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60471">
      <w:pPr>
        <w:widowControl/>
        <w:spacing w:line="360" w:lineRule="auto"/>
        <w:rPr>
          <w:rFonts w:hint="eastAsia" w:ascii="宋体" w:hAnsi="宋体" w:cs="宋体"/>
          <w:b/>
          <w:bCs/>
          <w:color w:val="000000"/>
          <w:sz w:val="44"/>
          <w:szCs w:val="44"/>
        </w:rPr>
      </w:pPr>
      <w:r>
        <w:rPr>
          <w:rFonts w:hint="eastAsia" w:ascii="仿宋" w:hAnsi="仿宋" w:eastAsia="仿宋" w:cs="仿宋"/>
          <w:b/>
          <w:color w:val="000000"/>
          <w:spacing w:val="15"/>
          <w:kern w:val="0"/>
          <w:sz w:val="48"/>
          <w:szCs w:val="48"/>
        </w:rPr>
        <w:t xml:space="preserve">      </w:t>
      </w:r>
    </w:p>
    <w:p w14:paraId="487FD9D0">
      <w:pPr>
        <w:widowControl/>
        <w:spacing w:line="480" w:lineRule="auto"/>
        <w:jc w:val="center"/>
        <w:rPr>
          <w:rFonts w:hint="eastAsia" w:ascii="宋体" w:hAnsi="宋体" w:eastAsia="宋体" w:cs="宋体"/>
          <w:b/>
          <w:bCs/>
          <w:color w:val="000000"/>
          <w:sz w:val="40"/>
          <w:szCs w:val="40"/>
          <w:lang w:eastAsia="zh-CN"/>
        </w:rPr>
      </w:pPr>
      <w:r>
        <w:rPr>
          <w:rFonts w:hint="eastAsia" w:ascii="宋体" w:hAnsi="宋体" w:cs="宋体"/>
          <w:b/>
          <w:bCs/>
          <w:color w:val="000000"/>
          <w:sz w:val="40"/>
          <w:szCs w:val="40"/>
          <w:lang w:eastAsia="zh-CN"/>
        </w:rPr>
        <w:t>祁阳市茅竹镇大塘冲至胜利公路（三南路口至十路亭子段）勘察及施工图设计服务</w:t>
      </w:r>
    </w:p>
    <w:p w14:paraId="684F94AC">
      <w:pPr>
        <w:widowControl/>
        <w:spacing w:line="480" w:lineRule="auto"/>
        <w:jc w:val="center"/>
        <w:rPr>
          <w:rFonts w:hint="eastAsia" w:ascii="宋体" w:hAnsi="宋体" w:cs="宋体"/>
          <w:b/>
          <w:bCs/>
          <w:color w:val="000000"/>
          <w:sz w:val="40"/>
          <w:szCs w:val="40"/>
        </w:rPr>
      </w:pPr>
      <w:r>
        <w:rPr>
          <w:rFonts w:hint="eastAsia" w:ascii="宋体" w:hAnsi="宋体" w:cs="宋体"/>
          <w:b/>
          <w:bCs/>
          <w:color w:val="000000"/>
          <w:sz w:val="40"/>
          <w:szCs w:val="40"/>
        </w:rPr>
        <w:t>招标代理机构比选</w:t>
      </w:r>
    </w:p>
    <w:p w14:paraId="4A11470D">
      <w:pPr>
        <w:widowControl/>
        <w:spacing w:line="360" w:lineRule="auto"/>
        <w:jc w:val="center"/>
        <w:rPr>
          <w:rFonts w:hint="eastAsia" w:ascii="仿宋" w:hAnsi="仿宋" w:eastAsia="仿宋" w:cs="仿宋"/>
          <w:b/>
          <w:bCs/>
          <w:kern w:val="0"/>
          <w:sz w:val="68"/>
          <w:szCs w:val="68"/>
        </w:rPr>
      </w:pPr>
    </w:p>
    <w:p w14:paraId="23DCAAB6">
      <w:pPr>
        <w:widowControl/>
        <w:spacing w:line="360" w:lineRule="auto"/>
        <w:jc w:val="center"/>
        <w:rPr>
          <w:rFonts w:hint="eastAsia" w:ascii="仿宋" w:hAnsi="仿宋" w:eastAsia="仿宋" w:cs="仿宋"/>
          <w:b/>
          <w:bCs/>
          <w:kern w:val="0"/>
          <w:sz w:val="68"/>
          <w:szCs w:val="68"/>
        </w:rPr>
      </w:pPr>
    </w:p>
    <w:p w14:paraId="5B389276">
      <w:pPr>
        <w:widowControl/>
        <w:spacing w:line="360" w:lineRule="auto"/>
        <w:jc w:val="center"/>
        <w:rPr>
          <w:rFonts w:hint="eastAsia" w:ascii="仿宋" w:hAnsi="仿宋" w:eastAsia="仿宋" w:cs="仿宋"/>
          <w:b/>
          <w:bCs/>
          <w:kern w:val="0"/>
          <w:sz w:val="68"/>
          <w:szCs w:val="68"/>
        </w:rPr>
      </w:pPr>
      <w:r>
        <w:rPr>
          <w:rFonts w:hint="eastAsia" w:ascii="仿宋" w:hAnsi="仿宋" w:eastAsia="仿宋" w:cs="仿宋"/>
          <w:b/>
          <w:bCs/>
          <w:kern w:val="0"/>
          <w:sz w:val="68"/>
          <w:szCs w:val="68"/>
        </w:rPr>
        <w:t>比</w:t>
      </w:r>
    </w:p>
    <w:p w14:paraId="54D7ABBF">
      <w:pPr>
        <w:widowControl/>
        <w:spacing w:line="360" w:lineRule="auto"/>
        <w:ind w:firstLine="1365" w:firstLineChars="200"/>
        <w:jc w:val="center"/>
        <w:rPr>
          <w:rFonts w:hint="eastAsia" w:ascii="仿宋" w:hAnsi="仿宋" w:eastAsia="仿宋" w:cs="仿宋"/>
          <w:b/>
          <w:bCs/>
          <w:kern w:val="0"/>
          <w:sz w:val="68"/>
          <w:szCs w:val="68"/>
        </w:rPr>
      </w:pPr>
    </w:p>
    <w:p w14:paraId="0871683B">
      <w:pPr>
        <w:widowControl/>
        <w:spacing w:line="360" w:lineRule="auto"/>
        <w:jc w:val="center"/>
        <w:rPr>
          <w:rFonts w:hint="eastAsia" w:ascii="仿宋" w:hAnsi="仿宋" w:eastAsia="仿宋" w:cs="仿宋"/>
          <w:b/>
          <w:bCs/>
          <w:kern w:val="0"/>
          <w:sz w:val="68"/>
          <w:szCs w:val="68"/>
        </w:rPr>
      </w:pPr>
      <w:r>
        <w:rPr>
          <w:rFonts w:hint="eastAsia" w:ascii="仿宋" w:hAnsi="仿宋" w:eastAsia="仿宋" w:cs="仿宋"/>
          <w:b/>
          <w:bCs/>
          <w:kern w:val="0"/>
          <w:sz w:val="68"/>
          <w:szCs w:val="68"/>
        </w:rPr>
        <w:t>选</w:t>
      </w:r>
    </w:p>
    <w:p w14:paraId="6CFA4199">
      <w:pPr>
        <w:widowControl/>
        <w:spacing w:line="360" w:lineRule="auto"/>
        <w:ind w:firstLine="1365" w:firstLineChars="200"/>
        <w:jc w:val="center"/>
        <w:rPr>
          <w:rFonts w:hint="eastAsia" w:ascii="仿宋" w:hAnsi="仿宋" w:eastAsia="仿宋" w:cs="仿宋"/>
          <w:b/>
          <w:bCs/>
          <w:kern w:val="0"/>
          <w:sz w:val="68"/>
          <w:szCs w:val="68"/>
        </w:rPr>
      </w:pPr>
    </w:p>
    <w:p w14:paraId="3F7F105D">
      <w:pPr>
        <w:widowControl/>
        <w:spacing w:line="360" w:lineRule="auto"/>
        <w:jc w:val="center"/>
        <w:rPr>
          <w:rFonts w:hint="eastAsia" w:ascii="仿宋" w:hAnsi="仿宋" w:eastAsia="仿宋" w:cs="仿宋"/>
          <w:b/>
          <w:bCs/>
          <w:kern w:val="0"/>
          <w:sz w:val="68"/>
          <w:szCs w:val="68"/>
        </w:rPr>
      </w:pPr>
      <w:r>
        <w:rPr>
          <w:rFonts w:hint="eastAsia" w:ascii="仿宋" w:hAnsi="仿宋" w:eastAsia="仿宋" w:cs="仿宋"/>
          <w:b/>
          <w:bCs/>
          <w:kern w:val="0"/>
          <w:sz w:val="68"/>
          <w:szCs w:val="68"/>
        </w:rPr>
        <w:t>文</w:t>
      </w:r>
    </w:p>
    <w:p w14:paraId="4D3ED3E6">
      <w:pPr>
        <w:widowControl/>
        <w:spacing w:line="360" w:lineRule="auto"/>
        <w:ind w:firstLine="1365" w:firstLineChars="200"/>
        <w:jc w:val="center"/>
        <w:rPr>
          <w:rFonts w:hint="eastAsia" w:ascii="仿宋" w:hAnsi="仿宋" w:eastAsia="仿宋" w:cs="仿宋"/>
          <w:b/>
          <w:bCs/>
          <w:kern w:val="0"/>
          <w:sz w:val="68"/>
          <w:szCs w:val="68"/>
        </w:rPr>
      </w:pPr>
    </w:p>
    <w:p w14:paraId="7B58EE8C">
      <w:pPr>
        <w:widowControl/>
        <w:spacing w:line="360" w:lineRule="auto"/>
        <w:jc w:val="center"/>
        <w:rPr>
          <w:rFonts w:hint="eastAsia" w:ascii="仿宋" w:hAnsi="仿宋" w:eastAsia="仿宋" w:cs="仿宋"/>
          <w:b/>
          <w:bCs/>
          <w:kern w:val="0"/>
          <w:sz w:val="68"/>
          <w:szCs w:val="68"/>
        </w:rPr>
      </w:pPr>
      <w:r>
        <w:rPr>
          <w:rFonts w:hint="eastAsia" w:ascii="仿宋" w:hAnsi="仿宋" w:eastAsia="仿宋" w:cs="仿宋"/>
          <w:b/>
          <w:bCs/>
          <w:kern w:val="0"/>
          <w:sz w:val="68"/>
          <w:szCs w:val="68"/>
        </w:rPr>
        <w:t>件</w:t>
      </w:r>
    </w:p>
    <w:p w14:paraId="42F918BC">
      <w:pPr>
        <w:widowControl/>
        <w:spacing w:line="360" w:lineRule="auto"/>
        <w:rPr>
          <w:rFonts w:hint="eastAsia" w:ascii="仿宋" w:hAnsi="仿宋" w:eastAsia="仿宋" w:cs="仿宋"/>
          <w:b/>
          <w:bCs/>
          <w:kern w:val="0"/>
          <w:sz w:val="32"/>
          <w:szCs w:val="32"/>
        </w:rPr>
      </w:pPr>
    </w:p>
    <w:p w14:paraId="30687D00">
      <w:pPr>
        <w:widowControl/>
        <w:spacing w:line="360" w:lineRule="auto"/>
        <w:rPr>
          <w:rFonts w:hint="eastAsia" w:ascii="仿宋" w:hAnsi="仿宋" w:eastAsia="仿宋" w:cs="仿宋"/>
          <w:b/>
          <w:bCs/>
          <w:kern w:val="0"/>
          <w:sz w:val="32"/>
          <w:szCs w:val="32"/>
        </w:rPr>
      </w:pPr>
    </w:p>
    <w:p w14:paraId="09F25E00">
      <w:pPr>
        <w:widowControl/>
        <w:spacing w:line="360" w:lineRule="auto"/>
        <w:jc w:val="center"/>
        <w:rPr>
          <w:rFonts w:hint="default" w:ascii="仿宋" w:hAnsi="仿宋" w:eastAsia="仿宋" w:cs="仿宋"/>
          <w:kern w:val="0"/>
          <w:sz w:val="36"/>
          <w:szCs w:val="36"/>
          <w:lang w:val="en-US" w:eastAsia="zh-CN"/>
        </w:rPr>
      </w:pPr>
      <w:r>
        <w:rPr>
          <w:rFonts w:hint="eastAsia" w:ascii="仿宋" w:hAnsi="仿宋" w:eastAsia="仿宋" w:cs="仿宋"/>
          <w:kern w:val="0"/>
          <w:sz w:val="36"/>
          <w:szCs w:val="36"/>
        </w:rPr>
        <w:t>建设单位：</w:t>
      </w:r>
      <w:r>
        <w:rPr>
          <w:rFonts w:hint="eastAsia" w:ascii="仿宋" w:hAnsi="仿宋" w:eastAsia="仿宋" w:cs="仿宋"/>
          <w:kern w:val="0"/>
          <w:sz w:val="36"/>
          <w:szCs w:val="36"/>
          <w:lang w:val="en-US" w:eastAsia="zh-CN"/>
        </w:rPr>
        <w:t>祁阳市道路运输服务中心</w:t>
      </w:r>
    </w:p>
    <w:p w14:paraId="28E3DF12">
      <w:pPr>
        <w:widowControl/>
        <w:spacing w:line="360" w:lineRule="auto"/>
        <w:jc w:val="center"/>
        <w:rPr>
          <w:rFonts w:hint="eastAsia" w:ascii="仿宋" w:hAnsi="仿宋" w:eastAsia="仿宋" w:cs="仿宋"/>
          <w:kern w:val="0"/>
          <w:sz w:val="36"/>
          <w:szCs w:val="36"/>
        </w:rPr>
      </w:pPr>
      <w:r>
        <w:rPr>
          <w:rFonts w:hint="eastAsia" w:ascii="仿宋" w:hAnsi="仿宋" w:eastAsia="仿宋" w:cs="仿宋"/>
          <w:kern w:val="0"/>
          <w:sz w:val="36"/>
          <w:szCs w:val="36"/>
        </w:rPr>
        <w:t>编制日期：2025年</w:t>
      </w:r>
      <w:r>
        <w:rPr>
          <w:rFonts w:hint="eastAsia" w:ascii="仿宋" w:hAnsi="仿宋" w:eastAsia="仿宋" w:cs="仿宋"/>
          <w:kern w:val="0"/>
          <w:sz w:val="36"/>
          <w:szCs w:val="36"/>
          <w:lang w:val="en-US" w:eastAsia="zh-CN"/>
        </w:rPr>
        <w:t>07</w:t>
      </w:r>
      <w:r>
        <w:rPr>
          <w:rFonts w:hint="eastAsia" w:ascii="仿宋" w:hAnsi="仿宋" w:eastAsia="仿宋" w:cs="仿宋"/>
          <w:kern w:val="0"/>
          <w:sz w:val="36"/>
          <w:szCs w:val="36"/>
        </w:rPr>
        <w:t>月</w:t>
      </w:r>
    </w:p>
    <w:p w14:paraId="5B8DE377">
      <w:pPr>
        <w:widowControl/>
        <w:spacing w:line="360" w:lineRule="auto"/>
        <w:rPr>
          <w:rFonts w:hint="eastAsia" w:ascii="仿宋" w:hAnsi="仿宋" w:eastAsia="仿宋" w:cs="仿宋"/>
          <w:b/>
          <w:bCs/>
          <w:kern w:val="0"/>
          <w:sz w:val="48"/>
          <w:szCs w:val="44"/>
        </w:rPr>
      </w:pPr>
    </w:p>
    <w:p w14:paraId="3D354957">
      <w:pPr>
        <w:pStyle w:val="17"/>
      </w:pPr>
    </w:p>
    <w:p w14:paraId="489C7637">
      <w:pPr>
        <w:pStyle w:val="17"/>
        <w:sectPr>
          <w:headerReference r:id="rId3" w:type="default"/>
          <w:pgSz w:w="11906" w:h="16838"/>
          <w:pgMar w:top="1440" w:right="1800" w:bottom="1440" w:left="1800" w:header="851" w:footer="692" w:gutter="0"/>
          <w:pgNumType w:start="1"/>
          <w:cols w:space="720" w:num="1"/>
          <w:titlePg/>
          <w:docGrid w:type="lines" w:linePitch="312" w:charSpace="0"/>
        </w:sectPr>
      </w:pPr>
    </w:p>
    <w:p w14:paraId="2F2FE1AF">
      <w:pPr>
        <w:pStyle w:val="17"/>
      </w:pPr>
    </w:p>
    <w:p w14:paraId="5A06477A">
      <w:pPr>
        <w:widowControl/>
        <w:spacing w:line="360" w:lineRule="auto"/>
        <w:jc w:val="center"/>
        <w:rPr>
          <w:rFonts w:hint="eastAsia" w:ascii="仿宋" w:hAnsi="仿宋" w:eastAsia="仿宋" w:cs="仿宋"/>
          <w:b/>
          <w:bCs/>
          <w:kern w:val="0"/>
          <w:sz w:val="48"/>
          <w:szCs w:val="44"/>
        </w:rPr>
      </w:pPr>
      <w:r>
        <w:rPr>
          <w:rFonts w:hint="eastAsia" w:ascii="仿宋" w:hAnsi="仿宋" w:eastAsia="仿宋" w:cs="仿宋"/>
          <w:b/>
          <w:bCs/>
          <w:kern w:val="0"/>
          <w:sz w:val="48"/>
          <w:szCs w:val="44"/>
        </w:rPr>
        <w:t>目   录</w:t>
      </w:r>
    </w:p>
    <w:p w14:paraId="735CF9DA">
      <w:pPr>
        <w:pStyle w:val="3"/>
        <w:rPr>
          <w:rFonts w:hint="eastAsia" w:ascii="仿宋" w:hAnsi="仿宋" w:eastAsia="仿宋" w:cs="仿宋"/>
        </w:rPr>
      </w:pPr>
    </w:p>
    <w:p w14:paraId="5F373A0E">
      <w:pPr>
        <w:pStyle w:val="12"/>
        <w:tabs>
          <w:tab w:val="right" w:leader="dot" w:pos="9040"/>
        </w:tabs>
        <w:ind w:left="0"/>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"1-2" \h \u </w:instrText>
      </w:r>
      <w:r>
        <w:rPr>
          <w:rFonts w:hint="eastAsia" w:ascii="仿宋" w:hAnsi="仿宋" w:eastAsia="仿宋" w:cs="仿宋"/>
          <w:b/>
          <w:bCs/>
          <w:sz w:val="28"/>
          <w:szCs w:val="28"/>
        </w:rPr>
        <w:fldChar w:fldCharType="separate"/>
      </w:r>
      <w:r>
        <w:rPr>
          <w:rFonts w:hint="eastAsia" w:ascii="仿宋" w:hAnsi="仿宋" w:eastAsia="仿宋" w:cs="仿宋"/>
          <w:bCs/>
          <w:szCs w:val="28"/>
        </w:rPr>
        <w:t>第一章  比选公告</w:t>
      </w:r>
      <w:r>
        <w:fldChar w:fldCharType="begin"/>
      </w:r>
      <w:r>
        <w:instrText xml:space="preserve"> HYPERLINK \l "_Toc14454" </w:instrText>
      </w:r>
      <w:r>
        <w:fldChar w:fldCharType="separate"/>
      </w:r>
      <w:r>
        <w:tab/>
      </w:r>
      <w:r>
        <w:rPr>
          <w:rFonts w:hint="eastAsia"/>
        </w:rPr>
        <w:t>1</w:t>
      </w:r>
      <w:r>
        <w:rPr>
          <w:rFonts w:hint="eastAsia"/>
        </w:rPr>
        <w:fldChar w:fldCharType="end"/>
      </w:r>
    </w:p>
    <w:p w14:paraId="103AE225">
      <w:pPr>
        <w:pStyle w:val="9"/>
        <w:tabs>
          <w:tab w:val="right" w:leader="dot" w:pos="9040"/>
        </w:tabs>
      </w:pPr>
      <w:r>
        <w:fldChar w:fldCharType="begin"/>
      </w:r>
      <w:r>
        <w:instrText xml:space="preserve"> HYPERLINK \l "_Toc568" </w:instrText>
      </w:r>
      <w:r>
        <w:fldChar w:fldCharType="separate"/>
      </w:r>
      <w:r>
        <w:rPr>
          <w:rFonts w:hint="eastAsia" w:ascii="仿宋" w:hAnsi="仿宋" w:eastAsia="仿宋" w:cs="仿宋"/>
          <w:bCs/>
          <w:szCs w:val="32"/>
        </w:rPr>
        <w:t xml:space="preserve">第二章 </w:t>
      </w:r>
      <w:r>
        <w:rPr>
          <w:rFonts w:hint="eastAsia" w:ascii="仿宋" w:hAnsi="仿宋" w:eastAsia="仿宋" w:cs="仿宋"/>
          <w:bCs/>
          <w:szCs w:val="40"/>
        </w:rPr>
        <w:t>申请人须知</w:t>
      </w:r>
      <w:r>
        <w:tab/>
      </w:r>
      <w:r>
        <w:rPr>
          <w:rFonts w:hint="eastAsia"/>
        </w:rPr>
        <w:t>3</w:t>
      </w:r>
      <w:r>
        <w:rPr>
          <w:rFonts w:hint="eastAsia"/>
        </w:rPr>
        <w:fldChar w:fldCharType="end"/>
      </w:r>
    </w:p>
    <w:p w14:paraId="3C3D3470">
      <w:pPr>
        <w:pStyle w:val="9"/>
        <w:tabs>
          <w:tab w:val="right" w:leader="dot" w:pos="9040"/>
        </w:tabs>
      </w:pPr>
      <w:r>
        <w:fldChar w:fldCharType="begin"/>
      </w:r>
      <w:r>
        <w:instrText xml:space="preserve"> HYPERLINK \l "_Toc30514" </w:instrText>
      </w:r>
      <w:r>
        <w:fldChar w:fldCharType="separate"/>
      </w:r>
      <w:r>
        <w:rPr>
          <w:rFonts w:hint="eastAsia" w:ascii="仿宋" w:hAnsi="仿宋" w:eastAsia="仿宋" w:cs="仿宋"/>
          <w:bCs/>
          <w:szCs w:val="40"/>
        </w:rPr>
        <w:t>第三章 比选办法及标准</w:t>
      </w:r>
      <w:r>
        <w:tab/>
      </w:r>
      <w:r>
        <w:rPr>
          <w:rFonts w:hint="eastAsia"/>
        </w:rPr>
        <w:t>5</w:t>
      </w:r>
      <w:r>
        <w:rPr>
          <w:rFonts w:hint="eastAsia"/>
        </w:rPr>
        <w:fldChar w:fldCharType="end"/>
      </w:r>
    </w:p>
    <w:p w14:paraId="5AB27D69">
      <w:pPr>
        <w:pStyle w:val="9"/>
        <w:tabs>
          <w:tab w:val="right" w:leader="dot" w:pos="9040"/>
        </w:tabs>
      </w:pPr>
      <w:r>
        <w:fldChar w:fldCharType="begin"/>
      </w:r>
      <w:r>
        <w:instrText xml:space="preserve"> HYPERLINK \l "_Toc2245" </w:instrText>
      </w:r>
      <w:r>
        <w:fldChar w:fldCharType="separate"/>
      </w:r>
      <w:r>
        <w:rPr>
          <w:rFonts w:hint="eastAsia" w:ascii="仿宋" w:hAnsi="仿宋" w:eastAsia="仿宋" w:cs="仿宋"/>
          <w:bCs/>
          <w:szCs w:val="44"/>
        </w:rPr>
        <w:t>第四章 比选申请文件格式</w:t>
      </w:r>
      <w:r>
        <w:tab/>
      </w:r>
      <w:r>
        <w:fldChar w:fldCharType="begin"/>
      </w:r>
      <w:r>
        <w:instrText xml:space="preserve"> PAGEREF _Toc2245 \h </w:instrText>
      </w:r>
      <w:r>
        <w:fldChar w:fldCharType="separate"/>
      </w:r>
      <w:r>
        <w:t>13</w:t>
      </w:r>
      <w:r>
        <w:fldChar w:fldCharType="end"/>
      </w:r>
      <w:r>
        <w:fldChar w:fldCharType="end"/>
      </w:r>
    </w:p>
    <w:p w14:paraId="47274857">
      <w:pPr>
        <w:pStyle w:val="12"/>
        <w:tabs>
          <w:tab w:val="right" w:leader="dot" w:pos="9040"/>
        </w:tabs>
      </w:pPr>
      <w:r>
        <w:fldChar w:fldCharType="begin"/>
      </w:r>
      <w:r>
        <w:instrText xml:space="preserve"> HYPERLINK \l "_Toc1167" </w:instrText>
      </w:r>
      <w:r>
        <w:fldChar w:fldCharType="separate"/>
      </w:r>
      <w:r>
        <w:rPr>
          <w:rFonts w:hint="eastAsia" w:ascii="仿宋" w:hAnsi="仿宋" w:eastAsia="仿宋" w:cs="仿宋"/>
          <w:bCs/>
          <w:szCs w:val="44"/>
        </w:rPr>
        <w:t>一、投 标 函</w:t>
      </w:r>
      <w:r>
        <w:tab/>
      </w:r>
      <w:r>
        <w:fldChar w:fldCharType="begin"/>
      </w:r>
      <w:r>
        <w:instrText xml:space="preserve"> PAGEREF _Toc1167 \h </w:instrText>
      </w:r>
      <w:r>
        <w:fldChar w:fldCharType="separate"/>
      </w:r>
      <w:r>
        <w:t>14</w:t>
      </w:r>
      <w:r>
        <w:fldChar w:fldCharType="end"/>
      </w:r>
      <w:r>
        <w:fldChar w:fldCharType="end"/>
      </w:r>
    </w:p>
    <w:p w14:paraId="4C1F7E1D">
      <w:pPr>
        <w:pStyle w:val="12"/>
        <w:tabs>
          <w:tab w:val="right" w:leader="dot" w:pos="9040"/>
        </w:tabs>
      </w:pPr>
      <w:r>
        <w:fldChar w:fldCharType="begin"/>
      </w:r>
      <w:r>
        <w:instrText xml:space="preserve"> HYPERLINK \l "_Toc1316" </w:instrText>
      </w:r>
      <w:r>
        <w:fldChar w:fldCharType="separate"/>
      </w:r>
      <w:r>
        <w:rPr>
          <w:rFonts w:hint="eastAsia" w:ascii="仿宋" w:hAnsi="仿宋" w:eastAsia="仿宋" w:cs="仿宋"/>
          <w:bCs/>
          <w:szCs w:val="44"/>
        </w:rPr>
        <w:t>二、承 诺 函</w:t>
      </w:r>
      <w:r>
        <w:tab/>
      </w:r>
      <w:r>
        <w:fldChar w:fldCharType="begin"/>
      </w:r>
      <w:r>
        <w:instrText xml:space="preserve"> PAGEREF _Toc1316 \h </w:instrText>
      </w:r>
      <w:r>
        <w:fldChar w:fldCharType="separate"/>
      </w:r>
      <w:r>
        <w:t>15</w:t>
      </w:r>
      <w:r>
        <w:fldChar w:fldCharType="end"/>
      </w:r>
      <w:r>
        <w:fldChar w:fldCharType="end"/>
      </w:r>
    </w:p>
    <w:p w14:paraId="42720D3C">
      <w:pPr>
        <w:pStyle w:val="12"/>
        <w:tabs>
          <w:tab w:val="right" w:leader="dot" w:pos="9040"/>
        </w:tabs>
      </w:pPr>
      <w:r>
        <w:fldChar w:fldCharType="begin"/>
      </w:r>
      <w:r>
        <w:instrText xml:space="preserve"> HYPERLINK \l "_Toc20540" </w:instrText>
      </w:r>
      <w:r>
        <w:fldChar w:fldCharType="separate"/>
      </w:r>
      <w:r>
        <w:rPr>
          <w:rFonts w:hint="eastAsia" w:ascii="仿宋" w:hAnsi="仿宋" w:eastAsia="仿宋" w:cs="仿宋"/>
          <w:bCs/>
          <w:szCs w:val="44"/>
        </w:rPr>
        <w:t>三、法定代表人身份证明</w:t>
      </w:r>
      <w:r>
        <w:tab/>
      </w:r>
      <w:r>
        <w:fldChar w:fldCharType="begin"/>
      </w:r>
      <w:r>
        <w:instrText xml:space="preserve"> PAGEREF _Toc20540 \h </w:instrText>
      </w:r>
      <w:r>
        <w:fldChar w:fldCharType="separate"/>
      </w:r>
      <w:r>
        <w:t>16</w:t>
      </w:r>
      <w:r>
        <w:fldChar w:fldCharType="end"/>
      </w:r>
      <w:r>
        <w:fldChar w:fldCharType="end"/>
      </w:r>
    </w:p>
    <w:p w14:paraId="1DACCCA4">
      <w:pPr>
        <w:pStyle w:val="12"/>
        <w:tabs>
          <w:tab w:val="right" w:leader="dot" w:pos="9040"/>
        </w:tabs>
      </w:pPr>
      <w:r>
        <w:fldChar w:fldCharType="begin"/>
      </w:r>
      <w:r>
        <w:instrText xml:space="preserve"> HYPERLINK \l "_Toc20058" </w:instrText>
      </w:r>
      <w:r>
        <w:fldChar w:fldCharType="separate"/>
      </w:r>
      <w:r>
        <w:rPr>
          <w:rFonts w:hint="eastAsia" w:ascii="仿宋" w:hAnsi="仿宋" w:eastAsia="仿宋" w:cs="仿宋"/>
          <w:bCs/>
          <w:szCs w:val="44"/>
        </w:rPr>
        <w:t>四、授权委托书</w:t>
      </w:r>
      <w:r>
        <w:tab/>
      </w:r>
      <w:r>
        <w:fldChar w:fldCharType="begin"/>
      </w:r>
      <w:r>
        <w:instrText xml:space="preserve"> PAGEREF _Toc20058 \h </w:instrText>
      </w:r>
      <w:r>
        <w:fldChar w:fldCharType="separate"/>
      </w:r>
      <w:r>
        <w:t>17</w:t>
      </w:r>
      <w:r>
        <w:fldChar w:fldCharType="end"/>
      </w:r>
      <w:r>
        <w:fldChar w:fldCharType="end"/>
      </w:r>
    </w:p>
    <w:p w14:paraId="455745EB">
      <w:pPr>
        <w:pStyle w:val="12"/>
        <w:tabs>
          <w:tab w:val="right" w:leader="dot" w:pos="9040"/>
        </w:tabs>
      </w:pPr>
      <w:r>
        <w:fldChar w:fldCharType="begin"/>
      </w:r>
      <w:r>
        <w:instrText xml:space="preserve"> HYPERLINK \l "_Toc9216" </w:instrText>
      </w:r>
      <w:r>
        <w:fldChar w:fldCharType="separate"/>
      </w:r>
      <w:r>
        <w:rPr>
          <w:rFonts w:hint="eastAsia" w:ascii="仿宋" w:hAnsi="仿宋" w:eastAsia="仿宋" w:cs="仿宋"/>
          <w:bCs/>
          <w:szCs w:val="44"/>
        </w:rPr>
        <w:t>五、信誉与资格证明文件</w:t>
      </w:r>
      <w:r>
        <w:tab/>
      </w:r>
      <w:r>
        <w:fldChar w:fldCharType="begin"/>
      </w:r>
      <w:r>
        <w:instrText xml:space="preserve"> PAGEREF _Toc9216 \h </w:instrText>
      </w:r>
      <w:r>
        <w:fldChar w:fldCharType="separate"/>
      </w:r>
      <w:r>
        <w:t>18</w:t>
      </w:r>
      <w:r>
        <w:fldChar w:fldCharType="end"/>
      </w:r>
      <w:r>
        <w:fldChar w:fldCharType="end"/>
      </w:r>
    </w:p>
    <w:p w14:paraId="2EBF40BF">
      <w:pPr>
        <w:pStyle w:val="12"/>
        <w:tabs>
          <w:tab w:val="right" w:leader="dot" w:pos="9040"/>
        </w:tabs>
      </w:pPr>
      <w:r>
        <w:fldChar w:fldCharType="begin"/>
      </w:r>
      <w:r>
        <w:instrText xml:space="preserve"> HYPERLINK \l "_Toc10369" </w:instrText>
      </w:r>
      <w:r>
        <w:fldChar w:fldCharType="separate"/>
      </w:r>
      <w:r>
        <w:rPr>
          <w:rFonts w:hint="eastAsia" w:ascii="仿宋" w:hAnsi="仿宋" w:eastAsia="仿宋" w:cs="仿宋"/>
          <w:bCs/>
          <w:szCs w:val="44"/>
        </w:rPr>
        <w:t>六、拟派项目组成人员一览表</w:t>
      </w:r>
      <w:r>
        <w:tab/>
      </w:r>
      <w:r>
        <w:fldChar w:fldCharType="begin"/>
      </w:r>
      <w:r>
        <w:instrText xml:space="preserve"> PAGEREF _Toc10369 \h </w:instrText>
      </w:r>
      <w:r>
        <w:fldChar w:fldCharType="separate"/>
      </w:r>
      <w:r>
        <w:t>19</w:t>
      </w:r>
      <w:r>
        <w:fldChar w:fldCharType="end"/>
      </w:r>
      <w:r>
        <w:fldChar w:fldCharType="end"/>
      </w:r>
    </w:p>
    <w:p w14:paraId="2EA8B337">
      <w:pPr>
        <w:pStyle w:val="12"/>
        <w:tabs>
          <w:tab w:val="right" w:leader="dot" w:pos="9040"/>
        </w:tabs>
      </w:pPr>
      <w:r>
        <w:fldChar w:fldCharType="begin"/>
      </w:r>
      <w:r>
        <w:instrText xml:space="preserve"> HYPERLINK \l "_Toc27219" </w:instrText>
      </w:r>
      <w:r>
        <w:fldChar w:fldCharType="separate"/>
      </w:r>
      <w:r>
        <w:rPr>
          <w:rFonts w:hint="eastAsia" w:ascii="仿宋" w:hAnsi="仿宋" w:eastAsia="仿宋" w:cs="仿宋"/>
          <w:bCs/>
          <w:szCs w:val="44"/>
        </w:rPr>
        <w:t>七、技术服务方案</w:t>
      </w:r>
      <w:r>
        <w:tab/>
      </w:r>
      <w:r>
        <w:fldChar w:fldCharType="begin"/>
      </w:r>
      <w:r>
        <w:instrText xml:space="preserve"> PAGEREF _Toc27219 \h </w:instrText>
      </w:r>
      <w:r>
        <w:fldChar w:fldCharType="separate"/>
      </w:r>
      <w:r>
        <w:t>20</w:t>
      </w:r>
      <w:r>
        <w:fldChar w:fldCharType="end"/>
      </w:r>
      <w:r>
        <w:fldChar w:fldCharType="end"/>
      </w:r>
    </w:p>
    <w:p w14:paraId="5B7FAA8F">
      <w:pPr>
        <w:pStyle w:val="12"/>
        <w:tabs>
          <w:tab w:val="right" w:leader="dot" w:pos="9040"/>
        </w:tabs>
      </w:pPr>
      <w:r>
        <w:fldChar w:fldCharType="begin"/>
      </w:r>
      <w:r>
        <w:instrText xml:space="preserve"> HYPERLINK \l "_Toc22482" </w:instrText>
      </w:r>
      <w:r>
        <w:fldChar w:fldCharType="separate"/>
      </w:r>
      <w:r>
        <w:rPr>
          <w:rFonts w:hint="eastAsia" w:ascii="仿宋" w:hAnsi="仿宋" w:eastAsia="仿宋" w:cs="仿宋"/>
          <w:bCs/>
          <w:szCs w:val="44"/>
        </w:rPr>
        <w:t>八、其他资料</w:t>
      </w:r>
      <w:r>
        <w:tab/>
      </w:r>
      <w:r>
        <w:fldChar w:fldCharType="begin"/>
      </w:r>
      <w:r>
        <w:instrText xml:space="preserve"> PAGEREF _Toc22482 \h </w:instrText>
      </w:r>
      <w:r>
        <w:fldChar w:fldCharType="separate"/>
      </w:r>
      <w:r>
        <w:t>21</w:t>
      </w:r>
      <w:r>
        <w:fldChar w:fldCharType="end"/>
      </w:r>
      <w:r>
        <w:fldChar w:fldCharType="end"/>
      </w:r>
    </w:p>
    <w:p w14:paraId="73C54878">
      <w:pPr>
        <w:pStyle w:val="12"/>
        <w:tabs>
          <w:tab w:val="right" w:leader="dot" w:pos="9040"/>
        </w:tabs>
      </w:pPr>
      <w:r>
        <w:fldChar w:fldCharType="begin"/>
      </w:r>
      <w:r>
        <w:instrText xml:space="preserve"> HYPERLINK \l "_Toc21413" </w:instrText>
      </w:r>
      <w:r>
        <w:fldChar w:fldCharType="separate"/>
      </w:r>
      <w:r>
        <w:rPr>
          <w:rFonts w:hint="eastAsia" w:ascii="仿宋" w:hAnsi="仿宋" w:eastAsia="仿宋" w:cs="仿宋"/>
          <w:bCs/>
          <w:szCs w:val="44"/>
        </w:rPr>
        <w:t>九、比选报价表</w:t>
      </w:r>
      <w:r>
        <w:tab/>
      </w:r>
      <w:r>
        <w:fldChar w:fldCharType="begin"/>
      </w:r>
      <w:r>
        <w:instrText xml:space="preserve"> PAGEREF _Toc21413 \h </w:instrText>
      </w:r>
      <w:r>
        <w:fldChar w:fldCharType="separate"/>
      </w:r>
      <w:r>
        <w:t>22</w:t>
      </w:r>
      <w:r>
        <w:fldChar w:fldCharType="end"/>
      </w:r>
      <w:r>
        <w:fldChar w:fldCharType="end"/>
      </w:r>
    </w:p>
    <w:p w14:paraId="31199CAF">
      <w:pPr>
        <w:widowControl/>
        <w:spacing w:line="480" w:lineRule="auto"/>
        <w:rPr>
          <w:rFonts w:hint="eastAsia" w:ascii="仿宋" w:hAnsi="仿宋" w:eastAsia="仿宋" w:cs="仿宋"/>
          <w:kern w:val="0"/>
          <w:sz w:val="28"/>
          <w:szCs w:val="28"/>
        </w:rPr>
      </w:pPr>
      <w:r>
        <w:rPr>
          <w:rFonts w:hint="eastAsia" w:ascii="仿宋" w:hAnsi="仿宋" w:eastAsia="仿宋" w:cs="仿宋"/>
          <w:bCs/>
          <w:kern w:val="0"/>
          <w:szCs w:val="28"/>
        </w:rPr>
        <w:fldChar w:fldCharType="end"/>
      </w:r>
    </w:p>
    <w:p w14:paraId="2ECE872F">
      <w:pPr>
        <w:widowControl/>
        <w:spacing w:line="480" w:lineRule="auto"/>
        <w:jc w:val="center"/>
        <w:rPr>
          <w:rFonts w:hint="eastAsia" w:ascii="仿宋" w:hAnsi="仿宋" w:eastAsia="仿宋" w:cs="仿宋"/>
          <w:b/>
          <w:bCs/>
          <w:kern w:val="0"/>
          <w:sz w:val="44"/>
          <w:szCs w:val="44"/>
        </w:rPr>
      </w:pPr>
    </w:p>
    <w:p w14:paraId="33B6E7E4">
      <w:pPr>
        <w:widowControl/>
        <w:spacing w:line="480" w:lineRule="auto"/>
        <w:rPr>
          <w:rFonts w:hint="eastAsia" w:ascii="仿宋" w:hAnsi="仿宋" w:eastAsia="仿宋" w:cs="仿宋"/>
          <w:b/>
          <w:bCs/>
          <w:kern w:val="0"/>
          <w:sz w:val="44"/>
          <w:szCs w:val="44"/>
        </w:rPr>
      </w:pPr>
    </w:p>
    <w:p w14:paraId="6220681F">
      <w:pPr>
        <w:widowControl/>
        <w:spacing w:line="480" w:lineRule="auto"/>
        <w:jc w:val="center"/>
        <w:rPr>
          <w:rFonts w:hint="eastAsia" w:ascii="宋体" w:hAnsi="宋体" w:cs="宋体"/>
          <w:b/>
          <w:bCs/>
          <w:color w:val="000000"/>
          <w:sz w:val="44"/>
          <w:szCs w:val="44"/>
        </w:rPr>
        <w:sectPr>
          <w:footerReference r:id="rId5" w:type="first"/>
          <w:footerReference r:id="rId4" w:type="default"/>
          <w:pgSz w:w="11906" w:h="16838"/>
          <w:pgMar w:top="1440" w:right="1800" w:bottom="1440" w:left="1800" w:header="851" w:footer="692" w:gutter="0"/>
          <w:pgNumType w:start="1"/>
          <w:cols w:space="720" w:num="1"/>
          <w:docGrid w:type="lines" w:linePitch="312" w:charSpace="0"/>
        </w:sectPr>
      </w:pPr>
    </w:p>
    <w:p w14:paraId="6B000B7C">
      <w:pPr>
        <w:widowControl/>
        <w:spacing w:line="480" w:lineRule="auto"/>
        <w:jc w:val="center"/>
        <w:rPr>
          <w:rFonts w:hint="eastAsia" w:ascii="宋体" w:hAnsi="宋体" w:eastAsia="宋体" w:cs="宋体"/>
          <w:b/>
          <w:bCs/>
          <w:color w:val="000000"/>
          <w:sz w:val="40"/>
          <w:szCs w:val="40"/>
          <w:lang w:eastAsia="zh-CN"/>
        </w:rPr>
      </w:pPr>
      <w:r>
        <w:rPr>
          <w:rFonts w:hint="eastAsia" w:ascii="宋体" w:hAnsi="宋体" w:cs="宋体"/>
          <w:b/>
          <w:bCs/>
          <w:color w:val="000000"/>
          <w:sz w:val="40"/>
          <w:szCs w:val="40"/>
          <w:lang w:eastAsia="zh-CN"/>
        </w:rPr>
        <w:t>祁阳市茅竹镇大塘冲至胜利公路（三南路口至十路亭子段）勘察及施工图设计服务</w:t>
      </w:r>
    </w:p>
    <w:p w14:paraId="286F7E51">
      <w:pPr>
        <w:widowControl/>
        <w:spacing w:line="480" w:lineRule="auto"/>
        <w:jc w:val="center"/>
        <w:rPr>
          <w:rFonts w:hint="eastAsia" w:ascii="仿宋" w:hAnsi="仿宋" w:eastAsia="仿宋" w:cs="仿宋"/>
          <w:b/>
          <w:bCs/>
          <w:color w:val="000000"/>
          <w:spacing w:val="15"/>
          <w:kern w:val="0"/>
          <w:sz w:val="28"/>
          <w:szCs w:val="28"/>
        </w:rPr>
      </w:pPr>
      <w:r>
        <w:rPr>
          <w:rFonts w:hint="eastAsia" w:ascii="宋体" w:hAnsi="宋体" w:cs="宋体"/>
          <w:b/>
          <w:bCs/>
          <w:color w:val="000000"/>
          <w:sz w:val="40"/>
          <w:szCs w:val="40"/>
        </w:rPr>
        <w:t>招标代理机构比选公告</w:t>
      </w:r>
    </w:p>
    <w:p w14:paraId="3D9BE89E">
      <w:pPr>
        <w:adjustRightInd w:val="0"/>
        <w:snapToGrid w:val="0"/>
        <w:spacing w:line="360" w:lineRule="auto"/>
        <w:jc w:val="left"/>
        <w:textAlignment w:val="top"/>
        <w:outlineLvl w:val="1"/>
        <w:rPr>
          <w:rFonts w:hint="eastAsia" w:ascii="仿宋" w:hAnsi="仿宋" w:eastAsia="仿宋" w:cs="仿宋"/>
          <w:b/>
          <w:color w:val="000000"/>
          <w:sz w:val="28"/>
        </w:rPr>
      </w:pPr>
      <w:bookmarkStart w:id="0" w:name="_Toc12943"/>
      <w:bookmarkStart w:id="1" w:name="_Toc29614"/>
      <w:bookmarkStart w:id="2" w:name="_Toc26404"/>
    </w:p>
    <w:p w14:paraId="21D7042A">
      <w:pPr>
        <w:adjustRightInd w:val="0"/>
        <w:snapToGrid w:val="0"/>
        <w:spacing w:line="360" w:lineRule="auto"/>
        <w:jc w:val="left"/>
        <w:textAlignment w:val="top"/>
        <w:outlineLvl w:val="1"/>
        <w:rPr>
          <w:rFonts w:hint="eastAsia" w:ascii="仿宋" w:hAnsi="仿宋" w:eastAsia="仿宋" w:cs="仿宋"/>
          <w:b/>
          <w:sz w:val="28"/>
        </w:rPr>
      </w:pPr>
      <w:r>
        <w:rPr>
          <w:rFonts w:hint="eastAsia" w:ascii="仿宋" w:hAnsi="仿宋" w:eastAsia="仿宋" w:cs="仿宋"/>
          <w:b/>
          <w:color w:val="000000"/>
          <w:sz w:val="28"/>
        </w:rPr>
        <w:t>1.</w:t>
      </w:r>
      <w:r>
        <w:rPr>
          <w:rFonts w:hint="eastAsia" w:ascii="仿宋" w:hAnsi="仿宋" w:eastAsia="仿宋" w:cs="仿宋"/>
          <w:b/>
          <w:sz w:val="28"/>
        </w:rPr>
        <w:t xml:space="preserve"> 招标条件</w:t>
      </w:r>
      <w:bookmarkEnd w:id="0"/>
      <w:bookmarkEnd w:id="1"/>
      <w:bookmarkEnd w:id="2"/>
    </w:p>
    <w:p w14:paraId="4909F4B7">
      <w:pPr>
        <w:widowControl/>
        <w:spacing w:line="360" w:lineRule="auto"/>
        <w:ind w:firstLine="480" w:firstLineChars="200"/>
        <w:rPr>
          <w:rFonts w:hint="eastAsia" w:ascii="仿宋" w:hAnsi="仿宋" w:eastAsia="仿宋" w:cs="仿宋"/>
          <w:sz w:val="24"/>
        </w:rPr>
      </w:pPr>
      <w:r>
        <w:rPr>
          <w:rFonts w:hint="eastAsia" w:ascii="仿宋" w:hAnsi="仿宋" w:eastAsia="仿宋" w:cs="仿宋"/>
          <w:sz w:val="24"/>
          <w:u w:val="none"/>
          <w:lang w:eastAsia="zh-CN"/>
        </w:rPr>
        <w:t>祁阳市茅竹镇大塘冲至胜利公路（三南路口至十路亭子段）</w:t>
      </w:r>
      <w:r>
        <w:rPr>
          <w:rFonts w:hint="eastAsia" w:ascii="仿宋" w:hAnsi="仿宋" w:eastAsia="仿宋" w:cs="仿宋"/>
          <w:sz w:val="24"/>
          <w:u w:val="none"/>
          <w:lang w:val="en-US" w:eastAsia="zh-CN"/>
        </w:rPr>
        <w:t>已完成立项批复，</w:t>
      </w:r>
      <w:r>
        <w:rPr>
          <w:rFonts w:hint="eastAsia" w:ascii="仿宋" w:hAnsi="仿宋" w:eastAsia="仿宋" w:cs="仿宋"/>
          <w:sz w:val="24"/>
        </w:rPr>
        <w:t>具备选定招标代理机构的条件</w:t>
      </w:r>
      <w:r>
        <w:rPr>
          <w:rFonts w:hint="eastAsia" w:ascii="仿宋" w:hAnsi="仿宋" w:eastAsia="仿宋" w:cs="仿宋"/>
          <w:sz w:val="24"/>
          <w:lang w:eastAsia="zh-CN"/>
        </w:rPr>
        <w:t>，</w:t>
      </w:r>
      <w:r>
        <w:rPr>
          <w:rFonts w:hint="eastAsia" w:ascii="仿宋" w:hAnsi="仿宋" w:eastAsia="仿宋" w:cs="仿宋"/>
          <w:sz w:val="24"/>
          <w:u w:val="none"/>
          <w:lang w:val="en-US" w:eastAsia="zh-CN"/>
        </w:rPr>
        <w:t>现对</w:t>
      </w:r>
      <w:r>
        <w:rPr>
          <w:rFonts w:hint="eastAsia" w:ascii="仿宋" w:hAnsi="仿宋" w:eastAsia="仿宋" w:cs="仿宋"/>
          <w:sz w:val="24"/>
          <w:u w:val="single"/>
          <w:lang w:eastAsia="zh-CN"/>
        </w:rPr>
        <w:t>祁阳市茅竹镇大塘冲至胜利公路（三南路口至十路亭子段）勘察及施工图设计服务招标代理机构</w:t>
      </w:r>
      <w:r>
        <w:rPr>
          <w:rFonts w:hint="eastAsia" w:ascii="仿宋" w:hAnsi="仿宋" w:eastAsia="仿宋" w:cs="仿宋"/>
          <w:sz w:val="24"/>
        </w:rPr>
        <w:t>以</w:t>
      </w:r>
      <w:r>
        <w:rPr>
          <w:rFonts w:hint="eastAsia" w:ascii="仿宋" w:hAnsi="仿宋" w:eastAsia="仿宋" w:cs="仿宋"/>
          <w:sz w:val="24"/>
          <w:u w:val="single"/>
        </w:rPr>
        <w:t>公开</w:t>
      </w:r>
      <w:r>
        <w:rPr>
          <w:rFonts w:hint="eastAsia" w:ascii="仿宋" w:hAnsi="仿宋" w:eastAsia="仿宋" w:cs="仿宋"/>
          <w:sz w:val="24"/>
          <w:u w:val="single"/>
          <w:lang w:val="en-US" w:eastAsia="zh-CN"/>
        </w:rPr>
        <w:t>邀请</w:t>
      </w:r>
      <w:r>
        <w:rPr>
          <w:rFonts w:hint="eastAsia" w:ascii="仿宋" w:hAnsi="仿宋" w:eastAsia="仿宋" w:cs="仿宋"/>
          <w:sz w:val="24"/>
        </w:rPr>
        <w:t>模式进行比选，组织开展该项目招标投标活动</w:t>
      </w:r>
      <w:r>
        <w:rPr>
          <w:rFonts w:hint="eastAsia" w:ascii="仿宋" w:hAnsi="仿宋" w:eastAsia="仿宋" w:cs="仿宋"/>
          <w:sz w:val="24"/>
          <w:lang w:eastAsia="zh-CN"/>
        </w:rPr>
        <w:t>，</w:t>
      </w:r>
      <w:r>
        <w:rPr>
          <w:rFonts w:hint="eastAsia" w:ascii="仿宋" w:hAnsi="仿宋" w:eastAsia="仿宋" w:cs="仿宋"/>
          <w:sz w:val="24"/>
        </w:rPr>
        <w:t>招标人为</w:t>
      </w:r>
      <w:r>
        <w:rPr>
          <w:rFonts w:hint="eastAsia" w:ascii="仿宋" w:hAnsi="仿宋" w:eastAsia="仿宋" w:cs="仿宋"/>
          <w:sz w:val="24"/>
          <w:u w:val="single"/>
          <w:lang w:val="en-US" w:eastAsia="zh-CN"/>
        </w:rPr>
        <w:t>祁阳市道路运输服务中心</w:t>
      </w:r>
      <w:r>
        <w:rPr>
          <w:rFonts w:hint="eastAsia" w:ascii="仿宋" w:hAnsi="仿宋" w:eastAsia="仿宋" w:cs="仿宋"/>
          <w:sz w:val="24"/>
          <w:u w:val="none"/>
          <w:lang w:val="en-US" w:eastAsia="zh-CN"/>
        </w:rPr>
        <w:t>，</w:t>
      </w:r>
      <w:r>
        <w:rPr>
          <w:rFonts w:hint="eastAsia" w:ascii="仿宋" w:hAnsi="仿宋" w:eastAsia="仿宋" w:cs="仿宋"/>
          <w:sz w:val="24"/>
          <w:lang w:val="en-US" w:eastAsia="zh-CN"/>
        </w:rPr>
        <w:t>服务项目</w:t>
      </w:r>
      <w:r>
        <w:rPr>
          <w:rFonts w:hint="eastAsia" w:ascii="仿宋" w:hAnsi="仿宋" w:eastAsia="仿宋" w:cs="仿宋"/>
          <w:sz w:val="24"/>
        </w:rPr>
        <w:t>资金来源为</w:t>
      </w:r>
      <w:r>
        <w:rPr>
          <w:rFonts w:hint="eastAsia" w:ascii="仿宋" w:hAnsi="仿宋" w:eastAsia="仿宋" w:cs="仿宋"/>
          <w:sz w:val="24"/>
          <w:u w:val="single"/>
        </w:rPr>
        <w:t>地方自筹资金</w:t>
      </w:r>
      <w:r>
        <w:rPr>
          <w:rFonts w:hint="eastAsia" w:ascii="仿宋" w:hAnsi="仿宋" w:eastAsia="仿宋" w:cs="仿宋"/>
          <w:sz w:val="24"/>
        </w:rPr>
        <w:t>。。</w:t>
      </w:r>
    </w:p>
    <w:p w14:paraId="48FD7DE1">
      <w:pPr>
        <w:adjustRightInd w:val="0"/>
        <w:snapToGrid w:val="0"/>
        <w:spacing w:line="360" w:lineRule="auto"/>
        <w:jc w:val="left"/>
        <w:textAlignment w:val="top"/>
        <w:outlineLvl w:val="1"/>
        <w:rPr>
          <w:rFonts w:hint="eastAsia" w:ascii="仿宋" w:hAnsi="仿宋" w:eastAsia="仿宋" w:cs="仿宋"/>
          <w:b/>
          <w:color w:val="000000"/>
          <w:sz w:val="28"/>
        </w:rPr>
      </w:pPr>
      <w:bookmarkStart w:id="3" w:name="_Toc21230"/>
      <w:bookmarkStart w:id="4" w:name="_Toc30376"/>
      <w:bookmarkStart w:id="5" w:name="_Toc22338"/>
      <w:r>
        <w:rPr>
          <w:rFonts w:hint="eastAsia" w:ascii="仿宋" w:hAnsi="仿宋" w:eastAsia="仿宋" w:cs="仿宋"/>
          <w:b/>
          <w:color w:val="000000"/>
          <w:sz w:val="28"/>
        </w:rPr>
        <w:t>2、项目概况</w:t>
      </w:r>
      <w:bookmarkEnd w:id="3"/>
      <w:bookmarkEnd w:id="4"/>
      <w:bookmarkEnd w:id="5"/>
    </w:p>
    <w:p w14:paraId="7AF5849D">
      <w:pPr>
        <w:adjustRightInd w:val="0"/>
        <w:snapToGrid w:val="0"/>
        <w:spacing w:line="360" w:lineRule="auto"/>
        <w:ind w:firstLine="480" w:firstLineChars="200"/>
        <w:jc w:val="left"/>
        <w:textAlignment w:val="top"/>
        <w:outlineLvl w:val="0"/>
        <w:rPr>
          <w:rFonts w:hint="default" w:ascii="仿宋" w:hAnsi="仿宋" w:eastAsia="仿宋" w:cs="仿宋"/>
          <w:color w:val="000000"/>
          <w:sz w:val="24"/>
          <w:u w:val="single"/>
          <w:lang w:val="en-US" w:eastAsia="zh-CN"/>
        </w:rPr>
      </w:pPr>
      <w:bookmarkStart w:id="6" w:name="_Toc9149"/>
      <w:bookmarkStart w:id="7" w:name="_Toc12140"/>
      <w:bookmarkStart w:id="8" w:name="_Toc26586"/>
      <w:r>
        <w:rPr>
          <w:rFonts w:hint="eastAsia" w:ascii="仿宋" w:hAnsi="仿宋" w:eastAsia="仿宋" w:cs="仿宋"/>
          <w:color w:val="000000"/>
          <w:sz w:val="24"/>
        </w:rPr>
        <w:t>2.1</w:t>
      </w:r>
      <w:bookmarkEnd w:id="6"/>
      <w:r>
        <w:rPr>
          <w:rFonts w:hint="eastAsia" w:ascii="仿宋" w:hAnsi="仿宋" w:eastAsia="仿宋" w:cs="仿宋"/>
          <w:color w:val="000000"/>
          <w:sz w:val="24"/>
        </w:rPr>
        <w:t>招标人名称：</w:t>
      </w:r>
      <w:bookmarkEnd w:id="7"/>
      <w:bookmarkEnd w:id="8"/>
      <w:r>
        <w:rPr>
          <w:rFonts w:hint="eastAsia" w:ascii="仿宋" w:hAnsi="仿宋" w:eastAsia="仿宋" w:cs="仿宋"/>
          <w:sz w:val="24"/>
          <w:u w:val="single"/>
          <w:lang w:val="en-US" w:eastAsia="zh-CN"/>
        </w:rPr>
        <w:t>祁阳市道路运输服务中心</w:t>
      </w:r>
    </w:p>
    <w:p w14:paraId="2B08FAB0">
      <w:pPr>
        <w:adjustRightInd w:val="0"/>
        <w:snapToGrid w:val="0"/>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color w:val="000000"/>
          <w:sz w:val="24"/>
        </w:rPr>
        <w:t>2.2比选项目名称：</w:t>
      </w:r>
      <w:r>
        <w:rPr>
          <w:rFonts w:hint="eastAsia" w:ascii="仿宋" w:hAnsi="仿宋" w:eastAsia="仿宋" w:cs="仿宋"/>
          <w:sz w:val="24"/>
          <w:u w:val="single"/>
          <w:lang w:eastAsia="zh-CN"/>
        </w:rPr>
        <w:t>祁阳市茅竹镇大塘冲至胜利公路（三南路口至十路亭子段）勘察及施工图设计服务</w:t>
      </w:r>
      <w:r>
        <w:rPr>
          <w:rFonts w:hint="eastAsia" w:ascii="仿宋" w:hAnsi="仿宋" w:eastAsia="仿宋" w:cs="仿宋"/>
          <w:sz w:val="24"/>
          <w:u w:val="single"/>
        </w:rPr>
        <w:t>招标代理服务</w:t>
      </w:r>
    </w:p>
    <w:p w14:paraId="33807966">
      <w:pPr>
        <w:adjustRightInd w:val="0"/>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2.3招标代理范围：</w:t>
      </w:r>
      <w:r>
        <w:rPr>
          <w:rFonts w:hint="eastAsia" w:ascii="仿宋" w:hAnsi="仿宋" w:eastAsia="仿宋" w:cs="仿宋"/>
          <w:sz w:val="24"/>
          <w:u w:val="single"/>
          <w:lang w:eastAsia="zh-CN"/>
        </w:rPr>
        <w:t>祁阳市茅竹镇大塘冲至胜利公路（三南路口至十路亭子段）勘察及施工图设计服务</w:t>
      </w:r>
      <w:r>
        <w:rPr>
          <w:rFonts w:hint="eastAsia" w:ascii="仿宋" w:hAnsi="仿宋" w:eastAsia="仿宋" w:cs="仿宋"/>
          <w:sz w:val="24"/>
          <w:u w:val="single"/>
        </w:rPr>
        <w:t>的招标代理服务</w:t>
      </w:r>
      <w:r>
        <w:rPr>
          <w:rFonts w:hint="eastAsia" w:ascii="仿宋" w:hAnsi="仿宋" w:eastAsia="仿宋" w:cs="仿宋"/>
          <w:color w:val="000000"/>
          <w:sz w:val="24"/>
        </w:rPr>
        <w:t>。</w:t>
      </w:r>
    </w:p>
    <w:p w14:paraId="3DA515B1">
      <w:pPr>
        <w:adjustRightInd w:val="0"/>
        <w:snapToGrid w:val="0"/>
        <w:spacing w:line="360" w:lineRule="auto"/>
        <w:ind w:firstLine="480" w:firstLineChars="200"/>
        <w:jc w:val="left"/>
        <w:rPr>
          <w:rFonts w:hint="eastAsia" w:ascii="仿宋" w:hAnsi="仿宋" w:eastAsia="仿宋" w:cs="仿宋"/>
          <w:sz w:val="24"/>
          <w:u w:val="single"/>
        </w:rPr>
      </w:pPr>
      <w:r>
        <w:rPr>
          <w:rFonts w:hint="eastAsia" w:ascii="仿宋" w:hAnsi="仿宋" w:eastAsia="仿宋" w:cs="仿宋"/>
          <w:color w:val="000000"/>
          <w:sz w:val="24"/>
        </w:rPr>
        <w:t>2.4</w:t>
      </w:r>
      <w:r>
        <w:rPr>
          <w:rFonts w:hint="eastAsia" w:ascii="仿宋" w:hAnsi="仿宋" w:eastAsia="仿宋" w:cs="仿宋"/>
          <w:color w:val="000000"/>
          <w:sz w:val="24"/>
          <w:lang w:val="en-US" w:eastAsia="zh-CN"/>
        </w:rPr>
        <w:t>服务</w:t>
      </w:r>
      <w:r>
        <w:rPr>
          <w:rFonts w:hint="eastAsia" w:ascii="仿宋" w:hAnsi="仿宋" w:eastAsia="仿宋" w:cs="仿宋"/>
          <w:color w:val="000000"/>
          <w:sz w:val="24"/>
        </w:rPr>
        <w:t>项目</w:t>
      </w:r>
      <w:r>
        <w:rPr>
          <w:rFonts w:hint="eastAsia" w:ascii="仿宋" w:hAnsi="仿宋" w:eastAsia="仿宋" w:cs="仿宋"/>
          <w:color w:val="000000"/>
          <w:sz w:val="24"/>
          <w:lang w:val="en-US" w:eastAsia="zh-CN"/>
        </w:rPr>
        <w:t>概况</w:t>
      </w:r>
      <w:r>
        <w:rPr>
          <w:rFonts w:hint="eastAsia" w:ascii="仿宋" w:hAnsi="仿宋" w:eastAsia="仿宋" w:cs="仿宋"/>
          <w:color w:val="000000"/>
          <w:sz w:val="24"/>
        </w:rPr>
        <w:t>：祁阳市茅竹镇大塘冲至胜利公路一期工程起点位于祁阳县城南侧的大塘村G356（原S320，桩号K300+890）与祁阳大道交叉口，顺接祁阳大道，路线往南展线，经板桥村、富里铺、富联村，止于十路亭子，路线长7.020km。采用二级公路标准建设，设计速度60km/h，路基宽度15.5m。本勘察设计范围包括一期工程公路工程K0+000~K7+020范围内(含路线、路基、路面、桥涵、交叉、安全设施、附属设施等其他工程)一阶段施工图设计勘察设计，包括勘察、施工图设计文件、预算文件编制等相应工作。计划</w:t>
      </w:r>
      <w:r>
        <w:rPr>
          <w:rFonts w:hint="eastAsia" w:ascii="仿宋" w:hAnsi="仿宋" w:eastAsia="仿宋" w:cs="仿宋"/>
          <w:color w:val="000000"/>
          <w:sz w:val="24"/>
          <w:lang w:val="en-US" w:eastAsia="zh-CN"/>
        </w:rPr>
        <w:t>服务期限</w:t>
      </w:r>
      <w:r>
        <w:rPr>
          <w:rFonts w:hint="eastAsia" w:ascii="仿宋" w:hAnsi="仿宋" w:eastAsia="仿宋" w:cs="仿宋"/>
          <w:color w:val="000000"/>
          <w:sz w:val="24"/>
        </w:rPr>
        <w:t>为</w:t>
      </w:r>
      <w:r>
        <w:rPr>
          <w:rFonts w:hint="eastAsia" w:ascii="仿宋" w:hAnsi="仿宋" w:eastAsia="仿宋" w:cs="仿宋"/>
          <w:color w:val="000000"/>
          <w:sz w:val="24"/>
          <w:lang w:val="en-US" w:eastAsia="zh-CN"/>
        </w:rPr>
        <w:t>45天</w:t>
      </w:r>
      <w:r>
        <w:rPr>
          <w:rFonts w:hint="eastAsia" w:ascii="仿宋" w:hAnsi="仿宋" w:eastAsia="仿宋" w:cs="仿宋"/>
          <w:color w:val="000000"/>
          <w:sz w:val="24"/>
        </w:rPr>
        <w:t>。招标</w:t>
      </w:r>
      <w:r>
        <w:rPr>
          <w:rFonts w:hint="eastAsia" w:ascii="仿宋" w:hAnsi="仿宋" w:eastAsia="仿宋" w:cs="仿宋"/>
          <w:color w:val="000000"/>
          <w:sz w:val="24"/>
          <w:lang w:val="en-US" w:eastAsia="zh-CN"/>
        </w:rPr>
        <w:t>限价</w:t>
      </w:r>
      <w:r>
        <w:rPr>
          <w:rFonts w:hint="eastAsia" w:ascii="仿宋" w:hAnsi="仿宋" w:eastAsia="仿宋" w:cs="仿宋"/>
          <w:color w:val="000000"/>
          <w:sz w:val="24"/>
        </w:rPr>
        <w:t>约为</w:t>
      </w:r>
      <w:r>
        <w:rPr>
          <w:rFonts w:hint="eastAsia" w:ascii="仿宋" w:hAnsi="仿宋" w:eastAsia="仿宋" w:cs="仿宋"/>
          <w:color w:val="000000"/>
          <w:sz w:val="24"/>
          <w:lang w:val="en-US" w:eastAsia="zh-CN"/>
        </w:rPr>
        <w:t>120</w:t>
      </w:r>
      <w:r>
        <w:rPr>
          <w:rFonts w:hint="eastAsia" w:ascii="仿宋" w:hAnsi="仿宋" w:eastAsia="仿宋" w:cs="仿宋"/>
          <w:color w:val="000000"/>
          <w:sz w:val="24"/>
        </w:rPr>
        <w:t>万元。</w:t>
      </w:r>
    </w:p>
    <w:p w14:paraId="148F3044">
      <w:pPr>
        <w:adjustRightInd w:val="0"/>
        <w:snapToGrid w:val="0"/>
        <w:spacing w:line="360" w:lineRule="auto"/>
        <w:ind w:firstLine="480" w:firstLineChars="200"/>
        <w:jc w:val="left"/>
        <w:rPr>
          <w:rFonts w:hint="eastAsia" w:ascii="仿宋" w:hAnsi="仿宋" w:eastAsia="仿宋" w:cs="仿宋"/>
          <w:sz w:val="24"/>
        </w:rPr>
      </w:pPr>
      <w:r>
        <w:rPr>
          <w:rFonts w:hint="eastAsia" w:ascii="仿宋" w:hAnsi="仿宋" w:eastAsia="仿宋" w:cs="仿宋"/>
          <w:color w:val="000000"/>
          <w:sz w:val="24"/>
        </w:rPr>
        <w:t>2.5服务周期：服务周期自签订相关服务协议至完成协议约定的所有招标代理工作为止</w:t>
      </w:r>
      <w:r>
        <w:rPr>
          <w:rFonts w:hint="eastAsia" w:ascii="仿宋" w:hAnsi="仿宋" w:eastAsia="仿宋" w:cs="仿宋"/>
          <w:sz w:val="24"/>
        </w:rPr>
        <w:t>。</w:t>
      </w:r>
    </w:p>
    <w:p w14:paraId="75335D67">
      <w:pPr>
        <w:adjustRightInd w:val="0"/>
        <w:snapToGrid w:val="0"/>
        <w:spacing w:line="360" w:lineRule="auto"/>
        <w:ind w:firstLine="480" w:firstLineChars="200"/>
        <w:jc w:val="left"/>
        <w:textAlignment w:val="top"/>
        <w:rPr>
          <w:rFonts w:hint="eastAsia" w:ascii="仿宋" w:hAnsi="仿宋" w:eastAsia="仿宋" w:cs="仿宋"/>
          <w:color w:val="000000"/>
          <w:sz w:val="24"/>
        </w:rPr>
      </w:pPr>
      <w:r>
        <w:rPr>
          <w:rFonts w:hint="eastAsia" w:ascii="仿宋" w:hAnsi="仿宋" w:eastAsia="仿宋" w:cs="仿宋"/>
          <w:kern w:val="0"/>
          <w:sz w:val="24"/>
        </w:rPr>
        <w:t>2.6工程资金来源：地方自筹资金</w:t>
      </w:r>
      <w:r>
        <w:rPr>
          <w:rFonts w:hint="eastAsia" w:ascii="仿宋" w:hAnsi="仿宋" w:eastAsia="仿宋" w:cs="仿宋"/>
          <w:kern w:val="0"/>
          <w:sz w:val="24"/>
          <w:lang w:eastAsia="zh-CN"/>
        </w:rPr>
        <w:t>。</w:t>
      </w:r>
      <w:r>
        <w:rPr>
          <w:rFonts w:hint="eastAsia" w:ascii="仿宋" w:hAnsi="仿宋" w:eastAsia="仿宋" w:cs="仿宋"/>
          <w:sz w:val="24"/>
        </w:rPr>
        <w:t xml:space="preserve"> </w:t>
      </w:r>
    </w:p>
    <w:p w14:paraId="00D11F3A">
      <w:pPr>
        <w:widowControl/>
        <w:adjustRightInd w:val="0"/>
        <w:snapToGrid w:val="0"/>
        <w:spacing w:line="360" w:lineRule="auto"/>
        <w:ind w:firstLine="480" w:firstLineChars="200"/>
        <w:jc w:val="left"/>
        <w:textAlignment w:val="top"/>
        <w:rPr>
          <w:rFonts w:hint="eastAsia" w:ascii="仿宋" w:hAnsi="仿宋" w:eastAsia="仿宋" w:cs="仿宋"/>
          <w:kern w:val="0"/>
          <w:sz w:val="24"/>
          <w:lang w:val="en-US" w:eastAsia="zh-CN"/>
        </w:rPr>
      </w:pPr>
      <w:r>
        <w:rPr>
          <w:rFonts w:hint="eastAsia" w:ascii="仿宋" w:hAnsi="仿宋" w:eastAsia="仿宋" w:cs="仿宋"/>
          <w:kern w:val="0"/>
          <w:sz w:val="24"/>
        </w:rPr>
        <w:t>2.7项目建设地点：祁阳市</w:t>
      </w:r>
      <w:r>
        <w:rPr>
          <w:rFonts w:hint="eastAsia" w:ascii="仿宋" w:hAnsi="仿宋" w:eastAsia="仿宋" w:cs="仿宋"/>
          <w:kern w:val="0"/>
          <w:sz w:val="24"/>
          <w:lang w:val="en-US" w:eastAsia="zh-CN"/>
        </w:rPr>
        <w:t>茅竹镇</w:t>
      </w:r>
    </w:p>
    <w:p w14:paraId="765FFC61">
      <w:pPr>
        <w:widowControl/>
        <w:adjustRightInd w:val="0"/>
        <w:snapToGrid w:val="0"/>
        <w:spacing w:line="360" w:lineRule="auto"/>
        <w:jc w:val="left"/>
        <w:textAlignment w:val="top"/>
        <w:outlineLvl w:val="0"/>
        <w:rPr>
          <w:rFonts w:hint="eastAsia" w:ascii="仿宋" w:hAnsi="仿宋" w:eastAsia="仿宋" w:cs="仿宋"/>
          <w:b/>
          <w:color w:val="000000"/>
          <w:sz w:val="28"/>
        </w:rPr>
      </w:pPr>
      <w:bookmarkStart w:id="9" w:name="_Toc5168"/>
      <w:bookmarkStart w:id="10" w:name="_Toc3023"/>
      <w:bookmarkStart w:id="11" w:name="_Toc24492"/>
      <w:r>
        <w:rPr>
          <w:rFonts w:hint="eastAsia" w:ascii="仿宋" w:hAnsi="仿宋" w:eastAsia="仿宋" w:cs="仿宋"/>
          <w:b/>
          <w:color w:val="000000"/>
          <w:sz w:val="28"/>
        </w:rPr>
        <w:t>3.申请人资格要求</w:t>
      </w:r>
      <w:bookmarkEnd w:id="9"/>
      <w:bookmarkEnd w:id="10"/>
      <w:bookmarkEnd w:id="11"/>
    </w:p>
    <w:p w14:paraId="5E06CC50">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top"/>
        <w:rPr>
          <w:rFonts w:hint="eastAsia" w:ascii="仿宋" w:hAnsi="仿宋" w:eastAsia="仿宋" w:cs="仿宋"/>
          <w:color w:val="000000"/>
          <w:sz w:val="24"/>
        </w:rPr>
      </w:pPr>
      <w:r>
        <w:rPr>
          <w:rFonts w:hint="eastAsia" w:ascii="仿宋" w:hAnsi="仿宋" w:eastAsia="仿宋" w:cs="仿宋"/>
          <w:color w:val="000000"/>
          <w:sz w:val="24"/>
        </w:rPr>
        <w:t>3.1具有独立法人资格，持有有效的营业执照，并</w:t>
      </w:r>
      <w:r>
        <w:rPr>
          <w:rFonts w:hint="eastAsia" w:ascii="仿宋" w:hAnsi="仿宋" w:eastAsia="仿宋" w:cs="仿宋"/>
          <w:sz w:val="24"/>
        </w:rPr>
        <w:t>具有完成本工程招标代理的专业能力</w:t>
      </w:r>
      <w:r>
        <w:rPr>
          <w:rFonts w:hint="eastAsia" w:ascii="仿宋" w:hAnsi="仿宋" w:eastAsia="仿宋" w:cs="仿宋"/>
          <w:color w:val="000000"/>
          <w:sz w:val="24"/>
        </w:rPr>
        <w:t>。</w:t>
      </w:r>
    </w:p>
    <w:p w14:paraId="512F4934">
      <w:pPr>
        <w:keepNext w:val="0"/>
        <w:keepLines w:val="0"/>
        <w:pageBreakBefore w:val="0"/>
        <w:widowControl/>
        <w:kinsoku/>
        <w:wordWrap/>
        <w:overflowPunct/>
        <w:topLinePunct w:val="0"/>
        <w:autoSpaceDE/>
        <w:autoSpaceDN/>
        <w:bidi w:val="0"/>
        <w:spacing w:line="440" w:lineRule="exact"/>
        <w:ind w:firstLine="420"/>
        <w:jc w:val="left"/>
        <w:textAlignment w:val="top"/>
        <w:rPr>
          <w:rFonts w:hint="eastAsia" w:ascii="仿宋" w:hAnsi="仿宋" w:eastAsia="仿宋" w:cs="仿宋"/>
        </w:rPr>
      </w:pPr>
      <w:r>
        <w:rPr>
          <w:rFonts w:hint="eastAsia" w:ascii="仿宋" w:hAnsi="仿宋" w:eastAsia="仿宋" w:cs="仿宋"/>
          <w:sz w:val="24"/>
        </w:rPr>
        <w:t>3.2代理机构须在湖南省建设工程招标投标监管网或湖南省住房和城乡建设厅--智慧住建云平台登记备案(提供网站查询结果)。</w:t>
      </w:r>
    </w:p>
    <w:p w14:paraId="73EA36A0">
      <w:pPr>
        <w:keepNext w:val="0"/>
        <w:keepLines w:val="0"/>
        <w:pageBreakBefore w:val="0"/>
        <w:widowControl/>
        <w:kinsoku/>
        <w:wordWrap/>
        <w:overflowPunct/>
        <w:topLinePunct w:val="0"/>
        <w:autoSpaceDE/>
        <w:autoSpaceDN/>
        <w:bidi w:val="0"/>
        <w:spacing w:line="440" w:lineRule="exact"/>
        <w:ind w:firstLine="420"/>
        <w:jc w:val="left"/>
        <w:textAlignment w:val="top"/>
        <w:rPr>
          <w:rFonts w:hint="eastAsia" w:ascii="仿宋" w:hAnsi="仿宋" w:eastAsia="仿宋" w:cs="仿宋"/>
          <w:strike/>
          <w:sz w:val="24"/>
          <w:highlight w:val="yellow"/>
        </w:rPr>
      </w:pPr>
      <w:r>
        <w:rPr>
          <w:rFonts w:hint="eastAsia" w:ascii="仿宋" w:hAnsi="仿宋" w:eastAsia="仿宋" w:cs="仿宋"/>
          <w:sz w:val="24"/>
        </w:rPr>
        <w:t>3.3项目负责人资格要求：具有工程建设类中级及以上职称证书或注册类证书（注册建造师证或注册总监理工程师证或招标师证），且为申请单位正式员工（提供</w:t>
      </w:r>
      <w:r>
        <w:rPr>
          <w:rFonts w:hint="eastAsia" w:ascii="仿宋" w:hAnsi="仿宋" w:eastAsia="仿宋" w:cs="仿宋"/>
          <w:kern w:val="0"/>
          <w:sz w:val="24"/>
          <w:lang w:bidi="ar"/>
        </w:rPr>
        <w:t>本单位为其缴纳不少于3个月社保证明</w:t>
      </w:r>
      <w:r>
        <w:rPr>
          <w:rFonts w:hint="eastAsia" w:ascii="仿宋" w:hAnsi="仿宋" w:eastAsia="仿宋" w:cs="仿宋"/>
          <w:sz w:val="24"/>
        </w:rPr>
        <w:t>）。</w:t>
      </w:r>
    </w:p>
    <w:p w14:paraId="101D5F4C">
      <w:pPr>
        <w:keepNext w:val="0"/>
        <w:keepLines w:val="0"/>
        <w:pageBreakBefore w:val="0"/>
        <w:widowControl/>
        <w:kinsoku/>
        <w:wordWrap/>
        <w:overflowPunct/>
        <w:topLinePunct w:val="0"/>
        <w:autoSpaceDE/>
        <w:autoSpaceDN/>
        <w:bidi w:val="0"/>
        <w:spacing w:line="440" w:lineRule="exact"/>
        <w:ind w:firstLine="480" w:firstLineChars="200"/>
        <w:jc w:val="left"/>
        <w:textAlignment w:val="top"/>
        <w:rPr>
          <w:rFonts w:hint="eastAsia" w:ascii="仿宋" w:hAnsi="仿宋" w:eastAsia="仿宋" w:cs="仿宋"/>
          <w:sz w:val="24"/>
        </w:rPr>
      </w:pPr>
      <w:r>
        <w:rPr>
          <w:rFonts w:hint="eastAsia" w:ascii="仿宋" w:hAnsi="仿宋" w:eastAsia="仿宋" w:cs="仿宋"/>
          <w:sz w:val="24"/>
        </w:rPr>
        <w:t>3.4具有良好的商业信誉，</w:t>
      </w:r>
      <w:r>
        <w:rPr>
          <w:rFonts w:hint="eastAsia" w:ascii="仿宋" w:hAnsi="仿宋" w:eastAsia="仿宋" w:cs="仿宋"/>
          <w:bCs/>
          <w:sz w:val="24"/>
        </w:rPr>
        <w:t>未被信用中国网站（www.creditchina.gov.cn）</w:t>
      </w:r>
      <w:r>
        <w:rPr>
          <w:rFonts w:hint="eastAsia" w:ascii="仿宋" w:hAnsi="仿宋" w:eastAsia="仿宋" w:cs="仿宋"/>
          <w:sz w:val="24"/>
        </w:rPr>
        <w:t>或国家企业信用信息公示系统（http://www.gsxt.gov.cn/）</w:t>
      </w:r>
      <w:r>
        <w:rPr>
          <w:rFonts w:hint="eastAsia" w:ascii="仿宋" w:hAnsi="仿宋" w:eastAsia="仿宋" w:cs="仿宋"/>
          <w:bCs/>
          <w:sz w:val="24"/>
        </w:rPr>
        <w:t>列入失信被执行人、重大税收违法案件当事人名单、政府采购严重违法失信行为记录名单</w:t>
      </w:r>
      <w:r>
        <w:rPr>
          <w:rFonts w:hint="eastAsia" w:ascii="仿宋" w:hAnsi="仿宋" w:eastAsia="仿宋" w:cs="仿宋"/>
          <w:sz w:val="24"/>
        </w:rPr>
        <w:t>。</w:t>
      </w:r>
    </w:p>
    <w:p w14:paraId="0BE81124">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top"/>
        <w:rPr>
          <w:rFonts w:hint="eastAsia" w:ascii="仿宋" w:hAnsi="仿宋" w:eastAsia="仿宋" w:cs="仿宋"/>
          <w:color w:val="000000"/>
          <w:sz w:val="24"/>
        </w:rPr>
      </w:pPr>
      <w:r>
        <w:rPr>
          <w:rFonts w:hint="eastAsia" w:ascii="仿宋" w:hAnsi="仿宋" w:eastAsia="仿宋" w:cs="仿宋"/>
          <w:color w:val="000000"/>
          <w:sz w:val="24"/>
        </w:rPr>
        <w:t>3.5</w:t>
      </w:r>
      <w:r>
        <w:rPr>
          <w:rFonts w:hint="eastAsia" w:ascii="仿宋" w:hAnsi="仿宋" w:eastAsia="仿宋" w:cs="仿宋"/>
          <w:sz w:val="24"/>
        </w:rPr>
        <w:t>本项目不接受联合体申请。</w:t>
      </w:r>
    </w:p>
    <w:p w14:paraId="209CEAB0">
      <w:pPr>
        <w:keepNext w:val="0"/>
        <w:keepLines w:val="0"/>
        <w:pageBreakBefore w:val="0"/>
        <w:widowControl/>
        <w:kinsoku/>
        <w:wordWrap/>
        <w:overflowPunct/>
        <w:topLinePunct w:val="0"/>
        <w:autoSpaceDE/>
        <w:autoSpaceDN/>
        <w:bidi w:val="0"/>
        <w:adjustRightInd w:val="0"/>
        <w:snapToGrid w:val="0"/>
        <w:spacing w:line="440" w:lineRule="exact"/>
        <w:jc w:val="left"/>
        <w:textAlignment w:val="top"/>
        <w:outlineLvl w:val="0"/>
        <w:rPr>
          <w:rFonts w:hint="eastAsia" w:ascii="仿宋" w:hAnsi="仿宋" w:eastAsia="仿宋" w:cs="仿宋"/>
          <w:b/>
          <w:color w:val="000000"/>
          <w:sz w:val="28"/>
        </w:rPr>
      </w:pPr>
      <w:r>
        <w:rPr>
          <w:rFonts w:hint="eastAsia" w:ascii="仿宋" w:hAnsi="仿宋" w:eastAsia="仿宋" w:cs="仿宋"/>
          <w:b/>
          <w:color w:val="000000"/>
          <w:sz w:val="28"/>
        </w:rPr>
        <w:t>4、比选文件获取</w:t>
      </w:r>
    </w:p>
    <w:p w14:paraId="0945C04D">
      <w:pPr>
        <w:keepNext w:val="0"/>
        <w:keepLines w:val="0"/>
        <w:pageBreakBefore w:val="0"/>
        <w:kinsoku/>
        <w:wordWrap/>
        <w:overflowPunct/>
        <w:topLinePunct w:val="0"/>
        <w:autoSpaceDE/>
        <w:autoSpaceDN/>
        <w:bidi w:val="0"/>
        <w:spacing w:line="440" w:lineRule="exact"/>
        <w:ind w:firstLine="480" w:firstLineChars="200"/>
        <w:rPr>
          <w:rFonts w:hint="eastAsia" w:ascii="仿宋" w:hAnsi="仿宋" w:eastAsia="仿宋" w:cs="仿宋"/>
          <w:color w:val="000000"/>
          <w:sz w:val="24"/>
          <w:shd w:val="clear" w:color="auto" w:fill="FFFFFF"/>
        </w:rPr>
      </w:pPr>
      <w:r>
        <w:rPr>
          <w:rFonts w:hint="eastAsia" w:ascii="仿宋" w:hAnsi="仿宋" w:eastAsia="仿宋" w:cs="仿宋"/>
          <w:sz w:val="24"/>
        </w:rPr>
        <w:t>凡有意参加比选竞争并符合第3条“申请人资格要求”的招标代理机构，请于</w:t>
      </w:r>
      <w:r>
        <w:rPr>
          <w:rFonts w:hint="eastAsia" w:ascii="仿宋" w:hAnsi="仿宋" w:eastAsia="仿宋" w:cs="仿宋"/>
          <w:sz w:val="24"/>
          <w:u w:val="single"/>
        </w:rPr>
        <w:t>202</w:t>
      </w:r>
      <w:r>
        <w:rPr>
          <w:rFonts w:ascii="仿宋" w:hAnsi="仿宋" w:eastAsia="仿宋" w:cs="仿宋"/>
          <w:sz w:val="24"/>
          <w:u w:val="single"/>
        </w:rPr>
        <w:t>5</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7</w:t>
      </w:r>
      <w:r>
        <w:rPr>
          <w:rFonts w:hint="eastAsia" w:ascii="仿宋" w:hAnsi="仿宋" w:eastAsia="仿宋" w:cs="仿宋"/>
          <w:sz w:val="24"/>
        </w:rPr>
        <w:t>月</w:t>
      </w:r>
      <w:r>
        <w:rPr>
          <w:rFonts w:hint="eastAsia" w:ascii="仿宋" w:hAnsi="仿宋" w:eastAsia="仿宋" w:cs="仿宋"/>
          <w:sz w:val="24"/>
          <w:u w:val="single"/>
        </w:rPr>
        <w:t xml:space="preserve"> 2</w:t>
      </w:r>
      <w:r>
        <w:rPr>
          <w:rFonts w:hint="eastAsia" w:ascii="仿宋" w:hAnsi="仿宋" w:eastAsia="仿宋" w:cs="仿宋"/>
          <w:sz w:val="24"/>
          <w:u w:val="single"/>
          <w:lang w:val="en-US" w:eastAsia="zh-CN"/>
        </w:rPr>
        <w:t>4</w:t>
      </w:r>
      <w:r>
        <w:rPr>
          <w:rFonts w:hint="eastAsia" w:ascii="仿宋" w:hAnsi="仿宋" w:eastAsia="仿宋" w:cs="仿宋"/>
          <w:sz w:val="24"/>
        </w:rPr>
        <w:t>日1</w:t>
      </w:r>
      <w:r>
        <w:rPr>
          <w:rFonts w:hint="eastAsia" w:ascii="仿宋" w:hAnsi="仿宋" w:eastAsia="仿宋" w:cs="仿宋"/>
          <w:sz w:val="24"/>
          <w:lang w:val="en-US" w:eastAsia="zh-CN"/>
        </w:rPr>
        <w:t>5</w:t>
      </w:r>
      <w:r>
        <w:rPr>
          <w:rFonts w:hint="eastAsia" w:ascii="仿宋" w:hAnsi="仿宋" w:eastAsia="仿宋" w:cs="仿宋"/>
          <w:sz w:val="24"/>
        </w:rPr>
        <w:t>时前，由投标单位自行下载</w:t>
      </w:r>
      <w:r>
        <w:rPr>
          <w:rFonts w:hint="eastAsia" w:ascii="仿宋" w:hAnsi="仿宋" w:eastAsia="仿宋" w:cs="仿宋"/>
          <w:color w:val="000000"/>
          <w:sz w:val="24"/>
          <w:shd w:val="clear" w:color="auto" w:fill="FFFFFF"/>
        </w:rPr>
        <w:t>获取本项目的比选文件。</w:t>
      </w:r>
    </w:p>
    <w:p w14:paraId="33077CB6">
      <w:pPr>
        <w:keepNext w:val="0"/>
        <w:keepLines w:val="0"/>
        <w:pageBreakBefore w:val="0"/>
        <w:widowControl/>
        <w:kinsoku/>
        <w:wordWrap/>
        <w:overflowPunct/>
        <w:topLinePunct w:val="0"/>
        <w:autoSpaceDE/>
        <w:autoSpaceDN/>
        <w:bidi w:val="0"/>
        <w:adjustRightInd w:val="0"/>
        <w:snapToGrid w:val="0"/>
        <w:spacing w:line="440" w:lineRule="exact"/>
        <w:jc w:val="left"/>
        <w:textAlignment w:val="top"/>
        <w:outlineLvl w:val="0"/>
        <w:rPr>
          <w:rFonts w:hint="eastAsia" w:ascii="仿宋" w:hAnsi="仿宋" w:eastAsia="仿宋" w:cs="仿宋"/>
          <w:b/>
          <w:color w:val="000000"/>
          <w:sz w:val="28"/>
        </w:rPr>
      </w:pPr>
      <w:bookmarkStart w:id="12" w:name="_Toc32099"/>
      <w:r>
        <w:rPr>
          <w:rFonts w:hint="eastAsia" w:ascii="仿宋" w:hAnsi="仿宋" w:eastAsia="仿宋" w:cs="仿宋"/>
          <w:b/>
          <w:color w:val="000000"/>
          <w:sz w:val="28"/>
        </w:rPr>
        <w:t>5、比选申请文件的递交</w:t>
      </w:r>
      <w:bookmarkEnd w:id="12"/>
    </w:p>
    <w:p w14:paraId="41299EDF">
      <w:pPr>
        <w:keepNext w:val="0"/>
        <w:keepLines w:val="0"/>
        <w:pageBreakBefore w:val="0"/>
        <w:kinsoku/>
        <w:wordWrap/>
        <w:overflowPunct/>
        <w:topLinePunct w:val="0"/>
        <w:autoSpaceDE/>
        <w:autoSpaceDN/>
        <w:bidi w:val="0"/>
        <w:spacing w:line="440" w:lineRule="exact"/>
        <w:ind w:firstLine="480" w:firstLineChars="200"/>
        <w:textAlignment w:val="top"/>
        <w:rPr>
          <w:rFonts w:hint="eastAsia" w:ascii="仿宋" w:hAnsi="仿宋" w:eastAsia="仿宋" w:cs="仿宋"/>
          <w:sz w:val="24"/>
          <w:lang w:val="en-US" w:eastAsia="zh-CN"/>
        </w:rPr>
      </w:pPr>
      <w:r>
        <w:rPr>
          <w:rFonts w:hint="eastAsia" w:ascii="仿宋" w:hAnsi="仿宋" w:eastAsia="仿宋" w:cs="仿宋"/>
          <w:sz w:val="24"/>
        </w:rPr>
        <w:t>比选申请文件递交截止时间</w:t>
      </w:r>
      <w:r>
        <w:rPr>
          <w:rFonts w:hint="eastAsia" w:ascii="仿宋" w:hAnsi="仿宋" w:eastAsia="仿宋" w:cs="仿宋"/>
          <w:sz w:val="24"/>
          <w:u w:val="single"/>
        </w:rPr>
        <w:t>202</w:t>
      </w:r>
      <w:r>
        <w:rPr>
          <w:rFonts w:ascii="仿宋" w:hAnsi="仿宋" w:eastAsia="仿宋" w:cs="仿宋"/>
          <w:sz w:val="24"/>
          <w:u w:val="single"/>
        </w:rPr>
        <w:t>5</w:t>
      </w:r>
      <w:r>
        <w:rPr>
          <w:rFonts w:hint="eastAsia" w:ascii="仿宋" w:hAnsi="仿宋" w:eastAsia="仿宋" w:cs="仿宋"/>
          <w:sz w:val="24"/>
        </w:rPr>
        <w:t>年</w:t>
      </w:r>
      <w:r>
        <w:rPr>
          <w:rFonts w:hint="eastAsia" w:ascii="仿宋" w:hAnsi="仿宋" w:eastAsia="仿宋" w:cs="仿宋"/>
          <w:sz w:val="24"/>
          <w:u w:val="single"/>
          <w:lang w:val="en-US" w:eastAsia="zh-CN"/>
        </w:rPr>
        <w:t>7</w:t>
      </w:r>
      <w:r>
        <w:rPr>
          <w:rFonts w:hint="eastAsia" w:ascii="仿宋" w:hAnsi="仿宋" w:eastAsia="仿宋" w:cs="仿宋"/>
          <w:sz w:val="24"/>
        </w:rPr>
        <w:t>月</w:t>
      </w:r>
      <w:r>
        <w:rPr>
          <w:rFonts w:hint="eastAsia" w:ascii="仿宋" w:hAnsi="仿宋" w:eastAsia="仿宋" w:cs="仿宋"/>
          <w:sz w:val="24"/>
          <w:u w:val="single"/>
          <w:lang w:val="en-US" w:eastAsia="zh-CN"/>
        </w:rPr>
        <w:t>24</w:t>
      </w:r>
      <w:r>
        <w:rPr>
          <w:rFonts w:hint="eastAsia" w:ascii="仿宋" w:hAnsi="仿宋" w:eastAsia="仿宋" w:cs="仿宋"/>
          <w:sz w:val="24"/>
        </w:rPr>
        <w:t>日</w:t>
      </w:r>
      <w:r>
        <w:rPr>
          <w:rFonts w:hint="eastAsia" w:ascii="仿宋" w:hAnsi="仿宋" w:eastAsia="仿宋" w:cs="仿宋"/>
          <w:sz w:val="24"/>
          <w:u w:val="single"/>
          <w:lang w:val="en-US" w:eastAsia="zh-CN"/>
        </w:rPr>
        <w:t>15</w:t>
      </w:r>
      <w:r>
        <w:rPr>
          <w:rFonts w:hint="eastAsia" w:ascii="仿宋" w:hAnsi="仿宋" w:eastAsia="仿宋" w:cs="仿宋"/>
          <w:sz w:val="24"/>
        </w:rPr>
        <w:t>时</w:t>
      </w:r>
      <w:r>
        <w:rPr>
          <w:rFonts w:hint="eastAsia" w:ascii="仿宋" w:hAnsi="仿宋" w:eastAsia="仿宋" w:cs="仿宋"/>
          <w:sz w:val="24"/>
          <w:u w:val="single"/>
          <w:lang w:val="en-US" w:eastAsia="zh-CN"/>
        </w:rPr>
        <w:t>00</w:t>
      </w:r>
      <w:r>
        <w:rPr>
          <w:rFonts w:hint="eastAsia" w:ascii="仿宋" w:hAnsi="仿宋" w:eastAsia="仿宋" w:cs="仿宋"/>
          <w:sz w:val="24"/>
        </w:rPr>
        <w:t>分；比选时间为</w:t>
      </w:r>
      <w:r>
        <w:rPr>
          <w:rFonts w:hint="eastAsia" w:ascii="仿宋" w:hAnsi="仿宋" w:eastAsia="仿宋" w:cs="仿宋"/>
          <w:sz w:val="24"/>
          <w:u w:val="single"/>
        </w:rPr>
        <w:t>202</w:t>
      </w:r>
      <w:r>
        <w:rPr>
          <w:rFonts w:ascii="仿宋" w:hAnsi="仿宋" w:eastAsia="仿宋" w:cs="仿宋"/>
          <w:sz w:val="24"/>
          <w:u w:val="single"/>
        </w:rPr>
        <w:t>5</w:t>
      </w:r>
      <w:r>
        <w:rPr>
          <w:rFonts w:hint="eastAsia" w:ascii="仿宋" w:hAnsi="仿宋" w:eastAsia="仿宋" w:cs="仿宋"/>
          <w:sz w:val="24"/>
        </w:rPr>
        <w:t>年</w:t>
      </w:r>
      <w:r>
        <w:rPr>
          <w:rFonts w:hint="eastAsia" w:ascii="仿宋" w:hAnsi="仿宋" w:eastAsia="仿宋" w:cs="仿宋"/>
          <w:sz w:val="24"/>
          <w:u w:val="single"/>
          <w:lang w:val="en-US" w:eastAsia="zh-CN"/>
        </w:rPr>
        <w:t>7</w:t>
      </w:r>
      <w:r>
        <w:rPr>
          <w:rFonts w:hint="eastAsia" w:ascii="仿宋" w:hAnsi="仿宋" w:eastAsia="仿宋" w:cs="仿宋"/>
          <w:sz w:val="24"/>
        </w:rPr>
        <w:t>月</w:t>
      </w:r>
      <w:r>
        <w:rPr>
          <w:rFonts w:hint="eastAsia" w:ascii="仿宋" w:hAnsi="仿宋" w:eastAsia="仿宋" w:cs="仿宋"/>
          <w:sz w:val="24"/>
          <w:u w:val="single"/>
          <w:lang w:val="en-US" w:eastAsia="zh-CN"/>
        </w:rPr>
        <w:t>24</w:t>
      </w:r>
      <w:r>
        <w:rPr>
          <w:rFonts w:hint="eastAsia" w:ascii="仿宋" w:hAnsi="仿宋" w:eastAsia="仿宋" w:cs="仿宋"/>
          <w:sz w:val="24"/>
        </w:rPr>
        <w:t>日</w:t>
      </w:r>
      <w:r>
        <w:rPr>
          <w:rFonts w:hint="eastAsia" w:ascii="仿宋" w:hAnsi="仿宋" w:eastAsia="仿宋" w:cs="仿宋"/>
          <w:sz w:val="24"/>
          <w:u w:val="single"/>
          <w:lang w:val="en-US" w:eastAsia="zh-CN"/>
        </w:rPr>
        <w:t>15</w:t>
      </w:r>
      <w:r>
        <w:rPr>
          <w:rFonts w:hint="eastAsia" w:ascii="仿宋" w:hAnsi="仿宋" w:eastAsia="仿宋" w:cs="仿宋"/>
          <w:sz w:val="24"/>
        </w:rPr>
        <w:t>时</w:t>
      </w:r>
      <w:r>
        <w:rPr>
          <w:rFonts w:hint="eastAsia" w:ascii="仿宋" w:hAnsi="仿宋" w:eastAsia="仿宋" w:cs="仿宋"/>
          <w:sz w:val="24"/>
          <w:u w:val="single"/>
          <w:lang w:val="en-US" w:eastAsia="zh-CN"/>
        </w:rPr>
        <w:t>0</w:t>
      </w:r>
      <w:r>
        <w:rPr>
          <w:rFonts w:hint="eastAsia" w:ascii="仿宋" w:hAnsi="仿宋" w:eastAsia="仿宋" w:cs="仿宋"/>
          <w:sz w:val="24"/>
          <w:u w:val="single"/>
        </w:rPr>
        <w:t>0</w:t>
      </w:r>
      <w:r>
        <w:rPr>
          <w:rFonts w:hint="eastAsia" w:ascii="仿宋" w:hAnsi="仿宋" w:eastAsia="仿宋" w:cs="仿宋"/>
          <w:sz w:val="24"/>
        </w:rPr>
        <w:t>分</w:t>
      </w:r>
      <w:r>
        <w:rPr>
          <w:rFonts w:hint="eastAsia" w:ascii="仿宋" w:hAnsi="仿宋" w:eastAsia="仿宋" w:cs="仿宋"/>
          <w:sz w:val="24"/>
          <w:lang w:val="en-US" w:eastAsia="zh-CN"/>
        </w:rPr>
        <w:t>至</w:t>
      </w:r>
      <w:r>
        <w:rPr>
          <w:rFonts w:hint="eastAsia" w:ascii="仿宋" w:hAnsi="仿宋" w:eastAsia="仿宋" w:cs="仿宋"/>
          <w:sz w:val="24"/>
          <w:u w:val="single"/>
          <w:lang w:val="en-US" w:eastAsia="zh-CN"/>
        </w:rPr>
        <w:t>17</w:t>
      </w:r>
      <w:r>
        <w:rPr>
          <w:rFonts w:hint="eastAsia" w:ascii="仿宋" w:hAnsi="仿宋" w:eastAsia="仿宋" w:cs="仿宋"/>
          <w:sz w:val="24"/>
        </w:rPr>
        <w:t>时</w:t>
      </w:r>
      <w:r>
        <w:rPr>
          <w:rFonts w:hint="eastAsia" w:ascii="仿宋" w:hAnsi="仿宋" w:eastAsia="仿宋" w:cs="仿宋"/>
          <w:sz w:val="24"/>
          <w:u w:val="single"/>
          <w:lang w:val="en-US" w:eastAsia="zh-CN"/>
        </w:rPr>
        <w:t>0</w:t>
      </w:r>
      <w:r>
        <w:rPr>
          <w:rFonts w:hint="eastAsia" w:ascii="仿宋" w:hAnsi="仿宋" w:eastAsia="仿宋" w:cs="仿宋"/>
          <w:sz w:val="24"/>
          <w:u w:val="single"/>
        </w:rPr>
        <w:t>0</w:t>
      </w:r>
      <w:r>
        <w:rPr>
          <w:rFonts w:hint="eastAsia" w:ascii="仿宋" w:hAnsi="仿宋" w:eastAsia="仿宋" w:cs="仿宋"/>
          <w:sz w:val="24"/>
        </w:rPr>
        <w:t>分</w:t>
      </w:r>
      <w:r>
        <w:rPr>
          <w:rFonts w:hint="eastAsia" w:ascii="仿宋" w:hAnsi="仿宋" w:eastAsia="仿宋" w:cs="仿宋"/>
          <w:sz w:val="24"/>
          <w:lang w:eastAsia="zh-CN"/>
        </w:rPr>
        <w:t>。</w:t>
      </w:r>
    </w:p>
    <w:p w14:paraId="6DB1AD52">
      <w:pPr>
        <w:keepNext w:val="0"/>
        <w:keepLines w:val="0"/>
        <w:pageBreakBefore w:val="0"/>
        <w:kinsoku/>
        <w:wordWrap/>
        <w:overflowPunct/>
        <w:topLinePunct w:val="0"/>
        <w:autoSpaceDE/>
        <w:autoSpaceDN/>
        <w:bidi w:val="0"/>
        <w:spacing w:line="440" w:lineRule="exact"/>
        <w:ind w:firstLine="480" w:firstLineChars="200"/>
        <w:textAlignment w:val="top"/>
        <w:rPr>
          <w:rFonts w:hint="eastAsia" w:ascii="仿宋" w:hAnsi="仿宋" w:eastAsia="仿宋" w:cs="仿宋"/>
          <w:color w:val="FF0000"/>
          <w:sz w:val="24"/>
          <w:u w:val="single"/>
        </w:rPr>
      </w:pPr>
      <w:r>
        <w:rPr>
          <w:rFonts w:hint="eastAsia" w:ascii="仿宋" w:hAnsi="仿宋" w:eastAsia="仿宋" w:cs="仿宋"/>
          <w:sz w:val="24"/>
        </w:rPr>
        <w:t>地点：</w:t>
      </w:r>
      <w:r>
        <w:rPr>
          <w:rFonts w:hint="eastAsia" w:ascii="仿宋" w:hAnsi="仿宋" w:eastAsia="仿宋" w:cs="仿宋"/>
          <w:sz w:val="24"/>
          <w:lang w:val="en-US" w:eastAsia="zh-CN"/>
        </w:rPr>
        <w:t>祁阳市龙山街道民生街道195号</w:t>
      </w:r>
      <w:r>
        <w:rPr>
          <w:rFonts w:hint="eastAsia" w:ascii="仿宋" w:hAnsi="仿宋" w:eastAsia="仿宋" w:cs="仿宋"/>
          <w:color w:val="000000"/>
          <w:sz w:val="24"/>
          <w:szCs w:val="20"/>
        </w:rPr>
        <w:t>（</w:t>
      </w:r>
      <w:r>
        <w:rPr>
          <w:rFonts w:hint="eastAsia" w:ascii="仿宋" w:hAnsi="仿宋" w:eastAsia="仿宋" w:cs="仿宋"/>
          <w:color w:val="000000"/>
          <w:sz w:val="24"/>
          <w:szCs w:val="20"/>
          <w:lang w:val="en-US" w:eastAsia="zh-CN"/>
        </w:rPr>
        <w:t>祁阳市交通运输局</w:t>
      </w:r>
      <w:r>
        <w:rPr>
          <w:rFonts w:hint="eastAsia" w:ascii="仿宋" w:hAnsi="仿宋" w:eastAsia="仿宋" w:cs="仿宋"/>
          <w:color w:val="000000"/>
          <w:sz w:val="24"/>
          <w:szCs w:val="20"/>
        </w:rPr>
        <w:t>2</w:t>
      </w:r>
      <w:r>
        <w:rPr>
          <w:rFonts w:hint="eastAsia" w:ascii="仿宋" w:hAnsi="仿宋" w:eastAsia="仿宋" w:cs="仿宋"/>
          <w:color w:val="000000"/>
          <w:sz w:val="24"/>
          <w:szCs w:val="20"/>
          <w:lang w:val="en-US" w:eastAsia="zh-CN"/>
        </w:rPr>
        <w:t>19</w:t>
      </w:r>
      <w:r>
        <w:rPr>
          <w:rFonts w:hint="eastAsia" w:ascii="仿宋" w:hAnsi="仿宋" w:eastAsia="仿宋" w:cs="仿宋"/>
          <w:color w:val="000000"/>
          <w:sz w:val="24"/>
          <w:szCs w:val="20"/>
        </w:rPr>
        <w:t>办公室）</w:t>
      </w:r>
    </w:p>
    <w:p w14:paraId="1E4FDC71">
      <w:pPr>
        <w:pStyle w:val="13"/>
        <w:keepNext w:val="0"/>
        <w:keepLines w:val="0"/>
        <w:pageBreakBefore w:val="0"/>
        <w:kinsoku/>
        <w:wordWrap/>
        <w:overflowPunct/>
        <w:topLinePunct w:val="0"/>
        <w:autoSpaceDE/>
        <w:autoSpaceDN/>
        <w:bidi w:val="0"/>
        <w:spacing w:line="440" w:lineRule="exact"/>
        <w:ind w:firstLine="480" w:firstLineChars="200"/>
      </w:pPr>
      <w:r>
        <w:rPr>
          <w:rFonts w:hint="eastAsia" w:ascii="仿宋" w:hAnsi="仿宋" w:eastAsia="仿宋" w:cs="仿宋"/>
          <w:sz w:val="24"/>
        </w:rPr>
        <w:t>逾期送达的或者逾期送达指定地点的或者未按比选文件要求密封的申请文件，比选人将予以拒收。</w:t>
      </w:r>
    </w:p>
    <w:p w14:paraId="04423919">
      <w:pPr>
        <w:pStyle w:val="13"/>
        <w:keepNext w:val="0"/>
        <w:keepLines w:val="0"/>
        <w:pageBreakBefore w:val="0"/>
        <w:kinsoku/>
        <w:wordWrap/>
        <w:overflowPunct/>
        <w:topLinePunct w:val="0"/>
        <w:autoSpaceDE/>
        <w:autoSpaceDN/>
        <w:bidi w:val="0"/>
        <w:spacing w:line="440" w:lineRule="exact"/>
        <w:ind w:firstLine="0" w:firstLineChars="0"/>
        <w:rPr>
          <w:rFonts w:hint="eastAsia" w:ascii="仿宋" w:hAnsi="仿宋" w:eastAsia="仿宋" w:cs="仿宋"/>
          <w:b/>
          <w:color w:val="000000"/>
          <w:sz w:val="28"/>
          <w:szCs w:val="24"/>
        </w:rPr>
      </w:pPr>
      <w:r>
        <w:rPr>
          <w:rFonts w:hint="eastAsia" w:ascii="仿宋" w:hAnsi="仿宋" w:eastAsia="仿宋" w:cs="仿宋"/>
          <w:b/>
          <w:color w:val="000000"/>
          <w:sz w:val="28"/>
          <w:szCs w:val="24"/>
        </w:rPr>
        <w:t>6、比选办法</w:t>
      </w:r>
    </w:p>
    <w:p w14:paraId="0C2AD3A9">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top"/>
        <w:rPr>
          <w:rFonts w:hint="eastAsia" w:ascii="仿宋" w:hAnsi="仿宋" w:eastAsia="仿宋" w:cs="仿宋"/>
          <w:color w:val="000000"/>
          <w:sz w:val="24"/>
          <w:shd w:val="clear" w:color="auto" w:fill="FFFFFF"/>
        </w:rPr>
      </w:pPr>
      <w:r>
        <w:rPr>
          <w:rFonts w:hint="eastAsia" w:ascii="仿宋" w:hAnsi="仿宋" w:eastAsia="仿宋" w:cs="仿宋"/>
          <w:sz w:val="24"/>
        </w:rPr>
        <w:t>本项目比选办法采用综合评分法。</w:t>
      </w:r>
    </w:p>
    <w:p w14:paraId="5D2917A5">
      <w:pPr>
        <w:keepNext w:val="0"/>
        <w:keepLines w:val="0"/>
        <w:pageBreakBefore w:val="0"/>
        <w:widowControl/>
        <w:kinsoku/>
        <w:wordWrap/>
        <w:overflowPunct/>
        <w:topLinePunct w:val="0"/>
        <w:autoSpaceDE/>
        <w:autoSpaceDN/>
        <w:bidi w:val="0"/>
        <w:adjustRightInd w:val="0"/>
        <w:snapToGrid w:val="0"/>
        <w:spacing w:line="440" w:lineRule="exact"/>
        <w:jc w:val="left"/>
        <w:textAlignment w:val="top"/>
        <w:rPr>
          <w:rFonts w:hint="eastAsia" w:ascii="仿宋" w:hAnsi="仿宋" w:eastAsia="仿宋" w:cs="仿宋"/>
          <w:bCs/>
          <w:color w:val="000000"/>
          <w:sz w:val="28"/>
        </w:rPr>
      </w:pPr>
      <w:r>
        <w:rPr>
          <w:rFonts w:hint="eastAsia" w:ascii="仿宋" w:hAnsi="仿宋" w:eastAsia="仿宋" w:cs="仿宋"/>
          <w:b/>
          <w:color w:val="000000"/>
          <w:sz w:val="28"/>
        </w:rPr>
        <w:t>7、发布公告的媒介</w:t>
      </w:r>
      <w:bookmarkStart w:id="13" w:name="_Toc13144"/>
      <w:bookmarkStart w:id="14" w:name="_Toc31822"/>
      <w:bookmarkStart w:id="15" w:name="_Toc22055"/>
    </w:p>
    <w:p w14:paraId="24C40DBC">
      <w:pPr>
        <w:pStyle w:val="13"/>
        <w:keepNext w:val="0"/>
        <w:keepLines w:val="0"/>
        <w:pageBreakBefore w:val="0"/>
        <w:kinsoku/>
        <w:wordWrap/>
        <w:overflowPunct/>
        <w:topLinePunct w:val="0"/>
        <w:autoSpaceDE/>
        <w:autoSpaceDN/>
        <w:bidi w:val="0"/>
        <w:spacing w:line="440" w:lineRule="exact"/>
        <w:ind w:firstLine="480" w:firstLineChars="200"/>
        <w:rPr>
          <w:rFonts w:hint="eastAsia" w:ascii="仿宋" w:hAnsi="仿宋" w:eastAsia="仿宋" w:cs="仿宋"/>
          <w:color w:val="000000"/>
          <w:sz w:val="24"/>
        </w:rPr>
      </w:pPr>
      <w:r>
        <w:rPr>
          <w:rFonts w:hint="eastAsia" w:ascii="仿宋" w:hAnsi="仿宋" w:eastAsia="仿宋" w:cs="仿宋"/>
          <w:color w:val="000000"/>
          <w:sz w:val="24"/>
        </w:rPr>
        <w:t>本次比选公告在祁阳市人民政府网信息平台上发布。</w:t>
      </w:r>
    </w:p>
    <w:p w14:paraId="4C5B1573">
      <w:pPr>
        <w:pStyle w:val="13"/>
        <w:keepNext w:val="0"/>
        <w:keepLines w:val="0"/>
        <w:pageBreakBefore w:val="0"/>
        <w:kinsoku/>
        <w:wordWrap/>
        <w:overflowPunct/>
        <w:topLinePunct w:val="0"/>
        <w:autoSpaceDE/>
        <w:autoSpaceDN/>
        <w:bidi w:val="0"/>
        <w:spacing w:line="440" w:lineRule="exact"/>
        <w:ind w:firstLine="0" w:firstLineChars="0"/>
        <w:rPr>
          <w:rFonts w:hint="eastAsia" w:ascii="仿宋" w:hAnsi="仿宋" w:eastAsia="仿宋" w:cs="仿宋"/>
          <w:b/>
          <w:color w:val="000000"/>
          <w:sz w:val="28"/>
          <w:szCs w:val="24"/>
        </w:rPr>
      </w:pPr>
      <w:r>
        <w:rPr>
          <w:rFonts w:hint="eastAsia" w:ascii="仿宋" w:hAnsi="仿宋" w:eastAsia="仿宋" w:cs="仿宋"/>
          <w:b/>
          <w:color w:val="000000"/>
          <w:sz w:val="28"/>
          <w:szCs w:val="24"/>
        </w:rPr>
        <w:t>8、联系方式</w:t>
      </w:r>
      <w:bookmarkEnd w:id="13"/>
      <w:bookmarkEnd w:id="14"/>
      <w:bookmarkEnd w:id="15"/>
    </w:p>
    <w:p w14:paraId="16528CD4">
      <w:pPr>
        <w:keepNext w:val="0"/>
        <w:keepLines w:val="0"/>
        <w:pageBreakBefore w:val="0"/>
        <w:widowControl/>
        <w:kinsoku/>
        <w:wordWrap/>
        <w:overflowPunct/>
        <w:topLinePunct w:val="0"/>
        <w:autoSpaceDE/>
        <w:autoSpaceDN/>
        <w:bidi w:val="0"/>
        <w:adjustRightInd w:val="0"/>
        <w:snapToGrid w:val="0"/>
        <w:spacing w:line="440" w:lineRule="exact"/>
        <w:ind w:firstLine="480" w:firstLineChars="200"/>
        <w:jc w:val="left"/>
        <w:textAlignment w:val="top"/>
        <w:rPr>
          <w:rFonts w:hint="eastAsia" w:ascii="仿宋" w:hAnsi="仿宋" w:eastAsia="仿宋" w:cs="仿宋"/>
          <w:color w:val="000000"/>
          <w:sz w:val="24"/>
          <w:szCs w:val="20"/>
        </w:rPr>
      </w:pPr>
      <w:r>
        <w:rPr>
          <w:rFonts w:hint="eastAsia" w:ascii="仿宋" w:hAnsi="仿宋" w:eastAsia="仿宋" w:cs="仿宋"/>
          <w:color w:val="000000"/>
          <w:sz w:val="24"/>
          <w:szCs w:val="20"/>
        </w:rPr>
        <w:t>招 标 人：</w:t>
      </w:r>
      <w:r>
        <w:rPr>
          <w:rFonts w:hint="eastAsia" w:ascii="仿宋" w:hAnsi="仿宋" w:eastAsia="仿宋" w:cs="仿宋"/>
          <w:color w:val="000000"/>
          <w:sz w:val="24"/>
          <w:szCs w:val="20"/>
          <w:lang w:val="en-US" w:eastAsia="zh-CN"/>
        </w:rPr>
        <w:t>祁阳市交通运输局</w:t>
      </w:r>
      <w:r>
        <w:rPr>
          <w:rFonts w:hint="eastAsia" w:ascii="仿宋" w:hAnsi="仿宋" w:eastAsia="仿宋" w:cs="仿宋"/>
          <w:color w:val="000000"/>
          <w:sz w:val="24"/>
          <w:szCs w:val="20"/>
        </w:rPr>
        <w:t xml:space="preserve">   </w:t>
      </w:r>
    </w:p>
    <w:p w14:paraId="7C7D12DC">
      <w:pPr>
        <w:pStyle w:val="17"/>
        <w:keepNext w:val="0"/>
        <w:keepLines w:val="0"/>
        <w:pageBreakBefore w:val="0"/>
        <w:kinsoku/>
        <w:wordWrap/>
        <w:overflowPunct/>
        <w:topLinePunct w:val="0"/>
        <w:autoSpaceDE/>
        <w:autoSpaceDN/>
        <w:bidi w:val="0"/>
        <w:spacing w:line="440" w:lineRule="exact"/>
        <w:ind w:firstLine="480"/>
        <w:rPr>
          <w:rFonts w:hint="eastAsia" w:ascii="仿宋" w:hAnsi="仿宋" w:eastAsia="仿宋" w:cs="仿宋"/>
          <w:sz w:val="24"/>
          <w:szCs w:val="20"/>
        </w:rPr>
      </w:pPr>
      <w:r>
        <w:rPr>
          <w:rFonts w:hint="eastAsia" w:ascii="仿宋" w:hAnsi="仿宋" w:eastAsia="仿宋" w:cs="仿宋"/>
          <w:sz w:val="24"/>
          <w:szCs w:val="20"/>
        </w:rPr>
        <w:t xml:space="preserve">地  </w:t>
      </w:r>
      <w:r>
        <w:rPr>
          <w:rFonts w:hint="eastAsia" w:ascii="仿宋" w:hAnsi="仿宋" w:eastAsia="仿宋" w:cs="仿宋"/>
          <w:sz w:val="24"/>
          <w:szCs w:val="20"/>
          <w:lang w:val="en-US" w:eastAsia="zh-CN"/>
        </w:rPr>
        <w:t xml:space="preserve">  </w:t>
      </w:r>
      <w:r>
        <w:rPr>
          <w:rFonts w:hint="eastAsia" w:ascii="仿宋" w:hAnsi="仿宋" w:eastAsia="仿宋" w:cs="仿宋"/>
          <w:sz w:val="24"/>
          <w:szCs w:val="20"/>
        </w:rPr>
        <w:t>址：</w:t>
      </w:r>
      <w:r>
        <w:rPr>
          <w:rFonts w:hint="eastAsia" w:ascii="仿宋" w:hAnsi="仿宋" w:eastAsia="仿宋" w:cs="仿宋"/>
          <w:sz w:val="24"/>
          <w:lang w:val="en-US" w:eastAsia="zh-CN"/>
        </w:rPr>
        <w:t>祁阳市龙山街道民生街道195号</w:t>
      </w:r>
    </w:p>
    <w:p w14:paraId="3B853FE3">
      <w:pPr>
        <w:pStyle w:val="17"/>
        <w:keepNext w:val="0"/>
        <w:keepLines w:val="0"/>
        <w:pageBreakBefore w:val="0"/>
        <w:kinsoku/>
        <w:wordWrap/>
        <w:overflowPunct/>
        <w:topLinePunct w:val="0"/>
        <w:autoSpaceDE/>
        <w:autoSpaceDN/>
        <w:bidi w:val="0"/>
        <w:spacing w:line="440" w:lineRule="exact"/>
        <w:ind w:firstLine="480"/>
        <w:rPr>
          <w:rFonts w:hint="eastAsia" w:ascii="仿宋" w:hAnsi="仿宋" w:eastAsia="仿宋" w:cs="仿宋"/>
          <w:sz w:val="24"/>
          <w:szCs w:val="20"/>
        </w:rPr>
      </w:pPr>
      <w:r>
        <w:rPr>
          <w:rFonts w:hint="eastAsia" w:ascii="仿宋" w:hAnsi="仿宋" w:eastAsia="仿宋" w:cs="仿宋"/>
          <w:sz w:val="24"/>
          <w:szCs w:val="20"/>
        </w:rPr>
        <w:t>联</w:t>
      </w:r>
      <w:r>
        <w:rPr>
          <w:rFonts w:hint="eastAsia" w:ascii="仿宋" w:hAnsi="仿宋" w:eastAsia="仿宋" w:cs="仿宋"/>
          <w:sz w:val="24"/>
          <w:szCs w:val="20"/>
          <w:lang w:val="en-US" w:eastAsia="zh-CN"/>
        </w:rPr>
        <w:t xml:space="preserve"> </w:t>
      </w:r>
      <w:r>
        <w:rPr>
          <w:rFonts w:hint="eastAsia" w:ascii="仿宋" w:hAnsi="仿宋" w:eastAsia="仿宋" w:cs="仿宋"/>
          <w:sz w:val="24"/>
          <w:szCs w:val="20"/>
        </w:rPr>
        <w:t>系</w:t>
      </w:r>
      <w:r>
        <w:rPr>
          <w:rFonts w:hint="eastAsia" w:ascii="仿宋" w:hAnsi="仿宋" w:eastAsia="仿宋" w:cs="仿宋"/>
          <w:sz w:val="24"/>
          <w:szCs w:val="20"/>
          <w:lang w:val="en-US" w:eastAsia="zh-CN"/>
        </w:rPr>
        <w:t xml:space="preserve"> </w:t>
      </w:r>
      <w:r>
        <w:rPr>
          <w:rFonts w:hint="eastAsia" w:ascii="仿宋" w:hAnsi="仿宋" w:eastAsia="仿宋" w:cs="仿宋"/>
          <w:sz w:val="24"/>
          <w:szCs w:val="20"/>
        </w:rPr>
        <w:t>人：</w:t>
      </w:r>
      <w:r>
        <w:rPr>
          <w:rFonts w:hint="eastAsia" w:ascii="仿宋" w:hAnsi="仿宋" w:eastAsia="仿宋" w:cs="仿宋"/>
          <w:sz w:val="24"/>
          <w:szCs w:val="20"/>
          <w:lang w:val="en-US" w:eastAsia="zh-CN"/>
        </w:rPr>
        <w:t>杨圳明</w:t>
      </w:r>
      <w:r>
        <w:rPr>
          <w:rFonts w:hint="eastAsia" w:ascii="仿宋" w:hAnsi="仿宋" w:eastAsia="仿宋" w:cs="仿宋"/>
          <w:sz w:val="24"/>
          <w:szCs w:val="20"/>
        </w:rPr>
        <w:t xml:space="preserve"> </w:t>
      </w:r>
    </w:p>
    <w:p w14:paraId="531B0F4D">
      <w:pPr>
        <w:pStyle w:val="17"/>
        <w:keepNext w:val="0"/>
        <w:keepLines w:val="0"/>
        <w:pageBreakBefore w:val="0"/>
        <w:kinsoku/>
        <w:wordWrap/>
        <w:overflowPunct/>
        <w:topLinePunct w:val="0"/>
        <w:autoSpaceDE/>
        <w:autoSpaceDN/>
        <w:bidi w:val="0"/>
        <w:spacing w:line="440" w:lineRule="exact"/>
        <w:ind w:firstLine="480"/>
        <w:rPr>
          <w:rFonts w:hint="eastAsia" w:ascii="仿宋" w:hAnsi="仿宋" w:eastAsia="仿宋" w:cs="仿宋"/>
          <w:color w:val="000000"/>
          <w:sz w:val="24"/>
          <w:szCs w:val="20"/>
        </w:rPr>
      </w:pPr>
      <w:r>
        <w:rPr>
          <w:rFonts w:hint="eastAsia" w:ascii="仿宋" w:hAnsi="仿宋" w:eastAsia="仿宋" w:cs="仿宋"/>
          <w:sz w:val="24"/>
          <w:szCs w:val="20"/>
        </w:rPr>
        <w:t>电</w:t>
      </w:r>
      <w:r>
        <w:rPr>
          <w:rFonts w:hint="eastAsia" w:ascii="仿宋" w:hAnsi="仿宋" w:eastAsia="仿宋" w:cs="仿宋"/>
          <w:sz w:val="24"/>
          <w:szCs w:val="20"/>
          <w:lang w:val="en-US" w:eastAsia="zh-CN"/>
        </w:rPr>
        <w:t xml:space="preserve">    </w:t>
      </w:r>
      <w:r>
        <w:rPr>
          <w:rFonts w:hint="eastAsia" w:ascii="仿宋" w:hAnsi="仿宋" w:eastAsia="仿宋" w:cs="仿宋"/>
          <w:sz w:val="24"/>
          <w:szCs w:val="20"/>
        </w:rPr>
        <w:t>话：</w:t>
      </w:r>
      <w:r>
        <w:rPr>
          <w:rFonts w:hint="eastAsia" w:ascii="仿宋" w:hAnsi="仿宋" w:eastAsia="仿宋" w:cs="仿宋"/>
          <w:sz w:val="24"/>
          <w:szCs w:val="20"/>
          <w:lang w:val="en-US" w:eastAsia="zh-CN"/>
        </w:rPr>
        <w:t>18390936961</w:t>
      </w:r>
      <w:r>
        <w:rPr>
          <w:rFonts w:hint="eastAsia" w:ascii="仿宋" w:hAnsi="仿宋" w:eastAsia="仿宋" w:cs="仿宋"/>
          <w:sz w:val="24"/>
        </w:rPr>
        <w:t>（经本人同意后公开）</w:t>
      </w:r>
    </w:p>
    <w:p w14:paraId="05FBD618">
      <w:pPr>
        <w:pStyle w:val="17"/>
        <w:keepNext w:val="0"/>
        <w:keepLines w:val="0"/>
        <w:pageBreakBefore w:val="0"/>
        <w:kinsoku/>
        <w:wordWrap/>
        <w:overflowPunct/>
        <w:topLinePunct w:val="0"/>
        <w:autoSpaceDE/>
        <w:autoSpaceDN/>
        <w:bidi w:val="0"/>
        <w:spacing w:line="440" w:lineRule="exact"/>
        <w:ind w:firstLine="480"/>
        <w:rPr>
          <w:rFonts w:hint="eastAsia" w:ascii="仿宋" w:hAnsi="仿宋" w:eastAsia="仿宋" w:cs="仿宋"/>
          <w:color w:val="000000"/>
          <w:sz w:val="24"/>
          <w:szCs w:val="20"/>
        </w:rPr>
      </w:pPr>
    </w:p>
    <w:p w14:paraId="0E14B187">
      <w:pPr>
        <w:keepNext w:val="0"/>
        <w:keepLines w:val="0"/>
        <w:pageBreakBefore w:val="0"/>
        <w:widowControl/>
        <w:kinsoku/>
        <w:wordWrap/>
        <w:overflowPunct/>
        <w:topLinePunct w:val="0"/>
        <w:autoSpaceDE/>
        <w:autoSpaceDN/>
        <w:bidi w:val="0"/>
        <w:spacing w:line="440" w:lineRule="exact"/>
        <w:outlineLvl w:val="0"/>
        <w:rPr>
          <w:rFonts w:hint="eastAsia" w:ascii="仿宋" w:hAnsi="仿宋" w:eastAsia="仿宋" w:cs="仿宋"/>
          <w:b/>
          <w:bCs/>
          <w:kern w:val="0"/>
          <w:sz w:val="40"/>
          <w:szCs w:val="40"/>
        </w:rPr>
        <w:sectPr>
          <w:footerReference r:id="rId6" w:type="default"/>
          <w:pgSz w:w="11906" w:h="16838"/>
          <w:pgMar w:top="1440" w:right="1800" w:bottom="1440" w:left="1800" w:header="851" w:footer="692" w:gutter="0"/>
          <w:pgNumType w:start="1"/>
          <w:cols w:space="720" w:num="1"/>
          <w:docGrid w:type="lines" w:linePitch="312" w:charSpace="0"/>
        </w:sectPr>
      </w:pPr>
      <w:bookmarkStart w:id="16" w:name="_Toc5073"/>
    </w:p>
    <w:p w14:paraId="23BFAFE6">
      <w:pPr>
        <w:widowControl/>
        <w:spacing w:line="520" w:lineRule="exact"/>
        <w:jc w:val="center"/>
        <w:outlineLvl w:val="0"/>
        <w:rPr>
          <w:rFonts w:hint="eastAsia" w:ascii="仿宋" w:hAnsi="仿宋" w:eastAsia="仿宋" w:cs="仿宋"/>
          <w:b/>
          <w:bCs/>
          <w:kern w:val="0"/>
          <w:sz w:val="32"/>
          <w:szCs w:val="32"/>
        </w:rPr>
      </w:pPr>
      <w:r>
        <w:rPr>
          <w:rFonts w:hint="eastAsia" w:ascii="仿宋" w:hAnsi="仿宋" w:eastAsia="仿宋" w:cs="仿宋"/>
          <w:b/>
          <w:bCs/>
          <w:kern w:val="0"/>
          <w:sz w:val="40"/>
          <w:szCs w:val="40"/>
        </w:rPr>
        <w:t>第二章申请人须知</w:t>
      </w:r>
      <w:bookmarkEnd w:id="16"/>
      <w:bookmarkStart w:id="17" w:name="_Toc17758"/>
    </w:p>
    <w:p w14:paraId="30F57525">
      <w:pPr>
        <w:widowControl/>
        <w:spacing w:line="520" w:lineRule="exact"/>
        <w:jc w:val="center"/>
        <w:outlineLvl w:val="0"/>
        <w:rPr>
          <w:rFonts w:hint="eastAsia" w:ascii="仿宋" w:hAnsi="仿宋" w:eastAsia="仿宋" w:cs="仿宋"/>
          <w:b/>
          <w:bCs/>
          <w:kern w:val="0"/>
          <w:sz w:val="32"/>
          <w:szCs w:val="32"/>
        </w:rPr>
      </w:pPr>
      <w:bookmarkStart w:id="18" w:name="_Toc20933"/>
      <w:bookmarkStart w:id="19" w:name="_Toc1716"/>
      <w:r>
        <w:rPr>
          <w:rFonts w:hint="eastAsia" w:ascii="仿宋" w:hAnsi="仿宋" w:eastAsia="仿宋" w:cs="仿宋"/>
          <w:b/>
          <w:bCs/>
          <w:kern w:val="0"/>
          <w:sz w:val="28"/>
          <w:szCs w:val="28"/>
        </w:rPr>
        <w:t>申请人须知前附表</w:t>
      </w:r>
      <w:bookmarkEnd w:id="17"/>
      <w:bookmarkEnd w:id="18"/>
      <w:bookmarkEnd w:id="19"/>
    </w:p>
    <w:tbl>
      <w:tblPr>
        <w:tblStyle w:val="15"/>
        <w:tblW w:w="10244" w:type="dxa"/>
        <w:jc w:val="center"/>
        <w:tblLayout w:type="fixed"/>
        <w:tblCellMar>
          <w:top w:w="0" w:type="dxa"/>
          <w:left w:w="108" w:type="dxa"/>
          <w:bottom w:w="0" w:type="dxa"/>
          <w:right w:w="108" w:type="dxa"/>
        </w:tblCellMar>
      </w:tblPr>
      <w:tblGrid>
        <w:gridCol w:w="829"/>
        <w:gridCol w:w="2391"/>
        <w:gridCol w:w="7024"/>
      </w:tblGrid>
      <w:tr w14:paraId="235B240A">
        <w:tblPrEx>
          <w:tblCellMar>
            <w:top w:w="0" w:type="dxa"/>
            <w:left w:w="108" w:type="dxa"/>
            <w:bottom w:w="0" w:type="dxa"/>
            <w:right w:w="108"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tcPr>
          <w:p w14:paraId="610BF4C3">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2391" w:type="dxa"/>
            <w:tcBorders>
              <w:top w:val="single" w:color="000000" w:sz="4" w:space="0"/>
              <w:left w:val="nil"/>
              <w:bottom w:val="single" w:color="000000" w:sz="4" w:space="0"/>
              <w:right w:val="single" w:color="000000" w:sz="4" w:space="0"/>
            </w:tcBorders>
          </w:tcPr>
          <w:p w14:paraId="603B7CE9">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名称</w:t>
            </w:r>
          </w:p>
        </w:tc>
        <w:tc>
          <w:tcPr>
            <w:tcW w:w="7024" w:type="dxa"/>
            <w:tcBorders>
              <w:top w:val="single" w:color="000000" w:sz="4" w:space="0"/>
              <w:left w:val="nil"/>
              <w:bottom w:val="single" w:color="000000" w:sz="4" w:space="0"/>
              <w:right w:val="single" w:color="000000" w:sz="4" w:space="0"/>
            </w:tcBorders>
          </w:tcPr>
          <w:p w14:paraId="1FF60653">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内容规定</w:t>
            </w:r>
          </w:p>
        </w:tc>
      </w:tr>
      <w:tr w14:paraId="2BF49A1C">
        <w:tblPrEx>
          <w:tblCellMar>
            <w:top w:w="0" w:type="dxa"/>
            <w:left w:w="108" w:type="dxa"/>
            <w:bottom w:w="0" w:type="dxa"/>
            <w:right w:w="108"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73740F3B">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1</w:t>
            </w:r>
          </w:p>
        </w:tc>
        <w:tc>
          <w:tcPr>
            <w:tcW w:w="2391" w:type="dxa"/>
            <w:tcBorders>
              <w:top w:val="single" w:color="000000" w:sz="4" w:space="0"/>
              <w:left w:val="nil"/>
              <w:bottom w:val="single" w:color="000000" w:sz="4" w:space="0"/>
              <w:right w:val="single" w:color="000000" w:sz="4" w:space="0"/>
            </w:tcBorders>
            <w:vAlign w:val="center"/>
          </w:tcPr>
          <w:p w14:paraId="41E8C736">
            <w:pPr>
              <w:widowControl/>
              <w:spacing w:line="480" w:lineRule="exact"/>
              <w:jc w:val="center"/>
              <w:rPr>
                <w:rFonts w:hint="eastAsia" w:ascii="仿宋" w:hAnsi="仿宋" w:eastAsia="仿宋" w:cs="仿宋"/>
                <w:b/>
                <w:bCs/>
                <w:kern w:val="0"/>
                <w:sz w:val="24"/>
              </w:rPr>
            </w:pPr>
            <w:r>
              <w:rPr>
                <w:rFonts w:hint="eastAsia" w:ascii="仿宋" w:hAnsi="仿宋" w:eastAsia="仿宋" w:cs="仿宋"/>
                <w:kern w:val="0"/>
                <w:sz w:val="24"/>
              </w:rPr>
              <w:t>招标人</w:t>
            </w:r>
          </w:p>
        </w:tc>
        <w:tc>
          <w:tcPr>
            <w:tcW w:w="7024" w:type="dxa"/>
            <w:tcBorders>
              <w:top w:val="single" w:color="000000" w:sz="4" w:space="0"/>
              <w:left w:val="nil"/>
              <w:bottom w:val="single" w:color="000000" w:sz="4" w:space="0"/>
              <w:right w:val="single" w:color="000000" w:sz="4" w:space="0"/>
            </w:tcBorders>
          </w:tcPr>
          <w:p w14:paraId="5804D6B6">
            <w:pPr>
              <w:widowControl/>
              <w:adjustRightInd w:val="0"/>
              <w:snapToGrid w:val="0"/>
              <w:spacing w:line="360" w:lineRule="auto"/>
              <w:jc w:val="left"/>
              <w:textAlignment w:val="top"/>
              <w:rPr>
                <w:rFonts w:hint="eastAsia" w:ascii="仿宋" w:hAnsi="仿宋" w:eastAsia="仿宋" w:cs="仿宋"/>
                <w:color w:val="000000"/>
                <w:spacing w:val="15"/>
                <w:kern w:val="0"/>
                <w:sz w:val="24"/>
              </w:rPr>
            </w:pPr>
            <w:r>
              <w:rPr>
                <w:rFonts w:hint="eastAsia" w:ascii="仿宋" w:hAnsi="仿宋" w:eastAsia="仿宋" w:cs="仿宋"/>
                <w:color w:val="000000"/>
                <w:spacing w:val="15"/>
                <w:kern w:val="0"/>
                <w:sz w:val="24"/>
              </w:rPr>
              <w:t>招标人：</w:t>
            </w:r>
            <w:r>
              <w:rPr>
                <w:rFonts w:hint="eastAsia" w:ascii="仿宋" w:hAnsi="仿宋" w:eastAsia="仿宋" w:cs="仿宋"/>
                <w:sz w:val="24"/>
                <w:szCs w:val="20"/>
                <w:lang w:val="en-US" w:eastAsia="zh-CN"/>
              </w:rPr>
              <w:t>祁阳市道路运输服务中心</w:t>
            </w:r>
            <w:r>
              <w:rPr>
                <w:rFonts w:hint="eastAsia" w:ascii="仿宋" w:hAnsi="仿宋" w:eastAsia="仿宋" w:cs="仿宋"/>
                <w:color w:val="000000"/>
                <w:spacing w:val="15"/>
                <w:kern w:val="0"/>
                <w:sz w:val="24"/>
              </w:rPr>
              <w:t xml:space="preserve">   </w:t>
            </w:r>
          </w:p>
          <w:p w14:paraId="683C303D">
            <w:pPr>
              <w:pStyle w:val="17"/>
              <w:spacing w:line="360" w:lineRule="auto"/>
              <w:ind w:firstLine="0" w:firstLineChars="0"/>
              <w:rPr>
                <w:rFonts w:hint="eastAsia" w:ascii="仿宋" w:hAnsi="仿宋" w:eastAsia="仿宋" w:cs="仿宋"/>
                <w:color w:val="000000"/>
                <w:spacing w:val="15"/>
                <w:kern w:val="0"/>
                <w:sz w:val="24"/>
                <w:lang w:eastAsia="zh-CN"/>
              </w:rPr>
            </w:pPr>
            <w:r>
              <w:rPr>
                <w:rFonts w:hint="eastAsia" w:ascii="仿宋" w:hAnsi="仿宋" w:eastAsia="仿宋" w:cs="仿宋"/>
                <w:color w:val="000000"/>
                <w:spacing w:val="15"/>
                <w:kern w:val="0"/>
                <w:sz w:val="24"/>
              </w:rPr>
              <w:t>地</w:t>
            </w:r>
            <w:r>
              <w:rPr>
                <w:rFonts w:hint="eastAsia" w:ascii="仿宋" w:hAnsi="仿宋" w:eastAsia="仿宋" w:cs="仿宋"/>
                <w:color w:val="000000"/>
                <w:spacing w:val="15"/>
                <w:kern w:val="0"/>
                <w:sz w:val="24"/>
                <w:lang w:val="en-US" w:eastAsia="zh-CN"/>
              </w:rPr>
              <w:t xml:space="preserve"> </w:t>
            </w:r>
            <w:r>
              <w:rPr>
                <w:rFonts w:hint="eastAsia" w:ascii="仿宋" w:hAnsi="仿宋" w:eastAsia="仿宋" w:cs="仿宋"/>
                <w:color w:val="000000"/>
                <w:spacing w:val="15"/>
                <w:kern w:val="0"/>
                <w:sz w:val="24"/>
              </w:rPr>
              <w:t xml:space="preserve"> 址：</w:t>
            </w:r>
            <w:r>
              <w:rPr>
                <w:rFonts w:hint="eastAsia" w:ascii="仿宋" w:hAnsi="仿宋" w:eastAsia="仿宋" w:cs="仿宋"/>
                <w:color w:val="000000"/>
                <w:spacing w:val="15"/>
                <w:kern w:val="0"/>
                <w:sz w:val="24"/>
                <w:lang w:val="en-US" w:eastAsia="zh-CN"/>
              </w:rPr>
              <w:t>祁</w:t>
            </w:r>
            <w:r>
              <w:rPr>
                <w:rFonts w:hint="eastAsia" w:ascii="仿宋" w:hAnsi="仿宋" w:eastAsia="仿宋" w:cs="仿宋"/>
                <w:sz w:val="24"/>
                <w:lang w:val="en-US" w:eastAsia="zh-CN"/>
              </w:rPr>
              <w:t>阳市龙山街道民生街道195号</w:t>
            </w:r>
          </w:p>
          <w:p w14:paraId="1AA49494">
            <w:pPr>
              <w:pStyle w:val="17"/>
              <w:spacing w:line="360" w:lineRule="auto"/>
              <w:ind w:firstLine="0" w:firstLineChars="0"/>
              <w:rPr>
                <w:rFonts w:hint="eastAsia" w:ascii="仿宋" w:hAnsi="仿宋" w:eastAsia="仿宋" w:cs="仿宋"/>
                <w:sz w:val="24"/>
                <w:szCs w:val="20"/>
                <w:lang w:eastAsia="zh-CN"/>
              </w:rPr>
            </w:pPr>
            <w:r>
              <w:rPr>
                <w:rFonts w:hint="eastAsia" w:ascii="仿宋" w:hAnsi="仿宋" w:eastAsia="仿宋" w:cs="仿宋"/>
                <w:color w:val="000000"/>
                <w:spacing w:val="15"/>
                <w:kern w:val="0"/>
                <w:sz w:val="24"/>
                <w:lang w:val="en-US" w:eastAsia="zh-CN"/>
              </w:rPr>
              <w:t>联系</w:t>
            </w:r>
            <w:r>
              <w:rPr>
                <w:rFonts w:hint="eastAsia" w:ascii="仿宋" w:hAnsi="仿宋" w:eastAsia="仿宋" w:cs="仿宋"/>
                <w:color w:val="000000"/>
                <w:spacing w:val="15"/>
                <w:kern w:val="0"/>
                <w:sz w:val="24"/>
              </w:rPr>
              <w:t>人</w:t>
            </w:r>
            <w:r>
              <w:rPr>
                <w:rFonts w:hint="eastAsia" w:ascii="仿宋" w:hAnsi="仿宋" w:eastAsia="仿宋" w:cs="仿宋"/>
                <w:sz w:val="24"/>
                <w:szCs w:val="20"/>
              </w:rPr>
              <w:t>：</w:t>
            </w:r>
            <w:r>
              <w:rPr>
                <w:rFonts w:hint="eastAsia" w:ascii="仿宋" w:hAnsi="仿宋" w:eastAsia="仿宋" w:cs="仿宋"/>
                <w:sz w:val="24"/>
                <w:szCs w:val="20"/>
                <w:lang w:val="en-US" w:eastAsia="zh-CN"/>
              </w:rPr>
              <w:t>杨圳明</w:t>
            </w:r>
          </w:p>
          <w:p w14:paraId="3A55EE73">
            <w:pPr>
              <w:pStyle w:val="17"/>
              <w:spacing w:line="360" w:lineRule="auto"/>
              <w:ind w:firstLine="0" w:firstLineChars="0"/>
              <w:rPr>
                <w:rFonts w:hint="eastAsia" w:ascii="仿宋" w:hAnsi="仿宋" w:eastAsia="仿宋" w:cs="仿宋"/>
                <w:color w:val="000000"/>
                <w:spacing w:val="15"/>
                <w:kern w:val="0"/>
                <w:sz w:val="24"/>
              </w:rPr>
            </w:pPr>
            <w:r>
              <w:rPr>
                <w:rFonts w:hint="eastAsia" w:ascii="仿宋" w:hAnsi="仿宋" w:eastAsia="仿宋" w:cs="仿宋"/>
                <w:color w:val="000000"/>
                <w:spacing w:val="15"/>
                <w:kern w:val="0"/>
                <w:sz w:val="24"/>
                <w:lang w:val="en-US" w:eastAsia="zh-CN"/>
              </w:rPr>
              <w:t xml:space="preserve">电 </w:t>
            </w:r>
            <w:r>
              <w:rPr>
                <w:rFonts w:hint="eastAsia" w:ascii="仿宋" w:hAnsi="仿宋" w:eastAsia="仿宋" w:cs="仿宋"/>
                <w:color w:val="000000"/>
                <w:spacing w:val="15"/>
                <w:kern w:val="0"/>
                <w:sz w:val="24"/>
              </w:rPr>
              <w:t xml:space="preserve"> </w:t>
            </w:r>
            <w:r>
              <w:rPr>
                <w:rFonts w:hint="eastAsia" w:ascii="仿宋" w:hAnsi="仿宋" w:eastAsia="仿宋" w:cs="仿宋"/>
                <w:color w:val="000000"/>
                <w:spacing w:val="15"/>
                <w:kern w:val="0"/>
                <w:sz w:val="24"/>
                <w:lang w:val="en-US" w:eastAsia="zh-CN"/>
              </w:rPr>
              <w:t>话</w:t>
            </w:r>
            <w:r>
              <w:rPr>
                <w:rFonts w:hint="eastAsia" w:ascii="仿宋" w:hAnsi="仿宋" w:eastAsia="仿宋" w:cs="仿宋"/>
                <w:sz w:val="24"/>
                <w:szCs w:val="20"/>
              </w:rPr>
              <w:t>：1</w:t>
            </w:r>
            <w:r>
              <w:rPr>
                <w:rFonts w:hint="eastAsia" w:ascii="仿宋" w:hAnsi="仿宋" w:eastAsia="仿宋" w:cs="仿宋"/>
                <w:sz w:val="24"/>
                <w:szCs w:val="20"/>
                <w:lang w:val="en-US" w:eastAsia="zh-CN"/>
              </w:rPr>
              <w:t>8390936961</w:t>
            </w:r>
            <w:r>
              <w:rPr>
                <w:rFonts w:hint="eastAsia" w:ascii="仿宋" w:hAnsi="仿宋" w:eastAsia="仿宋" w:cs="仿宋"/>
                <w:sz w:val="24"/>
                <w:szCs w:val="20"/>
              </w:rPr>
              <w:t>（经本人同意公开）</w:t>
            </w:r>
          </w:p>
        </w:tc>
      </w:tr>
      <w:tr w14:paraId="575CD2E8">
        <w:tblPrEx>
          <w:tblCellMar>
            <w:top w:w="0" w:type="dxa"/>
            <w:left w:w="108" w:type="dxa"/>
            <w:bottom w:w="0" w:type="dxa"/>
            <w:right w:w="108"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3872ED97">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2</w:t>
            </w:r>
          </w:p>
        </w:tc>
        <w:tc>
          <w:tcPr>
            <w:tcW w:w="2391" w:type="dxa"/>
            <w:tcBorders>
              <w:top w:val="single" w:color="000000" w:sz="4" w:space="0"/>
              <w:left w:val="nil"/>
              <w:bottom w:val="single" w:color="000000" w:sz="4" w:space="0"/>
              <w:right w:val="single" w:color="000000" w:sz="4" w:space="0"/>
            </w:tcBorders>
            <w:vAlign w:val="center"/>
          </w:tcPr>
          <w:p w14:paraId="3B2A0962">
            <w:pPr>
              <w:widowControl/>
              <w:spacing w:line="48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比选项目名称</w:t>
            </w:r>
          </w:p>
        </w:tc>
        <w:tc>
          <w:tcPr>
            <w:tcW w:w="7024" w:type="dxa"/>
            <w:tcBorders>
              <w:top w:val="single" w:color="000000" w:sz="4" w:space="0"/>
              <w:left w:val="nil"/>
              <w:bottom w:val="single" w:color="000000" w:sz="4" w:space="0"/>
              <w:right w:val="single" w:color="000000" w:sz="4" w:space="0"/>
            </w:tcBorders>
          </w:tcPr>
          <w:p w14:paraId="553F496D">
            <w:pPr>
              <w:widowControl/>
              <w:spacing w:line="48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lang w:eastAsia="zh-CN"/>
              </w:rPr>
              <w:t>祁阳市茅竹镇大塘冲至胜利公路（三南路口至十路亭子段）勘察及施工图设计服务</w:t>
            </w:r>
            <w:r>
              <w:rPr>
                <w:rFonts w:hint="eastAsia" w:ascii="仿宋" w:hAnsi="仿宋" w:eastAsia="仿宋" w:cs="仿宋"/>
                <w:color w:val="000000"/>
                <w:kern w:val="0"/>
                <w:sz w:val="24"/>
              </w:rPr>
              <w:t>招标代理服务</w:t>
            </w:r>
          </w:p>
        </w:tc>
      </w:tr>
      <w:tr w14:paraId="7CE396BA">
        <w:tblPrEx>
          <w:tblCellMar>
            <w:top w:w="0" w:type="dxa"/>
            <w:left w:w="108" w:type="dxa"/>
            <w:bottom w:w="0" w:type="dxa"/>
            <w:right w:w="108" w:type="dxa"/>
          </w:tblCellMar>
        </w:tblPrEx>
        <w:trPr>
          <w:trHeight w:val="567" w:hRule="atLeast"/>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22D87895">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3</w:t>
            </w:r>
          </w:p>
        </w:tc>
        <w:tc>
          <w:tcPr>
            <w:tcW w:w="2391" w:type="dxa"/>
            <w:tcBorders>
              <w:top w:val="single" w:color="000000" w:sz="4" w:space="0"/>
              <w:left w:val="nil"/>
              <w:bottom w:val="single" w:color="000000" w:sz="4" w:space="0"/>
              <w:right w:val="single" w:color="000000" w:sz="4" w:space="0"/>
            </w:tcBorders>
            <w:vAlign w:val="center"/>
          </w:tcPr>
          <w:p w14:paraId="1CB7823F">
            <w:pPr>
              <w:widowControl/>
              <w:spacing w:line="480" w:lineRule="exact"/>
              <w:jc w:val="center"/>
              <w:rPr>
                <w:rFonts w:hint="eastAsia" w:ascii="仿宋" w:hAnsi="仿宋" w:eastAsia="仿宋" w:cs="仿宋"/>
                <w:b/>
                <w:bCs/>
                <w:kern w:val="0"/>
                <w:sz w:val="24"/>
              </w:rPr>
            </w:pPr>
            <w:r>
              <w:rPr>
                <w:rFonts w:hint="eastAsia" w:ascii="仿宋" w:hAnsi="仿宋" w:eastAsia="仿宋" w:cs="仿宋"/>
                <w:kern w:val="0"/>
                <w:sz w:val="24"/>
                <w:lang w:val="en-US" w:eastAsia="zh-CN"/>
              </w:rPr>
              <w:t>工程</w:t>
            </w:r>
            <w:r>
              <w:rPr>
                <w:rFonts w:hint="eastAsia" w:ascii="仿宋" w:hAnsi="仿宋" w:eastAsia="仿宋" w:cs="仿宋"/>
                <w:kern w:val="0"/>
                <w:sz w:val="24"/>
              </w:rPr>
              <w:t>资金来源</w:t>
            </w:r>
          </w:p>
        </w:tc>
        <w:tc>
          <w:tcPr>
            <w:tcW w:w="7024" w:type="dxa"/>
            <w:tcBorders>
              <w:top w:val="single" w:color="000000" w:sz="4" w:space="0"/>
              <w:left w:val="nil"/>
              <w:bottom w:val="single" w:color="000000" w:sz="4" w:space="0"/>
              <w:right w:val="single" w:color="000000" w:sz="4" w:space="0"/>
            </w:tcBorders>
          </w:tcPr>
          <w:p w14:paraId="721594A1">
            <w:pPr>
              <w:widowControl/>
              <w:spacing w:line="48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地方自筹资金</w:t>
            </w:r>
          </w:p>
        </w:tc>
      </w:tr>
      <w:tr w14:paraId="389BCF00">
        <w:tblPrEx>
          <w:tblCellMar>
            <w:top w:w="0" w:type="dxa"/>
            <w:left w:w="108" w:type="dxa"/>
            <w:bottom w:w="0" w:type="dxa"/>
            <w:right w:w="108" w:type="dxa"/>
          </w:tblCellMar>
        </w:tblPrEx>
        <w:trPr>
          <w:trHeight w:val="567" w:hRule="atLeast"/>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589AE2AB">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4</w:t>
            </w:r>
          </w:p>
        </w:tc>
        <w:tc>
          <w:tcPr>
            <w:tcW w:w="2391" w:type="dxa"/>
            <w:tcBorders>
              <w:top w:val="single" w:color="000000" w:sz="4" w:space="0"/>
              <w:left w:val="nil"/>
              <w:bottom w:val="single" w:color="000000" w:sz="4" w:space="0"/>
              <w:right w:val="single" w:color="000000" w:sz="4" w:space="0"/>
            </w:tcBorders>
            <w:vAlign w:val="center"/>
          </w:tcPr>
          <w:p w14:paraId="0C27BDEC">
            <w:pPr>
              <w:widowControl/>
              <w:spacing w:line="480" w:lineRule="exact"/>
              <w:jc w:val="center"/>
              <w:rPr>
                <w:rFonts w:hint="eastAsia" w:ascii="仿宋" w:hAnsi="仿宋" w:eastAsia="仿宋" w:cs="仿宋"/>
                <w:b/>
                <w:bCs/>
                <w:kern w:val="0"/>
                <w:sz w:val="24"/>
              </w:rPr>
            </w:pPr>
            <w:r>
              <w:rPr>
                <w:rFonts w:hint="eastAsia" w:ascii="仿宋" w:hAnsi="仿宋" w:eastAsia="仿宋" w:cs="仿宋"/>
                <w:kern w:val="0"/>
                <w:sz w:val="24"/>
              </w:rPr>
              <w:t>资金落实情况</w:t>
            </w:r>
          </w:p>
        </w:tc>
        <w:tc>
          <w:tcPr>
            <w:tcW w:w="7024" w:type="dxa"/>
            <w:tcBorders>
              <w:top w:val="single" w:color="000000" w:sz="4" w:space="0"/>
              <w:left w:val="nil"/>
              <w:bottom w:val="single" w:color="000000" w:sz="4" w:space="0"/>
              <w:right w:val="single" w:color="000000" w:sz="4" w:space="0"/>
            </w:tcBorders>
          </w:tcPr>
          <w:p w14:paraId="30EED689">
            <w:pPr>
              <w:widowControl/>
              <w:spacing w:line="480" w:lineRule="exact"/>
              <w:jc w:val="left"/>
              <w:rPr>
                <w:rFonts w:hint="eastAsia" w:ascii="仿宋" w:hAnsi="仿宋" w:eastAsia="仿宋" w:cs="仿宋"/>
                <w:color w:val="000000"/>
                <w:kern w:val="0"/>
                <w:sz w:val="24"/>
              </w:rPr>
            </w:pPr>
            <w:r>
              <w:rPr>
                <w:rFonts w:hint="eastAsia" w:ascii="仿宋" w:hAnsi="仿宋" w:eastAsia="仿宋" w:cs="仿宋"/>
                <w:color w:val="000000"/>
                <w:kern w:val="0"/>
                <w:sz w:val="24"/>
              </w:rPr>
              <w:t>已落实</w:t>
            </w:r>
          </w:p>
        </w:tc>
      </w:tr>
      <w:tr w14:paraId="1AB95366">
        <w:tblPrEx>
          <w:tblCellMar>
            <w:top w:w="0" w:type="dxa"/>
            <w:left w:w="108" w:type="dxa"/>
            <w:bottom w:w="0" w:type="dxa"/>
            <w:right w:w="108" w:type="dxa"/>
          </w:tblCellMar>
        </w:tblPrEx>
        <w:trPr>
          <w:trHeight w:val="567" w:hRule="atLeast"/>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5D014CC3">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5</w:t>
            </w:r>
          </w:p>
        </w:tc>
        <w:tc>
          <w:tcPr>
            <w:tcW w:w="2391" w:type="dxa"/>
            <w:tcBorders>
              <w:top w:val="single" w:color="000000" w:sz="4" w:space="0"/>
              <w:left w:val="nil"/>
              <w:bottom w:val="single" w:color="000000" w:sz="4" w:space="0"/>
              <w:right w:val="single" w:color="000000" w:sz="4" w:space="0"/>
            </w:tcBorders>
            <w:vAlign w:val="center"/>
          </w:tcPr>
          <w:p w14:paraId="08188814">
            <w:pPr>
              <w:widowControl/>
              <w:spacing w:line="480" w:lineRule="exact"/>
              <w:jc w:val="center"/>
              <w:rPr>
                <w:rFonts w:hint="eastAsia" w:ascii="仿宋" w:hAnsi="仿宋" w:eastAsia="仿宋" w:cs="仿宋"/>
                <w:b/>
                <w:bCs/>
                <w:kern w:val="0"/>
                <w:sz w:val="24"/>
              </w:rPr>
            </w:pPr>
            <w:r>
              <w:rPr>
                <w:rFonts w:hint="eastAsia" w:ascii="仿宋" w:hAnsi="仿宋" w:eastAsia="仿宋" w:cs="仿宋"/>
                <w:kern w:val="0"/>
                <w:sz w:val="24"/>
              </w:rPr>
              <w:t>招标范围</w:t>
            </w:r>
          </w:p>
        </w:tc>
        <w:tc>
          <w:tcPr>
            <w:tcW w:w="7024" w:type="dxa"/>
            <w:tcBorders>
              <w:top w:val="single" w:color="000000" w:sz="4" w:space="0"/>
              <w:left w:val="nil"/>
              <w:bottom w:val="single" w:color="000000" w:sz="4" w:space="0"/>
              <w:right w:val="single" w:color="000000" w:sz="4" w:space="0"/>
            </w:tcBorders>
            <w:vAlign w:val="center"/>
          </w:tcPr>
          <w:p w14:paraId="20BF10EF">
            <w:pPr>
              <w:widowControl/>
              <w:spacing w:line="440" w:lineRule="exact"/>
              <w:ind w:left="-63" w:leftChars="-30"/>
              <w:rPr>
                <w:rFonts w:hint="eastAsia" w:ascii="仿宋" w:hAnsi="仿宋" w:eastAsia="仿宋" w:cs="仿宋"/>
                <w:color w:val="000000"/>
                <w:kern w:val="0"/>
                <w:sz w:val="24"/>
              </w:rPr>
            </w:pPr>
            <w:r>
              <w:rPr>
                <w:rFonts w:hint="eastAsia" w:ascii="仿宋" w:hAnsi="仿宋" w:eastAsia="仿宋" w:cs="仿宋"/>
                <w:color w:val="000000"/>
                <w:sz w:val="24"/>
                <w:lang w:eastAsia="zh-CN"/>
              </w:rPr>
              <w:t>祁阳市茅竹镇大塘冲至胜利公路（三南路口至十路亭子段）勘察及施工图设计服务</w:t>
            </w:r>
            <w:r>
              <w:rPr>
                <w:rFonts w:hint="eastAsia" w:ascii="仿宋" w:hAnsi="仿宋" w:eastAsia="仿宋" w:cs="仿宋"/>
                <w:color w:val="000000"/>
                <w:sz w:val="24"/>
              </w:rPr>
              <w:t>的招标代理服务。</w:t>
            </w:r>
          </w:p>
        </w:tc>
      </w:tr>
      <w:tr w14:paraId="5DCB1D38">
        <w:tblPrEx>
          <w:tblCellMar>
            <w:top w:w="0" w:type="dxa"/>
            <w:left w:w="108" w:type="dxa"/>
            <w:bottom w:w="0" w:type="dxa"/>
            <w:right w:w="108" w:type="dxa"/>
          </w:tblCellMar>
        </w:tblPrEx>
        <w:trPr>
          <w:trHeight w:val="818" w:hRule="atLeast"/>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084FE302">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6</w:t>
            </w:r>
          </w:p>
        </w:tc>
        <w:tc>
          <w:tcPr>
            <w:tcW w:w="2391" w:type="dxa"/>
            <w:tcBorders>
              <w:top w:val="single" w:color="000000" w:sz="4" w:space="0"/>
              <w:left w:val="nil"/>
              <w:bottom w:val="single" w:color="000000" w:sz="4" w:space="0"/>
              <w:right w:val="single" w:color="000000" w:sz="4" w:space="0"/>
            </w:tcBorders>
            <w:vAlign w:val="center"/>
          </w:tcPr>
          <w:p w14:paraId="2AA7AD61">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招标代理计划</w:t>
            </w:r>
          </w:p>
          <w:p w14:paraId="50684101">
            <w:pPr>
              <w:widowControl/>
              <w:spacing w:line="480" w:lineRule="exact"/>
              <w:jc w:val="center"/>
              <w:rPr>
                <w:rFonts w:hint="eastAsia" w:ascii="仿宋" w:hAnsi="仿宋" w:eastAsia="仿宋" w:cs="仿宋"/>
                <w:b/>
                <w:bCs/>
                <w:kern w:val="0"/>
                <w:sz w:val="24"/>
              </w:rPr>
            </w:pPr>
            <w:r>
              <w:rPr>
                <w:rFonts w:hint="eastAsia" w:ascii="仿宋" w:hAnsi="仿宋" w:eastAsia="仿宋" w:cs="仿宋"/>
                <w:kern w:val="0"/>
                <w:sz w:val="24"/>
              </w:rPr>
              <w:t>实施时间</w:t>
            </w:r>
          </w:p>
        </w:tc>
        <w:tc>
          <w:tcPr>
            <w:tcW w:w="7024" w:type="dxa"/>
            <w:tcBorders>
              <w:top w:val="single" w:color="000000" w:sz="4" w:space="0"/>
              <w:left w:val="nil"/>
              <w:bottom w:val="single" w:color="000000" w:sz="4" w:space="0"/>
              <w:right w:val="single" w:color="000000" w:sz="4" w:space="0"/>
            </w:tcBorders>
            <w:vAlign w:val="center"/>
          </w:tcPr>
          <w:p w14:paraId="61E4D2D6">
            <w:pPr>
              <w:widowControl/>
              <w:spacing w:line="480" w:lineRule="exact"/>
              <w:jc w:val="left"/>
              <w:rPr>
                <w:rFonts w:hint="eastAsia" w:ascii="仿宋" w:hAnsi="仿宋" w:eastAsia="仿宋" w:cs="仿宋"/>
                <w:kern w:val="0"/>
                <w:sz w:val="24"/>
              </w:rPr>
            </w:pPr>
            <w:r>
              <w:rPr>
                <w:rFonts w:hint="eastAsia" w:ascii="仿宋" w:hAnsi="仿宋" w:eastAsia="仿宋" w:cs="仿宋"/>
                <w:kern w:val="0"/>
                <w:sz w:val="24"/>
              </w:rPr>
              <w:t>以签订的招标代理合同为准。</w:t>
            </w:r>
          </w:p>
        </w:tc>
      </w:tr>
      <w:tr w14:paraId="581F3591">
        <w:tblPrEx>
          <w:tblCellMar>
            <w:top w:w="0" w:type="dxa"/>
            <w:left w:w="108" w:type="dxa"/>
            <w:bottom w:w="0" w:type="dxa"/>
            <w:right w:w="108"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51A35FE8">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7</w:t>
            </w:r>
          </w:p>
        </w:tc>
        <w:tc>
          <w:tcPr>
            <w:tcW w:w="2391" w:type="dxa"/>
            <w:tcBorders>
              <w:top w:val="single" w:color="000000" w:sz="4" w:space="0"/>
              <w:left w:val="nil"/>
              <w:bottom w:val="single" w:color="000000" w:sz="4" w:space="0"/>
              <w:right w:val="single" w:color="000000" w:sz="4" w:space="0"/>
            </w:tcBorders>
            <w:vAlign w:val="center"/>
          </w:tcPr>
          <w:p w14:paraId="619A7D22">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申请人资质条件、</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能力和信誉</w:t>
            </w:r>
          </w:p>
        </w:tc>
        <w:tc>
          <w:tcPr>
            <w:tcW w:w="7024" w:type="dxa"/>
            <w:tcBorders>
              <w:top w:val="single" w:color="000000" w:sz="4" w:space="0"/>
              <w:left w:val="nil"/>
              <w:bottom w:val="single" w:color="000000" w:sz="4" w:space="0"/>
              <w:right w:val="single" w:color="000000" w:sz="4" w:space="0"/>
            </w:tcBorders>
            <w:vAlign w:val="center"/>
          </w:tcPr>
          <w:p w14:paraId="02673DAD">
            <w:pPr>
              <w:widowControl/>
              <w:spacing w:line="480" w:lineRule="exact"/>
              <w:jc w:val="left"/>
              <w:rPr>
                <w:rFonts w:hint="eastAsia" w:ascii="仿宋" w:hAnsi="仿宋" w:eastAsia="仿宋" w:cs="仿宋"/>
                <w:kern w:val="0"/>
                <w:sz w:val="24"/>
              </w:rPr>
            </w:pPr>
            <w:r>
              <w:rPr>
                <w:rFonts w:hint="eastAsia" w:ascii="仿宋" w:hAnsi="仿宋" w:eastAsia="仿宋" w:cs="仿宋"/>
                <w:kern w:val="0"/>
                <w:sz w:val="24"/>
              </w:rPr>
              <w:t>详见比选公告</w:t>
            </w:r>
          </w:p>
        </w:tc>
      </w:tr>
      <w:tr w14:paraId="67B9571C">
        <w:tblPrEx>
          <w:tblCellMar>
            <w:top w:w="0" w:type="dxa"/>
            <w:left w:w="108" w:type="dxa"/>
            <w:bottom w:w="0" w:type="dxa"/>
            <w:right w:w="108"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7B3A680B">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8</w:t>
            </w:r>
          </w:p>
        </w:tc>
        <w:tc>
          <w:tcPr>
            <w:tcW w:w="2391" w:type="dxa"/>
            <w:tcBorders>
              <w:top w:val="single" w:color="000000" w:sz="4" w:space="0"/>
              <w:left w:val="nil"/>
              <w:bottom w:val="single" w:color="000000" w:sz="4" w:space="0"/>
              <w:right w:val="single" w:color="000000" w:sz="4" w:space="0"/>
            </w:tcBorders>
            <w:vAlign w:val="center"/>
          </w:tcPr>
          <w:p w14:paraId="63C88675">
            <w:pPr>
              <w:widowControl/>
              <w:spacing w:line="480" w:lineRule="exact"/>
              <w:jc w:val="center"/>
              <w:rPr>
                <w:rFonts w:hint="eastAsia" w:ascii="仿宋" w:hAnsi="仿宋" w:eastAsia="仿宋" w:cs="仿宋"/>
                <w:b/>
                <w:bCs/>
                <w:kern w:val="0"/>
                <w:sz w:val="24"/>
              </w:rPr>
            </w:pPr>
            <w:r>
              <w:rPr>
                <w:rFonts w:hint="eastAsia" w:ascii="仿宋" w:hAnsi="仿宋" w:eastAsia="仿宋" w:cs="仿宋"/>
                <w:kern w:val="0"/>
                <w:sz w:val="24"/>
              </w:rPr>
              <w:t>申请人提出问题的</w:t>
            </w:r>
            <w:r>
              <w:rPr>
                <w:rFonts w:hint="eastAsia" w:ascii="仿宋" w:hAnsi="仿宋" w:eastAsia="仿宋" w:cs="仿宋"/>
                <w:kern w:val="0"/>
                <w:sz w:val="24"/>
                <w:lang w:val="en-US" w:eastAsia="zh-CN"/>
              </w:rPr>
              <w:t xml:space="preserve"> </w:t>
            </w:r>
            <w:r>
              <w:rPr>
                <w:rFonts w:hint="eastAsia" w:ascii="仿宋" w:hAnsi="仿宋" w:eastAsia="仿宋" w:cs="仿宋"/>
                <w:kern w:val="0"/>
                <w:sz w:val="24"/>
              </w:rPr>
              <w:t>截止时间</w:t>
            </w:r>
          </w:p>
        </w:tc>
        <w:tc>
          <w:tcPr>
            <w:tcW w:w="7024" w:type="dxa"/>
            <w:tcBorders>
              <w:top w:val="single" w:color="000000" w:sz="4" w:space="0"/>
              <w:left w:val="nil"/>
              <w:bottom w:val="single" w:color="000000" w:sz="4" w:space="0"/>
              <w:right w:val="single" w:color="000000" w:sz="4" w:space="0"/>
            </w:tcBorders>
            <w:vAlign w:val="center"/>
          </w:tcPr>
          <w:p w14:paraId="78357598">
            <w:pPr>
              <w:widowControl/>
              <w:spacing w:line="480" w:lineRule="exact"/>
              <w:rPr>
                <w:rFonts w:hint="eastAsia" w:ascii="仿宋" w:hAnsi="仿宋" w:eastAsia="仿宋" w:cs="仿宋"/>
                <w:b/>
                <w:bCs/>
                <w:kern w:val="0"/>
                <w:sz w:val="24"/>
              </w:rPr>
            </w:pPr>
            <w:r>
              <w:rPr>
                <w:rFonts w:hint="eastAsia" w:ascii="仿宋" w:hAnsi="仿宋" w:eastAsia="仿宋" w:cs="仿宋"/>
                <w:b/>
                <w:bCs/>
                <w:kern w:val="0"/>
                <w:sz w:val="24"/>
                <w:u w:val="single"/>
              </w:rPr>
              <w:t>比选投标文件递交截止时间1天前</w:t>
            </w:r>
          </w:p>
        </w:tc>
      </w:tr>
      <w:tr w14:paraId="1A066C5A">
        <w:tblPrEx>
          <w:tblCellMar>
            <w:top w:w="0" w:type="dxa"/>
            <w:left w:w="108" w:type="dxa"/>
            <w:bottom w:w="0" w:type="dxa"/>
            <w:right w:w="108"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5A450450">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9</w:t>
            </w:r>
          </w:p>
        </w:tc>
        <w:tc>
          <w:tcPr>
            <w:tcW w:w="2391" w:type="dxa"/>
            <w:tcBorders>
              <w:top w:val="single" w:color="000000" w:sz="4" w:space="0"/>
              <w:left w:val="nil"/>
              <w:bottom w:val="single" w:color="000000" w:sz="4" w:space="0"/>
              <w:right w:val="single" w:color="000000" w:sz="4" w:space="0"/>
            </w:tcBorders>
            <w:vAlign w:val="center"/>
          </w:tcPr>
          <w:p w14:paraId="3142D553">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申请人确认收到选取文件澄清、修改及答疑的时间</w:t>
            </w:r>
          </w:p>
        </w:tc>
        <w:tc>
          <w:tcPr>
            <w:tcW w:w="7024" w:type="dxa"/>
            <w:tcBorders>
              <w:top w:val="single" w:color="000000" w:sz="4" w:space="0"/>
              <w:left w:val="nil"/>
              <w:bottom w:val="single" w:color="000000" w:sz="4" w:space="0"/>
              <w:right w:val="single" w:color="000000" w:sz="4" w:space="0"/>
            </w:tcBorders>
            <w:vAlign w:val="center"/>
          </w:tcPr>
          <w:p w14:paraId="2B012D7A">
            <w:pPr>
              <w:widowControl/>
              <w:spacing w:line="480" w:lineRule="exact"/>
              <w:rPr>
                <w:rFonts w:hint="eastAsia" w:ascii="仿宋" w:hAnsi="仿宋" w:eastAsia="仿宋" w:cs="仿宋"/>
                <w:kern w:val="0"/>
                <w:sz w:val="24"/>
                <w:u w:val="single"/>
              </w:rPr>
            </w:pPr>
            <w:r>
              <w:rPr>
                <w:rFonts w:hint="eastAsia" w:ascii="仿宋" w:hAnsi="仿宋" w:eastAsia="仿宋" w:cs="仿宋"/>
                <w:kern w:val="0"/>
                <w:sz w:val="24"/>
              </w:rPr>
              <w:t>收到当日</w:t>
            </w:r>
          </w:p>
        </w:tc>
      </w:tr>
      <w:tr w14:paraId="70FC0F88">
        <w:tblPrEx>
          <w:tblCellMar>
            <w:top w:w="0" w:type="dxa"/>
            <w:left w:w="108" w:type="dxa"/>
            <w:bottom w:w="0" w:type="dxa"/>
            <w:right w:w="108"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3E849CE0">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10</w:t>
            </w:r>
          </w:p>
        </w:tc>
        <w:tc>
          <w:tcPr>
            <w:tcW w:w="2391" w:type="dxa"/>
            <w:tcBorders>
              <w:top w:val="single" w:color="000000" w:sz="4" w:space="0"/>
              <w:left w:val="nil"/>
              <w:bottom w:val="single" w:color="000000" w:sz="4" w:space="0"/>
              <w:right w:val="single" w:color="000000" w:sz="4" w:space="0"/>
            </w:tcBorders>
            <w:vAlign w:val="center"/>
          </w:tcPr>
          <w:p w14:paraId="00D7BB13">
            <w:pPr>
              <w:widowControl/>
              <w:spacing w:line="480" w:lineRule="exact"/>
              <w:jc w:val="center"/>
              <w:rPr>
                <w:rFonts w:hint="eastAsia" w:ascii="仿宋" w:hAnsi="仿宋" w:eastAsia="仿宋" w:cs="仿宋"/>
                <w:kern w:val="0"/>
                <w:sz w:val="24"/>
              </w:rPr>
            </w:pPr>
            <w:r>
              <w:rPr>
                <w:rFonts w:hint="eastAsia" w:ascii="仿宋" w:hAnsi="仿宋" w:eastAsia="仿宋" w:cs="仿宋"/>
                <w:kern w:val="0"/>
                <w:sz w:val="24"/>
              </w:rPr>
              <w:t>比选投标文件递交截止时间</w:t>
            </w:r>
          </w:p>
        </w:tc>
        <w:tc>
          <w:tcPr>
            <w:tcW w:w="7024" w:type="dxa"/>
            <w:tcBorders>
              <w:top w:val="single" w:color="000000" w:sz="4" w:space="0"/>
              <w:left w:val="nil"/>
              <w:bottom w:val="single" w:color="000000" w:sz="4" w:space="0"/>
              <w:right w:val="single" w:color="000000" w:sz="4" w:space="0"/>
            </w:tcBorders>
            <w:vAlign w:val="center"/>
          </w:tcPr>
          <w:p w14:paraId="12AB25FF">
            <w:pPr>
              <w:widowControl/>
              <w:spacing w:line="480" w:lineRule="exact"/>
              <w:rPr>
                <w:rFonts w:hint="eastAsia" w:ascii="仿宋" w:hAnsi="仿宋" w:eastAsia="仿宋" w:cs="仿宋"/>
                <w:b/>
                <w:bCs/>
                <w:kern w:val="0"/>
                <w:sz w:val="24"/>
              </w:rPr>
            </w:pPr>
            <w:r>
              <w:rPr>
                <w:rFonts w:hint="eastAsia" w:ascii="仿宋" w:hAnsi="仿宋" w:eastAsia="仿宋" w:cs="仿宋"/>
                <w:b/>
                <w:bCs/>
                <w:sz w:val="24"/>
                <w:u w:val="single"/>
              </w:rPr>
              <w:t>2025</w:t>
            </w:r>
            <w:r>
              <w:rPr>
                <w:rFonts w:hint="eastAsia" w:ascii="仿宋" w:hAnsi="仿宋" w:eastAsia="仿宋" w:cs="仿宋"/>
                <w:b/>
                <w:bCs/>
                <w:sz w:val="24"/>
              </w:rPr>
              <w:t>年</w:t>
            </w:r>
            <w:r>
              <w:rPr>
                <w:rFonts w:hint="eastAsia" w:ascii="仿宋" w:hAnsi="仿宋" w:eastAsia="仿宋" w:cs="仿宋"/>
                <w:b/>
                <w:bCs/>
                <w:sz w:val="24"/>
                <w:u w:val="single"/>
                <w:lang w:val="en-US" w:eastAsia="zh-CN"/>
              </w:rPr>
              <w:t>7</w:t>
            </w:r>
            <w:r>
              <w:rPr>
                <w:rFonts w:hint="eastAsia" w:ascii="仿宋" w:hAnsi="仿宋" w:eastAsia="仿宋" w:cs="仿宋"/>
                <w:b/>
                <w:bCs/>
                <w:sz w:val="24"/>
              </w:rPr>
              <w:t>月</w:t>
            </w:r>
            <w:r>
              <w:rPr>
                <w:rFonts w:hint="eastAsia" w:ascii="仿宋" w:hAnsi="仿宋" w:eastAsia="仿宋" w:cs="仿宋"/>
                <w:b/>
                <w:bCs/>
                <w:sz w:val="24"/>
                <w:u w:val="single"/>
              </w:rPr>
              <w:t xml:space="preserve"> </w:t>
            </w:r>
            <w:r>
              <w:rPr>
                <w:rFonts w:hint="eastAsia" w:ascii="仿宋" w:hAnsi="仿宋" w:eastAsia="仿宋" w:cs="仿宋"/>
                <w:b/>
                <w:bCs/>
                <w:sz w:val="24"/>
                <w:u w:val="single"/>
                <w:lang w:val="en-US" w:eastAsia="zh-CN"/>
              </w:rPr>
              <w:t>24</w:t>
            </w:r>
            <w:r>
              <w:rPr>
                <w:rFonts w:hint="eastAsia" w:ascii="仿宋" w:hAnsi="仿宋" w:eastAsia="仿宋" w:cs="仿宋"/>
                <w:b/>
                <w:bCs/>
                <w:sz w:val="24"/>
                <w:u w:val="single"/>
              </w:rPr>
              <w:t xml:space="preserve"> </w:t>
            </w:r>
            <w:r>
              <w:rPr>
                <w:rFonts w:hint="eastAsia" w:ascii="仿宋" w:hAnsi="仿宋" w:eastAsia="仿宋" w:cs="仿宋"/>
                <w:b/>
                <w:bCs/>
                <w:sz w:val="24"/>
              </w:rPr>
              <w:t>日</w:t>
            </w:r>
            <w:r>
              <w:rPr>
                <w:rFonts w:hint="eastAsia" w:ascii="仿宋" w:hAnsi="仿宋" w:eastAsia="仿宋" w:cs="仿宋"/>
                <w:b/>
                <w:bCs/>
                <w:sz w:val="24"/>
                <w:u w:val="single"/>
                <w:lang w:val="en-US" w:eastAsia="zh-CN"/>
              </w:rPr>
              <w:t>15</w:t>
            </w:r>
            <w:r>
              <w:rPr>
                <w:rFonts w:hint="eastAsia" w:ascii="仿宋" w:hAnsi="仿宋" w:eastAsia="仿宋" w:cs="仿宋"/>
                <w:b/>
                <w:bCs/>
                <w:sz w:val="24"/>
                <w:u w:val="single"/>
              </w:rPr>
              <w:t xml:space="preserve"> </w:t>
            </w:r>
            <w:r>
              <w:rPr>
                <w:rFonts w:hint="eastAsia" w:ascii="仿宋" w:hAnsi="仿宋" w:eastAsia="仿宋" w:cs="仿宋"/>
                <w:b/>
                <w:bCs/>
                <w:spacing w:val="15"/>
                <w:kern w:val="0"/>
                <w:sz w:val="24"/>
              </w:rPr>
              <w:t>时</w:t>
            </w:r>
            <w:r>
              <w:rPr>
                <w:rFonts w:hint="eastAsia" w:ascii="仿宋" w:hAnsi="仿宋" w:eastAsia="仿宋" w:cs="仿宋"/>
                <w:b/>
                <w:bCs/>
                <w:spacing w:val="15"/>
                <w:kern w:val="0"/>
                <w:sz w:val="24"/>
                <w:u w:val="single"/>
              </w:rPr>
              <w:t>00</w:t>
            </w:r>
            <w:r>
              <w:rPr>
                <w:rFonts w:hint="eastAsia" w:ascii="仿宋" w:hAnsi="仿宋" w:eastAsia="仿宋" w:cs="仿宋"/>
                <w:b/>
                <w:bCs/>
                <w:spacing w:val="15"/>
                <w:kern w:val="0"/>
                <w:sz w:val="24"/>
              </w:rPr>
              <w:t>分</w:t>
            </w:r>
          </w:p>
        </w:tc>
      </w:tr>
      <w:tr w14:paraId="2D3C17AE">
        <w:tblPrEx>
          <w:tblCellMar>
            <w:top w:w="0" w:type="dxa"/>
            <w:left w:w="108" w:type="dxa"/>
            <w:bottom w:w="0" w:type="dxa"/>
            <w:right w:w="108"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0834F6D1">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11</w:t>
            </w:r>
          </w:p>
        </w:tc>
        <w:tc>
          <w:tcPr>
            <w:tcW w:w="2391" w:type="dxa"/>
            <w:tcBorders>
              <w:top w:val="single" w:color="000000" w:sz="4" w:space="0"/>
              <w:left w:val="nil"/>
              <w:bottom w:val="single" w:color="000000" w:sz="4" w:space="0"/>
              <w:right w:val="single" w:color="000000" w:sz="4" w:space="0"/>
            </w:tcBorders>
            <w:vAlign w:val="center"/>
          </w:tcPr>
          <w:p w14:paraId="7EB3C472">
            <w:pPr>
              <w:widowControl/>
              <w:spacing w:line="48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递交比选投标文件地点</w:t>
            </w:r>
          </w:p>
        </w:tc>
        <w:tc>
          <w:tcPr>
            <w:tcW w:w="7024" w:type="dxa"/>
            <w:tcBorders>
              <w:top w:val="single" w:color="000000" w:sz="4" w:space="0"/>
              <w:left w:val="nil"/>
              <w:bottom w:val="single" w:color="000000" w:sz="4" w:space="0"/>
              <w:right w:val="single" w:color="000000" w:sz="4" w:space="0"/>
            </w:tcBorders>
            <w:vAlign w:val="center"/>
          </w:tcPr>
          <w:p w14:paraId="78E8E79B">
            <w:pPr>
              <w:widowControl/>
              <w:spacing w:line="360" w:lineRule="auto"/>
              <w:jc w:val="left"/>
              <w:textAlignment w:val="top"/>
              <w:rPr>
                <w:rFonts w:hint="eastAsia" w:ascii="仿宋" w:hAnsi="仿宋" w:eastAsia="仿宋" w:cs="仿宋"/>
                <w:color w:val="FF0000"/>
                <w:kern w:val="0"/>
                <w:sz w:val="24"/>
              </w:rPr>
            </w:pPr>
            <w:r>
              <w:rPr>
                <w:rFonts w:hint="eastAsia" w:ascii="仿宋" w:hAnsi="仿宋" w:eastAsia="仿宋" w:cs="仿宋"/>
                <w:sz w:val="24"/>
                <w:lang w:val="en-US" w:eastAsia="zh-CN"/>
              </w:rPr>
              <w:t>祁阳市交通运输局219室</w:t>
            </w:r>
            <w:r>
              <w:rPr>
                <w:rFonts w:ascii="仿宋" w:hAnsi="仿宋" w:eastAsia="仿宋" w:cs="仿宋"/>
                <w:sz w:val="24"/>
              </w:rPr>
              <w:t>。</w:t>
            </w:r>
          </w:p>
        </w:tc>
      </w:tr>
      <w:tr w14:paraId="43DB6E50">
        <w:tblPrEx>
          <w:tblCellMar>
            <w:top w:w="0" w:type="dxa"/>
            <w:left w:w="108" w:type="dxa"/>
            <w:bottom w:w="0" w:type="dxa"/>
            <w:right w:w="108"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75F46479">
            <w:pPr>
              <w:widowControl/>
              <w:spacing w:line="480" w:lineRule="exact"/>
              <w:jc w:val="center"/>
              <w:rPr>
                <w:rFonts w:hint="eastAsia" w:ascii="仿宋" w:hAnsi="仿宋" w:eastAsia="仿宋" w:cs="仿宋"/>
                <w:b/>
                <w:bCs/>
                <w:kern w:val="0"/>
                <w:sz w:val="24"/>
              </w:rPr>
            </w:pPr>
            <w:r>
              <w:rPr>
                <w:rFonts w:hint="eastAsia" w:ascii="仿宋" w:hAnsi="仿宋" w:eastAsia="仿宋" w:cs="仿宋"/>
                <w:b/>
                <w:bCs/>
                <w:kern w:val="0"/>
                <w:sz w:val="24"/>
              </w:rPr>
              <w:t>12</w:t>
            </w:r>
          </w:p>
        </w:tc>
        <w:tc>
          <w:tcPr>
            <w:tcW w:w="2391" w:type="dxa"/>
            <w:tcBorders>
              <w:top w:val="single" w:color="000000" w:sz="4" w:space="0"/>
              <w:left w:val="nil"/>
              <w:bottom w:val="single" w:color="000000" w:sz="4" w:space="0"/>
              <w:right w:val="single" w:color="000000" w:sz="4" w:space="0"/>
            </w:tcBorders>
            <w:vAlign w:val="center"/>
          </w:tcPr>
          <w:p w14:paraId="6D8AD0C6">
            <w:pPr>
              <w:widowControl/>
              <w:spacing w:line="460" w:lineRule="exact"/>
              <w:jc w:val="center"/>
              <w:rPr>
                <w:rFonts w:hint="eastAsia" w:ascii="仿宋" w:hAnsi="仿宋" w:eastAsia="仿宋" w:cs="仿宋"/>
                <w:kern w:val="0"/>
                <w:sz w:val="24"/>
              </w:rPr>
            </w:pPr>
            <w:r>
              <w:rPr>
                <w:rFonts w:hint="eastAsia" w:ascii="仿宋" w:hAnsi="仿宋" w:eastAsia="仿宋" w:cs="仿宋"/>
                <w:kern w:val="0"/>
                <w:sz w:val="24"/>
              </w:rPr>
              <w:t>比选投标文件份数</w:t>
            </w:r>
          </w:p>
        </w:tc>
        <w:tc>
          <w:tcPr>
            <w:tcW w:w="7024" w:type="dxa"/>
            <w:tcBorders>
              <w:top w:val="single" w:color="000000" w:sz="4" w:space="0"/>
              <w:left w:val="nil"/>
              <w:bottom w:val="single" w:color="000000" w:sz="4" w:space="0"/>
              <w:right w:val="single" w:color="000000" w:sz="4" w:space="0"/>
            </w:tcBorders>
            <w:vAlign w:val="center"/>
          </w:tcPr>
          <w:p w14:paraId="30A7D14B">
            <w:pPr>
              <w:widowControl/>
              <w:spacing w:line="460" w:lineRule="exact"/>
              <w:rPr>
                <w:rFonts w:hint="eastAsia" w:ascii="仿宋" w:hAnsi="仿宋" w:eastAsia="仿宋" w:cs="仿宋"/>
                <w:kern w:val="0"/>
                <w:sz w:val="24"/>
              </w:rPr>
            </w:pPr>
            <w:r>
              <w:rPr>
                <w:rFonts w:hint="eastAsia" w:ascii="仿宋" w:hAnsi="仿宋" w:eastAsia="仿宋" w:cs="仿宋"/>
                <w:kern w:val="0"/>
                <w:sz w:val="24"/>
              </w:rPr>
              <w:t>纸质档三份(</w:t>
            </w:r>
            <w:r>
              <w:rPr>
                <w:rFonts w:hint="eastAsia" w:ascii="仿宋" w:hAnsi="仿宋" w:eastAsia="仿宋" w:cs="仿宋"/>
                <w:spacing w:val="15"/>
                <w:kern w:val="0"/>
                <w:sz w:val="24"/>
              </w:rPr>
              <w:t>一正两副，</w:t>
            </w:r>
            <w:r>
              <w:rPr>
                <w:rFonts w:hint="eastAsia" w:ascii="仿宋" w:hAnsi="仿宋" w:eastAsia="仿宋" w:cs="仿宋"/>
                <w:kern w:val="0"/>
                <w:sz w:val="24"/>
              </w:rPr>
              <w:t>相关文件及资料不退还)</w:t>
            </w:r>
          </w:p>
        </w:tc>
      </w:tr>
      <w:tr w14:paraId="0FEA0E39">
        <w:tblPrEx>
          <w:tblCellMar>
            <w:top w:w="0" w:type="dxa"/>
            <w:left w:w="108" w:type="dxa"/>
            <w:bottom w:w="0" w:type="dxa"/>
            <w:right w:w="108" w:type="dxa"/>
          </w:tblCellMar>
        </w:tblPrEx>
        <w:trPr>
          <w:trHeight w:val="586" w:hRule="atLeast"/>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71A386CF">
            <w:pPr>
              <w:widowControl/>
              <w:spacing w:line="460" w:lineRule="exact"/>
              <w:jc w:val="center"/>
              <w:rPr>
                <w:rFonts w:hint="eastAsia" w:ascii="仿宋" w:hAnsi="仿宋" w:eastAsia="仿宋" w:cs="仿宋"/>
                <w:b/>
                <w:bCs/>
                <w:kern w:val="0"/>
                <w:sz w:val="24"/>
              </w:rPr>
            </w:pPr>
            <w:r>
              <w:rPr>
                <w:rFonts w:hint="eastAsia" w:ascii="仿宋" w:hAnsi="仿宋" w:eastAsia="仿宋" w:cs="仿宋"/>
                <w:b/>
                <w:bCs/>
                <w:kern w:val="0"/>
                <w:sz w:val="24"/>
              </w:rPr>
              <w:t>13</w:t>
            </w:r>
          </w:p>
        </w:tc>
        <w:tc>
          <w:tcPr>
            <w:tcW w:w="2391" w:type="dxa"/>
            <w:tcBorders>
              <w:top w:val="single" w:color="000000" w:sz="4" w:space="0"/>
              <w:left w:val="nil"/>
              <w:bottom w:val="single" w:color="000000" w:sz="4" w:space="0"/>
              <w:right w:val="single" w:color="000000" w:sz="4" w:space="0"/>
            </w:tcBorders>
            <w:vAlign w:val="center"/>
          </w:tcPr>
          <w:p w14:paraId="5173607B">
            <w:pPr>
              <w:widowControl/>
              <w:spacing w:line="460" w:lineRule="exact"/>
              <w:jc w:val="center"/>
              <w:rPr>
                <w:rFonts w:hint="eastAsia" w:ascii="仿宋" w:hAnsi="仿宋" w:eastAsia="仿宋" w:cs="仿宋"/>
                <w:kern w:val="0"/>
                <w:sz w:val="24"/>
              </w:rPr>
            </w:pPr>
            <w:r>
              <w:rPr>
                <w:rFonts w:hint="eastAsia" w:ascii="仿宋" w:hAnsi="仿宋" w:eastAsia="仿宋" w:cs="仿宋"/>
                <w:kern w:val="0"/>
                <w:sz w:val="24"/>
              </w:rPr>
              <w:t>比选有效期</w:t>
            </w:r>
          </w:p>
        </w:tc>
        <w:tc>
          <w:tcPr>
            <w:tcW w:w="7024" w:type="dxa"/>
            <w:tcBorders>
              <w:top w:val="single" w:color="000000" w:sz="4" w:space="0"/>
              <w:left w:val="nil"/>
              <w:bottom w:val="single" w:color="000000" w:sz="4" w:space="0"/>
              <w:right w:val="single" w:color="000000" w:sz="4" w:space="0"/>
            </w:tcBorders>
            <w:vAlign w:val="center"/>
          </w:tcPr>
          <w:p w14:paraId="6BEF563D">
            <w:pPr>
              <w:widowControl/>
              <w:spacing w:line="460" w:lineRule="exact"/>
              <w:rPr>
                <w:rFonts w:hint="eastAsia" w:ascii="仿宋" w:hAnsi="仿宋" w:eastAsia="仿宋" w:cs="仿宋"/>
                <w:color w:val="000000"/>
                <w:kern w:val="0"/>
                <w:sz w:val="24"/>
              </w:rPr>
            </w:pPr>
            <w:r>
              <w:rPr>
                <w:rFonts w:hint="eastAsia" w:ascii="仿宋" w:hAnsi="仿宋" w:eastAsia="仿宋" w:cs="仿宋"/>
                <w:color w:val="000000"/>
                <w:kern w:val="0"/>
                <w:sz w:val="24"/>
              </w:rPr>
              <w:t>90天</w:t>
            </w:r>
          </w:p>
        </w:tc>
      </w:tr>
      <w:tr w14:paraId="3B24A899">
        <w:tblPrEx>
          <w:tblCellMar>
            <w:top w:w="0" w:type="dxa"/>
            <w:left w:w="108" w:type="dxa"/>
            <w:bottom w:w="0" w:type="dxa"/>
            <w:right w:w="108" w:type="dxa"/>
          </w:tblCellMar>
        </w:tblPrEx>
        <w:trPr>
          <w:trHeight w:val="586" w:hRule="atLeast"/>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063D5A34">
            <w:pPr>
              <w:widowControl/>
              <w:spacing w:line="460" w:lineRule="exact"/>
              <w:jc w:val="center"/>
              <w:rPr>
                <w:rFonts w:hint="eastAsia" w:ascii="仿宋" w:hAnsi="仿宋" w:eastAsia="仿宋" w:cs="仿宋"/>
                <w:b/>
                <w:bCs/>
                <w:kern w:val="0"/>
                <w:sz w:val="24"/>
              </w:rPr>
            </w:pPr>
            <w:r>
              <w:rPr>
                <w:rFonts w:hint="eastAsia" w:ascii="仿宋" w:hAnsi="仿宋" w:eastAsia="仿宋" w:cs="仿宋"/>
                <w:b/>
                <w:bCs/>
                <w:kern w:val="0"/>
                <w:sz w:val="24"/>
              </w:rPr>
              <w:t>14</w:t>
            </w:r>
          </w:p>
        </w:tc>
        <w:tc>
          <w:tcPr>
            <w:tcW w:w="2391" w:type="dxa"/>
            <w:tcBorders>
              <w:top w:val="single" w:color="000000" w:sz="4" w:space="0"/>
              <w:left w:val="nil"/>
              <w:bottom w:val="single" w:color="000000" w:sz="4" w:space="0"/>
              <w:right w:val="single" w:color="000000" w:sz="4" w:space="0"/>
            </w:tcBorders>
            <w:vAlign w:val="center"/>
          </w:tcPr>
          <w:p w14:paraId="40FF8979">
            <w:pPr>
              <w:widowControl/>
              <w:spacing w:line="460" w:lineRule="exact"/>
              <w:jc w:val="center"/>
              <w:rPr>
                <w:rFonts w:hint="eastAsia" w:ascii="仿宋" w:hAnsi="仿宋" w:eastAsia="仿宋" w:cs="仿宋"/>
                <w:kern w:val="0"/>
                <w:sz w:val="24"/>
              </w:rPr>
            </w:pPr>
            <w:r>
              <w:rPr>
                <w:rFonts w:hint="eastAsia" w:ascii="仿宋" w:hAnsi="仿宋" w:eastAsia="仿宋" w:cs="仿宋"/>
                <w:kern w:val="0"/>
                <w:sz w:val="24"/>
              </w:rPr>
              <w:t>密封要求</w:t>
            </w:r>
          </w:p>
        </w:tc>
        <w:tc>
          <w:tcPr>
            <w:tcW w:w="7024" w:type="dxa"/>
            <w:tcBorders>
              <w:top w:val="single" w:color="000000" w:sz="4" w:space="0"/>
              <w:left w:val="nil"/>
              <w:bottom w:val="single" w:color="000000" w:sz="4" w:space="0"/>
              <w:right w:val="single" w:color="000000" w:sz="4" w:space="0"/>
            </w:tcBorders>
            <w:vAlign w:val="center"/>
          </w:tcPr>
          <w:p w14:paraId="6A0BBC6E">
            <w:pPr>
              <w:widowControl/>
              <w:spacing w:line="360" w:lineRule="auto"/>
              <w:rPr>
                <w:rFonts w:hint="eastAsia" w:ascii="仿宋" w:hAnsi="仿宋" w:eastAsia="仿宋" w:cs="仿宋"/>
                <w:spacing w:val="15"/>
                <w:kern w:val="0"/>
                <w:sz w:val="24"/>
              </w:rPr>
            </w:pPr>
            <w:r>
              <w:rPr>
                <w:rFonts w:hint="eastAsia" w:ascii="仿宋" w:hAnsi="仿宋" w:eastAsia="仿宋" w:cs="仿宋"/>
                <w:kern w:val="0"/>
                <w:sz w:val="24"/>
              </w:rPr>
              <w:t>申请人</w:t>
            </w:r>
            <w:r>
              <w:rPr>
                <w:rFonts w:hint="eastAsia" w:ascii="仿宋" w:hAnsi="仿宋" w:eastAsia="仿宋" w:cs="仿宋"/>
                <w:spacing w:val="15"/>
                <w:kern w:val="0"/>
                <w:sz w:val="24"/>
              </w:rPr>
              <w:t>应将比选投标文件（即正本、副本）装入同一个密封袋中递交，并在密封袋上加盖申请人单位公章和法定代表人印鉴或签字。未密封的申请文件将不予签收。</w:t>
            </w:r>
          </w:p>
          <w:p w14:paraId="54D19B26">
            <w:pPr>
              <w:widowControl/>
              <w:spacing w:line="360" w:lineRule="auto"/>
              <w:ind w:firstLine="540" w:firstLineChars="200"/>
              <w:rPr>
                <w:rFonts w:hint="eastAsia" w:ascii="仿宋" w:hAnsi="仿宋" w:eastAsia="仿宋" w:cs="仿宋"/>
                <w:spacing w:val="15"/>
                <w:kern w:val="0"/>
                <w:sz w:val="24"/>
              </w:rPr>
            </w:pPr>
            <w:r>
              <w:rPr>
                <w:rFonts w:hint="eastAsia" w:ascii="仿宋" w:hAnsi="仿宋" w:eastAsia="仿宋" w:cs="仿宋"/>
                <w:spacing w:val="15"/>
                <w:kern w:val="0"/>
                <w:sz w:val="24"/>
              </w:rPr>
              <w:t>申请文件的封皮内容如下：</w:t>
            </w:r>
          </w:p>
          <w:p w14:paraId="65E26FCF">
            <w:pPr>
              <w:widowControl/>
              <w:spacing w:line="360" w:lineRule="auto"/>
              <w:ind w:left="4" w:firstLine="540" w:firstLineChars="200"/>
              <w:rPr>
                <w:rFonts w:hint="eastAsia" w:ascii="仿宋" w:hAnsi="仿宋" w:eastAsia="仿宋" w:cs="仿宋"/>
                <w:kern w:val="0"/>
                <w:sz w:val="24"/>
              </w:rPr>
            </w:pPr>
            <w:r>
              <w:rPr>
                <w:rFonts w:hint="eastAsia" w:ascii="仿宋" w:hAnsi="仿宋" w:eastAsia="仿宋" w:cs="仿宋"/>
                <w:spacing w:val="15"/>
                <w:kern w:val="0"/>
                <w:sz w:val="24"/>
              </w:rPr>
              <w:t>招标人：</w:t>
            </w:r>
            <w:r>
              <w:rPr>
                <w:rFonts w:hint="eastAsia" w:ascii="仿宋" w:hAnsi="仿宋" w:eastAsia="仿宋" w:cs="仿宋"/>
                <w:kern w:val="0"/>
                <w:sz w:val="24"/>
              </w:rPr>
              <w:t xml:space="preserve"> </w:t>
            </w:r>
          </w:p>
          <w:p w14:paraId="737DFE1D">
            <w:pPr>
              <w:widowControl/>
              <w:spacing w:line="360" w:lineRule="auto"/>
              <w:ind w:left="4" w:firstLine="540" w:firstLineChars="200"/>
              <w:rPr>
                <w:rFonts w:hint="eastAsia" w:ascii="仿宋" w:hAnsi="仿宋" w:eastAsia="仿宋" w:cs="仿宋"/>
                <w:spacing w:val="15"/>
                <w:kern w:val="0"/>
                <w:sz w:val="24"/>
              </w:rPr>
            </w:pPr>
            <w:r>
              <w:rPr>
                <w:rFonts w:hint="eastAsia" w:ascii="仿宋" w:hAnsi="仿宋" w:eastAsia="仿宋" w:cs="仿宋"/>
                <w:spacing w:val="15"/>
                <w:kern w:val="0"/>
                <w:sz w:val="24"/>
              </w:rPr>
              <w:t>项目名称：</w:t>
            </w:r>
            <w:r>
              <w:rPr>
                <w:rFonts w:hint="eastAsia" w:ascii="仿宋" w:hAnsi="仿宋" w:eastAsia="仿宋" w:cs="仿宋"/>
                <w:kern w:val="0"/>
                <w:sz w:val="24"/>
              </w:rPr>
              <w:t xml:space="preserve"> </w:t>
            </w:r>
          </w:p>
          <w:p w14:paraId="08B57A76">
            <w:pPr>
              <w:widowControl/>
              <w:spacing w:line="360" w:lineRule="auto"/>
              <w:ind w:firstLine="480" w:firstLineChars="200"/>
              <w:rPr>
                <w:rFonts w:hint="eastAsia" w:ascii="仿宋" w:hAnsi="仿宋" w:eastAsia="仿宋" w:cs="仿宋"/>
                <w:spacing w:val="15"/>
                <w:kern w:val="0"/>
                <w:sz w:val="24"/>
              </w:rPr>
            </w:pPr>
            <w:r>
              <w:rPr>
                <w:rFonts w:hint="eastAsia" w:ascii="仿宋" w:hAnsi="仿宋" w:eastAsia="仿宋" w:cs="仿宋"/>
                <w:kern w:val="0"/>
                <w:sz w:val="24"/>
              </w:rPr>
              <w:t>比选申请人</w:t>
            </w:r>
            <w:r>
              <w:rPr>
                <w:rFonts w:hint="eastAsia" w:ascii="仿宋" w:hAnsi="仿宋" w:eastAsia="仿宋" w:cs="仿宋"/>
                <w:spacing w:val="15"/>
                <w:kern w:val="0"/>
                <w:sz w:val="24"/>
              </w:rPr>
              <w:t>：</w:t>
            </w:r>
          </w:p>
          <w:p w14:paraId="0EDFF59A">
            <w:pPr>
              <w:widowControl/>
              <w:spacing w:line="360" w:lineRule="auto"/>
              <w:ind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在</w:t>
            </w:r>
            <w:r>
              <w:rPr>
                <w:rFonts w:hint="eastAsia" w:ascii="仿宋" w:hAnsi="仿宋" w:eastAsia="仿宋" w:cs="仿宋"/>
                <w:spacing w:val="15"/>
                <w:kern w:val="0"/>
                <w:sz w:val="24"/>
                <w:u w:val="single"/>
              </w:rPr>
              <w:t>2025</w:t>
            </w:r>
            <w:r>
              <w:rPr>
                <w:rFonts w:hint="eastAsia" w:ascii="仿宋" w:hAnsi="仿宋" w:eastAsia="仿宋" w:cs="仿宋"/>
                <w:spacing w:val="15"/>
                <w:kern w:val="0"/>
                <w:sz w:val="24"/>
              </w:rPr>
              <w:t>年</w:t>
            </w:r>
            <w:r>
              <w:rPr>
                <w:rFonts w:hint="eastAsia" w:ascii="仿宋" w:hAnsi="仿宋" w:eastAsia="仿宋" w:cs="仿宋"/>
                <w:spacing w:val="15"/>
                <w:kern w:val="0"/>
                <w:sz w:val="24"/>
                <w:u w:val="single"/>
              </w:rPr>
              <w:t xml:space="preserve"> 0</w:t>
            </w:r>
            <w:r>
              <w:rPr>
                <w:rFonts w:hint="eastAsia" w:ascii="仿宋" w:hAnsi="仿宋" w:eastAsia="仿宋" w:cs="仿宋"/>
                <w:spacing w:val="15"/>
                <w:kern w:val="0"/>
                <w:sz w:val="24"/>
                <w:u w:val="single"/>
                <w:lang w:val="en-US" w:eastAsia="zh-CN"/>
              </w:rPr>
              <w:t>7</w:t>
            </w:r>
            <w:r>
              <w:rPr>
                <w:rFonts w:hint="eastAsia" w:ascii="仿宋" w:hAnsi="仿宋" w:eastAsia="仿宋" w:cs="仿宋"/>
                <w:spacing w:val="15"/>
                <w:kern w:val="0"/>
                <w:sz w:val="24"/>
                <w:u w:val="single"/>
              </w:rPr>
              <w:t xml:space="preserve"> </w:t>
            </w:r>
            <w:r>
              <w:rPr>
                <w:rFonts w:hint="eastAsia" w:ascii="仿宋" w:hAnsi="仿宋" w:eastAsia="仿宋" w:cs="仿宋"/>
                <w:spacing w:val="15"/>
                <w:kern w:val="0"/>
                <w:sz w:val="24"/>
              </w:rPr>
              <w:t>月</w:t>
            </w:r>
            <w:r>
              <w:rPr>
                <w:rFonts w:hint="eastAsia" w:ascii="仿宋" w:hAnsi="仿宋" w:eastAsia="仿宋" w:cs="仿宋"/>
                <w:spacing w:val="15"/>
                <w:kern w:val="0"/>
                <w:sz w:val="24"/>
                <w:u w:val="single"/>
                <w:lang w:val="en-US" w:eastAsia="zh-CN"/>
              </w:rPr>
              <w:t>24</w:t>
            </w:r>
            <w:r>
              <w:rPr>
                <w:rFonts w:hint="eastAsia" w:ascii="仿宋" w:hAnsi="仿宋" w:eastAsia="仿宋" w:cs="仿宋"/>
                <w:spacing w:val="15"/>
                <w:kern w:val="0"/>
                <w:sz w:val="24"/>
              </w:rPr>
              <w:t>日</w:t>
            </w:r>
            <w:r>
              <w:rPr>
                <w:rFonts w:hint="eastAsia" w:ascii="仿宋" w:hAnsi="仿宋" w:eastAsia="仿宋" w:cs="仿宋"/>
                <w:spacing w:val="15"/>
                <w:kern w:val="0"/>
                <w:sz w:val="24"/>
                <w:u w:val="single"/>
                <w:lang w:val="en-US" w:eastAsia="zh-CN"/>
              </w:rPr>
              <w:t>15</w:t>
            </w:r>
            <w:r>
              <w:rPr>
                <w:rFonts w:hint="eastAsia" w:ascii="仿宋" w:hAnsi="仿宋" w:eastAsia="仿宋" w:cs="仿宋"/>
                <w:spacing w:val="15"/>
                <w:kern w:val="0"/>
                <w:sz w:val="24"/>
              </w:rPr>
              <w:t>时</w:t>
            </w:r>
            <w:r>
              <w:rPr>
                <w:rFonts w:hint="eastAsia" w:ascii="仿宋" w:hAnsi="仿宋" w:eastAsia="仿宋" w:cs="仿宋"/>
                <w:spacing w:val="15"/>
                <w:kern w:val="0"/>
                <w:sz w:val="24"/>
                <w:u w:val="single"/>
                <w:lang w:val="en-US" w:eastAsia="zh-CN"/>
              </w:rPr>
              <w:t>00</w:t>
            </w:r>
            <w:r>
              <w:rPr>
                <w:rFonts w:hint="eastAsia" w:ascii="仿宋" w:hAnsi="仿宋" w:eastAsia="仿宋" w:cs="仿宋"/>
                <w:spacing w:val="15"/>
                <w:kern w:val="0"/>
                <w:sz w:val="24"/>
              </w:rPr>
              <w:t>分开标，此时间以前不得开封。</w:t>
            </w:r>
          </w:p>
          <w:p w14:paraId="3A055CA6">
            <w:pPr>
              <w:widowControl/>
              <w:spacing w:line="360" w:lineRule="auto"/>
              <w:ind w:firstLine="540" w:firstLineChars="200"/>
              <w:jc w:val="left"/>
              <w:rPr>
                <w:rFonts w:hint="eastAsia" w:ascii="仿宋" w:hAnsi="仿宋" w:eastAsia="仿宋" w:cs="仿宋"/>
                <w:color w:val="FF0000"/>
                <w:kern w:val="0"/>
                <w:sz w:val="24"/>
              </w:rPr>
            </w:pPr>
            <w:r>
              <w:rPr>
                <w:rFonts w:hint="eastAsia" w:ascii="仿宋" w:hAnsi="仿宋" w:eastAsia="仿宋" w:cs="仿宋"/>
                <w:spacing w:val="15"/>
                <w:kern w:val="0"/>
                <w:sz w:val="24"/>
              </w:rPr>
              <w:t>如果比选投标文件没有按上述要求密封，招标人将不承担比选投标文件错放或提前开封的责任，比选投标文件将予以拒绝。</w:t>
            </w:r>
          </w:p>
        </w:tc>
      </w:tr>
      <w:tr w14:paraId="22044BD3">
        <w:tblPrEx>
          <w:tblCellMar>
            <w:top w:w="0" w:type="dxa"/>
            <w:left w:w="108" w:type="dxa"/>
            <w:bottom w:w="0" w:type="dxa"/>
            <w:right w:w="108" w:type="dxa"/>
          </w:tblCellMar>
        </w:tblPrEx>
        <w:trPr>
          <w:trHeight w:val="1070" w:hRule="atLeast"/>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507DAD07">
            <w:pPr>
              <w:widowControl/>
              <w:spacing w:line="460" w:lineRule="exact"/>
              <w:jc w:val="center"/>
              <w:rPr>
                <w:rFonts w:hint="eastAsia" w:ascii="仿宋" w:hAnsi="仿宋" w:eastAsia="仿宋" w:cs="仿宋"/>
                <w:b/>
                <w:bCs/>
                <w:kern w:val="0"/>
                <w:sz w:val="24"/>
              </w:rPr>
            </w:pPr>
            <w:r>
              <w:rPr>
                <w:rFonts w:hint="eastAsia" w:ascii="仿宋" w:hAnsi="仿宋" w:eastAsia="仿宋" w:cs="仿宋"/>
                <w:b/>
                <w:bCs/>
                <w:kern w:val="0"/>
                <w:sz w:val="24"/>
              </w:rPr>
              <w:t>15</w:t>
            </w:r>
          </w:p>
        </w:tc>
        <w:tc>
          <w:tcPr>
            <w:tcW w:w="2391" w:type="dxa"/>
            <w:tcBorders>
              <w:top w:val="single" w:color="000000" w:sz="4" w:space="0"/>
              <w:left w:val="nil"/>
              <w:bottom w:val="single" w:color="000000" w:sz="4" w:space="0"/>
              <w:right w:val="single" w:color="000000" w:sz="4" w:space="0"/>
            </w:tcBorders>
            <w:vAlign w:val="center"/>
          </w:tcPr>
          <w:p w14:paraId="3D742A85">
            <w:pPr>
              <w:widowControl/>
              <w:spacing w:line="460" w:lineRule="exact"/>
              <w:jc w:val="center"/>
              <w:rPr>
                <w:rFonts w:hint="eastAsia" w:ascii="仿宋" w:hAnsi="仿宋" w:eastAsia="仿宋" w:cs="仿宋"/>
                <w:color w:val="000000"/>
                <w:kern w:val="0"/>
                <w:sz w:val="24"/>
              </w:rPr>
            </w:pPr>
            <w:r>
              <w:rPr>
                <w:rFonts w:hint="eastAsia" w:ascii="仿宋" w:hAnsi="仿宋" w:eastAsia="仿宋" w:cs="仿宋"/>
                <w:color w:val="000000"/>
                <w:kern w:val="0"/>
                <w:sz w:val="24"/>
              </w:rPr>
              <w:t>代理服务费报价</w:t>
            </w:r>
          </w:p>
        </w:tc>
        <w:tc>
          <w:tcPr>
            <w:tcW w:w="7024" w:type="dxa"/>
            <w:tcBorders>
              <w:top w:val="single" w:color="000000" w:sz="4" w:space="0"/>
              <w:left w:val="nil"/>
              <w:bottom w:val="single" w:color="000000" w:sz="4" w:space="0"/>
              <w:right w:val="single" w:color="000000" w:sz="4" w:space="0"/>
            </w:tcBorders>
            <w:vAlign w:val="center"/>
          </w:tcPr>
          <w:p w14:paraId="531BF079">
            <w:pPr>
              <w:widowControl/>
              <w:spacing w:line="460" w:lineRule="exact"/>
              <w:rPr>
                <w:rFonts w:hint="eastAsia" w:ascii="仿宋" w:hAnsi="仿宋" w:eastAsia="仿宋" w:cs="仿宋"/>
                <w:spacing w:val="15"/>
                <w:kern w:val="0"/>
                <w:sz w:val="24"/>
              </w:rPr>
            </w:pPr>
            <w:r>
              <w:rPr>
                <w:rFonts w:hint="eastAsia" w:ascii="仿宋" w:hAnsi="仿宋" w:eastAsia="仿宋" w:cs="仿宋"/>
                <w:spacing w:val="15"/>
                <w:kern w:val="0"/>
                <w:sz w:val="24"/>
              </w:rPr>
              <w:t>按照湘招协【2015】6号文件及永财办【2024】10号文件规定标准，本项目招标代理服务费</w:t>
            </w:r>
            <w:r>
              <w:rPr>
                <w:rFonts w:hint="eastAsia" w:ascii="仿宋" w:hAnsi="仿宋" w:eastAsia="仿宋" w:cs="仿宋"/>
                <w:spacing w:val="15"/>
                <w:kern w:val="0"/>
                <w:sz w:val="24"/>
                <w:lang w:val="en-US" w:eastAsia="zh-CN"/>
              </w:rPr>
              <w:t>39560</w:t>
            </w:r>
            <w:r>
              <w:rPr>
                <w:rFonts w:hint="eastAsia" w:ascii="仿宋" w:hAnsi="仿宋" w:eastAsia="仿宋" w:cs="仿宋"/>
                <w:spacing w:val="15"/>
                <w:kern w:val="0"/>
                <w:sz w:val="24"/>
              </w:rPr>
              <w:t>元（</w:t>
            </w:r>
            <w:r>
              <w:rPr>
                <w:rFonts w:hint="eastAsia" w:ascii="仿宋" w:hAnsi="仿宋" w:eastAsia="仿宋" w:cs="仿宋"/>
                <w:spacing w:val="15"/>
                <w:kern w:val="0"/>
                <w:sz w:val="24"/>
                <w:lang w:val="en-US" w:eastAsia="zh-CN"/>
              </w:rPr>
              <w:t>暂取2800万元作为计费依据，实际以中标价计结项目招标代理服务费，</w:t>
            </w:r>
            <w:r>
              <w:rPr>
                <w:rFonts w:hint="eastAsia" w:ascii="仿宋" w:hAnsi="仿宋" w:eastAsia="仿宋" w:cs="仿宋"/>
                <w:spacing w:val="15"/>
                <w:kern w:val="0"/>
                <w:sz w:val="24"/>
              </w:rPr>
              <w:t>报价不计分，承诺报价响应比选文件即满分）。</w:t>
            </w:r>
          </w:p>
          <w:p w14:paraId="58F1E975">
            <w:pPr>
              <w:widowControl/>
              <w:spacing w:line="460" w:lineRule="exact"/>
              <w:jc w:val="center"/>
              <w:rPr>
                <w:rFonts w:hint="eastAsia" w:ascii="仿宋" w:hAnsi="仿宋" w:eastAsia="仿宋" w:cs="仿宋"/>
                <w:spacing w:val="15"/>
                <w:kern w:val="0"/>
                <w:sz w:val="24"/>
                <w:lang w:val="en-US" w:eastAsia="zh-CN"/>
              </w:rPr>
            </w:pPr>
            <w:r>
              <w:rPr>
                <w:rFonts w:hint="eastAsia" w:ascii="仿宋" w:hAnsi="仿宋" w:eastAsia="仿宋" w:cs="仿宋"/>
                <w:spacing w:val="15"/>
                <w:kern w:val="0"/>
                <w:sz w:val="24"/>
                <w:lang w:val="en-US" w:eastAsia="zh-CN"/>
              </w:rPr>
              <w:t>计算公式：（100*1.2%*0.8+20*1.2%*0.12）*10000</w:t>
            </w:r>
          </w:p>
          <w:p w14:paraId="784D1272">
            <w:pPr>
              <w:widowControl/>
              <w:spacing w:line="460" w:lineRule="exact"/>
              <w:jc w:val="center"/>
              <w:rPr>
                <w:rFonts w:hint="default" w:ascii="仿宋" w:hAnsi="仿宋" w:eastAsia="仿宋" w:cs="仿宋"/>
                <w:spacing w:val="15"/>
                <w:kern w:val="0"/>
                <w:sz w:val="24"/>
                <w:lang w:val="en-US" w:eastAsia="zh-CN"/>
              </w:rPr>
            </w:pPr>
            <w:r>
              <w:rPr>
                <w:rFonts w:hint="eastAsia" w:ascii="仿宋" w:hAnsi="仿宋" w:eastAsia="仿宋" w:cs="仿宋"/>
                <w:spacing w:val="15"/>
                <w:kern w:val="0"/>
                <w:sz w:val="24"/>
                <w:lang w:val="en-US" w:eastAsia="zh-CN"/>
              </w:rPr>
              <w:t>=9888元</w:t>
            </w:r>
          </w:p>
        </w:tc>
      </w:tr>
      <w:tr w14:paraId="2383C39F">
        <w:tblPrEx>
          <w:tblCellMar>
            <w:top w:w="0" w:type="dxa"/>
            <w:left w:w="108" w:type="dxa"/>
            <w:bottom w:w="0" w:type="dxa"/>
            <w:right w:w="108"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452C0858">
            <w:pPr>
              <w:widowControl/>
              <w:spacing w:line="460" w:lineRule="exact"/>
              <w:jc w:val="center"/>
              <w:rPr>
                <w:rFonts w:hint="eastAsia" w:ascii="仿宋" w:hAnsi="仿宋" w:eastAsia="仿宋" w:cs="仿宋"/>
                <w:b/>
                <w:bCs/>
                <w:kern w:val="0"/>
                <w:sz w:val="24"/>
              </w:rPr>
            </w:pPr>
            <w:r>
              <w:rPr>
                <w:rFonts w:hint="eastAsia" w:ascii="仿宋" w:hAnsi="仿宋" w:eastAsia="仿宋" w:cs="仿宋"/>
                <w:b/>
                <w:bCs/>
                <w:kern w:val="0"/>
                <w:sz w:val="24"/>
              </w:rPr>
              <w:t>16</w:t>
            </w:r>
          </w:p>
        </w:tc>
        <w:tc>
          <w:tcPr>
            <w:tcW w:w="2391" w:type="dxa"/>
            <w:tcBorders>
              <w:top w:val="single" w:color="000000" w:sz="4" w:space="0"/>
              <w:left w:val="nil"/>
              <w:bottom w:val="single" w:color="000000" w:sz="4" w:space="0"/>
              <w:right w:val="single" w:color="000000" w:sz="4" w:space="0"/>
            </w:tcBorders>
            <w:vAlign w:val="center"/>
          </w:tcPr>
          <w:p w14:paraId="21086079">
            <w:pPr>
              <w:widowControl/>
              <w:spacing w:line="460" w:lineRule="exact"/>
              <w:jc w:val="center"/>
              <w:rPr>
                <w:rFonts w:hint="eastAsia" w:ascii="仿宋" w:hAnsi="仿宋" w:eastAsia="仿宋" w:cs="仿宋"/>
                <w:kern w:val="0"/>
                <w:sz w:val="24"/>
              </w:rPr>
            </w:pPr>
            <w:r>
              <w:rPr>
                <w:rFonts w:hint="eastAsia" w:ascii="仿宋" w:hAnsi="仿宋" w:eastAsia="仿宋" w:cs="仿宋"/>
                <w:kern w:val="0"/>
                <w:sz w:val="24"/>
              </w:rPr>
              <w:t>解释权</w:t>
            </w:r>
          </w:p>
        </w:tc>
        <w:tc>
          <w:tcPr>
            <w:tcW w:w="7024" w:type="dxa"/>
            <w:tcBorders>
              <w:top w:val="single" w:color="000000" w:sz="4" w:space="0"/>
              <w:left w:val="nil"/>
              <w:bottom w:val="single" w:color="000000" w:sz="4" w:space="0"/>
              <w:right w:val="single" w:color="000000" w:sz="4" w:space="0"/>
            </w:tcBorders>
            <w:vAlign w:val="center"/>
          </w:tcPr>
          <w:p w14:paraId="2FD0F76E">
            <w:pPr>
              <w:widowControl/>
              <w:spacing w:line="460" w:lineRule="exact"/>
              <w:rPr>
                <w:rFonts w:hint="eastAsia" w:ascii="仿宋" w:hAnsi="仿宋" w:eastAsia="仿宋" w:cs="仿宋"/>
                <w:kern w:val="0"/>
                <w:sz w:val="24"/>
              </w:rPr>
            </w:pPr>
            <w:r>
              <w:rPr>
                <w:rFonts w:hint="eastAsia" w:ascii="仿宋" w:hAnsi="仿宋" w:eastAsia="仿宋" w:cs="仿宋"/>
                <w:kern w:val="0"/>
                <w:sz w:val="24"/>
              </w:rPr>
              <w:t>构成本比选文件的各个组成文件应互为解释，互为说明；如有不明确或不一致，构成合同文件组成内容的，以合同文件约定内容为准，且以专用合同条款约定的合同文件优先顺序解释；除比选文件中有特别规定外，仅适用于招标投标阶段的规定，按比选公告、申请人须知、比选办法、比选申请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14:paraId="229E68BB">
        <w:tblPrEx>
          <w:tblCellMar>
            <w:top w:w="0" w:type="dxa"/>
            <w:left w:w="108" w:type="dxa"/>
            <w:bottom w:w="0" w:type="dxa"/>
            <w:right w:w="108" w:type="dxa"/>
          </w:tblCellMar>
        </w:tblPrEx>
        <w:trPr>
          <w:jc w:val="center"/>
        </w:trPr>
        <w:tc>
          <w:tcPr>
            <w:tcW w:w="829" w:type="dxa"/>
            <w:tcBorders>
              <w:top w:val="single" w:color="000000" w:sz="4" w:space="0"/>
              <w:left w:val="single" w:color="000000" w:sz="4" w:space="0"/>
              <w:bottom w:val="single" w:color="000000" w:sz="4" w:space="0"/>
              <w:right w:val="single" w:color="000000" w:sz="4" w:space="0"/>
            </w:tcBorders>
            <w:vAlign w:val="center"/>
          </w:tcPr>
          <w:p w14:paraId="59289D79">
            <w:pPr>
              <w:widowControl/>
              <w:spacing w:line="460" w:lineRule="exact"/>
              <w:jc w:val="center"/>
              <w:rPr>
                <w:rFonts w:hint="eastAsia" w:ascii="仿宋" w:hAnsi="仿宋" w:eastAsia="仿宋" w:cs="仿宋"/>
                <w:b/>
                <w:bCs/>
                <w:kern w:val="0"/>
                <w:sz w:val="24"/>
              </w:rPr>
            </w:pPr>
            <w:r>
              <w:rPr>
                <w:rFonts w:hint="eastAsia" w:ascii="仿宋" w:hAnsi="仿宋" w:eastAsia="仿宋" w:cs="仿宋"/>
                <w:b/>
                <w:bCs/>
                <w:kern w:val="0"/>
                <w:sz w:val="24"/>
              </w:rPr>
              <w:t>17</w:t>
            </w:r>
          </w:p>
        </w:tc>
        <w:tc>
          <w:tcPr>
            <w:tcW w:w="2391" w:type="dxa"/>
            <w:tcBorders>
              <w:top w:val="single" w:color="000000" w:sz="4" w:space="0"/>
              <w:left w:val="nil"/>
              <w:bottom w:val="single" w:color="000000" w:sz="4" w:space="0"/>
              <w:right w:val="single" w:color="000000" w:sz="4" w:space="0"/>
            </w:tcBorders>
            <w:vAlign w:val="center"/>
          </w:tcPr>
          <w:p w14:paraId="0052B76C">
            <w:pPr>
              <w:widowControl/>
              <w:spacing w:line="460" w:lineRule="exact"/>
              <w:ind w:firstLine="480" w:firstLineChars="200"/>
              <w:jc w:val="center"/>
              <w:rPr>
                <w:rFonts w:hint="eastAsia" w:ascii="仿宋" w:hAnsi="仿宋" w:eastAsia="仿宋" w:cs="仿宋"/>
                <w:bCs/>
                <w:kern w:val="0"/>
                <w:sz w:val="24"/>
              </w:rPr>
            </w:pPr>
            <w:r>
              <w:rPr>
                <w:rFonts w:hint="eastAsia" w:ascii="仿宋" w:hAnsi="仿宋" w:eastAsia="仿宋" w:cs="仿宋"/>
                <w:bCs/>
                <w:kern w:val="0"/>
                <w:sz w:val="24"/>
              </w:rPr>
              <w:t>其他</w:t>
            </w:r>
          </w:p>
        </w:tc>
        <w:tc>
          <w:tcPr>
            <w:tcW w:w="7024" w:type="dxa"/>
            <w:tcBorders>
              <w:top w:val="single" w:color="000000" w:sz="4" w:space="0"/>
              <w:left w:val="nil"/>
              <w:bottom w:val="single" w:color="000000" w:sz="4" w:space="0"/>
              <w:right w:val="single" w:color="000000" w:sz="4" w:space="0"/>
            </w:tcBorders>
            <w:vAlign w:val="center"/>
          </w:tcPr>
          <w:p w14:paraId="5C49F7FA">
            <w:pPr>
              <w:widowControl/>
              <w:spacing w:line="460" w:lineRule="exact"/>
              <w:rPr>
                <w:rFonts w:hint="eastAsia" w:ascii="仿宋" w:hAnsi="仿宋" w:eastAsia="仿宋" w:cs="仿宋"/>
                <w:bCs/>
                <w:kern w:val="0"/>
                <w:sz w:val="24"/>
              </w:rPr>
            </w:pPr>
            <w:r>
              <w:rPr>
                <w:rFonts w:hint="eastAsia" w:ascii="仿宋" w:hAnsi="仿宋" w:eastAsia="仿宋" w:cs="仿宋"/>
                <w:bCs/>
                <w:kern w:val="0"/>
                <w:sz w:val="24"/>
              </w:rPr>
              <w:t>无。</w:t>
            </w:r>
          </w:p>
        </w:tc>
      </w:tr>
    </w:tbl>
    <w:p w14:paraId="42BA213A">
      <w:pPr>
        <w:widowControl/>
        <w:spacing w:line="360" w:lineRule="auto"/>
        <w:jc w:val="center"/>
        <w:outlineLvl w:val="0"/>
        <w:rPr>
          <w:rFonts w:hint="eastAsia" w:ascii="仿宋" w:hAnsi="仿宋" w:eastAsia="仿宋" w:cs="仿宋"/>
          <w:b/>
          <w:bCs/>
          <w:kern w:val="0"/>
          <w:sz w:val="32"/>
          <w:szCs w:val="32"/>
        </w:rPr>
      </w:pPr>
      <w:r>
        <w:rPr>
          <w:rFonts w:hint="eastAsia" w:ascii="仿宋" w:hAnsi="仿宋" w:eastAsia="仿宋" w:cs="仿宋"/>
          <w:b/>
          <w:bCs/>
          <w:kern w:val="0"/>
          <w:sz w:val="32"/>
          <w:szCs w:val="32"/>
        </w:rPr>
        <w:br w:type="page"/>
      </w:r>
      <w:bookmarkStart w:id="20" w:name="_Toc15575"/>
      <w:r>
        <w:rPr>
          <w:rFonts w:hint="eastAsia" w:ascii="仿宋" w:hAnsi="仿宋" w:eastAsia="仿宋" w:cs="仿宋"/>
          <w:b/>
          <w:bCs/>
          <w:kern w:val="0"/>
          <w:sz w:val="40"/>
          <w:szCs w:val="40"/>
        </w:rPr>
        <w:t>第三章 比选办法及标准</w:t>
      </w:r>
      <w:bookmarkEnd w:id="20"/>
    </w:p>
    <w:p w14:paraId="4E8BC9B6">
      <w:pPr>
        <w:widowControl/>
        <w:spacing w:line="240" w:lineRule="exact"/>
        <w:ind w:firstLine="540" w:firstLineChars="200"/>
        <w:jc w:val="left"/>
        <w:textAlignment w:val="top"/>
        <w:rPr>
          <w:rFonts w:hint="eastAsia" w:ascii="仿宋" w:hAnsi="仿宋" w:eastAsia="仿宋" w:cs="仿宋"/>
          <w:spacing w:val="15"/>
          <w:kern w:val="0"/>
          <w:sz w:val="24"/>
        </w:rPr>
      </w:pPr>
    </w:p>
    <w:p w14:paraId="0CE3AA8C">
      <w:pPr>
        <w:widowControl/>
        <w:spacing w:line="520" w:lineRule="exact"/>
        <w:ind w:firstLine="480" w:firstLineChars="200"/>
        <w:jc w:val="left"/>
        <w:textAlignment w:val="top"/>
        <w:rPr>
          <w:rFonts w:hint="eastAsia" w:ascii="仿宋" w:hAnsi="仿宋" w:eastAsia="仿宋" w:cs="仿宋"/>
          <w:sz w:val="24"/>
        </w:rPr>
      </w:pPr>
      <w:bookmarkStart w:id="21" w:name="_Toc23045"/>
      <w:r>
        <w:rPr>
          <w:rFonts w:hint="eastAsia" w:ascii="仿宋" w:hAnsi="仿宋" w:eastAsia="仿宋" w:cs="仿宋"/>
          <w:sz w:val="24"/>
        </w:rPr>
        <w:t>本项目比选办法采用综合评分法，</w:t>
      </w:r>
      <w:r>
        <w:rPr>
          <w:rFonts w:hint="eastAsia" w:ascii="仿宋" w:hAnsi="仿宋" w:eastAsia="仿宋" w:cs="仿宋"/>
          <w:color w:val="000000"/>
          <w:sz w:val="24"/>
        </w:rPr>
        <w:t>（评分细则见附件1-4）</w:t>
      </w:r>
      <w:r>
        <w:rPr>
          <w:rFonts w:hint="eastAsia" w:ascii="仿宋" w:hAnsi="仿宋" w:eastAsia="仿宋" w:cs="仿宋"/>
          <w:sz w:val="24"/>
        </w:rPr>
        <w:t>。评标委员会推荐排名前3名的投标人为中标候选人，在</w:t>
      </w:r>
      <w:r>
        <w:rPr>
          <w:rFonts w:hint="eastAsia" w:ascii="仿宋" w:hAnsi="仿宋" w:eastAsia="仿宋" w:cs="仿宋"/>
          <w:sz w:val="24"/>
          <w:lang w:val="en-US" w:eastAsia="zh-CN"/>
        </w:rPr>
        <w:t>祁阳市人民政府官网</w:t>
      </w:r>
      <w:r>
        <w:rPr>
          <w:rFonts w:hint="eastAsia" w:ascii="仿宋" w:hAnsi="仿宋" w:eastAsia="仿宋" w:cs="仿宋"/>
          <w:sz w:val="24"/>
        </w:rPr>
        <w:t>公示1日（日历日）无异议后，招标人确定排名第一的中标候选人为中标人（若申请人综合得分相同，则按技术方案评审得分高的优先；若投标人综合得分和技术方案得分均相同，则按商务部分得分高的优先，上述得分均相同的，则由招标人自行确定）。</w:t>
      </w:r>
    </w:p>
    <w:p w14:paraId="1E8DD03B">
      <w:pPr>
        <w:widowControl/>
        <w:spacing w:line="360" w:lineRule="auto"/>
        <w:ind w:firstLine="542" w:firstLineChars="200"/>
        <w:outlineLvl w:val="0"/>
        <w:rPr>
          <w:rFonts w:hint="eastAsia" w:ascii="仿宋" w:hAnsi="仿宋" w:eastAsia="仿宋" w:cs="仿宋"/>
          <w:b/>
          <w:bCs/>
          <w:spacing w:val="15"/>
          <w:kern w:val="0"/>
          <w:sz w:val="24"/>
        </w:rPr>
      </w:pPr>
      <w:bookmarkStart w:id="22" w:name="_Toc19489"/>
      <w:bookmarkStart w:id="23" w:name="_Toc9718"/>
      <w:bookmarkStart w:id="24" w:name="_Toc30398"/>
      <w:bookmarkStart w:id="25" w:name="_Toc30955"/>
      <w:r>
        <w:rPr>
          <w:rFonts w:hint="eastAsia" w:ascii="仿宋" w:hAnsi="仿宋" w:eastAsia="仿宋" w:cs="仿宋"/>
          <w:b/>
          <w:bCs/>
          <w:spacing w:val="15"/>
          <w:kern w:val="0"/>
          <w:sz w:val="24"/>
        </w:rPr>
        <w:t>一、开标</w:t>
      </w:r>
      <w:bookmarkEnd w:id="22"/>
      <w:bookmarkEnd w:id="23"/>
      <w:bookmarkEnd w:id="24"/>
      <w:bookmarkEnd w:id="25"/>
    </w:p>
    <w:p w14:paraId="576CE2F2">
      <w:pPr>
        <w:widowControl/>
        <w:spacing w:line="360" w:lineRule="auto"/>
        <w:ind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本次比选开标将于上述比选申请文件递交截止的同一时间、同一地点开标。申请单位法人代表或者法人授权委托人须参加开标会议。</w:t>
      </w:r>
    </w:p>
    <w:p w14:paraId="159529C4">
      <w:pPr>
        <w:widowControl/>
        <w:spacing w:line="360" w:lineRule="auto"/>
        <w:ind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比选申请单位在提交比选申请文件的同时须提供以下资料：</w:t>
      </w:r>
    </w:p>
    <w:p w14:paraId="0E27EF8A">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（1）法定代表人资格证明书（原件）及本人二代身份证（原件）或法人授权委托书（原件并附法定代表人身份证明书）及被委托人二代身份证（原件）；</w:t>
      </w:r>
    </w:p>
    <w:p w14:paraId="240E11F8">
      <w:pPr>
        <w:widowControl/>
        <w:spacing w:line="360" w:lineRule="auto"/>
        <w:ind w:firstLine="482" w:firstLineChars="200"/>
        <w:jc w:val="left"/>
        <w:rPr>
          <w:rFonts w:hint="eastAsia" w:ascii="仿宋" w:hAnsi="仿宋" w:eastAsia="仿宋" w:cs="仿宋"/>
          <w:b/>
          <w:bCs/>
          <w:kern w:val="0"/>
          <w:sz w:val="24"/>
        </w:rPr>
      </w:pPr>
      <w:r>
        <w:rPr>
          <w:rFonts w:hint="eastAsia" w:ascii="仿宋" w:hAnsi="仿宋" w:eastAsia="仿宋" w:cs="仿宋"/>
          <w:b/>
          <w:bCs/>
          <w:kern w:val="0"/>
          <w:sz w:val="24"/>
        </w:rPr>
        <w:t>二、开标程序</w:t>
      </w:r>
    </w:p>
    <w:p w14:paraId="628E646F">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主持人按下列程序进行开标：</w:t>
      </w:r>
    </w:p>
    <w:p w14:paraId="56F6FA75">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1. 宣布开标纪律。</w:t>
      </w:r>
    </w:p>
    <w:p w14:paraId="31F3A4A6">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2. 公布在比选申请文件递交截止时间前递交比选申请文件的申请人名称，并点名确认申请人是否到场。</w:t>
      </w:r>
    </w:p>
    <w:p w14:paraId="55458435">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3. 宣布开标与会单位及有关人员姓名。</w:t>
      </w:r>
    </w:p>
    <w:p w14:paraId="6D84D2AE">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4. 检验申请人身份证明文件（法定代表人资格证书或被授权人的身份证及授权书），检查比选申请文件的密封情况，并当场宣布检验结果。</w:t>
      </w:r>
    </w:p>
    <w:p w14:paraId="403EDB1F">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5. 宣布开标顺序。</w:t>
      </w:r>
    </w:p>
    <w:p w14:paraId="076A27AD">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6. 当众开标，公布申请人名称、比选报价及其他内容，并记录。</w:t>
      </w:r>
    </w:p>
    <w:p w14:paraId="7FEA766F">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7. 申请人代表、招标人代表、监标人、记录人等有关人员在开标记录上签字确认。</w:t>
      </w:r>
    </w:p>
    <w:p w14:paraId="0F8568E9">
      <w:pPr>
        <w:widowControl/>
        <w:spacing w:line="360" w:lineRule="auto"/>
        <w:jc w:val="left"/>
        <w:rPr>
          <w:rFonts w:hint="eastAsia" w:ascii="仿宋" w:hAnsi="仿宋" w:eastAsia="仿宋" w:cs="仿宋"/>
          <w:b/>
          <w:bCs/>
          <w:kern w:val="0"/>
          <w:sz w:val="24"/>
        </w:rPr>
      </w:pPr>
    </w:p>
    <w:p w14:paraId="49B63C7C">
      <w:pPr>
        <w:widowControl/>
        <w:spacing w:line="360" w:lineRule="auto"/>
        <w:jc w:val="left"/>
        <w:rPr>
          <w:rFonts w:hint="eastAsia" w:ascii="仿宋" w:hAnsi="仿宋" w:eastAsia="仿宋" w:cs="仿宋"/>
          <w:b/>
          <w:bCs/>
          <w:kern w:val="0"/>
          <w:sz w:val="24"/>
        </w:rPr>
      </w:pPr>
    </w:p>
    <w:p w14:paraId="74AC9107">
      <w:pPr>
        <w:widowControl/>
        <w:numPr>
          <w:ilvl w:val="0"/>
          <w:numId w:val="1"/>
        </w:numPr>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评审标准</w:t>
      </w:r>
    </w:p>
    <w:p w14:paraId="7C9478B0">
      <w:pPr>
        <w:widowControl/>
        <w:numPr>
          <w:ilvl w:val="0"/>
          <w:numId w:val="2"/>
        </w:numPr>
        <w:spacing w:line="360" w:lineRule="auto"/>
        <w:jc w:val="left"/>
        <w:rPr>
          <w:rFonts w:hint="eastAsia" w:ascii="仿宋" w:hAnsi="仿宋" w:eastAsia="仿宋" w:cs="仿宋"/>
          <w:kern w:val="0"/>
          <w:sz w:val="24"/>
        </w:rPr>
      </w:pPr>
      <w:r>
        <w:rPr>
          <w:rFonts w:hint="eastAsia" w:ascii="仿宋" w:hAnsi="仿宋" w:eastAsia="仿宋" w:cs="仿宋"/>
          <w:kern w:val="0"/>
          <w:sz w:val="24"/>
        </w:rPr>
        <w:t>资格评审标准：见本章附表1《资格审查评审表》；</w:t>
      </w:r>
    </w:p>
    <w:p w14:paraId="6ABC8C95">
      <w:pPr>
        <w:pStyle w:val="13"/>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初步评审标准：见本章附表2《初步审查评审表》；</w:t>
      </w:r>
    </w:p>
    <w:p w14:paraId="34398B37">
      <w:pPr>
        <w:pStyle w:val="13"/>
        <w:numPr>
          <w:ilvl w:val="0"/>
          <w:numId w:val="2"/>
        </w:numPr>
        <w:spacing w:line="360" w:lineRule="auto"/>
        <w:ind w:firstLineChars="0"/>
        <w:rPr>
          <w:rFonts w:hint="eastAsia" w:ascii="仿宋" w:hAnsi="仿宋" w:eastAsia="仿宋" w:cs="仿宋"/>
          <w:sz w:val="24"/>
          <w:szCs w:val="24"/>
        </w:rPr>
      </w:pPr>
      <w:r>
        <w:rPr>
          <w:rFonts w:hint="eastAsia" w:ascii="仿宋" w:hAnsi="仿宋" w:eastAsia="仿宋" w:cs="仿宋"/>
          <w:sz w:val="24"/>
          <w:szCs w:val="24"/>
        </w:rPr>
        <w:t>详细评审标准：</w:t>
      </w:r>
    </w:p>
    <w:p w14:paraId="27860051">
      <w:pPr>
        <w:pStyle w:val="13"/>
        <w:numPr>
          <w:ilvl w:val="0"/>
          <w:numId w:val="3"/>
        </w:numPr>
        <w:spacing w:line="360" w:lineRule="auto"/>
        <w:ind w:left="240" w:firstLine="240"/>
        <w:rPr>
          <w:rFonts w:hint="eastAsia" w:ascii="仿宋" w:hAnsi="仿宋" w:eastAsia="仿宋" w:cs="仿宋"/>
          <w:color w:val="000000"/>
          <w:sz w:val="24"/>
          <w:szCs w:val="24"/>
        </w:rPr>
      </w:pPr>
      <w:r>
        <w:rPr>
          <w:rFonts w:hint="eastAsia" w:ascii="仿宋" w:hAnsi="仿宋" w:eastAsia="仿宋" w:cs="仿宋"/>
          <w:sz w:val="24"/>
          <w:szCs w:val="24"/>
        </w:rPr>
        <w:t>权重取值</w:t>
      </w:r>
      <w:r>
        <w:rPr>
          <w:rFonts w:hint="eastAsia" w:ascii="仿宋" w:hAnsi="仿宋" w:eastAsia="仿宋" w:cs="仿宋"/>
          <w:color w:val="000000"/>
          <w:sz w:val="24"/>
          <w:szCs w:val="24"/>
        </w:rPr>
        <w:t>：报价部分1</w:t>
      </w:r>
      <w:r>
        <w:rPr>
          <w:rFonts w:ascii="仿宋" w:hAnsi="仿宋" w:eastAsia="仿宋" w:cs="仿宋"/>
          <w:color w:val="000000"/>
          <w:sz w:val="24"/>
          <w:szCs w:val="24"/>
        </w:rPr>
        <w:t>0</w:t>
      </w:r>
      <w:r>
        <w:rPr>
          <w:rFonts w:hint="eastAsia" w:ascii="仿宋" w:hAnsi="仿宋" w:eastAsia="仿宋" w:cs="仿宋"/>
          <w:color w:val="000000"/>
          <w:sz w:val="24"/>
          <w:szCs w:val="24"/>
        </w:rPr>
        <w:t>分，商务部分25分，技术方案评审65分；</w:t>
      </w:r>
    </w:p>
    <w:p w14:paraId="199ED2AC">
      <w:pPr>
        <w:pStyle w:val="13"/>
        <w:numPr>
          <w:ilvl w:val="0"/>
          <w:numId w:val="3"/>
        </w:numPr>
        <w:spacing w:line="360" w:lineRule="auto"/>
        <w:ind w:left="240" w:firstLine="240"/>
        <w:rPr>
          <w:rFonts w:hint="eastAsia" w:ascii="仿宋" w:hAnsi="仿宋" w:eastAsia="仿宋" w:cs="仿宋"/>
          <w:sz w:val="24"/>
          <w:szCs w:val="24"/>
        </w:rPr>
      </w:pPr>
      <w:r>
        <w:rPr>
          <w:rFonts w:hint="eastAsia" w:ascii="仿宋" w:hAnsi="仿宋" w:eastAsia="仿宋" w:cs="仿宋"/>
          <w:sz w:val="24"/>
          <w:szCs w:val="24"/>
        </w:rPr>
        <w:t>商务部分标准：见本章附表3《商务部分评审表》；</w:t>
      </w:r>
    </w:p>
    <w:p w14:paraId="6C12254D">
      <w:pPr>
        <w:pStyle w:val="13"/>
        <w:numPr>
          <w:ilvl w:val="0"/>
          <w:numId w:val="3"/>
        </w:numPr>
        <w:spacing w:line="360" w:lineRule="auto"/>
        <w:ind w:left="240" w:firstLine="240"/>
        <w:rPr>
          <w:rFonts w:hint="eastAsia" w:ascii="仿宋" w:hAnsi="仿宋" w:eastAsia="仿宋" w:cs="仿宋"/>
          <w:sz w:val="24"/>
          <w:szCs w:val="24"/>
        </w:rPr>
      </w:pPr>
      <w:r>
        <w:rPr>
          <w:rFonts w:hint="eastAsia" w:ascii="仿宋" w:hAnsi="仿宋" w:eastAsia="仿宋" w:cs="仿宋"/>
          <w:sz w:val="24"/>
          <w:szCs w:val="24"/>
        </w:rPr>
        <w:t>技术方案评审：见本章附表4《技术方案评审表》；</w:t>
      </w:r>
    </w:p>
    <w:p w14:paraId="6C2456F1">
      <w:pPr>
        <w:pStyle w:val="13"/>
        <w:spacing w:line="360" w:lineRule="auto"/>
        <w:ind w:left="210" w:leftChars="100" w:firstLine="482" w:firstLineChars="200"/>
        <w:rPr>
          <w:rFonts w:hint="eastAsia" w:ascii="仿宋" w:hAnsi="仿宋" w:eastAsia="仿宋" w:cs="仿宋"/>
          <w:b/>
          <w:bCs/>
          <w:sz w:val="24"/>
          <w:szCs w:val="24"/>
        </w:rPr>
      </w:pPr>
      <w:r>
        <w:rPr>
          <w:rFonts w:hint="eastAsia" w:ascii="仿宋" w:hAnsi="仿宋" w:eastAsia="仿宋" w:cs="仿宋"/>
          <w:b/>
          <w:bCs/>
          <w:sz w:val="24"/>
          <w:szCs w:val="24"/>
        </w:rPr>
        <w:t>比选申请人综合得分=商务部分得分+技术方案得分。</w:t>
      </w:r>
    </w:p>
    <w:p w14:paraId="1EB00318">
      <w:pPr>
        <w:pStyle w:val="13"/>
        <w:numPr>
          <w:ilvl w:val="0"/>
          <w:numId w:val="1"/>
        </w:numPr>
        <w:spacing w:line="36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比选程序</w:t>
      </w:r>
    </w:p>
    <w:p w14:paraId="3F47195D">
      <w:pPr>
        <w:pStyle w:val="1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1、成立比选评标委员会：</w:t>
      </w:r>
      <w:r>
        <w:rPr>
          <w:rFonts w:hint="eastAsia" w:ascii="仿宋" w:hAnsi="仿宋" w:eastAsia="仿宋" w:cs="仿宋"/>
          <w:spacing w:val="15"/>
          <w:kern w:val="0"/>
          <w:sz w:val="24"/>
        </w:rPr>
        <w:t>项目管理部1天（日历日）内在纪委的监督下从</w:t>
      </w:r>
      <w:r>
        <w:rPr>
          <w:rFonts w:hint="eastAsia" w:ascii="仿宋" w:hAnsi="仿宋" w:eastAsia="仿宋" w:cs="仿宋"/>
          <w:spacing w:val="15"/>
          <w:kern w:val="0"/>
          <w:sz w:val="24"/>
          <w:lang w:val="en-US" w:eastAsia="zh-CN"/>
        </w:rPr>
        <w:t>局</w:t>
      </w:r>
      <w:r>
        <w:rPr>
          <w:rFonts w:hint="eastAsia" w:ascii="仿宋" w:hAnsi="仿宋" w:eastAsia="仿宋" w:cs="仿宋"/>
          <w:spacing w:val="15"/>
          <w:kern w:val="0"/>
          <w:sz w:val="24"/>
        </w:rPr>
        <w:t>专家评委库中随机抽取不少于</w:t>
      </w:r>
      <w:r>
        <w:rPr>
          <w:rFonts w:hint="eastAsia" w:ascii="仿宋" w:hAnsi="仿宋" w:eastAsia="仿宋" w:cs="仿宋"/>
          <w:spacing w:val="15"/>
          <w:kern w:val="0"/>
          <w:sz w:val="24"/>
          <w:lang w:val="en-US" w:eastAsia="zh-CN"/>
        </w:rPr>
        <w:t>3</w:t>
      </w:r>
      <w:r>
        <w:rPr>
          <w:rFonts w:hint="eastAsia" w:ascii="仿宋" w:hAnsi="仿宋" w:eastAsia="仿宋" w:cs="仿宋"/>
          <w:spacing w:val="15"/>
          <w:kern w:val="0"/>
          <w:sz w:val="24"/>
        </w:rPr>
        <w:t>人的单数专家组成比选评标委员会。</w:t>
      </w:r>
    </w:p>
    <w:p w14:paraId="0EF1FB32">
      <w:pPr>
        <w:pStyle w:val="1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2、资格性评审；</w:t>
      </w:r>
    </w:p>
    <w:p w14:paraId="3EE20893">
      <w:pPr>
        <w:pStyle w:val="1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3、初步评审；</w:t>
      </w:r>
    </w:p>
    <w:p w14:paraId="388FB05F">
      <w:pPr>
        <w:pStyle w:val="1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4、详细评审；</w:t>
      </w:r>
    </w:p>
    <w:p w14:paraId="56F5CB0C">
      <w:pPr>
        <w:pStyle w:val="13"/>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推荐中标候选人。</w:t>
      </w:r>
    </w:p>
    <w:p w14:paraId="3ED45A20">
      <w:pPr>
        <w:pStyle w:val="13"/>
        <w:spacing w:line="360" w:lineRule="auto"/>
        <w:ind w:firstLine="0" w:firstLineChars="0"/>
        <w:rPr>
          <w:rFonts w:hint="eastAsia" w:ascii="仿宋" w:hAnsi="仿宋" w:eastAsia="仿宋" w:cs="仿宋"/>
          <w:spacing w:val="15"/>
          <w:kern w:val="0"/>
          <w:sz w:val="24"/>
          <w:szCs w:val="24"/>
        </w:rPr>
      </w:pPr>
      <w:r>
        <w:rPr>
          <w:rFonts w:hint="eastAsia" w:ascii="仿宋" w:hAnsi="仿宋" w:eastAsia="仿宋" w:cs="仿宋"/>
          <w:b/>
          <w:bCs/>
          <w:kern w:val="0"/>
          <w:sz w:val="24"/>
          <w:szCs w:val="24"/>
        </w:rPr>
        <w:t>说明：</w:t>
      </w:r>
      <w:r>
        <w:rPr>
          <w:rFonts w:hint="eastAsia" w:ascii="仿宋" w:hAnsi="仿宋" w:eastAsia="仿宋" w:cs="仿宋"/>
          <w:spacing w:val="15"/>
          <w:kern w:val="0"/>
          <w:sz w:val="24"/>
          <w:szCs w:val="24"/>
        </w:rPr>
        <w:t xml:space="preserve"> 当递交比选申请文件的申请人少于3家时，应重新组织比选。</w:t>
      </w:r>
    </w:p>
    <w:p w14:paraId="18A8C8D7">
      <w:pPr>
        <w:pStyle w:val="13"/>
        <w:spacing w:line="360" w:lineRule="auto"/>
        <w:ind w:firstLine="0" w:firstLineChars="0"/>
        <w:rPr>
          <w:rFonts w:hint="eastAsia" w:ascii="仿宋" w:hAnsi="仿宋" w:eastAsia="仿宋" w:cs="仿宋"/>
          <w:spacing w:val="15"/>
          <w:kern w:val="0"/>
          <w:sz w:val="24"/>
          <w:szCs w:val="24"/>
        </w:rPr>
      </w:pPr>
    </w:p>
    <w:p w14:paraId="15D29685">
      <w:pPr>
        <w:widowControl/>
        <w:spacing w:line="360" w:lineRule="auto"/>
        <w:jc w:val="left"/>
        <w:rPr>
          <w:rFonts w:hint="eastAsia" w:ascii="仿宋" w:hAnsi="仿宋" w:eastAsia="仿宋" w:cs="仿宋"/>
          <w:b/>
          <w:bCs/>
          <w:kern w:val="0"/>
          <w:sz w:val="24"/>
        </w:rPr>
      </w:pPr>
      <w:r>
        <w:rPr>
          <w:rFonts w:hint="eastAsia" w:ascii="仿宋" w:hAnsi="仿宋" w:eastAsia="仿宋" w:cs="仿宋"/>
          <w:b/>
          <w:bCs/>
          <w:kern w:val="0"/>
          <w:sz w:val="24"/>
        </w:rPr>
        <w:t>五、申请人出现以下情况之一，其比选申请文件为无效申请文件：</w:t>
      </w:r>
    </w:p>
    <w:p w14:paraId="395C7099">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1、比选申请文件未按要求密封。</w:t>
      </w:r>
    </w:p>
    <w:p w14:paraId="0D8F79B9">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2、比选申请文件中有弄虚作假的内容。（如假证书、假业绩、隐瞒</w:t>
      </w:r>
      <w:r>
        <w:rPr>
          <w:rFonts w:hint="eastAsia" w:ascii="仿宋" w:hAnsi="仿宋" w:eastAsia="仿宋" w:cs="仿宋"/>
          <w:color w:val="000000"/>
          <w:spacing w:val="15"/>
          <w:kern w:val="0"/>
          <w:sz w:val="24"/>
        </w:rPr>
        <w:t>不良行为记录、夸大荣誉、使用非本单位在职员工的相关证件等），在签订合同</w:t>
      </w:r>
      <w:r>
        <w:rPr>
          <w:rFonts w:hint="eastAsia" w:ascii="仿宋" w:hAnsi="仿宋" w:eastAsia="仿宋" w:cs="仿宋"/>
          <w:spacing w:val="15"/>
          <w:kern w:val="0"/>
          <w:sz w:val="24"/>
        </w:rPr>
        <w:t>之前，招标人如发现中标人的比选申请文件有弄虚作假内容，招标人可拒绝与其签订合同，并要求中标人赔偿损失。</w:t>
      </w:r>
    </w:p>
    <w:p w14:paraId="49FBDD06">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3、比选申请文件附有招标人不能接受的条件。</w:t>
      </w:r>
    </w:p>
    <w:p w14:paraId="5D9F9008">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4、投标有效期不足。</w:t>
      </w:r>
    </w:p>
    <w:p w14:paraId="4CB3BC7E">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5、资格性评审及初步评审不合格的。</w:t>
      </w:r>
    </w:p>
    <w:p w14:paraId="4AC5AAC4">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6、出现两个或两个以上报价的。</w:t>
      </w:r>
    </w:p>
    <w:p w14:paraId="5944EF34">
      <w:pPr>
        <w:widowControl/>
        <w:spacing w:line="360" w:lineRule="auto"/>
        <w:ind w:left="311" w:firstLine="540" w:firstLineChars="200"/>
        <w:jc w:val="left"/>
        <w:rPr>
          <w:rFonts w:hint="eastAsia" w:ascii="仿宋" w:hAnsi="仿宋" w:eastAsia="仿宋" w:cs="仿宋"/>
          <w:spacing w:val="15"/>
          <w:kern w:val="0"/>
          <w:sz w:val="24"/>
        </w:rPr>
      </w:pPr>
      <w:r>
        <w:rPr>
          <w:rFonts w:hint="eastAsia" w:ascii="仿宋" w:hAnsi="仿宋" w:eastAsia="仿宋" w:cs="仿宋"/>
          <w:spacing w:val="15"/>
          <w:kern w:val="0"/>
          <w:sz w:val="24"/>
        </w:rPr>
        <w:t>7、出现关键内容字迹模糊无法辨认的。</w:t>
      </w:r>
    </w:p>
    <w:p w14:paraId="10B23E31">
      <w:pPr>
        <w:widowControl/>
        <w:spacing w:line="360" w:lineRule="auto"/>
        <w:ind w:firstLine="540" w:firstLineChars="200"/>
        <w:outlineLvl w:val="0"/>
        <w:rPr>
          <w:rFonts w:hint="eastAsia" w:ascii="仿宋" w:hAnsi="仿宋" w:eastAsia="仿宋" w:cs="仿宋"/>
          <w:spacing w:val="15"/>
          <w:kern w:val="0"/>
          <w:sz w:val="24"/>
        </w:rPr>
      </w:pPr>
      <w:r>
        <w:rPr>
          <w:rFonts w:hint="eastAsia" w:ascii="仿宋" w:hAnsi="仿宋" w:eastAsia="仿宋" w:cs="仿宋"/>
          <w:spacing w:val="15"/>
          <w:kern w:val="0"/>
          <w:sz w:val="24"/>
        </w:rPr>
        <w:br w:type="page"/>
      </w:r>
      <w:r>
        <w:rPr>
          <w:rFonts w:hint="eastAsia" w:ascii="仿宋" w:hAnsi="仿宋" w:eastAsia="仿宋" w:cs="仿宋"/>
          <w:spacing w:val="15"/>
          <w:kern w:val="0"/>
          <w:sz w:val="24"/>
        </w:rPr>
        <w:t>附表1：</w:t>
      </w:r>
      <w:bookmarkEnd w:id="21"/>
    </w:p>
    <w:p w14:paraId="60B1B049">
      <w:pPr>
        <w:pStyle w:val="13"/>
        <w:ind w:firstLine="311"/>
        <w:jc w:val="center"/>
        <w:rPr>
          <w:rFonts w:hint="eastAsia" w:ascii="仿宋" w:hAnsi="仿宋" w:eastAsia="仿宋" w:cs="仿宋"/>
          <w:b/>
          <w:bCs/>
          <w:spacing w:val="15"/>
          <w:kern w:val="0"/>
          <w:sz w:val="28"/>
          <w:szCs w:val="21"/>
        </w:rPr>
      </w:pPr>
      <w:r>
        <w:rPr>
          <w:rFonts w:hint="eastAsia" w:ascii="仿宋" w:hAnsi="仿宋" w:eastAsia="仿宋" w:cs="仿宋"/>
          <w:b/>
          <w:bCs/>
          <w:spacing w:val="15"/>
          <w:kern w:val="0"/>
          <w:sz w:val="28"/>
          <w:szCs w:val="21"/>
        </w:rPr>
        <w:t>资格性评审表</w:t>
      </w:r>
    </w:p>
    <w:tbl>
      <w:tblPr>
        <w:tblStyle w:val="15"/>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5924"/>
        <w:gridCol w:w="1312"/>
      </w:tblGrid>
      <w:tr w14:paraId="1201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1063" w:type="dxa"/>
            <w:vAlign w:val="center"/>
          </w:tcPr>
          <w:p w14:paraId="2EDE010B">
            <w:pPr>
              <w:pStyle w:val="13"/>
              <w:ind w:firstLine="240"/>
              <w:jc w:val="center"/>
              <w:rPr>
                <w:rFonts w:hint="eastAsia" w:ascii="仿宋" w:hAnsi="仿宋" w:eastAsia="仿宋" w:cs="仿宋"/>
                <w:spacing w:val="15"/>
                <w:kern w:val="0"/>
                <w:szCs w:val="16"/>
              </w:rPr>
            </w:pPr>
            <w:r>
              <w:rPr>
                <w:rFonts w:hint="eastAsia" w:ascii="仿宋" w:hAnsi="仿宋" w:eastAsia="仿宋" w:cs="仿宋"/>
                <w:spacing w:val="15"/>
                <w:kern w:val="0"/>
                <w:szCs w:val="16"/>
              </w:rPr>
              <w:t>序号</w:t>
            </w:r>
          </w:p>
        </w:tc>
        <w:tc>
          <w:tcPr>
            <w:tcW w:w="5924" w:type="dxa"/>
            <w:vAlign w:val="center"/>
          </w:tcPr>
          <w:p w14:paraId="55362CB0">
            <w:pPr>
              <w:pStyle w:val="13"/>
              <w:ind w:firstLine="240"/>
              <w:jc w:val="center"/>
              <w:rPr>
                <w:rFonts w:hint="eastAsia" w:ascii="仿宋" w:hAnsi="仿宋" w:eastAsia="仿宋" w:cs="仿宋"/>
                <w:spacing w:val="15"/>
                <w:kern w:val="0"/>
                <w:szCs w:val="16"/>
              </w:rPr>
            </w:pPr>
            <w:r>
              <w:rPr>
                <w:rFonts w:hint="eastAsia" w:ascii="仿宋" w:hAnsi="仿宋" w:eastAsia="仿宋" w:cs="仿宋"/>
                <w:spacing w:val="15"/>
                <w:kern w:val="0"/>
                <w:szCs w:val="16"/>
              </w:rPr>
              <w:t>评审内容及标准</w:t>
            </w:r>
          </w:p>
        </w:tc>
        <w:tc>
          <w:tcPr>
            <w:tcW w:w="1312" w:type="dxa"/>
            <w:vAlign w:val="center"/>
          </w:tcPr>
          <w:p w14:paraId="1142BCCE">
            <w:pPr>
              <w:pStyle w:val="13"/>
              <w:ind w:firstLine="240"/>
              <w:jc w:val="center"/>
              <w:rPr>
                <w:rFonts w:hint="eastAsia" w:ascii="仿宋" w:hAnsi="仿宋" w:eastAsia="仿宋" w:cs="仿宋"/>
                <w:spacing w:val="15"/>
                <w:kern w:val="0"/>
                <w:szCs w:val="16"/>
              </w:rPr>
            </w:pPr>
            <w:r>
              <w:rPr>
                <w:rFonts w:hint="eastAsia" w:ascii="仿宋" w:hAnsi="仿宋" w:eastAsia="仿宋" w:cs="仿宋"/>
                <w:spacing w:val="15"/>
                <w:kern w:val="0"/>
                <w:szCs w:val="16"/>
              </w:rPr>
              <w:t>合格/不合格</w:t>
            </w:r>
          </w:p>
        </w:tc>
      </w:tr>
      <w:tr w14:paraId="6B8C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63" w:type="dxa"/>
            <w:vAlign w:val="center"/>
          </w:tcPr>
          <w:p w14:paraId="416168B2">
            <w:pPr>
              <w:pStyle w:val="13"/>
              <w:ind w:firstLine="240"/>
              <w:jc w:val="center"/>
              <w:rPr>
                <w:rFonts w:hint="eastAsia" w:ascii="仿宋" w:hAnsi="仿宋" w:eastAsia="仿宋" w:cs="仿宋"/>
                <w:spacing w:val="15"/>
                <w:kern w:val="0"/>
                <w:szCs w:val="16"/>
              </w:rPr>
            </w:pPr>
            <w:r>
              <w:rPr>
                <w:rFonts w:hint="eastAsia" w:ascii="仿宋" w:hAnsi="仿宋" w:eastAsia="仿宋" w:cs="仿宋"/>
                <w:spacing w:val="15"/>
                <w:kern w:val="0"/>
                <w:szCs w:val="16"/>
              </w:rPr>
              <w:t>1</w:t>
            </w:r>
          </w:p>
        </w:tc>
        <w:tc>
          <w:tcPr>
            <w:tcW w:w="5924" w:type="dxa"/>
          </w:tcPr>
          <w:p w14:paraId="69DCF96A">
            <w:pPr>
              <w:pStyle w:val="13"/>
              <w:ind w:firstLine="0" w:firstLineChars="0"/>
              <w:rPr>
                <w:rFonts w:hint="eastAsia" w:ascii="仿宋" w:hAnsi="仿宋" w:eastAsia="仿宋" w:cs="仿宋"/>
                <w:spacing w:val="15"/>
                <w:kern w:val="0"/>
                <w:szCs w:val="16"/>
              </w:rPr>
            </w:pPr>
            <w:r>
              <w:rPr>
                <w:rFonts w:hint="eastAsia" w:ascii="仿宋" w:hAnsi="仿宋" w:eastAsia="仿宋" w:cs="仿宋"/>
                <w:color w:val="000000"/>
                <w:szCs w:val="16"/>
              </w:rPr>
              <w:t>具有独立法人资格，持有有效的营业执照。</w:t>
            </w:r>
          </w:p>
        </w:tc>
        <w:tc>
          <w:tcPr>
            <w:tcW w:w="1312" w:type="dxa"/>
          </w:tcPr>
          <w:p w14:paraId="1DD3D3C4">
            <w:pPr>
              <w:pStyle w:val="13"/>
              <w:ind w:firstLine="240"/>
              <w:rPr>
                <w:rFonts w:hint="eastAsia" w:ascii="仿宋" w:hAnsi="仿宋" w:eastAsia="仿宋" w:cs="仿宋"/>
                <w:spacing w:val="15"/>
                <w:kern w:val="0"/>
                <w:szCs w:val="16"/>
              </w:rPr>
            </w:pPr>
          </w:p>
        </w:tc>
      </w:tr>
      <w:tr w14:paraId="0731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063" w:type="dxa"/>
            <w:vAlign w:val="center"/>
          </w:tcPr>
          <w:p w14:paraId="3917CAB0">
            <w:pPr>
              <w:pStyle w:val="13"/>
              <w:ind w:firstLine="240"/>
              <w:jc w:val="center"/>
              <w:rPr>
                <w:rFonts w:hint="eastAsia" w:ascii="仿宋" w:hAnsi="仿宋" w:eastAsia="仿宋" w:cs="仿宋"/>
                <w:spacing w:val="15"/>
                <w:kern w:val="0"/>
                <w:szCs w:val="16"/>
              </w:rPr>
            </w:pPr>
            <w:r>
              <w:rPr>
                <w:rFonts w:hint="eastAsia" w:ascii="仿宋" w:hAnsi="仿宋" w:eastAsia="仿宋" w:cs="仿宋"/>
                <w:spacing w:val="15"/>
                <w:kern w:val="0"/>
                <w:szCs w:val="16"/>
              </w:rPr>
              <w:t>2</w:t>
            </w:r>
          </w:p>
        </w:tc>
        <w:tc>
          <w:tcPr>
            <w:tcW w:w="5924" w:type="dxa"/>
          </w:tcPr>
          <w:p w14:paraId="184A903C">
            <w:pPr>
              <w:pStyle w:val="13"/>
              <w:ind w:firstLine="0" w:firstLineChars="0"/>
              <w:rPr>
                <w:rFonts w:hint="eastAsia" w:ascii="仿宋" w:hAnsi="仿宋" w:eastAsia="仿宋" w:cs="仿宋"/>
                <w:spacing w:val="15"/>
                <w:kern w:val="0"/>
                <w:szCs w:val="16"/>
              </w:rPr>
            </w:pPr>
            <w:r>
              <w:rPr>
                <w:rFonts w:hint="eastAsia" w:ascii="仿宋" w:hAnsi="仿宋" w:eastAsia="仿宋" w:cs="仿宋"/>
                <w:spacing w:val="15"/>
                <w:kern w:val="0"/>
                <w:szCs w:val="16"/>
              </w:rPr>
              <w:t>申请人</w:t>
            </w:r>
            <w:r>
              <w:rPr>
                <w:rFonts w:ascii="仿宋" w:hAnsi="仿宋" w:eastAsia="仿宋" w:cs="仿宋"/>
                <w:spacing w:val="15"/>
                <w:kern w:val="0"/>
                <w:szCs w:val="16"/>
              </w:rPr>
              <w:t>须在</w:t>
            </w:r>
            <w:r>
              <w:rPr>
                <w:rFonts w:hint="eastAsia" w:ascii="仿宋" w:hAnsi="仿宋" w:eastAsia="仿宋" w:cs="仿宋"/>
                <w:spacing w:val="15"/>
                <w:kern w:val="0"/>
                <w:szCs w:val="16"/>
              </w:rPr>
              <w:t>代理机构须在湖南省建设工程招标投标监管网</w:t>
            </w:r>
            <w:r>
              <w:rPr>
                <w:rFonts w:hint="eastAsia" w:ascii="仿宋" w:hAnsi="仿宋" w:eastAsia="仿宋" w:cs="仿宋"/>
                <w:spacing w:val="15"/>
                <w:kern w:val="0"/>
                <w:szCs w:val="16"/>
                <w:lang w:val="en-US" w:eastAsia="zh-CN"/>
              </w:rPr>
              <w:t>或</w:t>
            </w:r>
            <w:r>
              <w:rPr>
                <w:rFonts w:ascii="仿宋" w:hAnsi="仿宋" w:eastAsia="仿宋" w:cs="仿宋"/>
                <w:spacing w:val="15"/>
                <w:kern w:val="0"/>
                <w:szCs w:val="16"/>
              </w:rPr>
              <w:t>湖南省住房和城乡建设厅--智慧住建云平台登记备案(提供网站查询结果)。</w:t>
            </w:r>
          </w:p>
        </w:tc>
        <w:tc>
          <w:tcPr>
            <w:tcW w:w="1312" w:type="dxa"/>
          </w:tcPr>
          <w:p w14:paraId="39D2E995">
            <w:pPr>
              <w:pStyle w:val="13"/>
              <w:ind w:firstLine="240"/>
              <w:rPr>
                <w:rFonts w:hint="eastAsia" w:ascii="仿宋" w:hAnsi="仿宋" w:eastAsia="仿宋" w:cs="仿宋"/>
                <w:spacing w:val="15"/>
                <w:kern w:val="0"/>
                <w:szCs w:val="16"/>
              </w:rPr>
            </w:pPr>
          </w:p>
        </w:tc>
      </w:tr>
      <w:tr w14:paraId="296DD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1063" w:type="dxa"/>
            <w:vAlign w:val="center"/>
          </w:tcPr>
          <w:p w14:paraId="1177473F">
            <w:pPr>
              <w:pStyle w:val="13"/>
              <w:ind w:firstLine="240"/>
              <w:jc w:val="center"/>
              <w:rPr>
                <w:rFonts w:hint="eastAsia" w:ascii="仿宋" w:hAnsi="仿宋" w:eastAsia="仿宋" w:cs="仿宋"/>
                <w:spacing w:val="15"/>
                <w:kern w:val="0"/>
                <w:szCs w:val="16"/>
              </w:rPr>
            </w:pPr>
            <w:r>
              <w:rPr>
                <w:rFonts w:hint="eastAsia" w:ascii="仿宋" w:hAnsi="仿宋" w:eastAsia="仿宋" w:cs="仿宋"/>
                <w:spacing w:val="15"/>
                <w:kern w:val="0"/>
                <w:szCs w:val="16"/>
              </w:rPr>
              <w:t>3</w:t>
            </w:r>
          </w:p>
        </w:tc>
        <w:tc>
          <w:tcPr>
            <w:tcW w:w="5924" w:type="dxa"/>
          </w:tcPr>
          <w:p w14:paraId="64C22CCD">
            <w:pPr>
              <w:pStyle w:val="13"/>
              <w:ind w:firstLine="0" w:firstLineChars="0"/>
              <w:rPr>
                <w:rFonts w:hint="eastAsia" w:ascii="仿宋" w:hAnsi="仿宋" w:eastAsia="仿宋" w:cs="仿宋"/>
                <w:szCs w:val="16"/>
                <w:lang w:eastAsia="zh-CN"/>
              </w:rPr>
            </w:pPr>
            <w:r>
              <w:rPr>
                <w:rFonts w:hint="eastAsia" w:ascii="仿宋" w:hAnsi="仿宋" w:eastAsia="仿宋" w:cs="仿宋"/>
                <w:szCs w:val="16"/>
              </w:rPr>
              <w:t>项目负责人资格要求：具有工程建设类中级及以上职称证书或注册类证书（注册建造师证或注册总监理工程师证或招标师证），且为申请单位正式员工（提供本单位为其缴纳不少于3个月社保证明）</w:t>
            </w:r>
            <w:r>
              <w:rPr>
                <w:rFonts w:hint="eastAsia" w:ascii="仿宋" w:hAnsi="仿宋" w:eastAsia="仿宋" w:cs="仿宋"/>
                <w:szCs w:val="16"/>
                <w:lang w:eastAsia="zh-CN"/>
              </w:rPr>
              <w:t>。</w:t>
            </w:r>
          </w:p>
        </w:tc>
        <w:tc>
          <w:tcPr>
            <w:tcW w:w="1312" w:type="dxa"/>
          </w:tcPr>
          <w:p w14:paraId="7C3CEF50">
            <w:pPr>
              <w:pStyle w:val="13"/>
              <w:ind w:firstLine="240"/>
              <w:rPr>
                <w:rFonts w:hint="eastAsia" w:ascii="仿宋" w:hAnsi="仿宋" w:eastAsia="仿宋" w:cs="仿宋"/>
                <w:spacing w:val="15"/>
                <w:kern w:val="0"/>
                <w:szCs w:val="16"/>
              </w:rPr>
            </w:pPr>
          </w:p>
        </w:tc>
      </w:tr>
      <w:tr w14:paraId="78D3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1063" w:type="dxa"/>
            <w:vAlign w:val="center"/>
          </w:tcPr>
          <w:p w14:paraId="47C5D01D">
            <w:pPr>
              <w:pStyle w:val="13"/>
              <w:ind w:firstLine="240"/>
              <w:jc w:val="center"/>
              <w:rPr>
                <w:rFonts w:hint="eastAsia" w:ascii="仿宋" w:hAnsi="仿宋" w:eastAsia="仿宋" w:cs="仿宋"/>
                <w:spacing w:val="15"/>
                <w:kern w:val="0"/>
                <w:szCs w:val="16"/>
              </w:rPr>
            </w:pPr>
            <w:r>
              <w:rPr>
                <w:rFonts w:hint="eastAsia" w:ascii="仿宋" w:hAnsi="仿宋" w:eastAsia="仿宋" w:cs="仿宋"/>
                <w:spacing w:val="15"/>
                <w:kern w:val="0"/>
                <w:szCs w:val="16"/>
              </w:rPr>
              <w:t>4</w:t>
            </w:r>
          </w:p>
        </w:tc>
        <w:tc>
          <w:tcPr>
            <w:tcW w:w="5924" w:type="dxa"/>
          </w:tcPr>
          <w:p w14:paraId="2375C370">
            <w:pPr>
              <w:widowControl/>
              <w:spacing w:line="360" w:lineRule="auto"/>
              <w:jc w:val="left"/>
              <w:textAlignment w:val="top"/>
              <w:rPr>
                <w:rFonts w:hint="eastAsia" w:ascii="仿宋" w:hAnsi="仿宋" w:eastAsia="仿宋" w:cs="仿宋"/>
                <w:spacing w:val="15"/>
                <w:kern w:val="0"/>
                <w:szCs w:val="21"/>
              </w:rPr>
            </w:pPr>
            <w:r>
              <w:rPr>
                <w:rFonts w:hint="eastAsia" w:ascii="仿宋" w:hAnsi="仿宋" w:eastAsia="仿宋" w:cs="仿宋"/>
                <w:szCs w:val="21"/>
              </w:rPr>
              <w:t>具有良好的商业信誉，</w:t>
            </w:r>
            <w:r>
              <w:rPr>
                <w:rFonts w:hint="eastAsia" w:ascii="仿宋" w:hAnsi="仿宋" w:eastAsia="仿宋" w:cs="仿宋"/>
                <w:bCs/>
                <w:szCs w:val="21"/>
              </w:rPr>
              <w:t>未被信用中国网站（www.creditchina.gov.cn）</w:t>
            </w:r>
            <w:r>
              <w:rPr>
                <w:rFonts w:hint="eastAsia" w:ascii="仿宋" w:hAnsi="仿宋" w:eastAsia="仿宋" w:cs="仿宋"/>
                <w:szCs w:val="21"/>
              </w:rPr>
              <w:t>或国家企业信用信息公示系统（http://www.gsxt.gov.cn/）</w:t>
            </w:r>
            <w:r>
              <w:rPr>
                <w:rFonts w:hint="eastAsia" w:ascii="仿宋" w:hAnsi="仿宋" w:eastAsia="仿宋" w:cs="仿宋"/>
                <w:bCs/>
                <w:szCs w:val="21"/>
              </w:rPr>
              <w:t>列入失信被执行人、重大税收违法案件当事人名单、政府采购严重违法失信行为记录名单</w:t>
            </w:r>
            <w:r>
              <w:rPr>
                <w:rFonts w:hint="eastAsia" w:ascii="仿宋" w:hAnsi="仿宋" w:eastAsia="仿宋" w:cs="仿宋"/>
                <w:szCs w:val="21"/>
              </w:rPr>
              <w:t>。</w:t>
            </w:r>
          </w:p>
        </w:tc>
        <w:tc>
          <w:tcPr>
            <w:tcW w:w="1312" w:type="dxa"/>
          </w:tcPr>
          <w:p w14:paraId="65B6F898">
            <w:pPr>
              <w:pStyle w:val="13"/>
              <w:ind w:firstLine="240"/>
              <w:rPr>
                <w:rFonts w:hint="eastAsia" w:ascii="仿宋" w:hAnsi="仿宋" w:eastAsia="仿宋" w:cs="仿宋"/>
                <w:spacing w:val="15"/>
                <w:kern w:val="0"/>
                <w:szCs w:val="16"/>
              </w:rPr>
            </w:pPr>
          </w:p>
        </w:tc>
      </w:tr>
      <w:tr w14:paraId="3A1E2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63" w:type="dxa"/>
            <w:vAlign w:val="center"/>
          </w:tcPr>
          <w:p w14:paraId="13C880FD">
            <w:pPr>
              <w:pStyle w:val="13"/>
              <w:ind w:firstLine="240"/>
              <w:jc w:val="center"/>
              <w:rPr>
                <w:rFonts w:hint="eastAsia" w:ascii="仿宋" w:hAnsi="仿宋" w:eastAsia="仿宋" w:cs="仿宋"/>
                <w:spacing w:val="15"/>
                <w:kern w:val="0"/>
                <w:szCs w:val="16"/>
              </w:rPr>
            </w:pPr>
            <w:r>
              <w:rPr>
                <w:rFonts w:hint="eastAsia" w:ascii="仿宋" w:hAnsi="仿宋" w:eastAsia="仿宋" w:cs="仿宋"/>
                <w:spacing w:val="15"/>
                <w:kern w:val="0"/>
                <w:szCs w:val="16"/>
              </w:rPr>
              <w:t>5</w:t>
            </w:r>
          </w:p>
        </w:tc>
        <w:tc>
          <w:tcPr>
            <w:tcW w:w="5924" w:type="dxa"/>
          </w:tcPr>
          <w:p w14:paraId="12E9DA91">
            <w:pPr>
              <w:pStyle w:val="13"/>
              <w:spacing w:line="360" w:lineRule="auto"/>
              <w:rPr>
                <w:rFonts w:hint="eastAsia" w:ascii="仿宋" w:hAnsi="仿宋" w:eastAsia="仿宋" w:cs="仿宋"/>
                <w:spacing w:val="15"/>
                <w:kern w:val="0"/>
                <w:szCs w:val="16"/>
              </w:rPr>
            </w:pPr>
            <w:r>
              <w:rPr>
                <w:rFonts w:hint="eastAsia" w:ascii="仿宋" w:hAnsi="仿宋" w:eastAsia="仿宋" w:cs="仿宋"/>
                <w:kern w:val="0"/>
                <w:szCs w:val="16"/>
              </w:rPr>
              <w:t xml:space="preserve">评审结果 </w:t>
            </w:r>
          </w:p>
        </w:tc>
        <w:tc>
          <w:tcPr>
            <w:tcW w:w="1312" w:type="dxa"/>
          </w:tcPr>
          <w:p w14:paraId="794B1542">
            <w:pPr>
              <w:pStyle w:val="13"/>
              <w:ind w:firstLine="240"/>
              <w:rPr>
                <w:rFonts w:hint="eastAsia" w:ascii="仿宋" w:hAnsi="仿宋" w:eastAsia="仿宋" w:cs="仿宋"/>
                <w:spacing w:val="15"/>
                <w:kern w:val="0"/>
                <w:szCs w:val="16"/>
              </w:rPr>
            </w:pPr>
          </w:p>
        </w:tc>
      </w:tr>
    </w:tbl>
    <w:p w14:paraId="6F143EBD">
      <w:pPr>
        <w:pStyle w:val="13"/>
        <w:ind w:firstLine="270"/>
        <w:rPr>
          <w:rFonts w:hint="eastAsia" w:ascii="仿宋" w:hAnsi="仿宋" w:eastAsia="仿宋" w:cs="仿宋"/>
          <w:spacing w:val="15"/>
          <w:kern w:val="0"/>
          <w:sz w:val="24"/>
        </w:rPr>
      </w:pPr>
    </w:p>
    <w:p w14:paraId="4E93390E">
      <w:pPr>
        <w:pStyle w:val="13"/>
        <w:ind w:firstLine="270"/>
        <w:rPr>
          <w:rFonts w:hint="eastAsia" w:ascii="仿宋" w:hAnsi="仿宋" w:eastAsia="仿宋" w:cs="仿宋"/>
          <w:spacing w:val="15"/>
          <w:kern w:val="0"/>
          <w:sz w:val="24"/>
        </w:rPr>
      </w:pPr>
    </w:p>
    <w:p w14:paraId="49826022">
      <w:pPr>
        <w:pStyle w:val="13"/>
        <w:ind w:firstLine="270"/>
        <w:rPr>
          <w:rFonts w:hint="eastAsia" w:ascii="仿宋" w:hAnsi="仿宋" w:eastAsia="仿宋" w:cs="仿宋"/>
          <w:spacing w:val="15"/>
          <w:kern w:val="0"/>
          <w:sz w:val="24"/>
        </w:rPr>
      </w:pPr>
    </w:p>
    <w:p w14:paraId="6295D530">
      <w:pPr>
        <w:pStyle w:val="13"/>
        <w:ind w:firstLine="270"/>
        <w:rPr>
          <w:rFonts w:hint="eastAsia" w:ascii="仿宋" w:hAnsi="仿宋" w:eastAsia="仿宋" w:cs="仿宋"/>
          <w:spacing w:val="15"/>
          <w:kern w:val="0"/>
          <w:sz w:val="24"/>
        </w:rPr>
      </w:pPr>
    </w:p>
    <w:p w14:paraId="2C121C62">
      <w:pPr>
        <w:pStyle w:val="13"/>
        <w:ind w:firstLine="270"/>
        <w:rPr>
          <w:rFonts w:hint="eastAsia" w:ascii="仿宋" w:hAnsi="仿宋" w:eastAsia="仿宋" w:cs="仿宋"/>
          <w:spacing w:val="15"/>
          <w:kern w:val="0"/>
          <w:sz w:val="24"/>
        </w:rPr>
      </w:pPr>
    </w:p>
    <w:p w14:paraId="04A032AE">
      <w:pPr>
        <w:pStyle w:val="13"/>
        <w:ind w:firstLine="270"/>
        <w:rPr>
          <w:rFonts w:hint="eastAsia" w:ascii="仿宋" w:hAnsi="仿宋" w:eastAsia="仿宋" w:cs="仿宋"/>
          <w:spacing w:val="15"/>
          <w:kern w:val="0"/>
          <w:sz w:val="24"/>
        </w:rPr>
      </w:pPr>
    </w:p>
    <w:p w14:paraId="0008861C">
      <w:pPr>
        <w:pStyle w:val="13"/>
        <w:ind w:firstLine="270"/>
        <w:rPr>
          <w:rFonts w:hint="eastAsia" w:ascii="仿宋" w:hAnsi="仿宋" w:eastAsia="仿宋" w:cs="仿宋"/>
          <w:spacing w:val="15"/>
          <w:kern w:val="0"/>
          <w:sz w:val="24"/>
        </w:rPr>
      </w:pPr>
    </w:p>
    <w:p w14:paraId="461E53E2">
      <w:pPr>
        <w:pStyle w:val="13"/>
        <w:ind w:firstLine="270"/>
        <w:rPr>
          <w:rFonts w:hint="eastAsia" w:ascii="仿宋" w:hAnsi="仿宋" w:eastAsia="仿宋" w:cs="仿宋"/>
          <w:spacing w:val="15"/>
          <w:kern w:val="0"/>
          <w:sz w:val="24"/>
        </w:rPr>
      </w:pPr>
    </w:p>
    <w:p w14:paraId="7B0E058A">
      <w:pPr>
        <w:pStyle w:val="13"/>
        <w:ind w:firstLine="270"/>
        <w:rPr>
          <w:rFonts w:hint="eastAsia" w:ascii="仿宋" w:hAnsi="仿宋" w:eastAsia="仿宋" w:cs="仿宋"/>
          <w:spacing w:val="15"/>
          <w:kern w:val="0"/>
          <w:sz w:val="24"/>
        </w:rPr>
      </w:pPr>
    </w:p>
    <w:p w14:paraId="2D46813B">
      <w:pPr>
        <w:pStyle w:val="13"/>
        <w:ind w:firstLine="270"/>
        <w:rPr>
          <w:rFonts w:hint="eastAsia" w:ascii="仿宋" w:hAnsi="仿宋" w:eastAsia="仿宋" w:cs="仿宋"/>
          <w:spacing w:val="15"/>
          <w:kern w:val="0"/>
          <w:sz w:val="24"/>
        </w:rPr>
      </w:pPr>
    </w:p>
    <w:p w14:paraId="0B2AE8EC">
      <w:pPr>
        <w:pStyle w:val="13"/>
        <w:ind w:firstLine="270"/>
        <w:rPr>
          <w:rFonts w:hint="eastAsia" w:ascii="仿宋" w:hAnsi="仿宋" w:eastAsia="仿宋" w:cs="仿宋"/>
          <w:spacing w:val="15"/>
          <w:kern w:val="0"/>
          <w:sz w:val="24"/>
        </w:rPr>
      </w:pPr>
    </w:p>
    <w:p w14:paraId="7B160303">
      <w:pPr>
        <w:pStyle w:val="13"/>
        <w:ind w:firstLine="270"/>
        <w:rPr>
          <w:rFonts w:hint="eastAsia" w:ascii="仿宋" w:hAnsi="仿宋" w:eastAsia="仿宋" w:cs="仿宋"/>
          <w:spacing w:val="15"/>
          <w:kern w:val="0"/>
          <w:sz w:val="24"/>
        </w:rPr>
      </w:pPr>
    </w:p>
    <w:p w14:paraId="7952D34B">
      <w:pPr>
        <w:pStyle w:val="13"/>
        <w:ind w:firstLine="540" w:firstLineChars="200"/>
        <w:rPr>
          <w:rFonts w:hint="eastAsia" w:ascii="仿宋" w:hAnsi="仿宋" w:eastAsia="仿宋" w:cs="仿宋"/>
          <w:spacing w:val="15"/>
          <w:kern w:val="0"/>
          <w:sz w:val="24"/>
        </w:rPr>
      </w:pPr>
    </w:p>
    <w:p w14:paraId="64BC2DE7">
      <w:pPr>
        <w:pStyle w:val="13"/>
        <w:ind w:firstLine="540" w:firstLineChars="200"/>
        <w:rPr>
          <w:rFonts w:hint="eastAsia" w:ascii="仿宋" w:hAnsi="仿宋" w:eastAsia="仿宋" w:cs="仿宋"/>
          <w:spacing w:val="15"/>
          <w:kern w:val="0"/>
          <w:sz w:val="24"/>
        </w:rPr>
      </w:pPr>
    </w:p>
    <w:p w14:paraId="6CD69402">
      <w:pPr>
        <w:pStyle w:val="13"/>
        <w:ind w:firstLine="540" w:firstLineChars="200"/>
        <w:rPr>
          <w:rFonts w:hint="eastAsia" w:ascii="仿宋" w:hAnsi="仿宋" w:eastAsia="仿宋" w:cs="仿宋"/>
          <w:spacing w:val="15"/>
          <w:kern w:val="0"/>
          <w:sz w:val="24"/>
        </w:rPr>
      </w:pPr>
    </w:p>
    <w:p w14:paraId="20AE0E44">
      <w:pPr>
        <w:pStyle w:val="13"/>
        <w:ind w:firstLine="540" w:firstLineChars="200"/>
        <w:rPr>
          <w:rFonts w:hint="eastAsia" w:ascii="仿宋" w:hAnsi="仿宋" w:eastAsia="仿宋" w:cs="仿宋"/>
          <w:spacing w:val="15"/>
          <w:kern w:val="0"/>
          <w:sz w:val="24"/>
        </w:rPr>
      </w:pPr>
    </w:p>
    <w:p w14:paraId="0C8B11DE">
      <w:pPr>
        <w:pStyle w:val="13"/>
        <w:ind w:firstLine="540" w:firstLineChars="200"/>
        <w:rPr>
          <w:rFonts w:hint="eastAsia" w:ascii="仿宋" w:hAnsi="仿宋" w:eastAsia="仿宋" w:cs="仿宋"/>
          <w:spacing w:val="15"/>
          <w:kern w:val="0"/>
          <w:sz w:val="24"/>
        </w:rPr>
      </w:pPr>
      <w:r>
        <w:rPr>
          <w:rFonts w:hint="eastAsia" w:ascii="仿宋" w:hAnsi="仿宋" w:eastAsia="仿宋" w:cs="仿宋"/>
          <w:spacing w:val="15"/>
          <w:kern w:val="0"/>
          <w:sz w:val="24"/>
        </w:rPr>
        <w:t>附表2：</w:t>
      </w:r>
    </w:p>
    <w:p w14:paraId="7C5D92D0">
      <w:pPr>
        <w:pStyle w:val="13"/>
        <w:ind w:firstLine="271"/>
        <w:jc w:val="center"/>
        <w:rPr>
          <w:rFonts w:hint="eastAsia" w:ascii="仿宋" w:hAnsi="仿宋" w:eastAsia="仿宋" w:cs="仿宋"/>
          <w:b/>
          <w:bCs/>
          <w:spacing w:val="15"/>
          <w:kern w:val="0"/>
          <w:sz w:val="24"/>
        </w:rPr>
      </w:pPr>
      <w:r>
        <w:rPr>
          <w:rFonts w:hint="eastAsia" w:ascii="仿宋" w:hAnsi="仿宋" w:eastAsia="仿宋" w:cs="仿宋"/>
          <w:b/>
          <w:bCs/>
          <w:spacing w:val="15"/>
          <w:kern w:val="0"/>
          <w:sz w:val="24"/>
        </w:rPr>
        <w:t>初步评审表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6003"/>
        <w:gridCol w:w="1209"/>
      </w:tblGrid>
      <w:tr w14:paraId="60F1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179" w:type="dxa"/>
            <w:vAlign w:val="center"/>
          </w:tcPr>
          <w:p w14:paraId="1DD6BB26">
            <w:pPr>
              <w:pStyle w:val="13"/>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序号</w:t>
            </w:r>
          </w:p>
        </w:tc>
        <w:tc>
          <w:tcPr>
            <w:tcW w:w="6003" w:type="dxa"/>
            <w:vAlign w:val="center"/>
          </w:tcPr>
          <w:p w14:paraId="44BF00B4">
            <w:pPr>
              <w:pStyle w:val="13"/>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评审内容及标准</w:t>
            </w:r>
          </w:p>
        </w:tc>
        <w:tc>
          <w:tcPr>
            <w:tcW w:w="1209" w:type="dxa"/>
            <w:vAlign w:val="center"/>
          </w:tcPr>
          <w:p w14:paraId="202F84B6">
            <w:pPr>
              <w:pStyle w:val="13"/>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合格/不合格</w:t>
            </w:r>
          </w:p>
        </w:tc>
      </w:tr>
      <w:tr w14:paraId="25894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79" w:type="dxa"/>
            <w:vAlign w:val="center"/>
          </w:tcPr>
          <w:p w14:paraId="33075136">
            <w:pPr>
              <w:pStyle w:val="13"/>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1</w:t>
            </w:r>
          </w:p>
        </w:tc>
        <w:tc>
          <w:tcPr>
            <w:tcW w:w="6003" w:type="dxa"/>
            <w:vAlign w:val="center"/>
          </w:tcPr>
          <w:p w14:paraId="2DD32B18">
            <w:pPr>
              <w:spacing w:line="420" w:lineRule="exact"/>
              <w:rPr>
                <w:rFonts w:hint="eastAsia" w:ascii="仿宋" w:hAnsi="仿宋" w:eastAsia="仿宋" w:cs="仿宋"/>
                <w:szCs w:val="21"/>
              </w:rPr>
            </w:pPr>
            <w:r>
              <w:rPr>
                <w:rFonts w:hint="eastAsia" w:ascii="仿宋" w:hAnsi="仿宋" w:eastAsia="仿宋" w:cs="仿宋"/>
                <w:szCs w:val="21"/>
              </w:rPr>
              <w:t>申请人名称与营业执照上的名称一致；</w:t>
            </w:r>
          </w:p>
        </w:tc>
        <w:tc>
          <w:tcPr>
            <w:tcW w:w="1209" w:type="dxa"/>
          </w:tcPr>
          <w:p w14:paraId="7EBE9CE8">
            <w:pPr>
              <w:pStyle w:val="13"/>
              <w:ind w:firstLine="240"/>
              <w:rPr>
                <w:rFonts w:hint="eastAsia" w:ascii="仿宋" w:hAnsi="仿宋" w:eastAsia="仿宋" w:cs="仿宋"/>
                <w:spacing w:val="15"/>
                <w:kern w:val="0"/>
                <w:szCs w:val="21"/>
              </w:rPr>
            </w:pPr>
          </w:p>
        </w:tc>
      </w:tr>
      <w:tr w14:paraId="333C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179" w:type="dxa"/>
            <w:vAlign w:val="center"/>
          </w:tcPr>
          <w:p w14:paraId="2E594D99">
            <w:pPr>
              <w:pStyle w:val="13"/>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2</w:t>
            </w:r>
          </w:p>
        </w:tc>
        <w:tc>
          <w:tcPr>
            <w:tcW w:w="6003" w:type="dxa"/>
            <w:vAlign w:val="center"/>
          </w:tcPr>
          <w:p w14:paraId="4F85AA25">
            <w:pPr>
              <w:rPr>
                <w:rFonts w:hint="eastAsia" w:ascii="仿宋" w:hAnsi="仿宋" w:eastAsia="仿宋" w:cs="仿宋"/>
                <w:szCs w:val="21"/>
              </w:rPr>
            </w:pPr>
            <w:r>
              <w:rPr>
                <w:rFonts w:hint="eastAsia" w:ascii="仿宋" w:hAnsi="仿宋" w:eastAsia="仿宋" w:cs="仿宋"/>
                <w:szCs w:val="21"/>
              </w:rPr>
              <w:t>由法定代表人（或其委托代理人）签名（或加盖印章），并加盖申请人的单位公章。申请人加盖的单位公章与其营业执照的单位名称应当一致。</w:t>
            </w:r>
          </w:p>
        </w:tc>
        <w:tc>
          <w:tcPr>
            <w:tcW w:w="1209" w:type="dxa"/>
          </w:tcPr>
          <w:p w14:paraId="66E260B6">
            <w:pPr>
              <w:pStyle w:val="13"/>
              <w:ind w:firstLine="240"/>
              <w:rPr>
                <w:rFonts w:hint="eastAsia" w:ascii="仿宋" w:hAnsi="仿宋" w:eastAsia="仿宋" w:cs="仿宋"/>
                <w:spacing w:val="15"/>
                <w:kern w:val="0"/>
                <w:szCs w:val="21"/>
              </w:rPr>
            </w:pPr>
          </w:p>
        </w:tc>
      </w:tr>
      <w:tr w14:paraId="71BC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179" w:type="dxa"/>
            <w:vAlign w:val="center"/>
          </w:tcPr>
          <w:p w14:paraId="2BFBE6E9">
            <w:pPr>
              <w:pStyle w:val="13"/>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3</w:t>
            </w:r>
          </w:p>
        </w:tc>
        <w:tc>
          <w:tcPr>
            <w:tcW w:w="6003" w:type="dxa"/>
            <w:vAlign w:val="center"/>
          </w:tcPr>
          <w:p w14:paraId="1FF03681">
            <w:pPr>
              <w:spacing w:line="240" w:lineRule="exact"/>
              <w:rPr>
                <w:rFonts w:hint="eastAsia" w:ascii="仿宋" w:hAnsi="仿宋" w:eastAsia="仿宋" w:cs="仿宋"/>
                <w:szCs w:val="21"/>
              </w:rPr>
            </w:pPr>
            <w:r>
              <w:rPr>
                <w:rFonts w:hint="eastAsia" w:ascii="仿宋" w:hAnsi="仿宋" w:eastAsia="仿宋" w:cs="仿宋"/>
                <w:szCs w:val="21"/>
              </w:rPr>
              <w:t>申请人未提交两份以上不同内容的申请文件。</w:t>
            </w:r>
          </w:p>
        </w:tc>
        <w:tc>
          <w:tcPr>
            <w:tcW w:w="1209" w:type="dxa"/>
          </w:tcPr>
          <w:p w14:paraId="72C4A64B">
            <w:pPr>
              <w:pStyle w:val="13"/>
              <w:ind w:firstLine="240"/>
              <w:rPr>
                <w:rFonts w:hint="eastAsia" w:ascii="仿宋" w:hAnsi="仿宋" w:eastAsia="仿宋" w:cs="仿宋"/>
                <w:spacing w:val="15"/>
                <w:kern w:val="0"/>
                <w:szCs w:val="21"/>
              </w:rPr>
            </w:pPr>
          </w:p>
        </w:tc>
      </w:tr>
      <w:tr w14:paraId="6D966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179" w:type="dxa"/>
            <w:vAlign w:val="center"/>
          </w:tcPr>
          <w:p w14:paraId="74B20A56">
            <w:pPr>
              <w:pStyle w:val="13"/>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4</w:t>
            </w:r>
          </w:p>
        </w:tc>
        <w:tc>
          <w:tcPr>
            <w:tcW w:w="6003" w:type="dxa"/>
            <w:vAlign w:val="center"/>
          </w:tcPr>
          <w:p w14:paraId="72F38422">
            <w:pPr>
              <w:spacing w:line="240" w:lineRule="exact"/>
              <w:rPr>
                <w:rFonts w:hint="eastAsia" w:ascii="仿宋" w:hAnsi="仿宋" w:eastAsia="仿宋" w:cs="仿宋"/>
                <w:szCs w:val="21"/>
              </w:rPr>
            </w:pPr>
            <w:r>
              <w:rPr>
                <w:rFonts w:hint="eastAsia" w:ascii="仿宋" w:hAnsi="仿宋" w:eastAsia="仿宋" w:cs="仿宋"/>
                <w:szCs w:val="21"/>
              </w:rPr>
              <w:t>代理报价响应比选文件要求，并有有效承诺</w:t>
            </w:r>
          </w:p>
        </w:tc>
        <w:tc>
          <w:tcPr>
            <w:tcW w:w="1209" w:type="dxa"/>
          </w:tcPr>
          <w:p w14:paraId="4CCF0210">
            <w:pPr>
              <w:pStyle w:val="13"/>
              <w:ind w:firstLine="240"/>
              <w:rPr>
                <w:rFonts w:hint="eastAsia" w:ascii="仿宋" w:hAnsi="仿宋" w:eastAsia="仿宋" w:cs="仿宋"/>
                <w:spacing w:val="15"/>
                <w:kern w:val="0"/>
                <w:szCs w:val="21"/>
              </w:rPr>
            </w:pPr>
          </w:p>
        </w:tc>
      </w:tr>
      <w:tr w14:paraId="4400B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tcPr>
          <w:p w14:paraId="0D624229">
            <w:pPr>
              <w:pStyle w:val="13"/>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5</w:t>
            </w:r>
          </w:p>
        </w:tc>
        <w:tc>
          <w:tcPr>
            <w:tcW w:w="0" w:type="auto"/>
            <w:vAlign w:val="center"/>
          </w:tcPr>
          <w:p w14:paraId="72F82B08">
            <w:pPr>
              <w:spacing w:line="240" w:lineRule="exact"/>
              <w:ind w:left="-210" w:leftChars="-100" w:firstLine="210" w:firstLineChars="100"/>
              <w:rPr>
                <w:rFonts w:hint="eastAsia" w:ascii="仿宋" w:hAnsi="仿宋" w:eastAsia="仿宋" w:cs="仿宋"/>
                <w:szCs w:val="21"/>
              </w:rPr>
            </w:pPr>
            <w:r>
              <w:rPr>
                <w:rFonts w:hint="eastAsia" w:ascii="仿宋" w:hAnsi="仿宋" w:eastAsia="仿宋" w:cs="仿宋"/>
                <w:szCs w:val="21"/>
              </w:rPr>
              <w:t>比选有效期符合比选文件的规定。</w:t>
            </w:r>
          </w:p>
        </w:tc>
        <w:tc>
          <w:tcPr>
            <w:tcW w:w="0" w:type="auto"/>
          </w:tcPr>
          <w:p w14:paraId="551C1E3B">
            <w:pPr>
              <w:pStyle w:val="13"/>
              <w:ind w:firstLine="240"/>
              <w:rPr>
                <w:rFonts w:hint="eastAsia" w:ascii="仿宋" w:hAnsi="仿宋" w:eastAsia="仿宋" w:cs="仿宋"/>
                <w:spacing w:val="15"/>
                <w:kern w:val="0"/>
                <w:szCs w:val="21"/>
              </w:rPr>
            </w:pPr>
          </w:p>
        </w:tc>
      </w:tr>
      <w:tr w14:paraId="641C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0" w:type="auto"/>
          </w:tcPr>
          <w:p w14:paraId="5612218B">
            <w:pPr>
              <w:pStyle w:val="13"/>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6</w:t>
            </w:r>
          </w:p>
        </w:tc>
        <w:tc>
          <w:tcPr>
            <w:tcW w:w="0" w:type="auto"/>
            <w:vAlign w:val="center"/>
          </w:tcPr>
          <w:p w14:paraId="6E851454">
            <w:pPr>
              <w:spacing w:line="240" w:lineRule="exact"/>
              <w:ind w:left="-210" w:leftChars="-100" w:firstLine="210" w:firstLineChars="100"/>
              <w:rPr>
                <w:rFonts w:hint="eastAsia" w:ascii="仿宋" w:hAnsi="仿宋" w:eastAsia="仿宋" w:cs="仿宋"/>
                <w:szCs w:val="21"/>
              </w:rPr>
            </w:pPr>
            <w:r>
              <w:rPr>
                <w:rFonts w:hint="eastAsia" w:ascii="仿宋" w:hAnsi="仿宋" w:eastAsia="仿宋" w:cs="仿宋"/>
                <w:szCs w:val="21"/>
              </w:rPr>
              <w:t>评审结果</w:t>
            </w:r>
          </w:p>
        </w:tc>
        <w:tc>
          <w:tcPr>
            <w:tcW w:w="0" w:type="auto"/>
          </w:tcPr>
          <w:p w14:paraId="3CA4234E">
            <w:pPr>
              <w:pStyle w:val="13"/>
              <w:ind w:firstLine="240"/>
              <w:rPr>
                <w:rFonts w:hint="eastAsia" w:ascii="仿宋" w:hAnsi="仿宋" w:eastAsia="仿宋" w:cs="仿宋"/>
                <w:spacing w:val="15"/>
                <w:kern w:val="0"/>
                <w:szCs w:val="21"/>
              </w:rPr>
            </w:pPr>
          </w:p>
        </w:tc>
      </w:tr>
    </w:tbl>
    <w:p w14:paraId="7D6D324E">
      <w:pPr>
        <w:pStyle w:val="13"/>
        <w:ind w:firstLine="270"/>
        <w:rPr>
          <w:rFonts w:hint="eastAsia" w:ascii="仿宋" w:hAnsi="仿宋" w:eastAsia="仿宋" w:cs="仿宋"/>
          <w:spacing w:val="15"/>
          <w:kern w:val="0"/>
          <w:sz w:val="24"/>
        </w:rPr>
      </w:pPr>
    </w:p>
    <w:p w14:paraId="0364CDDD">
      <w:pPr>
        <w:pStyle w:val="13"/>
        <w:ind w:firstLine="270"/>
        <w:rPr>
          <w:rFonts w:hint="eastAsia" w:ascii="仿宋" w:hAnsi="仿宋" w:eastAsia="仿宋" w:cs="仿宋"/>
          <w:spacing w:val="15"/>
          <w:kern w:val="0"/>
          <w:sz w:val="24"/>
        </w:rPr>
      </w:pPr>
    </w:p>
    <w:p w14:paraId="1B391EB0">
      <w:pPr>
        <w:pStyle w:val="13"/>
        <w:ind w:firstLine="270"/>
        <w:rPr>
          <w:rFonts w:hint="eastAsia" w:ascii="仿宋" w:hAnsi="仿宋" w:eastAsia="仿宋" w:cs="仿宋"/>
          <w:spacing w:val="15"/>
          <w:kern w:val="0"/>
          <w:sz w:val="24"/>
        </w:rPr>
      </w:pPr>
    </w:p>
    <w:p w14:paraId="144A3050">
      <w:pPr>
        <w:pStyle w:val="13"/>
        <w:ind w:firstLine="270"/>
        <w:rPr>
          <w:rFonts w:hint="eastAsia" w:ascii="仿宋" w:hAnsi="仿宋" w:eastAsia="仿宋" w:cs="仿宋"/>
          <w:spacing w:val="15"/>
          <w:kern w:val="0"/>
          <w:sz w:val="24"/>
        </w:rPr>
      </w:pPr>
    </w:p>
    <w:p w14:paraId="3E792078">
      <w:pPr>
        <w:pStyle w:val="13"/>
        <w:ind w:firstLine="270"/>
        <w:rPr>
          <w:rFonts w:hint="eastAsia" w:ascii="仿宋" w:hAnsi="仿宋" w:eastAsia="仿宋" w:cs="仿宋"/>
          <w:spacing w:val="15"/>
          <w:kern w:val="0"/>
          <w:sz w:val="24"/>
        </w:rPr>
      </w:pPr>
    </w:p>
    <w:p w14:paraId="50E3E2CF">
      <w:pPr>
        <w:pStyle w:val="13"/>
        <w:ind w:firstLine="270"/>
        <w:rPr>
          <w:rFonts w:hint="eastAsia" w:ascii="仿宋" w:hAnsi="仿宋" w:eastAsia="仿宋" w:cs="仿宋"/>
          <w:spacing w:val="15"/>
          <w:kern w:val="0"/>
          <w:sz w:val="24"/>
        </w:rPr>
      </w:pPr>
    </w:p>
    <w:p w14:paraId="334B17A3">
      <w:pPr>
        <w:pStyle w:val="13"/>
        <w:ind w:firstLine="270"/>
        <w:rPr>
          <w:rFonts w:hint="eastAsia" w:ascii="仿宋" w:hAnsi="仿宋" w:eastAsia="仿宋" w:cs="仿宋"/>
          <w:spacing w:val="15"/>
          <w:kern w:val="0"/>
          <w:sz w:val="24"/>
        </w:rPr>
      </w:pPr>
    </w:p>
    <w:p w14:paraId="606C6033">
      <w:pPr>
        <w:pStyle w:val="13"/>
        <w:ind w:firstLine="270"/>
        <w:rPr>
          <w:rFonts w:hint="eastAsia" w:ascii="仿宋" w:hAnsi="仿宋" w:eastAsia="仿宋" w:cs="仿宋"/>
          <w:spacing w:val="15"/>
          <w:kern w:val="0"/>
          <w:sz w:val="24"/>
        </w:rPr>
      </w:pPr>
    </w:p>
    <w:p w14:paraId="63454616">
      <w:pPr>
        <w:pStyle w:val="13"/>
        <w:ind w:firstLine="270"/>
        <w:rPr>
          <w:rFonts w:hint="eastAsia" w:ascii="仿宋" w:hAnsi="仿宋" w:eastAsia="仿宋" w:cs="仿宋"/>
          <w:spacing w:val="15"/>
          <w:kern w:val="0"/>
          <w:sz w:val="24"/>
        </w:rPr>
      </w:pPr>
    </w:p>
    <w:p w14:paraId="07D76C85">
      <w:pPr>
        <w:pStyle w:val="13"/>
        <w:ind w:firstLine="270"/>
        <w:rPr>
          <w:rFonts w:hint="eastAsia" w:ascii="仿宋" w:hAnsi="仿宋" w:eastAsia="仿宋" w:cs="仿宋"/>
          <w:spacing w:val="15"/>
          <w:kern w:val="0"/>
          <w:sz w:val="24"/>
        </w:rPr>
      </w:pPr>
    </w:p>
    <w:p w14:paraId="0DA3E4DB">
      <w:pPr>
        <w:pStyle w:val="13"/>
        <w:ind w:firstLine="270"/>
        <w:rPr>
          <w:rFonts w:hint="eastAsia" w:ascii="仿宋" w:hAnsi="仿宋" w:eastAsia="仿宋" w:cs="仿宋"/>
          <w:spacing w:val="15"/>
          <w:kern w:val="0"/>
          <w:sz w:val="24"/>
        </w:rPr>
      </w:pPr>
    </w:p>
    <w:p w14:paraId="7756C4FC">
      <w:pPr>
        <w:pStyle w:val="13"/>
        <w:ind w:firstLine="270"/>
        <w:rPr>
          <w:rFonts w:hint="eastAsia" w:ascii="仿宋" w:hAnsi="仿宋" w:eastAsia="仿宋" w:cs="仿宋"/>
          <w:spacing w:val="15"/>
          <w:kern w:val="0"/>
          <w:sz w:val="24"/>
        </w:rPr>
      </w:pPr>
    </w:p>
    <w:p w14:paraId="2A9A6672">
      <w:pPr>
        <w:pStyle w:val="13"/>
        <w:ind w:firstLine="270"/>
        <w:rPr>
          <w:rFonts w:hint="eastAsia" w:ascii="仿宋" w:hAnsi="仿宋" w:eastAsia="仿宋" w:cs="仿宋"/>
          <w:spacing w:val="15"/>
          <w:kern w:val="0"/>
          <w:sz w:val="24"/>
        </w:rPr>
      </w:pPr>
    </w:p>
    <w:p w14:paraId="230D6401">
      <w:pPr>
        <w:pStyle w:val="13"/>
        <w:ind w:firstLine="270"/>
        <w:rPr>
          <w:rFonts w:hint="eastAsia" w:ascii="仿宋" w:hAnsi="仿宋" w:eastAsia="仿宋" w:cs="仿宋"/>
          <w:spacing w:val="15"/>
          <w:kern w:val="0"/>
          <w:sz w:val="24"/>
        </w:rPr>
      </w:pPr>
    </w:p>
    <w:p w14:paraId="624D3071">
      <w:pPr>
        <w:pStyle w:val="13"/>
        <w:ind w:firstLine="270"/>
        <w:rPr>
          <w:rFonts w:hint="eastAsia" w:ascii="仿宋" w:hAnsi="仿宋" w:eastAsia="仿宋" w:cs="仿宋"/>
          <w:spacing w:val="15"/>
          <w:kern w:val="0"/>
          <w:sz w:val="24"/>
        </w:rPr>
      </w:pPr>
    </w:p>
    <w:p w14:paraId="17FCEF0C">
      <w:pPr>
        <w:pStyle w:val="13"/>
        <w:ind w:firstLine="270"/>
        <w:rPr>
          <w:rFonts w:hint="eastAsia" w:ascii="仿宋" w:hAnsi="仿宋" w:eastAsia="仿宋" w:cs="仿宋"/>
          <w:spacing w:val="15"/>
          <w:kern w:val="0"/>
          <w:sz w:val="24"/>
        </w:rPr>
      </w:pPr>
    </w:p>
    <w:p w14:paraId="5AE686C6">
      <w:pPr>
        <w:pStyle w:val="13"/>
        <w:ind w:firstLine="270"/>
        <w:rPr>
          <w:rFonts w:hint="eastAsia" w:ascii="仿宋" w:hAnsi="仿宋" w:eastAsia="仿宋" w:cs="仿宋"/>
          <w:spacing w:val="15"/>
          <w:kern w:val="0"/>
          <w:sz w:val="24"/>
        </w:rPr>
      </w:pPr>
    </w:p>
    <w:p w14:paraId="0F996008">
      <w:pPr>
        <w:pStyle w:val="13"/>
        <w:ind w:firstLine="270"/>
        <w:rPr>
          <w:rFonts w:hint="eastAsia" w:ascii="仿宋" w:hAnsi="仿宋" w:eastAsia="仿宋" w:cs="仿宋"/>
          <w:spacing w:val="15"/>
          <w:kern w:val="0"/>
          <w:sz w:val="24"/>
        </w:rPr>
      </w:pPr>
    </w:p>
    <w:p w14:paraId="76A5B064">
      <w:pPr>
        <w:pStyle w:val="13"/>
        <w:ind w:firstLine="270"/>
        <w:rPr>
          <w:rFonts w:hint="eastAsia" w:ascii="仿宋" w:hAnsi="仿宋" w:eastAsia="仿宋" w:cs="仿宋"/>
          <w:spacing w:val="15"/>
          <w:kern w:val="0"/>
          <w:sz w:val="24"/>
        </w:rPr>
      </w:pPr>
    </w:p>
    <w:p w14:paraId="00DC163F">
      <w:pPr>
        <w:pStyle w:val="13"/>
        <w:ind w:firstLine="0" w:firstLineChars="0"/>
        <w:rPr>
          <w:rFonts w:hint="eastAsia" w:ascii="仿宋" w:hAnsi="仿宋" w:eastAsia="仿宋" w:cs="仿宋"/>
          <w:spacing w:val="15"/>
          <w:kern w:val="0"/>
          <w:sz w:val="24"/>
        </w:rPr>
      </w:pPr>
    </w:p>
    <w:p w14:paraId="06378806">
      <w:pPr>
        <w:pStyle w:val="13"/>
        <w:ind w:firstLine="270"/>
        <w:rPr>
          <w:rFonts w:hint="eastAsia" w:ascii="仿宋" w:hAnsi="仿宋" w:eastAsia="仿宋" w:cs="仿宋"/>
          <w:spacing w:val="15"/>
          <w:kern w:val="0"/>
          <w:sz w:val="24"/>
        </w:rPr>
      </w:pPr>
      <w:r>
        <w:rPr>
          <w:rFonts w:hint="eastAsia" w:ascii="仿宋" w:hAnsi="仿宋" w:eastAsia="仿宋" w:cs="仿宋"/>
          <w:spacing w:val="15"/>
          <w:kern w:val="0"/>
          <w:sz w:val="24"/>
        </w:rPr>
        <w:t>附表3：</w:t>
      </w:r>
    </w:p>
    <w:p w14:paraId="41FC0483">
      <w:pPr>
        <w:pStyle w:val="13"/>
        <w:ind w:firstLine="311"/>
        <w:jc w:val="center"/>
        <w:rPr>
          <w:rFonts w:hint="eastAsia" w:ascii="仿宋" w:hAnsi="仿宋" w:eastAsia="仿宋" w:cs="仿宋"/>
          <w:b/>
          <w:bCs/>
          <w:color w:val="000000"/>
          <w:spacing w:val="15"/>
          <w:kern w:val="0"/>
          <w:sz w:val="28"/>
          <w:szCs w:val="21"/>
        </w:rPr>
      </w:pPr>
      <w:r>
        <w:rPr>
          <w:rFonts w:hint="eastAsia" w:ascii="仿宋" w:hAnsi="仿宋" w:eastAsia="仿宋" w:cs="仿宋"/>
          <w:b/>
          <w:bCs/>
          <w:color w:val="000000"/>
          <w:spacing w:val="15"/>
          <w:kern w:val="0"/>
          <w:sz w:val="28"/>
          <w:szCs w:val="21"/>
        </w:rPr>
        <w:t>报 价 部 分 评 审 表</w:t>
      </w:r>
    </w:p>
    <w:tbl>
      <w:tblPr>
        <w:tblStyle w:val="1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375"/>
        <w:gridCol w:w="5042"/>
        <w:gridCol w:w="1486"/>
      </w:tblGrid>
      <w:tr w14:paraId="07C2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14:paraId="42D3EB73">
            <w:pPr>
              <w:pStyle w:val="19"/>
              <w:spacing w:after="0" w:line="240" w:lineRule="exact"/>
              <w:ind w:firstLine="0" w:firstLineChars="0"/>
              <w:rPr>
                <w:rFonts w:hint="eastAsia" w:ascii="仿宋" w:hAnsi="仿宋" w:eastAsia="仿宋" w:cs="仿宋"/>
                <w:spacing w:val="15"/>
                <w:kern w:val="0"/>
                <w:szCs w:val="21"/>
              </w:rPr>
            </w:pPr>
            <w:r>
              <w:rPr>
                <w:rFonts w:hint="eastAsia" w:ascii="仿宋" w:hAnsi="仿宋" w:eastAsia="仿宋" w:cs="仿宋"/>
                <w:spacing w:val="15"/>
                <w:kern w:val="0"/>
                <w:szCs w:val="21"/>
              </w:rPr>
              <w:t>序号</w:t>
            </w:r>
          </w:p>
        </w:tc>
        <w:tc>
          <w:tcPr>
            <w:tcW w:w="1375" w:type="dxa"/>
            <w:vAlign w:val="center"/>
          </w:tcPr>
          <w:p w14:paraId="3CE935AF">
            <w:pPr>
              <w:pStyle w:val="19"/>
              <w:spacing w:after="0" w:line="240" w:lineRule="exact"/>
              <w:ind w:firstLine="0" w:firstLineChars="0"/>
              <w:rPr>
                <w:rFonts w:hint="eastAsia" w:ascii="仿宋" w:hAnsi="仿宋" w:eastAsia="仿宋" w:cs="仿宋"/>
                <w:spacing w:val="15"/>
                <w:kern w:val="0"/>
                <w:szCs w:val="21"/>
              </w:rPr>
            </w:pPr>
            <w:r>
              <w:rPr>
                <w:rFonts w:hint="eastAsia" w:ascii="仿宋" w:hAnsi="仿宋" w:eastAsia="仿宋" w:cs="仿宋"/>
                <w:spacing w:val="15"/>
                <w:kern w:val="0"/>
                <w:szCs w:val="21"/>
              </w:rPr>
              <w:t>评审内容</w:t>
            </w:r>
          </w:p>
        </w:tc>
        <w:tc>
          <w:tcPr>
            <w:tcW w:w="5042" w:type="dxa"/>
            <w:vAlign w:val="center"/>
          </w:tcPr>
          <w:p w14:paraId="6CC80959">
            <w:pPr>
              <w:pStyle w:val="19"/>
              <w:spacing w:after="0" w:line="240" w:lineRule="exact"/>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评审内容及标准</w:t>
            </w:r>
          </w:p>
        </w:tc>
        <w:tc>
          <w:tcPr>
            <w:tcW w:w="1486" w:type="dxa"/>
            <w:vAlign w:val="center"/>
          </w:tcPr>
          <w:p w14:paraId="3D7F52C8">
            <w:pPr>
              <w:pStyle w:val="19"/>
              <w:spacing w:after="0" w:line="240" w:lineRule="exact"/>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得分</w:t>
            </w:r>
          </w:p>
        </w:tc>
      </w:tr>
      <w:tr w14:paraId="76F56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1015" w:type="dxa"/>
            <w:vAlign w:val="center"/>
          </w:tcPr>
          <w:p w14:paraId="7C760B24">
            <w:pPr>
              <w:pStyle w:val="19"/>
              <w:spacing w:after="0" w:line="240" w:lineRule="exact"/>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1</w:t>
            </w:r>
          </w:p>
        </w:tc>
        <w:tc>
          <w:tcPr>
            <w:tcW w:w="1375" w:type="dxa"/>
            <w:vAlign w:val="center"/>
          </w:tcPr>
          <w:p w14:paraId="500F2091">
            <w:pPr>
              <w:pStyle w:val="19"/>
              <w:spacing w:after="0" w:line="240" w:lineRule="exact"/>
              <w:ind w:firstLine="0" w:firstLineChars="0"/>
              <w:jc w:val="center"/>
              <w:rPr>
                <w:rFonts w:hint="eastAsia" w:ascii="仿宋" w:hAnsi="仿宋" w:eastAsia="仿宋" w:cs="仿宋"/>
                <w:spacing w:val="15"/>
                <w:kern w:val="0"/>
                <w:szCs w:val="21"/>
              </w:rPr>
            </w:pPr>
            <w:r>
              <w:rPr>
                <w:rFonts w:hint="eastAsia" w:ascii="仿宋" w:hAnsi="仿宋" w:eastAsia="仿宋" w:cs="仿宋"/>
                <w:spacing w:val="15"/>
                <w:kern w:val="0"/>
                <w:szCs w:val="21"/>
              </w:rPr>
              <w:t>报价分值（1</w:t>
            </w:r>
            <w:r>
              <w:rPr>
                <w:rFonts w:ascii="仿宋" w:hAnsi="仿宋" w:eastAsia="仿宋" w:cs="仿宋"/>
                <w:spacing w:val="15"/>
                <w:kern w:val="0"/>
                <w:szCs w:val="21"/>
              </w:rPr>
              <w:t>0</w:t>
            </w:r>
            <w:r>
              <w:rPr>
                <w:rFonts w:hint="eastAsia" w:ascii="仿宋" w:hAnsi="仿宋" w:eastAsia="仿宋" w:cs="仿宋"/>
                <w:spacing w:val="15"/>
                <w:kern w:val="0"/>
                <w:szCs w:val="21"/>
              </w:rPr>
              <w:t>分）</w:t>
            </w:r>
          </w:p>
        </w:tc>
        <w:tc>
          <w:tcPr>
            <w:tcW w:w="5042" w:type="dxa"/>
          </w:tcPr>
          <w:p w14:paraId="16A1896C">
            <w:pPr>
              <w:pStyle w:val="19"/>
              <w:spacing w:after="0"/>
              <w:ind w:firstLine="0" w:firstLineChars="0"/>
              <w:rPr>
                <w:rFonts w:hint="eastAsia" w:ascii="仿宋" w:hAnsi="仿宋" w:eastAsia="仿宋" w:cs="仿宋"/>
                <w:spacing w:val="15"/>
                <w:kern w:val="0"/>
                <w:szCs w:val="21"/>
              </w:rPr>
            </w:pPr>
          </w:p>
          <w:p w14:paraId="7CE19B8E">
            <w:pPr>
              <w:pStyle w:val="19"/>
              <w:spacing w:after="0"/>
              <w:ind w:firstLine="0" w:firstLineChars="0"/>
              <w:rPr>
                <w:rFonts w:hint="eastAsia" w:ascii="仿宋" w:hAnsi="仿宋" w:eastAsia="仿宋" w:cs="仿宋"/>
                <w:spacing w:val="15"/>
                <w:kern w:val="0"/>
                <w:szCs w:val="21"/>
              </w:rPr>
            </w:pPr>
            <w:r>
              <w:rPr>
                <w:rFonts w:hint="eastAsia" w:ascii="仿宋" w:hAnsi="仿宋" w:eastAsia="仿宋" w:cs="仿宋"/>
                <w:spacing w:val="15"/>
                <w:kern w:val="0"/>
                <w:szCs w:val="21"/>
              </w:rPr>
              <w:t>投标代理机构必须响应报价要求，响应为满分，不响应为0分；</w:t>
            </w:r>
          </w:p>
        </w:tc>
        <w:tc>
          <w:tcPr>
            <w:tcW w:w="1486" w:type="dxa"/>
          </w:tcPr>
          <w:p w14:paraId="7F47A4D8">
            <w:pPr>
              <w:pStyle w:val="19"/>
              <w:spacing w:after="0" w:line="240" w:lineRule="exact"/>
              <w:ind w:firstLine="240"/>
              <w:rPr>
                <w:rFonts w:hint="eastAsia" w:ascii="仿宋" w:hAnsi="仿宋" w:eastAsia="仿宋" w:cs="仿宋"/>
                <w:spacing w:val="15"/>
                <w:kern w:val="0"/>
                <w:szCs w:val="21"/>
              </w:rPr>
            </w:pPr>
          </w:p>
        </w:tc>
      </w:tr>
      <w:tr w14:paraId="3E8D4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14:paraId="695174A4">
            <w:pPr>
              <w:pStyle w:val="19"/>
              <w:spacing w:after="0" w:line="240" w:lineRule="exact"/>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2</w:t>
            </w:r>
          </w:p>
        </w:tc>
        <w:tc>
          <w:tcPr>
            <w:tcW w:w="6417" w:type="dxa"/>
            <w:gridSpan w:val="2"/>
            <w:vAlign w:val="center"/>
          </w:tcPr>
          <w:p w14:paraId="781D44AE">
            <w:pPr>
              <w:pStyle w:val="19"/>
              <w:spacing w:after="0" w:line="240" w:lineRule="exact"/>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合计</w:t>
            </w:r>
          </w:p>
        </w:tc>
        <w:tc>
          <w:tcPr>
            <w:tcW w:w="1486" w:type="dxa"/>
          </w:tcPr>
          <w:p w14:paraId="39E7DFD1">
            <w:pPr>
              <w:pStyle w:val="19"/>
              <w:spacing w:after="0" w:line="240" w:lineRule="exact"/>
              <w:ind w:firstLine="240"/>
              <w:rPr>
                <w:rFonts w:hint="eastAsia" w:ascii="仿宋" w:hAnsi="仿宋" w:eastAsia="仿宋" w:cs="仿宋"/>
                <w:spacing w:val="15"/>
                <w:kern w:val="0"/>
                <w:szCs w:val="21"/>
              </w:rPr>
            </w:pPr>
          </w:p>
        </w:tc>
      </w:tr>
    </w:tbl>
    <w:p w14:paraId="523AD611">
      <w:pPr>
        <w:pStyle w:val="13"/>
        <w:ind w:firstLine="270"/>
        <w:rPr>
          <w:rFonts w:hint="eastAsia" w:ascii="仿宋" w:hAnsi="仿宋" w:eastAsia="仿宋" w:cs="仿宋"/>
          <w:spacing w:val="15"/>
          <w:kern w:val="0"/>
          <w:sz w:val="24"/>
        </w:rPr>
      </w:pPr>
      <w:r>
        <w:rPr>
          <w:rFonts w:hint="eastAsia" w:ascii="仿宋" w:hAnsi="仿宋" w:eastAsia="仿宋" w:cs="仿宋"/>
          <w:spacing w:val="15"/>
          <w:kern w:val="0"/>
          <w:sz w:val="24"/>
        </w:rPr>
        <w:t>备注：商务部分评分由专家集体评议打分。</w:t>
      </w:r>
    </w:p>
    <w:p w14:paraId="393C163F">
      <w:pPr>
        <w:pStyle w:val="13"/>
        <w:ind w:firstLine="270"/>
        <w:rPr>
          <w:rFonts w:hint="eastAsia" w:ascii="仿宋" w:hAnsi="仿宋" w:eastAsia="仿宋" w:cs="仿宋"/>
          <w:spacing w:val="15"/>
          <w:kern w:val="0"/>
          <w:sz w:val="24"/>
        </w:rPr>
      </w:pPr>
    </w:p>
    <w:p w14:paraId="4C28718C">
      <w:pPr>
        <w:pStyle w:val="13"/>
        <w:ind w:firstLine="311"/>
        <w:jc w:val="center"/>
        <w:rPr>
          <w:rFonts w:hint="eastAsia" w:ascii="仿宋" w:hAnsi="仿宋" w:eastAsia="仿宋" w:cs="仿宋"/>
          <w:b/>
          <w:bCs/>
          <w:color w:val="000000"/>
          <w:spacing w:val="15"/>
          <w:kern w:val="0"/>
          <w:sz w:val="28"/>
          <w:szCs w:val="21"/>
        </w:rPr>
      </w:pPr>
      <w:r>
        <w:rPr>
          <w:rFonts w:hint="eastAsia" w:ascii="仿宋" w:hAnsi="仿宋" w:eastAsia="仿宋" w:cs="仿宋"/>
          <w:b/>
          <w:bCs/>
          <w:color w:val="000000"/>
          <w:spacing w:val="15"/>
          <w:kern w:val="0"/>
          <w:sz w:val="28"/>
          <w:szCs w:val="21"/>
        </w:rPr>
        <w:t>商务部分评审表</w:t>
      </w:r>
    </w:p>
    <w:tbl>
      <w:tblPr>
        <w:tblStyle w:val="15"/>
        <w:tblW w:w="8918"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375"/>
        <w:gridCol w:w="5042"/>
        <w:gridCol w:w="1486"/>
      </w:tblGrid>
      <w:tr w14:paraId="4A1E5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14:paraId="733390A7">
            <w:pPr>
              <w:pStyle w:val="19"/>
              <w:spacing w:after="0" w:line="240" w:lineRule="exact"/>
              <w:ind w:firstLine="0" w:firstLineChars="0"/>
              <w:rPr>
                <w:rFonts w:hint="eastAsia" w:ascii="仿宋" w:hAnsi="仿宋" w:eastAsia="仿宋" w:cs="仿宋"/>
                <w:spacing w:val="15"/>
                <w:kern w:val="0"/>
                <w:szCs w:val="21"/>
              </w:rPr>
            </w:pPr>
            <w:r>
              <w:rPr>
                <w:rFonts w:hint="eastAsia" w:ascii="仿宋" w:hAnsi="仿宋" w:eastAsia="仿宋" w:cs="仿宋"/>
                <w:spacing w:val="15"/>
                <w:kern w:val="0"/>
                <w:szCs w:val="21"/>
              </w:rPr>
              <w:t>序号</w:t>
            </w:r>
          </w:p>
        </w:tc>
        <w:tc>
          <w:tcPr>
            <w:tcW w:w="1375" w:type="dxa"/>
            <w:vAlign w:val="center"/>
          </w:tcPr>
          <w:p w14:paraId="1C1E967C">
            <w:pPr>
              <w:pStyle w:val="19"/>
              <w:spacing w:after="0" w:line="240" w:lineRule="exact"/>
              <w:ind w:firstLine="0" w:firstLineChars="0"/>
              <w:rPr>
                <w:rFonts w:hint="eastAsia" w:ascii="仿宋" w:hAnsi="仿宋" w:eastAsia="仿宋" w:cs="仿宋"/>
                <w:spacing w:val="15"/>
                <w:kern w:val="0"/>
                <w:szCs w:val="21"/>
              </w:rPr>
            </w:pPr>
            <w:r>
              <w:rPr>
                <w:rFonts w:hint="eastAsia" w:ascii="仿宋" w:hAnsi="仿宋" w:eastAsia="仿宋" w:cs="仿宋"/>
                <w:spacing w:val="15"/>
                <w:kern w:val="0"/>
                <w:szCs w:val="21"/>
              </w:rPr>
              <w:t>评审内容</w:t>
            </w:r>
          </w:p>
        </w:tc>
        <w:tc>
          <w:tcPr>
            <w:tcW w:w="5042" w:type="dxa"/>
            <w:vAlign w:val="center"/>
          </w:tcPr>
          <w:p w14:paraId="2EB1B9EF">
            <w:pPr>
              <w:pStyle w:val="19"/>
              <w:spacing w:after="0" w:line="240" w:lineRule="exact"/>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评审内容及标准</w:t>
            </w:r>
          </w:p>
        </w:tc>
        <w:tc>
          <w:tcPr>
            <w:tcW w:w="1486" w:type="dxa"/>
            <w:vAlign w:val="center"/>
          </w:tcPr>
          <w:p w14:paraId="62D55BEB">
            <w:pPr>
              <w:pStyle w:val="19"/>
              <w:spacing w:after="0" w:line="240" w:lineRule="exact"/>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得分</w:t>
            </w:r>
          </w:p>
        </w:tc>
      </w:tr>
      <w:tr w14:paraId="49C2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1015" w:type="dxa"/>
            <w:vAlign w:val="center"/>
          </w:tcPr>
          <w:p w14:paraId="1DB31ED8">
            <w:pPr>
              <w:pStyle w:val="19"/>
              <w:spacing w:after="0" w:line="240" w:lineRule="exact"/>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1</w:t>
            </w:r>
          </w:p>
        </w:tc>
        <w:tc>
          <w:tcPr>
            <w:tcW w:w="1375" w:type="dxa"/>
            <w:vAlign w:val="center"/>
          </w:tcPr>
          <w:p w14:paraId="055A5429">
            <w:pPr>
              <w:pStyle w:val="19"/>
              <w:spacing w:after="0" w:line="240" w:lineRule="exact"/>
              <w:ind w:firstLine="0" w:firstLineChars="0"/>
              <w:jc w:val="center"/>
              <w:rPr>
                <w:rFonts w:hint="eastAsia" w:ascii="仿宋" w:hAnsi="仿宋" w:eastAsia="仿宋" w:cs="仿宋"/>
                <w:spacing w:val="15"/>
                <w:kern w:val="0"/>
                <w:szCs w:val="21"/>
              </w:rPr>
            </w:pPr>
            <w:r>
              <w:rPr>
                <w:rFonts w:hint="eastAsia" w:ascii="仿宋" w:hAnsi="仿宋" w:eastAsia="仿宋" w:cs="仿宋"/>
                <w:spacing w:val="15"/>
                <w:kern w:val="0"/>
                <w:szCs w:val="21"/>
              </w:rPr>
              <w:t>招标代理业绩</w:t>
            </w:r>
          </w:p>
          <w:p w14:paraId="5FF37BE5">
            <w:pPr>
              <w:pStyle w:val="19"/>
              <w:spacing w:after="0" w:line="240" w:lineRule="exact"/>
              <w:ind w:firstLine="0" w:firstLineChars="0"/>
              <w:jc w:val="center"/>
              <w:rPr>
                <w:rFonts w:hint="eastAsia" w:ascii="仿宋" w:hAnsi="仿宋" w:eastAsia="仿宋" w:cs="仿宋"/>
                <w:spacing w:val="15"/>
                <w:kern w:val="0"/>
                <w:szCs w:val="21"/>
              </w:rPr>
            </w:pPr>
            <w:r>
              <w:rPr>
                <w:rFonts w:hint="eastAsia" w:ascii="仿宋" w:hAnsi="仿宋" w:eastAsia="仿宋" w:cs="仿宋"/>
                <w:spacing w:val="15"/>
                <w:kern w:val="0"/>
                <w:szCs w:val="21"/>
              </w:rPr>
              <w:t>（6分）</w:t>
            </w:r>
          </w:p>
        </w:tc>
        <w:tc>
          <w:tcPr>
            <w:tcW w:w="5042" w:type="dxa"/>
          </w:tcPr>
          <w:p w14:paraId="4FF845AD">
            <w:pPr>
              <w:pStyle w:val="19"/>
              <w:spacing w:after="0"/>
              <w:ind w:firstLine="0" w:firstLineChars="0"/>
              <w:rPr>
                <w:rFonts w:hint="eastAsia" w:ascii="仿宋" w:hAnsi="仿宋" w:eastAsia="仿宋" w:cs="仿宋"/>
              </w:rPr>
            </w:pPr>
            <w:r>
              <w:rPr>
                <w:rFonts w:hint="eastAsia" w:ascii="仿宋" w:hAnsi="仿宋" w:eastAsia="仿宋" w:cs="仿宋"/>
              </w:rPr>
              <w:t>近三年（指自2022年</w:t>
            </w:r>
            <w:r>
              <w:rPr>
                <w:rFonts w:hint="eastAsia" w:ascii="仿宋" w:hAnsi="仿宋" w:eastAsia="仿宋" w:cs="仿宋"/>
                <w:lang w:val="en-US" w:eastAsia="zh-CN"/>
              </w:rPr>
              <w:t>5</w:t>
            </w:r>
            <w:r>
              <w:rPr>
                <w:rFonts w:hint="eastAsia" w:ascii="仿宋" w:hAnsi="仿宋" w:eastAsia="仿宋" w:cs="仿宋"/>
              </w:rPr>
              <w:t>月以来）：</w:t>
            </w:r>
          </w:p>
          <w:p w14:paraId="12897B1B">
            <w:pPr>
              <w:pStyle w:val="19"/>
              <w:spacing w:after="0"/>
              <w:ind w:firstLine="0" w:firstLineChars="0"/>
              <w:rPr>
                <w:rFonts w:hint="eastAsia" w:ascii="仿宋" w:hAnsi="仿宋" w:eastAsia="仿宋" w:cs="仿宋"/>
              </w:rPr>
            </w:pPr>
            <w:r>
              <w:rPr>
                <w:rFonts w:hint="eastAsia" w:ascii="仿宋" w:hAnsi="仿宋" w:eastAsia="仿宋" w:cs="仿宋"/>
              </w:rPr>
              <w:t>具有单项中标金额在</w:t>
            </w:r>
            <w:r>
              <w:rPr>
                <w:rFonts w:hint="eastAsia" w:ascii="仿宋" w:hAnsi="仿宋" w:eastAsia="仿宋" w:cs="仿宋"/>
                <w:lang w:val="en-US" w:eastAsia="zh-CN"/>
              </w:rPr>
              <w:t>84</w:t>
            </w:r>
            <w:r>
              <w:rPr>
                <w:rFonts w:hint="eastAsia" w:ascii="仿宋" w:hAnsi="仿宋" w:eastAsia="仿宋" w:cs="仿宋"/>
              </w:rPr>
              <w:t>万元及以上的</w:t>
            </w:r>
            <w:r>
              <w:rPr>
                <w:rFonts w:hint="eastAsia" w:ascii="仿宋" w:hAnsi="仿宋" w:eastAsia="仿宋" w:cs="仿宋"/>
                <w:lang w:val="en-US" w:eastAsia="zh-CN"/>
              </w:rPr>
              <w:t>初步设计、勘测或施工图设计等勘察设计服务项目</w:t>
            </w:r>
            <w:r>
              <w:rPr>
                <w:rFonts w:hint="eastAsia" w:ascii="仿宋" w:hAnsi="仿宋" w:eastAsia="仿宋" w:cs="仿宋"/>
              </w:rPr>
              <w:t>公开招标代理业绩每个记</w:t>
            </w:r>
            <w:r>
              <w:rPr>
                <w:rFonts w:ascii="仿宋" w:hAnsi="仿宋" w:eastAsia="仿宋" w:cs="仿宋"/>
              </w:rPr>
              <w:t>3</w:t>
            </w:r>
            <w:r>
              <w:rPr>
                <w:rFonts w:hint="eastAsia" w:ascii="仿宋" w:hAnsi="仿宋" w:eastAsia="仿宋" w:cs="仿宋"/>
              </w:rPr>
              <w:t>分，最多计6分。</w:t>
            </w:r>
          </w:p>
          <w:p w14:paraId="0700DA23">
            <w:pPr>
              <w:pStyle w:val="19"/>
              <w:spacing w:after="0"/>
              <w:ind w:firstLine="0" w:firstLineChars="0"/>
              <w:rPr>
                <w:rFonts w:hint="eastAsia" w:ascii="仿宋" w:hAnsi="仿宋" w:eastAsia="仿宋" w:cs="仿宋"/>
                <w:spacing w:val="15"/>
                <w:kern w:val="0"/>
                <w:szCs w:val="21"/>
              </w:rPr>
            </w:pPr>
            <w:r>
              <w:rPr>
                <w:rFonts w:hint="eastAsia" w:ascii="仿宋" w:hAnsi="仿宋" w:eastAsia="仿宋" w:cs="仿宋"/>
              </w:rPr>
              <w:t>（提供中标通知书扫描件及中标结果网页截图，以中标结果发布日期为准）</w:t>
            </w:r>
          </w:p>
        </w:tc>
        <w:tc>
          <w:tcPr>
            <w:tcW w:w="1486" w:type="dxa"/>
          </w:tcPr>
          <w:p w14:paraId="5AA94CE1">
            <w:pPr>
              <w:pStyle w:val="19"/>
              <w:spacing w:after="0" w:line="240" w:lineRule="exact"/>
              <w:ind w:firstLine="240"/>
              <w:rPr>
                <w:rFonts w:hint="eastAsia" w:ascii="仿宋" w:hAnsi="仿宋" w:eastAsia="仿宋" w:cs="仿宋"/>
                <w:spacing w:val="15"/>
                <w:kern w:val="0"/>
                <w:szCs w:val="21"/>
              </w:rPr>
            </w:pPr>
          </w:p>
        </w:tc>
      </w:tr>
      <w:tr w14:paraId="058F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14:paraId="266A40BA">
            <w:pPr>
              <w:pStyle w:val="19"/>
              <w:spacing w:after="0" w:line="240" w:lineRule="exact"/>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2</w:t>
            </w:r>
          </w:p>
        </w:tc>
        <w:tc>
          <w:tcPr>
            <w:tcW w:w="1375" w:type="dxa"/>
            <w:vAlign w:val="center"/>
          </w:tcPr>
          <w:p w14:paraId="0F5103F8">
            <w:pPr>
              <w:pStyle w:val="19"/>
              <w:spacing w:after="0" w:line="240" w:lineRule="exact"/>
              <w:ind w:firstLine="0" w:firstLineChars="0"/>
              <w:jc w:val="center"/>
              <w:rPr>
                <w:rFonts w:hint="eastAsia" w:ascii="仿宋" w:hAnsi="仿宋" w:eastAsia="仿宋" w:cs="仿宋"/>
                <w:spacing w:val="15"/>
                <w:kern w:val="0"/>
                <w:szCs w:val="21"/>
              </w:rPr>
            </w:pPr>
            <w:r>
              <w:rPr>
                <w:rFonts w:hint="eastAsia" w:ascii="仿宋" w:hAnsi="仿宋" w:eastAsia="仿宋" w:cs="仿宋"/>
                <w:spacing w:val="15"/>
                <w:kern w:val="0"/>
                <w:szCs w:val="21"/>
              </w:rPr>
              <w:t>人员情况（9分）</w:t>
            </w:r>
          </w:p>
        </w:tc>
        <w:tc>
          <w:tcPr>
            <w:tcW w:w="5042" w:type="dxa"/>
          </w:tcPr>
          <w:p w14:paraId="59766043">
            <w:pPr>
              <w:pStyle w:val="19"/>
              <w:spacing w:after="0" w:line="240" w:lineRule="exact"/>
              <w:ind w:left="0" w:leftChars="0" w:firstLine="0" w:firstLineChars="0"/>
              <w:rPr>
                <w:rFonts w:hint="eastAsia" w:ascii="仿宋" w:hAnsi="仿宋" w:eastAsia="仿宋" w:cs="仿宋"/>
                <w:spacing w:val="15"/>
                <w:kern w:val="0"/>
                <w:szCs w:val="21"/>
              </w:rPr>
            </w:pPr>
            <w:r>
              <w:rPr>
                <w:rFonts w:hint="eastAsia" w:ascii="仿宋" w:hAnsi="仿宋" w:eastAsia="仿宋" w:cs="仿宋"/>
                <w:spacing w:val="15"/>
                <w:kern w:val="0"/>
                <w:szCs w:val="21"/>
              </w:rPr>
              <w:t>拟投入本项目组除项目负责人外，其中项目组专职人员中具有工程建设类中级及以上职称证书或注册类证书。每一个计3分，最多计9分。</w:t>
            </w:r>
          </w:p>
          <w:p w14:paraId="09D4952A">
            <w:pPr>
              <w:pStyle w:val="19"/>
              <w:spacing w:after="0" w:line="240" w:lineRule="exact"/>
              <w:ind w:firstLine="240"/>
              <w:rPr>
                <w:rFonts w:hint="eastAsia" w:ascii="仿宋" w:hAnsi="仿宋" w:eastAsia="仿宋" w:cs="仿宋"/>
                <w:spacing w:val="15"/>
                <w:kern w:val="0"/>
                <w:szCs w:val="21"/>
              </w:rPr>
            </w:pPr>
            <w:r>
              <w:rPr>
                <w:rFonts w:hint="eastAsia" w:ascii="仿宋" w:hAnsi="仿宋" w:eastAsia="仿宋" w:cs="仿宋"/>
                <w:spacing w:val="15"/>
                <w:kern w:val="0"/>
                <w:szCs w:val="21"/>
              </w:rPr>
              <w:t>（提供专职人员相关证书扫描件）</w:t>
            </w:r>
          </w:p>
        </w:tc>
        <w:tc>
          <w:tcPr>
            <w:tcW w:w="1486" w:type="dxa"/>
          </w:tcPr>
          <w:p w14:paraId="2840EA3C">
            <w:pPr>
              <w:pStyle w:val="19"/>
              <w:spacing w:after="0" w:line="240" w:lineRule="exact"/>
              <w:ind w:firstLine="240"/>
              <w:rPr>
                <w:rFonts w:hint="eastAsia" w:ascii="仿宋" w:hAnsi="仿宋" w:eastAsia="仿宋" w:cs="仿宋"/>
                <w:spacing w:val="15"/>
                <w:kern w:val="0"/>
                <w:szCs w:val="21"/>
              </w:rPr>
            </w:pPr>
          </w:p>
        </w:tc>
      </w:tr>
      <w:tr w14:paraId="21D71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1015" w:type="dxa"/>
            <w:vAlign w:val="center"/>
          </w:tcPr>
          <w:p w14:paraId="58CBC940">
            <w:pPr>
              <w:pStyle w:val="19"/>
              <w:spacing w:after="0" w:line="240" w:lineRule="exact"/>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3</w:t>
            </w:r>
          </w:p>
        </w:tc>
        <w:tc>
          <w:tcPr>
            <w:tcW w:w="1375" w:type="dxa"/>
            <w:vAlign w:val="center"/>
          </w:tcPr>
          <w:p w14:paraId="29A6E4B8">
            <w:pPr>
              <w:pStyle w:val="19"/>
              <w:spacing w:after="0" w:line="240" w:lineRule="exact"/>
              <w:ind w:firstLine="0" w:firstLineChars="0"/>
              <w:jc w:val="center"/>
              <w:rPr>
                <w:rFonts w:hint="eastAsia" w:ascii="仿宋" w:hAnsi="仿宋" w:eastAsia="仿宋" w:cs="仿宋"/>
                <w:szCs w:val="21"/>
              </w:rPr>
            </w:pPr>
            <w:r>
              <w:rPr>
                <w:rFonts w:hint="eastAsia" w:ascii="仿宋" w:hAnsi="仿宋" w:eastAsia="仿宋" w:cs="仿宋"/>
                <w:szCs w:val="21"/>
              </w:rPr>
              <w:t>不良行为</w:t>
            </w:r>
          </w:p>
          <w:p w14:paraId="0BB475C8">
            <w:pPr>
              <w:pStyle w:val="19"/>
              <w:spacing w:after="0" w:line="240" w:lineRule="exact"/>
              <w:ind w:firstLine="0" w:firstLineChars="0"/>
              <w:jc w:val="center"/>
              <w:rPr>
                <w:rFonts w:hint="eastAsia" w:ascii="仿宋" w:hAnsi="仿宋" w:eastAsia="仿宋" w:cs="仿宋"/>
                <w:spacing w:val="15"/>
                <w:kern w:val="0"/>
                <w:szCs w:val="21"/>
              </w:rPr>
            </w:pPr>
            <w:r>
              <w:rPr>
                <w:rFonts w:hint="eastAsia" w:ascii="仿宋" w:hAnsi="仿宋" w:eastAsia="仿宋" w:cs="仿宋"/>
                <w:szCs w:val="21"/>
              </w:rPr>
              <w:t>（10分）</w:t>
            </w:r>
          </w:p>
        </w:tc>
        <w:tc>
          <w:tcPr>
            <w:tcW w:w="5042" w:type="dxa"/>
            <w:vAlign w:val="center"/>
          </w:tcPr>
          <w:p w14:paraId="0698F4B7">
            <w:pPr>
              <w:spacing w:line="240" w:lineRule="exact"/>
              <w:rPr>
                <w:rFonts w:hint="eastAsia" w:ascii="仿宋" w:hAnsi="仿宋" w:eastAsia="仿宋" w:cs="仿宋"/>
                <w:szCs w:val="21"/>
              </w:rPr>
            </w:pPr>
            <w:r>
              <w:rPr>
                <w:rFonts w:hint="eastAsia" w:ascii="仿宋" w:hAnsi="仿宋" w:eastAsia="仿宋" w:cs="仿宋"/>
                <w:szCs w:val="21"/>
              </w:rPr>
              <w:t>近三年内，公司和拟任招标代理项目组人员无违规行为，计10分；每有一例因违规受到招标投标监管或政府采购监管部门通报或公</w:t>
            </w:r>
            <w:bookmarkStart w:id="50" w:name="_GoBack"/>
            <w:bookmarkEnd w:id="50"/>
            <w:r>
              <w:rPr>
                <w:rFonts w:hint="eastAsia" w:ascii="仿宋" w:hAnsi="仿宋" w:eastAsia="仿宋" w:cs="仿宋"/>
                <w:szCs w:val="21"/>
              </w:rPr>
              <w:t>告的行为，扣5分；</w:t>
            </w:r>
          </w:p>
          <w:p w14:paraId="7E257DE9">
            <w:pPr>
              <w:spacing w:line="240" w:lineRule="exact"/>
              <w:rPr>
                <w:rFonts w:hint="eastAsia" w:ascii="仿宋" w:hAnsi="仿宋" w:eastAsia="仿宋" w:cs="仿宋"/>
                <w:szCs w:val="21"/>
              </w:rPr>
            </w:pPr>
            <w:r>
              <w:rPr>
                <w:rFonts w:hint="eastAsia" w:ascii="仿宋" w:hAnsi="仿宋" w:eastAsia="仿宋" w:cs="仿宋"/>
                <w:szCs w:val="21"/>
              </w:rPr>
              <w:t>每有一例因违规受到招标投标监管或政府采购监管部门处罚的行为，扣10分；</w:t>
            </w:r>
          </w:p>
          <w:p w14:paraId="4F16C494">
            <w:pPr>
              <w:spacing w:line="240" w:lineRule="exact"/>
              <w:rPr>
                <w:rFonts w:hint="eastAsia" w:ascii="仿宋" w:hAnsi="仿宋" w:eastAsia="仿宋" w:cs="仿宋"/>
                <w:spacing w:val="15"/>
                <w:kern w:val="0"/>
                <w:szCs w:val="21"/>
              </w:rPr>
            </w:pPr>
            <w:r>
              <w:rPr>
                <w:rFonts w:hint="eastAsia" w:ascii="仿宋" w:hAnsi="仿宋" w:eastAsia="仿宋" w:cs="仿宋"/>
                <w:szCs w:val="21"/>
              </w:rPr>
              <w:t>本</w:t>
            </w:r>
            <w:r>
              <w:rPr>
                <w:rFonts w:hint="eastAsia" w:ascii="仿宋" w:hAnsi="仿宋" w:eastAsia="仿宋" w:cs="仿宋"/>
              </w:rPr>
              <w:t>评标</w:t>
            </w:r>
            <w:r>
              <w:rPr>
                <w:rFonts w:hint="eastAsia" w:ascii="仿宋" w:hAnsi="仿宋" w:eastAsia="仿宋" w:cs="仿宋"/>
                <w:szCs w:val="21"/>
              </w:rPr>
              <w:t>项最多扣10分。</w:t>
            </w:r>
          </w:p>
        </w:tc>
        <w:tc>
          <w:tcPr>
            <w:tcW w:w="1486" w:type="dxa"/>
          </w:tcPr>
          <w:p w14:paraId="4EC67F9E">
            <w:pPr>
              <w:pStyle w:val="19"/>
              <w:spacing w:after="0" w:line="240" w:lineRule="exact"/>
              <w:ind w:firstLine="240"/>
              <w:rPr>
                <w:rFonts w:hint="eastAsia" w:ascii="仿宋" w:hAnsi="仿宋" w:eastAsia="仿宋" w:cs="仿宋"/>
                <w:spacing w:val="15"/>
                <w:kern w:val="0"/>
                <w:szCs w:val="21"/>
              </w:rPr>
            </w:pPr>
          </w:p>
        </w:tc>
      </w:tr>
      <w:tr w14:paraId="4C05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5" w:type="dxa"/>
            <w:vAlign w:val="center"/>
          </w:tcPr>
          <w:p w14:paraId="3C82CC54">
            <w:pPr>
              <w:pStyle w:val="19"/>
              <w:spacing w:after="0" w:line="240" w:lineRule="exact"/>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4</w:t>
            </w:r>
          </w:p>
        </w:tc>
        <w:tc>
          <w:tcPr>
            <w:tcW w:w="6417" w:type="dxa"/>
            <w:gridSpan w:val="2"/>
            <w:vAlign w:val="center"/>
          </w:tcPr>
          <w:p w14:paraId="63DE5738">
            <w:pPr>
              <w:pStyle w:val="19"/>
              <w:spacing w:after="0" w:line="240" w:lineRule="exact"/>
              <w:ind w:firstLine="240"/>
              <w:jc w:val="center"/>
              <w:rPr>
                <w:rFonts w:hint="eastAsia" w:ascii="仿宋" w:hAnsi="仿宋" w:eastAsia="仿宋" w:cs="仿宋"/>
                <w:spacing w:val="15"/>
                <w:kern w:val="0"/>
                <w:szCs w:val="21"/>
              </w:rPr>
            </w:pPr>
            <w:r>
              <w:rPr>
                <w:rFonts w:hint="eastAsia" w:ascii="仿宋" w:hAnsi="仿宋" w:eastAsia="仿宋" w:cs="仿宋"/>
                <w:spacing w:val="15"/>
                <w:kern w:val="0"/>
                <w:szCs w:val="21"/>
              </w:rPr>
              <w:t>合计</w:t>
            </w:r>
          </w:p>
        </w:tc>
        <w:tc>
          <w:tcPr>
            <w:tcW w:w="1486" w:type="dxa"/>
          </w:tcPr>
          <w:p w14:paraId="1DBA4A0C">
            <w:pPr>
              <w:pStyle w:val="19"/>
              <w:spacing w:after="0" w:line="240" w:lineRule="exact"/>
              <w:ind w:firstLine="240"/>
              <w:rPr>
                <w:rFonts w:hint="eastAsia" w:ascii="仿宋" w:hAnsi="仿宋" w:eastAsia="仿宋" w:cs="仿宋"/>
                <w:spacing w:val="15"/>
                <w:kern w:val="0"/>
                <w:szCs w:val="21"/>
              </w:rPr>
            </w:pPr>
          </w:p>
        </w:tc>
      </w:tr>
    </w:tbl>
    <w:p w14:paraId="235AB5F5">
      <w:pPr>
        <w:pStyle w:val="13"/>
        <w:ind w:firstLine="0" w:firstLineChars="0"/>
        <w:rPr>
          <w:rFonts w:hint="eastAsia" w:ascii="仿宋" w:hAnsi="仿宋" w:eastAsia="仿宋" w:cs="仿宋"/>
          <w:spacing w:val="15"/>
          <w:kern w:val="0"/>
          <w:sz w:val="24"/>
        </w:rPr>
      </w:pPr>
      <w:r>
        <w:rPr>
          <w:rFonts w:hint="eastAsia" w:ascii="仿宋" w:hAnsi="仿宋" w:eastAsia="仿宋" w:cs="仿宋"/>
          <w:spacing w:val="15"/>
          <w:kern w:val="0"/>
          <w:sz w:val="24"/>
        </w:rPr>
        <w:t>备注：商务部分评分由专家集体评议打分。</w:t>
      </w:r>
      <w:r>
        <w:rPr>
          <w:rFonts w:hint="eastAsia" w:ascii="仿宋" w:hAnsi="仿宋" w:eastAsia="仿宋" w:cs="仿宋"/>
          <w:spacing w:val="15"/>
          <w:kern w:val="0"/>
          <w:sz w:val="24"/>
        </w:rPr>
        <w:br w:type="page"/>
      </w:r>
      <w:r>
        <w:rPr>
          <w:rFonts w:hint="eastAsia" w:ascii="仿宋" w:hAnsi="仿宋" w:eastAsia="仿宋" w:cs="仿宋"/>
          <w:spacing w:val="15"/>
          <w:kern w:val="0"/>
          <w:sz w:val="24"/>
        </w:rPr>
        <w:t>附表4：</w:t>
      </w:r>
    </w:p>
    <w:p w14:paraId="7E281E76">
      <w:pPr>
        <w:pStyle w:val="13"/>
        <w:ind w:firstLine="311"/>
        <w:jc w:val="center"/>
        <w:rPr>
          <w:rFonts w:hint="eastAsia" w:ascii="仿宋" w:hAnsi="仿宋" w:eastAsia="仿宋" w:cs="仿宋"/>
          <w:b/>
          <w:bCs/>
          <w:color w:val="000000"/>
          <w:spacing w:val="15"/>
          <w:kern w:val="0"/>
          <w:sz w:val="28"/>
          <w:szCs w:val="21"/>
        </w:rPr>
      </w:pPr>
      <w:r>
        <w:rPr>
          <w:rFonts w:hint="eastAsia" w:ascii="仿宋" w:hAnsi="仿宋" w:eastAsia="仿宋" w:cs="仿宋"/>
          <w:b/>
          <w:bCs/>
          <w:color w:val="000000"/>
          <w:spacing w:val="15"/>
          <w:kern w:val="0"/>
          <w:sz w:val="28"/>
          <w:szCs w:val="21"/>
        </w:rPr>
        <w:t>技术方案评审表</w:t>
      </w:r>
    </w:p>
    <w:tbl>
      <w:tblPr>
        <w:tblStyle w:val="15"/>
        <w:tblW w:w="0" w:type="auto"/>
        <w:tblInd w:w="-11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99"/>
        <w:gridCol w:w="1793"/>
        <w:gridCol w:w="3961"/>
        <w:gridCol w:w="1031"/>
        <w:gridCol w:w="1135"/>
      </w:tblGrid>
      <w:tr w14:paraId="71A090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99" w:type="dxa"/>
            <w:vAlign w:val="center"/>
          </w:tcPr>
          <w:p w14:paraId="1D65A259">
            <w:pPr>
              <w:jc w:val="center"/>
              <w:rPr>
                <w:rFonts w:hint="eastAsia" w:ascii="仿宋" w:hAnsi="仿宋" w:eastAsia="仿宋" w:cs="仿宋"/>
                <w:color w:val="000000"/>
              </w:rPr>
            </w:pPr>
            <w:r>
              <w:rPr>
                <w:rFonts w:hint="eastAsia" w:ascii="仿宋" w:hAnsi="仿宋" w:eastAsia="仿宋" w:cs="仿宋"/>
                <w:color w:val="000000"/>
              </w:rPr>
              <w:t>序号</w:t>
            </w:r>
          </w:p>
        </w:tc>
        <w:tc>
          <w:tcPr>
            <w:tcW w:w="1793" w:type="dxa"/>
            <w:vAlign w:val="center"/>
          </w:tcPr>
          <w:p w14:paraId="7B0588CC">
            <w:pPr>
              <w:jc w:val="center"/>
              <w:rPr>
                <w:rFonts w:hint="eastAsia" w:ascii="仿宋" w:hAnsi="仿宋" w:eastAsia="仿宋" w:cs="仿宋"/>
                <w:color w:val="000000"/>
              </w:rPr>
            </w:pPr>
            <w:r>
              <w:rPr>
                <w:rFonts w:hint="eastAsia" w:ascii="仿宋" w:hAnsi="仿宋" w:eastAsia="仿宋" w:cs="仿宋"/>
                <w:color w:val="000000"/>
              </w:rPr>
              <w:t>评审内容</w:t>
            </w:r>
          </w:p>
        </w:tc>
        <w:tc>
          <w:tcPr>
            <w:tcW w:w="4992" w:type="dxa"/>
            <w:gridSpan w:val="2"/>
            <w:vAlign w:val="center"/>
          </w:tcPr>
          <w:p w14:paraId="39C39742">
            <w:pPr>
              <w:jc w:val="center"/>
              <w:rPr>
                <w:rFonts w:hint="eastAsia" w:ascii="仿宋" w:hAnsi="仿宋" w:eastAsia="仿宋" w:cs="仿宋"/>
                <w:color w:val="000000"/>
              </w:rPr>
            </w:pPr>
            <w:r>
              <w:rPr>
                <w:rFonts w:hint="eastAsia" w:ascii="仿宋" w:hAnsi="仿宋" w:eastAsia="仿宋" w:cs="仿宋"/>
                <w:color w:val="000000"/>
              </w:rPr>
              <w:t>评审标准</w:t>
            </w:r>
          </w:p>
        </w:tc>
        <w:tc>
          <w:tcPr>
            <w:tcW w:w="1135" w:type="dxa"/>
            <w:vAlign w:val="center"/>
          </w:tcPr>
          <w:p w14:paraId="1BB717CF">
            <w:pPr>
              <w:jc w:val="center"/>
              <w:rPr>
                <w:rFonts w:hint="eastAsia" w:ascii="仿宋" w:hAnsi="仿宋" w:eastAsia="仿宋" w:cs="仿宋"/>
                <w:color w:val="000000"/>
              </w:rPr>
            </w:pPr>
            <w:r>
              <w:rPr>
                <w:rFonts w:hint="eastAsia" w:ascii="仿宋" w:hAnsi="仿宋" w:eastAsia="仿宋" w:cs="仿宋"/>
                <w:color w:val="000000"/>
              </w:rPr>
              <w:t>评审得分</w:t>
            </w:r>
          </w:p>
        </w:tc>
      </w:tr>
      <w:tr w14:paraId="62B208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4" w:hRule="atLeast"/>
        </w:trPr>
        <w:tc>
          <w:tcPr>
            <w:tcW w:w="599" w:type="dxa"/>
            <w:vMerge w:val="restart"/>
            <w:vAlign w:val="center"/>
          </w:tcPr>
          <w:p w14:paraId="41CED303">
            <w:pPr>
              <w:jc w:val="center"/>
              <w:rPr>
                <w:rFonts w:hint="eastAsia" w:ascii="仿宋" w:hAnsi="仿宋" w:eastAsia="仿宋" w:cs="仿宋"/>
                <w:color w:val="000000"/>
              </w:rPr>
            </w:pPr>
            <w:r>
              <w:rPr>
                <w:rFonts w:hint="eastAsia" w:ascii="仿宋" w:hAnsi="仿宋" w:eastAsia="仿宋" w:cs="仿宋"/>
                <w:color w:val="000000"/>
              </w:rPr>
              <w:t>1</w:t>
            </w:r>
          </w:p>
        </w:tc>
        <w:tc>
          <w:tcPr>
            <w:tcW w:w="1793" w:type="dxa"/>
            <w:vMerge w:val="restart"/>
            <w:vAlign w:val="center"/>
          </w:tcPr>
          <w:p w14:paraId="18D30A16">
            <w:pPr>
              <w:jc w:val="center"/>
              <w:rPr>
                <w:rFonts w:hint="eastAsia" w:ascii="仿宋" w:hAnsi="仿宋" w:eastAsia="仿宋" w:cs="仿宋"/>
                <w:color w:val="000000"/>
              </w:rPr>
            </w:pPr>
            <w:r>
              <w:rPr>
                <w:rFonts w:hint="eastAsia" w:ascii="仿宋" w:hAnsi="仿宋" w:eastAsia="仿宋" w:cs="仿宋"/>
                <w:color w:val="000000"/>
              </w:rPr>
              <w:t>招标代理</w:t>
            </w:r>
          </w:p>
          <w:p w14:paraId="014CA2ED">
            <w:pPr>
              <w:jc w:val="center"/>
              <w:rPr>
                <w:rFonts w:hint="eastAsia" w:ascii="仿宋" w:hAnsi="仿宋" w:eastAsia="仿宋" w:cs="仿宋"/>
                <w:color w:val="000000"/>
              </w:rPr>
            </w:pPr>
            <w:r>
              <w:rPr>
                <w:rFonts w:hint="eastAsia" w:ascii="仿宋" w:hAnsi="仿宋" w:eastAsia="仿宋" w:cs="仿宋"/>
                <w:color w:val="000000"/>
              </w:rPr>
              <w:t>工作流程（25分）</w:t>
            </w:r>
          </w:p>
        </w:tc>
        <w:tc>
          <w:tcPr>
            <w:tcW w:w="3961" w:type="dxa"/>
            <w:vAlign w:val="center"/>
          </w:tcPr>
          <w:p w14:paraId="5957FA5D">
            <w:pPr>
              <w:rPr>
                <w:rFonts w:hint="eastAsia" w:ascii="仿宋" w:hAnsi="仿宋" w:eastAsia="仿宋" w:cs="仿宋"/>
                <w:color w:val="000000"/>
              </w:rPr>
            </w:pPr>
            <w:r>
              <w:rPr>
                <w:rFonts w:hint="eastAsia" w:ascii="仿宋" w:hAnsi="仿宋" w:eastAsia="仿宋" w:cs="仿宋"/>
                <w:color w:val="000000"/>
              </w:rPr>
              <w:t>内容完整，科学，可靠，编制水平高</w:t>
            </w:r>
          </w:p>
        </w:tc>
        <w:tc>
          <w:tcPr>
            <w:tcW w:w="1031" w:type="dxa"/>
            <w:vAlign w:val="center"/>
          </w:tcPr>
          <w:p w14:paraId="4118E97E">
            <w:pPr>
              <w:jc w:val="center"/>
              <w:rPr>
                <w:rFonts w:hint="eastAsia" w:ascii="仿宋" w:hAnsi="仿宋" w:eastAsia="仿宋" w:cs="仿宋"/>
                <w:color w:val="000000"/>
              </w:rPr>
            </w:pPr>
            <w:r>
              <w:rPr>
                <w:rFonts w:hint="eastAsia" w:ascii="仿宋" w:hAnsi="仿宋" w:eastAsia="仿宋" w:cs="仿宋"/>
                <w:color w:val="000000"/>
              </w:rPr>
              <w:t>21-25</w:t>
            </w:r>
          </w:p>
        </w:tc>
        <w:tc>
          <w:tcPr>
            <w:tcW w:w="1135" w:type="dxa"/>
            <w:vMerge w:val="restart"/>
            <w:vAlign w:val="center"/>
          </w:tcPr>
          <w:p w14:paraId="6359ACC8">
            <w:pPr>
              <w:jc w:val="center"/>
              <w:rPr>
                <w:rFonts w:hint="eastAsia" w:ascii="仿宋" w:hAnsi="仿宋" w:eastAsia="仿宋" w:cs="仿宋"/>
                <w:color w:val="000000"/>
              </w:rPr>
            </w:pPr>
          </w:p>
        </w:tc>
      </w:tr>
      <w:tr w14:paraId="1CEBDB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4" w:hRule="atLeast"/>
        </w:trPr>
        <w:tc>
          <w:tcPr>
            <w:tcW w:w="599" w:type="dxa"/>
            <w:vMerge w:val="continue"/>
            <w:vAlign w:val="center"/>
          </w:tcPr>
          <w:p w14:paraId="42E812FF">
            <w:pPr>
              <w:jc w:val="center"/>
              <w:rPr>
                <w:rFonts w:hint="eastAsia" w:ascii="仿宋" w:hAnsi="仿宋" w:eastAsia="仿宋" w:cs="仿宋"/>
                <w:color w:val="000000"/>
              </w:rPr>
            </w:pPr>
          </w:p>
        </w:tc>
        <w:tc>
          <w:tcPr>
            <w:tcW w:w="1793" w:type="dxa"/>
            <w:vMerge w:val="continue"/>
            <w:vAlign w:val="center"/>
          </w:tcPr>
          <w:p w14:paraId="12C2E023">
            <w:pPr>
              <w:jc w:val="center"/>
              <w:rPr>
                <w:rFonts w:hint="eastAsia" w:ascii="仿宋" w:hAnsi="仿宋" w:eastAsia="仿宋" w:cs="仿宋"/>
                <w:color w:val="000000"/>
              </w:rPr>
            </w:pPr>
          </w:p>
        </w:tc>
        <w:tc>
          <w:tcPr>
            <w:tcW w:w="3961" w:type="dxa"/>
            <w:vAlign w:val="center"/>
          </w:tcPr>
          <w:p w14:paraId="628A3E88">
            <w:pPr>
              <w:rPr>
                <w:rFonts w:hint="eastAsia" w:ascii="仿宋" w:hAnsi="仿宋" w:eastAsia="仿宋" w:cs="仿宋"/>
                <w:color w:val="000000"/>
              </w:rPr>
            </w:pPr>
            <w:r>
              <w:rPr>
                <w:rFonts w:hint="eastAsia" w:ascii="仿宋" w:hAnsi="仿宋" w:eastAsia="仿宋" w:cs="仿宋"/>
                <w:color w:val="000000"/>
              </w:rPr>
              <w:t>内容较完整，编制水平一般</w:t>
            </w:r>
          </w:p>
        </w:tc>
        <w:tc>
          <w:tcPr>
            <w:tcW w:w="1031" w:type="dxa"/>
            <w:vAlign w:val="center"/>
          </w:tcPr>
          <w:p w14:paraId="53D43C90">
            <w:pPr>
              <w:jc w:val="center"/>
              <w:rPr>
                <w:rFonts w:hint="eastAsia" w:ascii="仿宋" w:hAnsi="仿宋" w:eastAsia="仿宋" w:cs="仿宋"/>
                <w:color w:val="000000"/>
              </w:rPr>
            </w:pPr>
            <w:r>
              <w:rPr>
                <w:rFonts w:hint="eastAsia" w:ascii="仿宋" w:hAnsi="仿宋" w:eastAsia="仿宋" w:cs="仿宋"/>
                <w:color w:val="000000"/>
              </w:rPr>
              <w:t>16-20</w:t>
            </w:r>
          </w:p>
        </w:tc>
        <w:tc>
          <w:tcPr>
            <w:tcW w:w="1135" w:type="dxa"/>
            <w:vMerge w:val="continue"/>
            <w:vAlign w:val="center"/>
          </w:tcPr>
          <w:p w14:paraId="39941D15">
            <w:pPr>
              <w:jc w:val="center"/>
              <w:rPr>
                <w:rFonts w:hint="eastAsia" w:ascii="仿宋" w:hAnsi="仿宋" w:eastAsia="仿宋" w:cs="仿宋"/>
                <w:color w:val="000000"/>
              </w:rPr>
            </w:pPr>
          </w:p>
        </w:tc>
      </w:tr>
      <w:tr w14:paraId="3C4A55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4" w:hRule="atLeast"/>
        </w:trPr>
        <w:tc>
          <w:tcPr>
            <w:tcW w:w="599" w:type="dxa"/>
            <w:vMerge w:val="continue"/>
            <w:vAlign w:val="center"/>
          </w:tcPr>
          <w:p w14:paraId="70C44F0E">
            <w:pPr>
              <w:jc w:val="center"/>
              <w:rPr>
                <w:rFonts w:hint="eastAsia" w:ascii="仿宋" w:hAnsi="仿宋" w:eastAsia="仿宋" w:cs="仿宋"/>
                <w:color w:val="000000"/>
              </w:rPr>
            </w:pPr>
          </w:p>
        </w:tc>
        <w:tc>
          <w:tcPr>
            <w:tcW w:w="1793" w:type="dxa"/>
            <w:vMerge w:val="continue"/>
            <w:vAlign w:val="center"/>
          </w:tcPr>
          <w:p w14:paraId="47018795">
            <w:pPr>
              <w:jc w:val="center"/>
              <w:rPr>
                <w:rFonts w:hint="eastAsia" w:ascii="仿宋" w:hAnsi="仿宋" w:eastAsia="仿宋" w:cs="仿宋"/>
                <w:color w:val="000000"/>
              </w:rPr>
            </w:pPr>
          </w:p>
        </w:tc>
        <w:tc>
          <w:tcPr>
            <w:tcW w:w="3961" w:type="dxa"/>
            <w:vAlign w:val="center"/>
          </w:tcPr>
          <w:p w14:paraId="7A847A59">
            <w:pPr>
              <w:rPr>
                <w:rFonts w:hint="eastAsia" w:ascii="仿宋" w:hAnsi="仿宋" w:eastAsia="仿宋" w:cs="仿宋"/>
                <w:color w:val="000000"/>
              </w:rPr>
            </w:pPr>
            <w:r>
              <w:rPr>
                <w:rFonts w:hint="eastAsia" w:ascii="仿宋" w:hAnsi="仿宋" w:eastAsia="仿宋" w:cs="仿宋"/>
                <w:color w:val="000000"/>
              </w:rPr>
              <w:t>内容欠完整或方案欠科学</w:t>
            </w:r>
          </w:p>
        </w:tc>
        <w:tc>
          <w:tcPr>
            <w:tcW w:w="1031" w:type="dxa"/>
            <w:vAlign w:val="center"/>
          </w:tcPr>
          <w:p w14:paraId="722277E4">
            <w:pPr>
              <w:jc w:val="center"/>
              <w:rPr>
                <w:rFonts w:hint="eastAsia" w:ascii="仿宋" w:hAnsi="仿宋" w:eastAsia="仿宋" w:cs="仿宋"/>
                <w:color w:val="000000"/>
              </w:rPr>
            </w:pPr>
            <w:r>
              <w:rPr>
                <w:rFonts w:hint="eastAsia" w:ascii="仿宋" w:hAnsi="仿宋" w:eastAsia="仿宋" w:cs="仿宋"/>
                <w:color w:val="000000"/>
              </w:rPr>
              <w:t>0-16</w:t>
            </w:r>
          </w:p>
        </w:tc>
        <w:tc>
          <w:tcPr>
            <w:tcW w:w="1135" w:type="dxa"/>
            <w:vMerge w:val="continue"/>
            <w:vAlign w:val="center"/>
          </w:tcPr>
          <w:p w14:paraId="3A524DB2">
            <w:pPr>
              <w:jc w:val="center"/>
              <w:rPr>
                <w:rFonts w:hint="eastAsia" w:ascii="仿宋" w:hAnsi="仿宋" w:eastAsia="仿宋" w:cs="仿宋"/>
                <w:color w:val="000000"/>
              </w:rPr>
            </w:pPr>
          </w:p>
        </w:tc>
      </w:tr>
      <w:tr w14:paraId="446BDF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4" w:hRule="atLeast"/>
        </w:trPr>
        <w:tc>
          <w:tcPr>
            <w:tcW w:w="599" w:type="dxa"/>
            <w:vMerge w:val="restart"/>
            <w:vAlign w:val="center"/>
          </w:tcPr>
          <w:p w14:paraId="5E271A2D">
            <w:pPr>
              <w:jc w:val="center"/>
              <w:rPr>
                <w:rFonts w:hint="eastAsia" w:ascii="仿宋" w:hAnsi="仿宋" w:eastAsia="仿宋" w:cs="仿宋"/>
                <w:color w:val="000000"/>
              </w:rPr>
            </w:pPr>
            <w:r>
              <w:rPr>
                <w:rFonts w:hint="eastAsia" w:ascii="仿宋" w:hAnsi="仿宋" w:eastAsia="仿宋" w:cs="仿宋"/>
                <w:color w:val="000000"/>
              </w:rPr>
              <w:t>2</w:t>
            </w:r>
          </w:p>
        </w:tc>
        <w:tc>
          <w:tcPr>
            <w:tcW w:w="1793" w:type="dxa"/>
            <w:vMerge w:val="restart"/>
            <w:vAlign w:val="center"/>
          </w:tcPr>
          <w:p w14:paraId="1E7F8E1D">
            <w:pPr>
              <w:jc w:val="center"/>
              <w:rPr>
                <w:rFonts w:hint="eastAsia" w:ascii="仿宋" w:hAnsi="仿宋" w:eastAsia="仿宋" w:cs="仿宋"/>
                <w:color w:val="000000"/>
              </w:rPr>
            </w:pPr>
            <w:r>
              <w:rPr>
                <w:rFonts w:hint="eastAsia" w:ascii="仿宋" w:hAnsi="仿宋" w:eastAsia="仿宋" w:cs="仿宋"/>
                <w:color w:val="000000"/>
              </w:rPr>
              <w:t>拟任专职人员</w:t>
            </w:r>
          </w:p>
          <w:p w14:paraId="32ABB70D">
            <w:pPr>
              <w:jc w:val="center"/>
              <w:rPr>
                <w:rFonts w:hint="eastAsia" w:ascii="仿宋" w:hAnsi="仿宋" w:eastAsia="仿宋" w:cs="仿宋"/>
                <w:color w:val="000000"/>
              </w:rPr>
            </w:pPr>
            <w:r>
              <w:rPr>
                <w:rFonts w:hint="eastAsia" w:ascii="仿宋" w:hAnsi="仿宋" w:eastAsia="仿宋" w:cs="仿宋"/>
                <w:color w:val="000000"/>
              </w:rPr>
              <w:t>（12分）</w:t>
            </w:r>
          </w:p>
        </w:tc>
        <w:tc>
          <w:tcPr>
            <w:tcW w:w="3961" w:type="dxa"/>
            <w:vAlign w:val="center"/>
          </w:tcPr>
          <w:p w14:paraId="044E7BBE">
            <w:pPr>
              <w:rPr>
                <w:rFonts w:hint="eastAsia" w:ascii="仿宋" w:hAnsi="仿宋" w:eastAsia="仿宋" w:cs="仿宋"/>
                <w:color w:val="000000"/>
              </w:rPr>
            </w:pPr>
            <w:r>
              <w:rPr>
                <w:rFonts w:hint="eastAsia" w:ascii="仿宋" w:hAnsi="仿宋" w:eastAsia="仿宋" w:cs="仿宋"/>
                <w:color w:val="000000"/>
              </w:rPr>
              <w:t>综合条件高，各专业人员配备合理</w:t>
            </w:r>
          </w:p>
        </w:tc>
        <w:tc>
          <w:tcPr>
            <w:tcW w:w="1031" w:type="dxa"/>
            <w:vAlign w:val="center"/>
          </w:tcPr>
          <w:p w14:paraId="54E3B591">
            <w:pPr>
              <w:jc w:val="center"/>
              <w:rPr>
                <w:rFonts w:hint="eastAsia" w:ascii="仿宋" w:hAnsi="仿宋" w:eastAsia="仿宋" w:cs="仿宋"/>
                <w:color w:val="000000"/>
              </w:rPr>
            </w:pPr>
            <w:r>
              <w:rPr>
                <w:rFonts w:hint="eastAsia" w:ascii="仿宋" w:hAnsi="仿宋" w:eastAsia="仿宋" w:cs="仿宋"/>
                <w:color w:val="000000"/>
              </w:rPr>
              <w:t>8-12</w:t>
            </w:r>
          </w:p>
        </w:tc>
        <w:tc>
          <w:tcPr>
            <w:tcW w:w="1135" w:type="dxa"/>
            <w:vMerge w:val="restart"/>
            <w:vAlign w:val="center"/>
          </w:tcPr>
          <w:p w14:paraId="5E590373">
            <w:pPr>
              <w:jc w:val="center"/>
              <w:rPr>
                <w:rFonts w:hint="eastAsia" w:ascii="仿宋" w:hAnsi="仿宋" w:eastAsia="仿宋" w:cs="仿宋"/>
                <w:color w:val="000000"/>
              </w:rPr>
            </w:pPr>
          </w:p>
        </w:tc>
      </w:tr>
      <w:tr w14:paraId="5256E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4" w:hRule="atLeast"/>
        </w:trPr>
        <w:tc>
          <w:tcPr>
            <w:tcW w:w="599" w:type="dxa"/>
            <w:vMerge w:val="continue"/>
            <w:vAlign w:val="center"/>
          </w:tcPr>
          <w:p w14:paraId="421BD31E">
            <w:pPr>
              <w:jc w:val="center"/>
              <w:rPr>
                <w:rFonts w:hint="eastAsia" w:ascii="仿宋" w:hAnsi="仿宋" w:eastAsia="仿宋" w:cs="仿宋"/>
                <w:color w:val="000000"/>
              </w:rPr>
            </w:pPr>
          </w:p>
        </w:tc>
        <w:tc>
          <w:tcPr>
            <w:tcW w:w="1793" w:type="dxa"/>
            <w:vMerge w:val="continue"/>
            <w:vAlign w:val="center"/>
          </w:tcPr>
          <w:p w14:paraId="369755FE">
            <w:pPr>
              <w:jc w:val="center"/>
              <w:rPr>
                <w:rFonts w:hint="eastAsia" w:ascii="仿宋" w:hAnsi="仿宋" w:eastAsia="仿宋" w:cs="仿宋"/>
                <w:color w:val="000000"/>
              </w:rPr>
            </w:pPr>
          </w:p>
        </w:tc>
        <w:tc>
          <w:tcPr>
            <w:tcW w:w="3961" w:type="dxa"/>
            <w:vAlign w:val="center"/>
          </w:tcPr>
          <w:p w14:paraId="41135258">
            <w:pPr>
              <w:rPr>
                <w:rFonts w:hint="eastAsia" w:ascii="仿宋" w:hAnsi="仿宋" w:eastAsia="仿宋" w:cs="仿宋"/>
                <w:color w:val="000000"/>
              </w:rPr>
            </w:pPr>
            <w:r>
              <w:rPr>
                <w:rFonts w:hint="eastAsia" w:ascii="仿宋" w:hAnsi="仿宋" w:eastAsia="仿宋" w:cs="仿宋"/>
                <w:color w:val="000000"/>
              </w:rPr>
              <w:t>综合条件较高，各专业人员配备基本合理</w:t>
            </w:r>
          </w:p>
        </w:tc>
        <w:tc>
          <w:tcPr>
            <w:tcW w:w="1031" w:type="dxa"/>
            <w:vAlign w:val="center"/>
          </w:tcPr>
          <w:p w14:paraId="70D24BB0">
            <w:pPr>
              <w:jc w:val="center"/>
              <w:rPr>
                <w:rFonts w:hint="eastAsia" w:ascii="仿宋" w:hAnsi="仿宋" w:eastAsia="仿宋" w:cs="仿宋"/>
                <w:color w:val="000000"/>
              </w:rPr>
            </w:pPr>
            <w:r>
              <w:rPr>
                <w:rFonts w:hint="eastAsia" w:ascii="仿宋" w:hAnsi="仿宋" w:eastAsia="仿宋" w:cs="仿宋"/>
                <w:color w:val="000000"/>
              </w:rPr>
              <w:t>5-7</w:t>
            </w:r>
          </w:p>
        </w:tc>
        <w:tc>
          <w:tcPr>
            <w:tcW w:w="1135" w:type="dxa"/>
            <w:vMerge w:val="continue"/>
            <w:vAlign w:val="center"/>
          </w:tcPr>
          <w:p w14:paraId="669B146F">
            <w:pPr>
              <w:jc w:val="center"/>
              <w:rPr>
                <w:rFonts w:hint="eastAsia" w:ascii="仿宋" w:hAnsi="仿宋" w:eastAsia="仿宋" w:cs="仿宋"/>
                <w:color w:val="000000"/>
              </w:rPr>
            </w:pPr>
          </w:p>
        </w:tc>
      </w:tr>
      <w:tr w14:paraId="23EF9D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4" w:hRule="atLeast"/>
        </w:trPr>
        <w:tc>
          <w:tcPr>
            <w:tcW w:w="599" w:type="dxa"/>
            <w:vMerge w:val="continue"/>
            <w:vAlign w:val="center"/>
          </w:tcPr>
          <w:p w14:paraId="7B499BA6">
            <w:pPr>
              <w:jc w:val="center"/>
              <w:rPr>
                <w:rFonts w:hint="eastAsia" w:ascii="仿宋" w:hAnsi="仿宋" w:eastAsia="仿宋" w:cs="仿宋"/>
                <w:color w:val="000000"/>
              </w:rPr>
            </w:pPr>
          </w:p>
        </w:tc>
        <w:tc>
          <w:tcPr>
            <w:tcW w:w="1793" w:type="dxa"/>
            <w:vMerge w:val="continue"/>
            <w:vAlign w:val="center"/>
          </w:tcPr>
          <w:p w14:paraId="6D09FFF9">
            <w:pPr>
              <w:jc w:val="center"/>
              <w:rPr>
                <w:rFonts w:hint="eastAsia" w:ascii="仿宋" w:hAnsi="仿宋" w:eastAsia="仿宋" w:cs="仿宋"/>
                <w:color w:val="000000"/>
              </w:rPr>
            </w:pPr>
          </w:p>
        </w:tc>
        <w:tc>
          <w:tcPr>
            <w:tcW w:w="3961" w:type="dxa"/>
            <w:vAlign w:val="center"/>
          </w:tcPr>
          <w:p w14:paraId="0C05D94B">
            <w:pPr>
              <w:rPr>
                <w:rFonts w:hint="eastAsia" w:ascii="仿宋" w:hAnsi="仿宋" w:eastAsia="仿宋" w:cs="仿宋"/>
                <w:color w:val="000000"/>
              </w:rPr>
            </w:pPr>
            <w:r>
              <w:rPr>
                <w:rFonts w:hint="eastAsia" w:ascii="仿宋" w:hAnsi="仿宋" w:eastAsia="仿宋" w:cs="仿宋"/>
                <w:color w:val="000000"/>
              </w:rPr>
              <w:t>综合条件一般，各专业人员配备欠合理</w:t>
            </w:r>
          </w:p>
        </w:tc>
        <w:tc>
          <w:tcPr>
            <w:tcW w:w="1031" w:type="dxa"/>
            <w:vAlign w:val="center"/>
          </w:tcPr>
          <w:p w14:paraId="4A2BAB9A">
            <w:pPr>
              <w:jc w:val="center"/>
              <w:rPr>
                <w:rFonts w:hint="eastAsia" w:ascii="仿宋" w:hAnsi="仿宋" w:eastAsia="仿宋" w:cs="仿宋"/>
                <w:color w:val="000000"/>
              </w:rPr>
            </w:pPr>
            <w:r>
              <w:rPr>
                <w:rFonts w:hint="eastAsia" w:ascii="仿宋" w:hAnsi="仿宋" w:eastAsia="仿宋" w:cs="仿宋"/>
                <w:color w:val="000000"/>
              </w:rPr>
              <w:t>0-4</w:t>
            </w:r>
          </w:p>
        </w:tc>
        <w:tc>
          <w:tcPr>
            <w:tcW w:w="1135" w:type="dxa"/>
            <w:vMerge w:val="continue"/>
            <w:vAlign w:val="center"/>
          </w:tcPr>
          <w:p w14:paraId="5C36EE41">
            <w:pPr>
              <w:jc w:val="center"/>
              <w:rPr>
                <w:rFonts w:hint="eastAsia" w:ascii="仿宋" w:hAnsi="仿宋" w:eastAsia="仿宋" w:cs="仿宋"/>
                <w:color w:val="000000"/>
              </w:rPr>
            </w:pPr>
          </w:p>
        </w:tc>
      </w:tr>
      <w:tr w14:paraId="01629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599" w:type="dxa"/>
            <w:vMerge w:val="restart"/>
            <w:vAlign w:val="center"/>
          </w:tcPr>
          <w:p w14:paraId="55BE8C5C">
            <w:pPr>
              <w:jc w:val="center"/>
              <w:rPr>
                <w:rFonts w:hint="eastAsia" w:ascii="仿宋" w:hAnsi="仿宋" w:eastAsia="仿宋" w:cs="仿宋"/>
                <w:color w:val="000000"/>
              </w:rPr>
            </w:pPr>
            <w:r>
              <w:rPr>
                <w:rFonts w:hint="eastAsia" w:ascii="仿宋" w:hAnsi="仿宋" w:eastAsia="仿宋" w:cs="仿宋"/>
                <w:color w:val="000000"/>
              </w:rPr>
              <w:t>3</w:t>
            </w:r>
          </w:p>
        </w:tc>
        <w:tc>
          <w:tcPr>
            <w:tcW w:w="1793" w:type="dxa"/>
            <w:vMerge w:val="restart"/>
            <w:vAlign w:val="center"/>
          </w:tcPr>
          <w:p w14:paraId="1A3AB644">
            <w:pPr>
              <w:jc w:val="center"/>
              <w:rPr>
                <w:rFonts w:hint="eastAsia" w:ascii="仿宋" w:hAnsi="仿宋" w:eastAsia="仿宋" w:cs="仿宋"/>
                <w:color w:val="000000"/>
              </w:rPr>
            </w:pPr>
            <w:r>
              <w:rPr>
                <w:rFonts w:hint="eastAsia" w:ascii="仿宋" w:hAnsi="仿宋" w:eastAsia="仿宋" w:cs="仿宋"/>
                <w:color w:val="000000"/>
              </w:rPr>
              <w:t>质疑投诉处理预案（12分）</w:t>
            </w:r>
          </w:p>
        </w:tc>
        <w:tc>
          <w:tcPr>
            <w:tcW w:w="3961" w:type="dxa"/>
            <w:vAlign w:val="center"/>
          </w:tcPr>
          <w:p w14:paraId="32FE247B">
            <w:pPr>
              <w:rPr>
                <w:rFonts w:hint="eastAsia" w:ascii="仿宋" w:hAnsi="仿宋" w:eastAsia="仿宋" w:cs="仿宋"/>
                <w:color w:val="000000"/>
              </w:rPr>
            </w:pPr>
            <w:r>
              <w:rPr>
                <w:rFonts w:hint="eastAsia" w:ascii="仿宋" w:hAnsi="仿宋" w:eastAsia="仿宋" w:cs="仿宋"/>
                <w:color w:val="000000"/>
              </w:rPr>
              <w:t>科学、合理，执行度高</w:t>
            </w:r>
          </w:p>
        </w:tc>
        <w:tc>
          <w:tcPr>
            <w:tcW w:w="1031" w:type="dxa"/>
            <w:vAlign w:val="center"/>
          </w:tcPr>
          <w:p w14:paraId="29C1336E">
            <w:pPr>
              <w:jc w:val="center"/>
              <w:rPr>
                <w:rFonts w:hint="eastAsia" w:ascii="仿宋" w:hAnsi="仿宋" w:eastAsia="仿宋" w:cs="仿宋"/>
                <w:color w:val="000000"/>
              </w:rPr>
            </w:pPr>
            <w:r>
              <w:rPr>
                <w:rFonts w:hint="eastAsia" w:ascii="仿宋" w:hAnsi="仿宋" w:eastAsia="仿宋" w:cs="仿宋"/>
                <w:color w:val="000000"/>
              </w:rPr>
              <w:t>8-12</w:t>
            </w:r>
          </w:p>
        </w:tc>
        <w:tc>
          <w:tcPr>
            <w:tcW w:w="1135" w:type="dxa"/>
            <w:vMerge w:val="restart"/>
            <w:vAlign w:val="center"/>
          </w:tcPr>
          <w:p w14:paraId="13968767">
            <w:pPr>
              <w:jc w:val="center"/>
              <w:rPr>
                <w:rFonts w:hint="eastAsia" w:ascii="仿宋" w:hAnsi="仿宋" w:eastAsia="仿宋" w:cs="仿宋"/>
                <w:color w:val="000000"/>
              </w:rPr>
            </w:pPr>
          </w:p>
        </w:tc>
      </w:tr>
      <w:tr w14:paraId="5F51DF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599" w:type="dxa"/>
            <w:vMerge w:val="continue"/>
            <w:vAlign w:val="center"/>
          </w:tcPr>
          <w:p w14:paraId="5ABEAD3B">
            <w:pPr>
              <w:jc w:val="center"/>
              <w:rPr>
                <w:rFonts w:hint="eastAsia" w:ascii="仿宋" w:hAnsi="仿宋" w:eastAsia="仿宋" w:cs="仿宋"/>
                <w:color w:val="000000"/>
              </w:rPr>
            </w:pPr>
          </w:p>
        </w:tc>
        <w:tc>
          <w:tcPr>
            <w:tcW w:w="1793" w:type="dxa"/>
            <w:vMerge w:val="continue"/>
            <w:vAlign w:val="center"/>
          </w:tcPr>
          <w:p w14:paraId="40EFA210">
            <w:pPr>
              <w:jc w:val="center"/>
              <w:rPr>
                <w:rFonts w:hint="eastAsia" w:ascii="仿宋" w:hAnsi="仿宋" w:eastAsia="仿宋" w:cs="仿宋"/>
                <w:color w:val="000000"/>
              </w:rPr>
            </w:pPr>
          </w:p>
        </w:tc>
        <w:tc>
          <w:tcPr>
            <w:tcW w:w="3961" w:type="dxa"/>
            <w:vAlign w:val="center"/>
          </w:tcPr>
          <w:p w14:paraId="2446EBC6">
            <w:pPr>
              <w:rPr>
                <w:rFonts w:hint="eastAsia" w:ascii="仿宋" w:hAnsi="仿宋" w:eastAsia="仿宋" w:cs="仿宋"/>
                <w:color w:val="000000"/>
              </w:rPr>
            </w:pPr>
            <w:r>
              <w:rPr>
                <w:rFonts w:hint="eastAsia" w:ascii="仿宋" w:hAnsi="仿宋" w:eastAsia="仿宋" w:cs="仿宋"/>
                <w:color w:val="000000"/>
              </w:rPr>
              <w:t>较科学、较合理，执行度较高</w:t>
            </w:r>
          </w:p>
        </w:tc>
        <w:tc>
          <w:tcPr>
            <w:tcW w:w="1031" w:type="dxa"/>
            <w:vAlign w:val="center"/>
          </w:tcPr>
          <w:p w14:paraId="77F7B5CA">
            <w:pPr>
              <w:jc w:val="center"/>
              <w:rPr>
                <w:rFonts w:hint="eastAsia" w:ascii="仿宋" w:hAnsi="仿宋" w:eastAsia="仿宋" w:cs="仿宋"/>
                <w:color w:val="000000"/>
              </w:rPr>
            </w:pPr>
            <w:r>
              <w:rPr>
                <w:rFonts w:hint="eastAsia" w:ascii="仿宋" w:hAnsi="仿宋" w:eastAsia="仿宋" w:cs="仿宋"/>
                <w:color w:val="000000"/>
              </w:rPr>
              <w:t>5-7</w:t>
            </w:r>
          </w:p>
        </w:tc>
        <w:tc>
          <w:tcPr>
            <w:tcW w:w="1135" w:type="dxa"/>
            <w:vMerge w:val="continue"/>
            <w:vAlign w:val="center"/>
          </w:tcPr>
          <w:p w14:paraId="3447356A">
            <w:pPr>
              <w:jc w:val="center"/>
              <w:rPr>
                <w:rFonts w:hint="eastAsia" w:ascii="仿宋" w:hAnsi="仿宋" w:eastAsia="仿宋" w:cs="仿宋"/>
                <w:color w:val="000000"/>
              </w:rPr>
            </w:pPr>
          </w:p>
        </w:tc>
      </w:tr>
      <w:tr w14:paraId="6E732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599" w:type="dxa"/>
            <w:vMerge w:val="continue"/>
            <w:vAlign w:val="center"/>
          </w:tcPr>
          <w:p w14:paraId="3E31C7C8">
            <w:pPr>
              <w:jc w:val="center"/>
              <w:rPr>
                <w:rFonts w:hint="eastAsia" w:ascii="仿宋" w:hAnsi="仿宋" w:eastAsia="仿宋" w:cs="仿宋"/>
                <w:color w:val="000000"/>
              </w:rPr>
            </w:pPr>
          </w:p>
        </w:tc>
        <w:tc>
          <w:tcPr>
            <w:tcW w:w="1793" w:type="dxa"/>
            <w:vMerge w:val="continue"/>
            <w:vAlign w:val="center"/>
          </w:tcPr>
          <w:p w14:paraId="2DA73AE2">
            <w:pPr>
              <w:jc w:val="center"/>
              <w:rPr>
                <w:rFonts w:hint="eastAsia" w:ascii="仿宋" w:hAnsi="仿宋" w:eastAsia="仿宋" w:cs="仿宋"/>
                <w:color w:val="000000"/>
              </w:rPr>
            </w:pPr>
          </w:p>
        </w:tc>
        <w:tc>
          <w:tcPr>
            <w:tcW w:w="3961" w:type="dxa"/>
            <w:vAlign w:val="center"/>
          </w:tcPr>
          <w:p w14:paraId="3AFDFF4A">
            <w:pPr>
              <w:rPr>
                <w:rFonts w:hint="eastAsia" w:ascii="仿宋" w:hAnsi="仿宋" w:eastAsia="仿宋" w:cs="仿宋"/>
                <w:color w:val="000000"/>
              </w:rPr>
            </w:pPr>
            <w:r>
              <w:rPr>
                <w:rFonts w:hint="eastAsia" w:ascii="仿宋" w:hAnsi="仿宋" w:eastAsia="仿宋" w:cs="仿宋"/>
                <w:color w:val="000000"/>
              </w:rPr>
              <w:t>科学合理性一般，执行度一般</w:t>
            </w:r>
          </w:p>
        </w:tc>
        <w:tc>
          <w:tcPr>
            <w:tcW w:w="1031" w:type="dxa"/>
            <w:vAlign w:val="center"/>
          </w:tcPr>
          <w:p w14:paraId="01C7D973">
            <w:pPr>
              <w:jc w:val="center"/>
              <w:rPr>
                <w:rFonts w:hint="eastAsia" w:ascii="仿宋" w:hAnsi="仿宋" w:eastAsia="仿宋" w:cs="仿宋"/>
                <w:color w:val="000000"/>
              </w:rPr>
            </w:pPr>
            <w:r>
              <w:rPr>
                <w:rFonts w:hint="eastAsia" w:ascii="仿宋" w:hAnsi="仿宋" w:eastAsia="仿宋" w:cs="仿宋"/>
                <w:color w:val="000000"/>
              </w:rPr>
              <w:t>0-4</w:t>
            </w:r>
          </w:p>
        </w:tc>
        <w:tc>
          <w:tcPr>
            <w:tcW w:w="1135" w:type="dxa"/>
            <w:vMerge w:val="continue"/>
            <w:vAlign w:val="center"/>
          </w:tcPr>
          <w:p w14:paraId="3B421BC0">
            <w:pPr>
              <w:jc w:val="center"/>
              <w:rPr>
                <w:rFonts w:hint="eastAsia" w:ascii="仿宋" w:hAnsi="仿宋" w:eastAsia="仿宋" w:cs="仿宋"/>
                <w:color w:val="000000"/>
              </w:rPr>
            </w:pPr>
          </w:p>
        </w:tc>
      </w:tr>
      <w:tr w14:paraId="2E7875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599" w:type="dxa"/>
            <w:vMerge w:val="restart"/>
            <w:vAlign w:val="center"/>
          </w:tcPr>
          <w:p w14:paraId="3C804A9E">
            <w:pPr>
              <w:jc w:val="center"/>
              <w:rPr>
                <w:rFonts w:hint="eastAsia" w:ascii="仿宋" w:hAnsi="仿宋" w:eastAsia="仿宋" w:cs="仿宋"/>
                <w:color w:val="000000"/>
              </w:rPr>
            </w:pPr>
            <w:r>
              <w:rPr>
                <w:rFonts w:hint="eastAsia" w:ascii="仿宋" w:hAnsi="仿宋" w:eastAsia="仿宋" w:cs="仿宋"/>
                <w:color w:val="000000"/>
              </w:rPr>
              <w:t>4</w:t>
            </w:r>
          </w:p>
        </w:tc>
        <w:tc>
          <w:tcPr>
            <w:tcW w:w="1793" w:type="dxa"/>
            <w:vMerge w:val="restart"/>
            <w:vAlign w:val="center"/>
          </w:tcPr>
          <w:p w14:paraId="07F1F633">
            <w:pPr>
              <w:jc w:val="center"/>
              <w:rPr>
                <w:rFonts w:hint="eastAsia" w:ascii="仿宋" w:hAnsi="仿宋" w:eastAsia="仿宋" w:cs="仿宋"/>
                <w:color w:val="000000"/>
              </w:rPr>
            </w:pPr>
            <w:r>
              <w:rPr>
                <w:rFonts w:hint="eastAsia" w:ascii="仿宋" w:hAnsi="仿宋" w:eastAsia="仿宋" w:cs="仿宋"/>
                <w:color w:val="000000"/>
                <w:szCs w:val="21"/>
              </w:rPr>
              <w:t>招标工作的保证措施</w:t>
            </w:r>
            <w:r>
              <w:rPr>
                <w:rFonts w:hint="eastAsia" w:ascii="仿宋" w:hAnsi="仿宋" w:eastAsia="仿宋" w:cs="仿宋"/>
                <w:color w:val="000000"/>
              </w:rPr>
              <w:t>（9分）</w:t>
            </w:r>
          </w:p>
        </w:tc>
        <w:tc>
          <w:tcPr>
            <w:tcW w:w="3961" w:type="dxa"/>
            <w:vAlign w:val="center"/>
          </w:tcPr>
          <w:p w14:paraId="29B3FDFD">
            <w:pPr>
              <w:rPr>
                <w:rFonts w:hint="eastAsia" w:ascii="仿宋" w:hAnsi="仿宋" w:eastAsia="仿宋" w:cs="仿宋"/>
                <w:color w:val="000000"/>
              </w:rPr>
            </w:pPr>
            <w:r>
              <w:rPr>
                <w:rFonts w:hint="eastAsia" w:ascii="仿宋" w:hAnsi="仿宋" w:eastAsia="仿宋" w:cs="仿宋"/>
                <w:color w:val="000000"/>
              </w:rPr>
              <w:t>针对性强、保证措施得力</w:t>
            </w:r>
          </w:p>
        </w:tc>
        <w:tc>
          <w:tcPr>
            <w:tcW w:w="1031" w:type="dxa"/>
            <w:vAlign w:val="center"/>
          </w:tcPr>
          <w:p w14:paraId="724E5577">
            <w:pPr>
              <w:jc w:val="center"/>
              <w:rPr>
                <w:rFonts w:hint="eastAsia" w:ascii="仿宋" w:hAnsi="仿宋" w:eastAsia="仿宋" w:cs="仿宋"/>
                <w:color w:val="000000"/>
              </w:rPr>
            </w:pPr>
            <w:r>
              <w:rPr>
                <w:rFonts w:hint="eastAsia" w:ascii="仿宋" w:hAnsi="仿宋" w:eastAsia="仿宋" w:cs="仿宋"/>
                <w:color w:val="000000"/>
              </w:rPr>
              <w:t>7-9</w:t>
            </w:r>
          </w:p>
        </w:tc>
        <w:tc>
          <w:tcPr>
            <w:tcW w:w="1135" w:type="dxa"/>
            <w:vMerge w:val="restart"/>
            <w:vAlign w:val="center"/>
          </w:tcPr>
          <w:p w14:paraId="13C86C32">
            <w:pPr>
              <w:jc w:val="center"/>
              <w:rPr>
                <w:rFonts w:hint="eastAsia" w:ascii="仿宋" w:hAnsi="仿宋" w:eastAsia="仿宋" w:cs="仿宋"/>
                <w:color w:val="000000"/>
              </w:rPr>
            </w:pPr>
          </w:p>
        </w:tc>
      </w:tr>
      <w:tr w14:paraId="00A2CB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599" w:type="dxa"/>
            <w:vMerge w:val="continue"/>
            <w:vAlign w:val="center"/>
          </w:tcPr>
          <w:p w14:paraId="13D29895">
            <w:pPr>
              <w:jc w:val="center"/>
              <w:rPr>
                <w:rFonts w:hint="eastAsia" w:ascii="仿宋" w:hAnsi="仿宋" w:eastAsia="仿宋" w:cs="仿宋"/>
                <w:color w:val="000000"/>
              </w:rPr>
            </w:pPr>
          </w:p>
        </w:tc>
        <w:tc>
          <w:tcPr>
            <w:tcW w:w="1793" w:type="dxa"/>
            <w:vMerge w:val="continue"/>
            <w:vAlign w:val="center"/>
          </w:tcPr>
          <w:p w14:paraId="1FE5D47B">
            <w:pPr>
              <w:jc w:val="center"/>
              <w:rPr>
                <w:rFonts w:hint="eastAsia" w:ascii="仿宋" w:hAnsi="仿宋" w:eastAsia="仿宋" w:cs="仿宋"/>
                <w:color w:val="000000"/>
              </w:rPr>
            </w:pPr>
          </w:p>
        </w:tc>
        <w:tc>
          <w:tcPr>
            <w:tcW w:w="3961" w:type="dxa"/>
            <w:vAlign w:val="center"/>
          </w:tcPr>
          <w:p w14:paraId="057F0023">
            <w:pPr>
              <w:rPr>
                <w:rFonts w:hint="eastAsia" w:ascii="仿宋" w:hAnsi="仿宋" w:eastAsia="仿宋" w:cs="仿宋"/>
                <w:color w:val="000000"/>
              </w:rPr>
            </w:pPr>
            <w:r>
              <w:rPr>
                <w:rFonts w:hint="eastAsia" w:ascii="仿宋" w:hAnsi="仿宋" w:eastAsia="仿宋" w:cs="仿宋"/>
                <w:color w:val="000000"/>
              </w:rPr>
              <w:t>针对性较强，措施较高</w:t>
            </w:r>
          </w:p>
        </w:tc>
        <w:tc>
          <w:tcPr>
            <w:tcW w:w="1031" w:type="dxa"/>
            <w:vAlign w:val="center"/>
          </w:tcPr>
          <w:p w14:paraId="39EF8B69">
            <w:pPr>
              <w:jc w:val="center"/>
              <w:rPr>
                <w:rFonts w:hint="eastAsia" w:ascii="仿宋" w:hAnsi="仿宋" w:eastAsia="仿宋" w:cs="仿宋"/>
                <w:color w:val="000000"/>
              </w:rPr>
            </w:pPr>
            <w:r>
              <w:rPr>
                <w:rFonts w:hint="eastAsia" w:ascii="仿宋" w:hAnsi="仿宋" w:eastAsia="仿宋" w:cs="仿宋"/>
                <w:color w:val="000000"/>
              </w:rPr>
              <w:t>4-6</w:t>
            </w:r>
          </w:p>
        </w:tc>
        <w:tc>
          <w:tcPr>
            <w:tcW w:w="1135" w:type="dxa"/>
            <w:vMerge w:val="continue"/>
            <w:vAlign w:val="center"/>
          </w:tcPr>
          <w:p w14:paraId="4DE1FBC5">
            <w:pPr>
              <w:jc w:val="center"/>
              <w:rPr>
                <w:rFonts w:hint="eastAsia" w:ascii="仿宋" w:hAnsi="仿宋" w:eastAsia="仿宋" w:cs="仿宋"/>
                <w:color w:val="000000"/>
              </w:rPr>
            </w:pPr>
          </w:p>
        </w:tc>
      </w:tr>
      <w:tr w14:paraId="6629D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599" w:type="dxa"/>
            <w:vMerge w:val="continue"/>
            <w:vAlign w:val="center"/>
          </w:tcPr>
          <w:p w14:paraId="11392DB2">
            <w:pPr>
              <w:jc w:val="center"/>
              <w:rPr>
                <w:rFonts w:hint="eastAsia" w:ascii="仿宋" w:hAnsi="仿宋" w:eastAsia="仿宋" w:cs="仿宋"/>
                <w:color w:val="000000"/>
              </w:rPr>
            </w:pPr>
          </w:p>
        </w:tc>
        <w:tc>
          <w:tcPr>
            <w:tcW w:w="1793" w:type="dxa"/>
            <w:vMerge w:val="continue"/>
            <w:vAlign w:val="center"/>
          </w:tcPr>
          <w:p w14:paraId="47EA51D7">
            <w:pPr>
              <w:jc w:val="center"/>
              <w:rPr>
                <w:rFonts w:hint="eastAsia" w:ascii="仿宋" w:hAnsi="仿宋" w:eastAsia="仿宋" w:cs="仿宋"/>
                <w:color w:val="000000"/>
              </w:rPr>
            </w:pPr>
          </w:p>
        </w:tc>
        <w:tc>
          <w:tcPr>
            <w:tcW w:w="3961" w:type="dxa"/>
            <w:vAlign w:val="center"/>
          </w:tcPr>
          <w:p w14:paraId="2C25EA25">
            <w:pPr>
              <w:rPr>
                <w:rFonts w:hint="eastAsia" w:ascii="仿宋" w:hAnsi="仿宋" w:eastAsia="仿宋" w:cs="仿宋"/>
                <w:color w:val="000000"/>
              </w:rPr>
            </w:pPr>
            <w:r>
              <w:rPr>
                <w:rFonts w:hint="eastAsia" w:ascii="仿宋" w:hAnsi="仿宋" w:eastAsia="仿宋" w:cs="仿宋"/>
                <w:color w:val="000000"/>
              </w:rPr>
              <w:t>措施一般</w:t>
            </w:r>
          </w:p>
        </w:tc>
        <w:tc>
          <w:tcPr>
            <w:tcW w:w="1031" w:type="dxa"/>
            <w:vAlign w:val="center"/>
          </w:tcPr>
          <w:p w14:paraId="4F57C39B">
            <w:pPr>
              <w:jc w:val="center"/>
              <w:rPr>
                <w:rFonts w:hint="eastAsia" w:ascii="仿宋" w:hAnsi="仿宋" w:eastAsia="仿宋" w:cs="仿宋"/>
                <w:color w:val="000000"/>
              </w:rPr>
            </w:pPr>
            <w:r>
              <w:rPr>
                <w:rFonts w:hint="eastAsia" w:ascii="仿宋" w:hAnsi="仿宋" w:eastAsia="仿宋" w:cs="仿宋"/>
                <w:color w:val="000000"/>
              </w:rPr>
              <w:t>0-3</w:t>
            </w:r>
          </w:p>
        </w:tc>
        <w:tc>
          <w:tcPr>
            <w:tcW w:w="1135" w:type="dxa"/>
            <w:vMerge w:val="continue"/>
            <w:vAlign w:val="center"/>
          </w:tcPr>
          <w:p w14:paraId="4E5DA7B4">
            <w:pPr>
              <w:jc w:val="center"/>
              <w:rPr>
                <w:rFonts w:hint="eastAsia" w:ascii="仿宋" w:hAnsi="仿宋" w:eastAsia="仿宋" w:cs="仿宋"/>
                <w:color w:val="000000"/>
              </w:rPr>
            </w:pPr>
          </w:p>
        </w:tc>
      </w:tr>
      <w:tr w14:paraId="6D3260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599" w:type="dxa"/>
            <w:vMerge w:val="restart"/>
            <w:vAlign w:val="center"/>
          </w:tcPr>
          <w:p w14:paraId="6C40B53A">
            <w:pPr>
              <w:jc w:val="center"/>
              <w:rPr>
                <w:rFonts w:hint="eastAsia" w:ascii="仿宋" w:hAnsi="仿宋" w:eastAsia="仿宋" w:cs="仿宋"/>
                <w:color w:val="000000"/>
              </w:rPr>
            </w:pPr>
            <w:r>
              <w:rPr>
                <w:rFonts w:hint="eastAsia" w:ascii="仿宋" w:hAnsi="仿宋" w:eastAsia="仿宋" w:cs="仿宋"/>
                <w:color w:val="000000"/>
              </w:rPr>
              <w:t>5</w:t>
            </w:r>
          </w:p>
        </w:tc>
        <w:tc>
          <w:tcPr>
            <w:tcW w:w="1793" w:type="dxa"/>
            <w:vMerge w:val="restart"/>
            <w:vAlign w:val="center"/>
          </w:tcPr>
          <w:p w14:paraId="3A08C3C6">
            <w:pPr>
              <w:jc w:val="center"/>
              <w:rPr>
                <w:rFonts w:hint="eastAsia" w:ascii="仿宋" w:hAnsi="仿宋" w:eastAsia="仿宋" w:cs="仿宋"/>
                <w:color w:val="000000"/>
              </w:rPr>
            </w:pPr>
            <w:r>
              <w:rPr>
                <w:rFonts w:hint="eastAsia" w:ascii="仿宋" w:hAnsi="仿宋" w:eastAsia="仿宋" w:cs="仿宋"/>
                <w:color w:val="000000"/>
              </w:rPr>
              <w:t>合理化建议</w:t>
            </w:r>
          </w:p>
          <w:p w14:paraId="53A5E142">
            <w:pPr>
              <w:pStyle w:val="3"/>
              <w:ind w:left="0" w:leftChars="0"/>
              <w:jc w:val="center"/>
              <w:rPr>
                <w:rFonts w:hint="eastAsia" w:ascii="仿宋" w:hAnsi="仿宋" w:eastAsia="仿宋" w:cs="仿宋"/>
                <w:color w:val="000000"/>
              </w:rPr>
            </w:pPr>
            <w:r>
              <w:rPr>
                <w:rFonts w:hint="eastAsia" w:ascii="仿宋" w:hAnsi="仿宋" w:eastAsia="仿宋" w:cs="仿宋"/>
                <w:color w:val="000000"/>
              </w:rPr>
              <w:t>（7分）</w:t>
            </w:r>
          </w:p>
        </w:tc>
        <w:tc>
          <w:tcPr>
            <w:tcW w:w="3961" w:type="dxa"/>
            <w:vAlign w:val="center"/>
          </w:tcPr>
          <w:p w14:paraId="186B02B9">
            <w:pPr>
              <w:rPr>
                <w:rFonts w:hint="eastAsia" w:ascii="仿宋" w:hAnsi="仿宋" w:eastAsia="仿宋" w:cs="仿宋"/>
                <w:color w:val="000000"/>
              </w:rPr>
            </w:pPr>
            <w:r>
              <w:rPr>
                <w:rFonts w:hint="eastAsia" w:ascii="仿宋" w:hAnsi="仿宋" w:eastAsia="仿宋" w:cs="仿宋"/>
                <w:color w:val="000000"/>
              </w:rPr>
              <w:t>科学、合理，执行度高</w:t>
            </w:r>
          </w:p>
        </w:tc>
        <w:tc>
          <w:tcPr>
            <w:tcW w:w="1031" w:type="dxa"/>
            <w:vAlign w:val="center"/>
          </w:tcPr>
          <w:p w14:paraId="559A82C6">
            <w:pPr>
              <w:jc w:val="center"/>
              <w:rPr>
                <w:rFonts w:hint="eastAsia" w:ascii="仿宋" w:hAnsi="仿宋" w:eastAsia="仿宋" w:cs="仿宋"/>
                <w:color w:val="000000"/>
              </w:rPr>
            </w:pPr>
            <w:r>
              <w:rPr>
                <w:rFonts w:hint="eastAsia" w:ascii="仿宋" w:hAnsi="仿宋" w:eastAsia="仿宋" w:cs="仿宋"/>
                <w:color w:val="000000"/>
              </w:rPr>
              <w:t>6-7</w:t>
            </w:r>
          </w:p>
        </w:tc>
        <w:tc>
          <w:tcPr>
            <w:tcW w:w="1135" w:type="dxa"/>
            <w:vMerge w:val="restart"/>
            <w:vAlign w:val="center"/>
          </w:tcPr>
          <w:p w14:paraId="7B463D90">
            <w:pPr>
              <w:jc w:val="center"/>
              <w:rPr>
                <w:rFonts w:hint="eastAsia" w:ascii="仿宋" w:hAnsi="仿宋" w:eastAsia="仿宋" w:cs="仿宋"/>
                <w:color w:val="000000"/>
              </w:rPr>
            </w:pPr>
          </w:p>
        </w:tc>
      </w:tr>
      <w:tr w14:paraId="61BD0C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599" w:type="dxa"/>
            <w:vMerge w:val="continue"/>
            <w:vAlign w:val="center"/>
          </w:tcPr>
          <w:p w14:paraId="329603E5">
            <w:pPr>
              <w:jc w:val="center"/>
              <w:rPr>
                <w:rFonts w:hint="eastAsia" w:ascii="仿宋" w:hAnsi="仿宋" w:eastAsia="仿宋" w:cs="仿宋"/>
                <w:color w:val="000000"/>
              </w:rPr>
            </w:pPr>
          </w:p>
        </w:tc>
        <w:tc>
          <w:tcPr>
            <w:tcW w:w="1793" w:type="dxa"/>
            <w:vMerge w:val="continue"/>
            <w:vAlign w:val="center"/>
          </w:tcPr>
          <w:p w14:paraId="72854193">
            <w:pPr>
              <w:jc w:val="center"/>
              <w:rPr>
                <w:rFonts w:hint="eastAsia" w:ascii="仿宋" w:hAnsi="仿宋" w:eastAsia="仿宋" w:cs="仿宋"/>
                <w:color w:val="000000"/>
              </w:rPr>
            </w:pPr>
          </w:p>
        </w:tc>
        <w:tc>
          <w:tcPr>
            <w:tcW w:w="3961" w:type="dxa"/>
            <w:vAlign w:val="center"/>
          </w:tcPr>
          <w:p w14:paraId="6578FC1D">
            <w:pPr>
              <w:rPr>
                <w:rFonts w:hint="eastAsia" w:ascii="仿宋" w:hAnsi="仿宋" w:eastAsia="仿宋" w:cs="仿宋"/>
                <w:color w:val="000000"/>
              </w:rPr>
            </w:pPr>
            <w:r>
              <w:rPr>
                <w:rFonts w:hint="eastAsia" w:ascii="仿宋" w:hAnsi="仿宋" w:eastAsia="仿宋" w:cs="仿宋"/>
                <w:color w:val="000000"/>
              </w:rPr>
              <w:t>较科学、合理，执行度较高</w:t>
            </w:r>
          </w:p>
        </w:tc>
        <w:tc>
          <w:tcPr>
            <w:tcW w:w="1031" w:type="dxa"/>
            <w:vAlign w:val="center"/>
          </w:tcPr>
          <w:p w14:paraId="2542FEED">
            <w:pPr>
              <w:jc w:val="center"/>
              <w:rPr>
                <w:rFonts w:hint="eastAsia" w:ascii="仿宋" w:hAnsi="仿宋" w:eastAsia="仿宋" w:cs="仿宋"/>
                <w:color w:val="000000"/>
              </w:rPr>
            </w:pPr>
            <w:r>
              <w:rPr>
                <w:rFonts w:hint="eastAsia" w:ascii="仿宋" w:hAnsi="仿宋" w:eastAsia="仿宋" w:cs="仿宋"/>
                <w:color w:val="000000"/>
              </w:rPr>
              <w:t>3-5</w:t>
            </w:r>
          </w:p>
        </w:tc>
        <w:tc>
          <w:tcPr>
            <w:tcW w:w="1135" w:type="dxa"/>
            <w:vMerge w:val="continue"/>
            <w:vAlign w:val="center"/>
          </w:tcPr>
          <w:p w14:paraId="3879FAF6">
            <w:pPr>
              <w:jc w:val="center"/>
              <w:rPr>
                <w:rFonts w:hint="eastAsia" w:ascii="仿宋" w:hAnsi="仿宋" w:eastAsia="仿宋" w:cs="仿宋"/>
                <w:color w:val="000000"/>
              </w:rPr>
            </w:pPr>
          </w:p>
        </w:tc>
      </w:tr>
      <w:tr w14:paraId="1B1C5D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8" w:hRule="atLeast"/>
        </w:trPr>
        <w:tc>
          <w:tcPr>
            <w:tcW w:w="599" w:type="dxa"/>
            <w:vMerge w:val="continue"/>
            <w:vAlign w:val="center"/>
          </w:tcPr>
          <w:p w14:paraId="6C56B3A3">
            <w:pPr>
              <w:jc w:val="center"/>
              <w:rPr>
                <w:rFonts w:hint="eastAsia" w:ascii="仿宋" w:hAnsi="仿宋" w:eastAsia="仿宋" w:cs="仿宋"/>
                <w:color w:val="000000"/>
              </w:rPr>
            </w:pPr>
          </w:p>
        </w:tc>
        <w:tc>
          <w:tcPr>
            <w:tcW w:w="1793" w:type="dxa"/>
            <w:vMerge w:val="continue"/>
            <w:vAlign w:val="center"/>
          </w:tcPr>
          <w:p w14:paraId="76A5F056">
            <w:pPr>
              <w:jc w:val="center"/>
              <w:rPr>
                <w:rFonts w:hint="eastAsia" w:ascii="仿宋" w:hAnsi="仿宋" w:eastAsia="仿宋" w:cs="仿宋"/>
                <w:color w:val="000000"/>
              </w:rPr>
            </w:pPr>
          </w:p>
        </w:tc>
        <w:tc>
          <w:tcPr>
            <w:tcW w:w="3961" w:type="dxa"/>
            <w:vAlign w:val="center"/>
          </w:tcPr>
          <w:p w14:paraId="33B74AD3">
            <w:pPr>
              <w:rPr>
                <w:rFonts w:hint="eastAsia" w:ascii="仿宋" w:hAnsi="仿宋" w:eastAsia="仿宋" w:cs="仿宋"/>
                <w:bCs/>
                <w:color w:val="000000"/>
                <w:szCs w:val="21"/>
              </w:rPr>
            </w:pPr>
            <w:r>
              <w:rPr>
                <w:rFonts w:hint="eastAsia" w:ascii="仿宋" w:hAnsi="仿宋" w:eastAsia="仿宋" w:cs="仿宋"/>
                <w:color w:val="000000"/>
              </w:rPr>
              <w:t>合理，执行度一般</w:t>
            </w:r>
          </w:p>
        </w:tc>
        <w:tc>
          <w:tcPr>
            <w:tcW w:w="1031" w:type="dxa"/>
            <w:vAlign w:val="center"/>
          </w:tcPr>
          <w:p w14:paraId="51CE10D1">
            <w:pPr>
              <w:jc w:val="center"/>
              <w:rPr>
                <w:rFonts w:hint="eastAsia" w:ascii="仿宋" w:hAnsi="仿宋" w:eastAsia="仿宋" w:cs="仿宋"/>
                <w:color w:val="000000"/>
              </w:rPr>
            </w:pPr>
            <w:r>
              <w:rPr>
                <w:rFonts w:hint="eastAsia" w:ascii="仿宋" w:hAnsi="仿宋" w:eastAsia="仿宋" w:cs="仿宋"/>
                <w:color w:val="000000"/>
              </w:rPr>
              <w:t>0-2</w:t>
            </w:r>
          </w:p>
        </w:tc>
        <w:tc>
          <w:tcPr>
            <w:tcW w:w="1135" w:type="dxa"/>
            <w:vMerge w:val="continue"/>
            <w:vAlign w:val="center"/>
          </w:tcPr>
          <w:p w14:paraId="0AC1A665">
            <w:pPr>
              <w:jc w:val="center"/>
              <w:rPr>
                <w:rFonts w:hint="eastAsia" w:ascii="仿宋" w:hAnsi="仿宋" w:eastAsia="仿宋" w:cs="仿宋"/>
                <w:color w:val="000000"/>
              </w:rPr>
            </w:pPr>
          </w:p>
        </w:tc>
      </w:tr>
      <w:tr w14:paraId="10C8C5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99" w:type="dxa"/>
            <w:vAlign w:val="center"/>
          </w:tcPr>
          <w:p w14:paraId="4C4E3375">
            <w:pPr>
              <w:jc w:val="center"/>
              <w:rPr>
                <w:rFonts w:hint="eastAsia" w:ascii="仿宋" w:hAnsi="仿宋" w:eastAsia="仿宋" w:cs="仿宋"/>
                <w:color w:val="000000"/>
              </w:rPr>
            </w:pPr>
            <w:r>
              <w:rPr>
                <w:rFonts w:hint="eastAsia" w:ascii="仿宋" w:hAnsi="仿宋" w:eastAsia="仿宋" w:cs="仿宋"/>
                <w:color w:val="000000"/>
              </w:rPr>
              <w:t>6</w:t>
            </w:r>
          </w:p>
        </w:tc>
        <w:tc>
          <w:tcPr>
            <w:tcW w:w="6785" w:type="dxa"/>
            <w:gridSpan w:val="3"/>
            <w:vAlign w:val="center"/>
          </w:tcPr>
          <w:p w14:paraId="12A6866B">
            <w:pPr>
              <w:jc w:val="center"/>
              <w:rPr>
                <w:rFonts w:hint="eastAsia" w:ascii="仿宋" w:hAnsi="仿宋" w:eastAsia="仿宋" w:cs="仿宋"/>
                <w:color w:val="000000"/>
              </w:rPr>
            </w:pPr>
            <w:r>
              <w:rPr>
                <w:rFonts w:hint="eastAsia" w:ascii="仿宋" w:hAnsi="仿宋" w:eastAsia="仿宋" w:cs="仿宋"/>
                <w:color w:val="000000"/>
              </w:rPr>
              <w:t>合   计</w:t>
            </w:r>
          </w:p>
        </w:tc>
        <w:tc>
          <w:tcPr>
            <w:tcW w:w="1135" w:type="dxa"/>
            <w:vAlign w:val="center"/>
          </w:tcPr>
          <w:p w14:paraId="17F29C0A">
            <w:pPr>
              <w:jc w:val="center"/>
              <w:rPr>
                <w:rFonts w:hint="eastAsia" w:ascii="仿宋" w:hAnsi="仿宋" w:eastAsia="仿宋" w:cs="仿宋"/>
                <w:color w:val="000000"/>
              </w:rPr>
            </w:pPr>
          </w:p>
        </w:tc>
      </w:tr>
    </w:tbl>
    <w:p w14:paraId="1201C29D">
      <w:pPr>
        <w:pStyle w:val="13"/>
        <w:ind w:firstLine="270"/>
        <w:rPr>
          <w:rFonts w:hint="eastAsia" w:ascii="仿宋" w:hAnsi="仿宋" w:eastAsia="仿宋" w:cs="仿宋"/>
          <w:color w:val="000000"/>
          <w:spacing w:val="15"/>
          <w:kern w:val="0"/>
          <w:sz w:val="24"/>
        </w:rPr>
      </w:pPr>
      <w:r>
        <w:rPr>
          <w:rFonts w:hint="eastAsia" w:ascii="仿宋" w:hAnsi="仿宋" w:eastAsia="仿宋" w:cs="仿宋"/>
          <w:color w:val="000000"/>
          <w:spacing w:val="15"/>
          <w:kern w:val="0"/>
          <w:sz w:val="24"/>
        </w:rPr>
        <w:t>备注：技术部分评分由专家独立打分，再取平均值。</w:t>
      </w:r>
    </w:p>
    <w:p w14:paraId="2A36F7E7">
      <w:pPr>
        <w:pStyle w:val="13"/>
        <w:ind w:firstLine="210"/>
        <w:rPr>
          <w:rFonts w:hint="eastAsia" w:ascii="仿宋" w:hAnsi="仿宋" w:eastAsia="仿宋" w:cs="仿宋"/>
        </w:rPr>
      </w:pPr>
    </w:p>
    <w:p w14:paraId="11D7128F">
      <w:pPr>
        <w:widowControl/>
        <w:spacing w:line="360" w:lineRule="auto"/>
        <w:ind w:firstLine="883" w:firstLineChars="200"/>
        <w:jc w:val="center"/>
        <w:outlineLvl w:val="0"/>
        <w:rPr>
          <w:rFonts w:hint="eastAsia" w:ascii="仿宋" w:hAnsi="仿宋" w:eastAsia="仿宋" w:cs="仿宋"/>
          <w:b/>
          <w:bCs/>
          <w:kern w:val="0"/>
          <w:sz w:val="32"/>
          <w:szCs w:val="32"/>
        </w:rPr>
      </w:pPr>
      <w:r>
        <w:rPr>
          <w:rFonts w:hint="eastAsia" w:ascii="仿宋" w:hAnsi="仿宋" w:eastAsia="仿宋" w:cs="仿宋"/>
          <w:b/>
          <w:bCs/>
          <w:kern w:val="0"/>
          <w:sz w:val="44"/>
          <w:szCs w:val="44"/>
        </w:rPr>
        <w:br w:type="page"/>
      </w:r>
      <w:bookmarkStart w:id="26" w:name="_Toc2245"/>
      <w:bookmarkStart w:id="27" w:name="_Toc19303"/>
      <w:r>
        <w:rPr>
          <w:rFonts w:hint="eastAsia" w:ascii="仿宋" w:hAnsi="仿宋" w:eastAsia="仿宋" w:cs="仿宋"/>
          <w:b/>
          <w:bCs/>
          <w:kern w:val="0"/>
          <w:sz w:val="44"/>
          <w:szCs w:val="44"/>
        </w:rPr>
        <w:t>第四章 比选申请文件格式</w:t>
      </w:r>
      <w:bookmarkEnd w:id="26"/>
      <w:bookmarkEnd w:id="27"/>
    </w:p>
    <w:p w14:paraId="23AA17CF">
      <w:pPr>
        <w:widowControl/>
        <w:spacing w:line="240" w:lineRule="exact"/>
        <w:ind w:firstLine="540" w:firstLineChars="200"/>
        <w:jc w:val="left"/>
        <w:rPr>
          <w:rFonts w:hint="eastAsia" w:ascii="仿宋" w:hAnsi="仿宋" w:eastAsia="仿宋" w:cs="仿宋"/>
          <w:spacing w:val="15"/>
          <w:kern w:val="0"/>
          <w:sz w:val="24"/>
        </w:rPr>
      </w:pPr>
    </w:p>
    <w:p w14:paraId="256132EE">
      <w:pPr>
        <w:widowControl/>
        <w:spacing w:line="360" w:lineRule="auto"/>
        <w:jc w:val="left"/>
        <w:rPr>
          <w:rFonts w:hint="eastAsia" w:ascii="仿宋" w:hAnsi="仿宋" w:eastAsia="仿宋" w:cs="仿宋"/>
          <w:b/>
          <w:bCs/>
          <w:spacing w:val="15"/>
          <w:kern w:val="0"/>
          <w:sz w:val="28"/>
          <w:szCs w:val="28"/>
        </w:rPr>
      </w:pPr>
      <w:r>
        <w:rPr>
          <w:rFonts w:hint="eastAsia" w:ascii="仿宋" w:hAnsi="仿宋" w:eastAsia="仿宋" w:cs="仿宋"/>
          <w:b/>
          <w:bCs/>
          <w:spacing w:val="15"/>
          <w:kern w:val="0"/>
          <w:sz w:val="28"/>
          <w:szCs w:val="28"/>
        </w:rPr>
        <w:t>比选申请文件格式应按下列格式顺序编写：</w:t>
      </w:r>
    </w:p>
    <w:p w14:paraId="043225EA">
      <w:pPr>
        <w:widowControl/>
        <w:numPr>
          <w:ilvl w:val="0"/>
          <w:numId w:val="4"/>
        </w:numPr>
        <w:spacing w:line="360" w:lineRule="auto"/>
        <w:ind w:firstLine="622"/>
        <w:jc w:val="left"/>
        <w:rPr>
          <w:rFonts w:hint="eastAsia" w:ascii="仿宋" w:hAnsi="仿宋" w:eastAsia="仿宋" w:cs="仿宋"/>
          <w:b/>
          <w:bCs/>
          <w:spacing w:val="15"/>
          <w:kern w:val="0"/>
          <w:sz w:val="28"/>
          <w:szCs w:val="28"/>
        </w:rPr>
      </w:pPr>
      <w:r>
        <w:rPr>
          <w:rFonts w:hint="eastAsia" w:ascii="仿宋" w:hAnsi="仿宋" w:eastAsia="仿宋" w:cs="仿宋"/>
          <w:b/>
          <w:bCs/>
          <w:spacing w:val="15"/>
          <w:kern w:val="0"/>
          <w:sz w:val="28"/>
          <w:szCs w:val="28"/>
        </w:rPr>
        <w:t>投标函</w:t>
      </w:r>
    </w:p>
    <w:p w14:paraId="6CFE231C">
      <w:pPr>
        <w:widowControl/>
        <w:numPr>
          <w:ilvl w:val="0"/>
          <w:numId w:val="4"/>
        </w:numPr>
        <w:spacing w:line="360" w:lineRule="auto"/>
        <w:ind w:firstLine="622"/>
        <w:jc w:val="left"/>
        <w:rPr>
          <w:rFonts w:hint="eastAsia" w:ascii="仿宋" w:hAnsi="仿宋" w:eastAsia="仿宋" w:cs="仿宋"/>
          <w:b/>
          <w:bCs/>
          <w:spacing w:val="15"/>
          <w:kern w:val="0"/>
          <w:sz w:val="28"/>
          <w:szCs w:val="28"/>
        </w:rPr>
      </w:pPr>
      <w:r>
        <w:rPr>
          <w:rFonts w:hint="eastAsia" w:ascii="仿宋" w:hAnsi="仿宋" w:eastAsia="仿宋" w:cs="仿宋"/>
          <w:b/>
          <w:bCs/>
          <w:spacing w:val="15"/>
          <w:kern w:val="0"/>
          <w:sz w:val="28"/>
          <w:szCs w:val="28"/>
        </w:rPr>
        <w:t>承诺函</w:t>
      </w:r>
    </w:p>
    <w:p w14:paraId="2483C844">
      <w:pPr>
        <w:widowControl/>
        <w:numPr>
          <w:ilvl w:val="0"/>
          <w:numId w:val="4"/>
        </w:numPr>
        <w:spacing w:line="360" w:lineRule="auto"/>
        <w:ind w:firstLine="622"/>
        <w:jc w:val="left"/>
        <w:rPr>
          <w:rFonts w:hint="eastAsia" w:ascii="仿宋" w:hAnsi="仿宋" w:eastAsia="仿宋" w:cs="仿宋"/>
          <w:b/>
          <w:bCs/>
          <w:spacing w:val="15"/>
          <w:kern w:val="0"/>
          <w:sz w:val="28"/>
          <w:szCs w:val="28"/>
        </w:rPr>
      </w:pPr>
      <w:r>
        <w:rPr>
          <w:rFonts w:hint="eastAsia" w:ascii="仿宋" w:hAnsi="仿宋" w:eastAsia="仿宋" w:cs="仿宋"/>
          <w:b/>
          <w:bCs/>
          <w:spacing w:val="15"/>
          <w:kern w:val="0"/>
          <w:sz w:val="28"/>
          <w:szCs w:val="28"/>
        </w:rPr>
        <w:t>法定代表人身份证明</w:t>
      </w:r>
    </w:p>
    <w:p w14:paraId="1C1CDE8F">
      <w:pPr>
        <w:widowControl/>
        <w:numPr>
          <w:ilvl w:val="0"/>
          <w:numId w:val="4"/>
        </w:numPr>
        <w:spacing w:line="360" w:lineRule="auto"/>
        <w:ind w:firstLine="622"/>
        <w:jc w:val="left"/>
        <w:rPr>
          <w:rFonts w:hint="eastAsia" w:ascii="仿宋" w:hAnsi="仿宋" w:eastAsia="仿宋" w:cs="仿宋"/>
          <w:b/>
          <w:bCs/>
          <w:spacing w:val="15"/>
          <w:kern w:val="0"/>
          <w:sz w:val="28"/>
          <w:szCs w:val="28"/>
        </w:rPr>
      </w:pPr>
      <w:r>
        <w:rPr>
          <w:rFonts w:hint="eastAsia" w:ascii="仿宋" w:hAnsi="仿宋" w:eastAsia="仿宋" w:cs="仿宋"/>
          <w:b/>
          <w:bCs/>
          <w:spacing w:val="15"/>
          <w:kern w:val="0"/>
          <w:sz w:val="28"/>
          <w:szCs w:val="28"/>
        </w:rPr>
        <w:t>授权委托书</w:t>
      </w:r>
    </w:p>
    <w:p w14:paraId="218CE973">
      <w:pPr>
        <w:widowControl/>
        <w:numPr>
          <w:ilvl w:val="0"/>
          <w:numId w:val="4"/>
        </w:numPr>
        <w:spacing w:line="360" w:lineRule="auto"/>
        <w:ind w:firstLine="622"/>
        <w:jc w:val="left"/>
        <w:rPr>
          <w:rFonts w:hint="eastAsia" w:ascii="仿宋" w:hAnsi="仿宋" w:eastAsia="仿宋" w:cs="仿宋"/>
          <w:b/>
          <w:bCs/>
          <w:spacing w:val="15"/>
          <w:kern w:val="0"/>
          <w:sz w:val="28"/>
          <w:szCs w:val="28"/>
        </w:rPr>
      </w:pPr>
      <w:r>
        <w:rPr>
          <w:rFonts w:hint="eastAsia" w:ascii="仿宋" w:hAnsi="仿宋" w:eastAsia="仿宋" w:cs="仿宋"/>
          <w:b/>
          <w:bCs/>
          <w:spacing w:val="15"/>
          <w:kern w:val="0"/>
          <w:sz w:val="28"/>
          <w:szCs w:val="28"/>
        </w:rPr>
        <w:t>信誉与资格证明文件</w:t>
      </w:r>
    </w:p>
    <w:p w14:paraId="47D5072B">
      <w:pPr>
        <w:widowControl/>
        <w:numPr>
          <w:ilvl w:val="0"/>
          <w:numId w:val="4"/>
        </w:numPr>
        <w:spacing w:line="360" w:lineRule="auto"/>
        <w:ind w:firstLine="622"/>
        <w:jc w:val="left"/>
        <w:rPr>
          <w:rFonts w:hint="eastAsia" w:ascii="仿宋" w:hAnsi="仿宋" w:eastAsia="仿宋" w:cs="仿宋"/>
          <w:b/>
          <w:bCs/>
          <w:spacing w:val="15"/>
          <w:kern w:val="0"/>
          <w:sz w:val="28"/>
          <w:szCs w:val="28"/>
        </w:rPr>
      </w:pPr>
      <w:r>
        <w:rPr>
          <w:rFonts w:hint="eastAsia" w:ascii="仿宋" w:hAnsi="仿宋" w:eastAsia="仿宋" w:cs="仿宋"/>
          <w:b/>
          <w:bCs/>
          <w:spacing w:val="15"/>
          <w:kern w:val="0"/>
          <w:sz w:val="28"/>
          <w:szCs w:val="28"/>
        </w:rPr>
        <w:t>项目组成员一览表</w:t>
      </w:r>
    </w:p>
    <w:p w14:paraId="276C2C16">
      <w:pPr>
        <w:widowControl/>
        <w:numPr>
          <w:ilvl w:val="0"/>
          <w:numId w:val="4"/>
        </w:numPr>
        <w:spacing w:line="360" w:lineRule="auto"/>
        <w:ind w:firstLine="622"/>
        <w:jc w:val="left"/>
        <w:rPr>
          <w:rFonts w:hint="eastAsia" w:ascii="仿宋" w:hAnsi="仿宋" w:eastAsia="仿宋" w:cs="仿宋"/>
          <w:b/>
          <w:bCs/>
          <w:spacing w:val="15"/>
          <w:kern w:val="0"/>
          <w:sz w:val="28"/>
          <w:szCs w:val="28"/>
        </w:rPr>
      </w:pPr>
      <w:r>
        <w:rPr>
          <w:rFonts w:hint="eastAsia" w:ascii="仿宋" w:hAnsi="仿宋" w:eastAsia="仿宋" w:cs="仿宋"/>
          <w:b/>
          <w:bCs/>
          <w:spacing w:val="15"/>
          <w:kern w:val="0"/>
          <w:sz w:val="28"/>
          <w:szCs w:val="28"/>
        </w:rPr>
        <w:t>技术服务方案</w:t>
      </w:r>
    </w:p>
    <w:p w14:paraId="28C13847">
      <w:pPr>
        <w:widowControl/>
        <w:numPr>
          <w:ilvl w:val="0"/>
          <w:numId w:val="4"/>
        </w:numPr>
        <w:spacing w:line="360" w:lineRule="auto"/>
        <w:ind w:firstLine="622"/>
        <w:jc w:val="left"/>
        <w:rPr>
          <w:rFonts w:hint="eastAsia" w:ascii="仿宋" w:hAnsi="仿宋" w:eastAsia="仿宋" w:cs="仿宋"/>
          <w:b/>
          <w:bCs/>
          <w:spacing w:val="15"/>
          <w:kern w:val="0"/>
          <w:sz w:val="28"/>
          <w:szCs w:val="28"/>
        </w:rPr>
      </w:pPr>
      <w:r>
        <w:rPr>
          <w:rFonts w:hint="eastAsia" w:ascii="仿宋" w:hAnsi="仿宋" w:eastAsia="仿宋" w:cs="仿宋"/>
          <w:b/>
          <w:bCs/>
          <w:spacing w:val="15"/>
          <w:kern w:val="0"/>
          <w:sz w:val="28"/>
          <w:szCs w:val="28"/>
        </w:rPr>
        <w:t>其它资料（如有）</w:t>
      </w:r>
    </w:p>
    <w:p w14:paraId="6C7AAEEB">
      <w:pPr>
        <w:widowControl/>
        <w:numPr>
          <w:ilvl w:val="0"/>
          <w:numId w:val="4"/>
        </w:numPr>
        <w:spacing w:line="360" w:lineRule="auto"/>
        <w:ind w:firstLine="622"/>
        <w:jc w:val="left"/>
        <w:rPr>
          <w:rFonts w:hint="eastAsia" w:ascii="仿宋" w:hAnsi="仿宋" w:eastAsia="仿宋" w:cs="仿宋"/>
          <w:b/>
          <w:bCs/>
          <w:spacing w:val="15"/>
          <w:kern w:val="0"/>
          <w:sz w:val="28"/>
          <w:szCs w:val="28"/>
        </w:rPr>
      </w:pPr>
      <w:r>
        <w:rPr>
          <w:rFonts w:hint="eastAsia" w:ascii="仿宋" w:hAnsi="仿宋" w:eastAsia="仿宋" w:cs="仿宋"/>
          <w:b/>
          <w:bCs/>
          <w:spacing w:val="15"/>
          <w:kern w:val="0"/>
          <w:sz w:val="28"/>
          <w:szCs w:val="28"/>
        </w:rPr>
        <w:t>比选报价表</w:t>
      </w:r>
    </w:p>
    <w:p w14:paraId="26420517">
      <w:pPr>
        <w:widowControl/>
        <w:spacing w:line="360" w:lineRule="auto"/>
        <w:jc w:val="left"/>
        <w:rPr>
          <w:rFonts w:hint="eastAsia" w:ascii="仿宋" w:hAnsi="仿宋" w:eastAsia="仿宋" w:cs="仿宋"/>
          <w:b/>
          <w:bCs/>
          <w:spacing w:val="15"/>
          <w:kern w:val="0"/>
          <w:sz w:val="28"/>
          <w:szCs w:val="28"/>
        </w:rPr>
      </w:pPr>
    </w:p>
    <w:p w14:paraId="597FDC73">
      <w:pPr>
        <w:widowControl/>
        <w:spacing w:line="360" w:lineRule="auto"/>
        <w:ind w:left="630"/>
        <w:jc w:val="left"/>
        <w:rPr>
          <w:rFonts w:hint="eastAsia" w:ascii="仿宋" w:hAnsi="仿宋" w:eastAsia="仿宋" w:cs="仿宋"/>
          <w:b/>
          <w:bCs/>
          <w:kern w:val="0"/>
          <w:szCs w:val="21"/>
        </w:rPr>
      </w:pPr>
      <w:r>
        <w:rPr>
          <w:rFonts w:hint="eastAsia" w:ascii="仿宋" w:hAnsi="仿宋" w:eastAsia="仿宋" w:cs="仿宋"/>
          <w:b/>
          <w:bCs/>
          <w:spacing w:val="15"/>
          <w:kern w:val="0"/>
          <w:sz w:val="28"/>
          <w:szCs w:val="28"/>
        </w:rPr>
        <w:br w:type="page"/>
      </w:r>
    </w:p>
    <w:p w14:paraId="1196A85D">
      <w:pPr>
        <w:widowControl/>
        <w:spacing w:line="360" w:lineRule="auto"/>
        <w:jc w:val="center"/>
        <w:outlineLvl w:val="1"/>
        <w:rPr>
          <w:rFonts w:hint="eastAsia" w:ascii="仿宋" w:hAnsi="仿宋" w:eastAsia="仿宋" w:cs="仿宋"/>
          <w:b/>
          <w:bCs/>
          <w:kern w:val="0"/>
          <w:sz w:val="44"/>
          <w:szCs w:val="44"/>
        </w:rPr>
      </w:pPr>
      <w:bookmarkStart w:id="28" w:name="_Toc31501"/>
      <w:bookmarkStart w:id="29" w:name="_Toc1167"/>
      <w:r>
        <w:rPr>
          <w:rFonts w:hint="eastAsia" w:ascii="仿宋" w:hAnsi="仿宋" w:eastAsia="仿宋" w:cs="仿宋"/>
          <w:b/>
          <w:bCs/>
          <w:kern w:val="0"/>
          <w:sz w:val="44"/>
          <w:szCs w:val="44"/>
        </w:rPr>
        <w:t>一、投 标 函</w:t>
      </w:r>
      <w:bookmarkEnd w:id="28"/>
      <w:bookmarkEnd w:id="29"/>
    </w:p>
    <w:p w14:paraId="2AC7CDCA">
      <w:pPr>
        <w:widowControl/>
        <w:spacing w:line="360" w:lineRule="auto"/>
        <w:rPr>
          <w:rFonts w:hint="eastAsia" w:ascii="仿宋" w:hAnsi="仿宋" w:eastAsia="仿宋" w:cs="仿宋"/>
          <w:b/>
          <w:kern w:val="0"/>
          <w:szCs w:val="21"/>
        </w:rPr>
      </w:pPr>
    </w:p>
    <w:p w14:paraId="628F4794">
      <w:pPr>
        <w:widowControl/>
        <w:spacing w:line="360" w:lineRule="auto"/>
        <w:rPr>
          <w:rFonts w:hint="eastAsia" w:ascii="仿宋" w:hAnsi="仿宋" w:eastAsia="仿宋" w:cs="仿宋"/>
          <w:b/>
          <w:kern w:val="0"/>
          <w:sz w:val="24"/>
        </w:rPr>
      </w:pPr>
      <w:r>
        <w:rPr>
          <w:rFonts w:hint="eastAsia" w:ascii="仿宋" w:hAnsi="仿宋" w:eastAsia="仿宋" w:cs="仿宋"/>
          <w:b/>
          <w:kern w:val="0"/>
          <w:sz w:val="24"/>
        </w:rPr>
        <w:t>致：</w:t>
      </w:r>
      <w:r>
        <w:rPr>
          <w:rFonts w:hint="eastAsia" w:ascii="仿宋" w:hAnsi="仿宋" w:eastAsia="仿宋" w:cs="仿宋"/>
          <w:b/>
          <w:kern w:val="0"/>
          <w:sz w:val="24"/>
          <w:u w:val="single"/>
        </w:rPr>
        <w:t xml:space="preserve">                      </w:t>
      </w:r>
      <w:r>
        <w:rPr>
          <w:rFonts w:hint="eastAsia" w:ascii="仿宋" w:hAnsi="仿宋" w:eastAsia="仿宋" w:cs="仿宋"/>
          <w:b/>
          <w:kern w:val="0"/>
          <w:sz w:val="24"/>
        </w:rPr>
        <w:t>（招标人）</w:t>
      </w:r>
    </w:p>
    <w:p w14:paraId="5B1188A9">
      <w:pPr>
        <w:widowControl/>
        <w:spacing w:line="360" w:lineRule="auto"/>
        <w:ind w:firstLine="480" w:firstLineChars="200"/>
        <w:rPr>
          <w:rFonts w:hint="eastAsia" w:ascii="仿宋" w:hAnsi="仿宋" w:eastAsia="仿宋" w:cs="仿宋"/>
          <w:kern w:val="0"/>
          <w:sz w:val="24"/>
          <w:u w:val="single"/>
        </w:rPr>
      </w:pPr>
      <w:r>
        <w:rPr>
          <w:rFonts w:hint="eastAsia" w:ascii="仿宋" w:hAnsi="仿宋" w:eastAsia="仿宋" w:cs="仿宋"/>
          <w:kern w:val="0"/>
          <w:sz w:val="24"/>
          <w:u w:val="single"/>
        </w:rPr>
        <w:t>（申请单位全称）</w:t>
      </w:r>
      <w:r>
        <w:rPr>
          <w:rFonts w:hint="eastAsia" w:ascii="仿宋" w:hAnsi="仿宋" w:eastAsia="仿宋" w:cs="仿宋"/>
          <w:kern w:val="0"/>
          <w:sz w:val="24"/>
        </w:rPr>
        <w:t>授权</w:t>
      </w:r>
      <w:r>
        <w:rPr>
          <w:rFonts w:hint="eastAsia" w:ascii="仿宋" w:hAnsi="仿宋" w:eastAsia="仿宋" w:cs="仿宋"/>
          <w:kern w:val="0"/>
          <w:sz w:val="24"/>
          <w:u w:val="single"/>
        </w:rPr>
        <w:t xml:space="preserve">       </w:t>
      </w:r>
      <w:r>
        <w:rPr>
          <w:rFonts w:hint="eastAsia" w:ascii="仿宋" w:hAnsi="仿宋" w:eastAsia="仿宋" w:cs="仿宋"/>
          <w:kern w:val="0"/>
          <w:sz w:val="24"/>
        </w:rPr>
        <w:t>（全权代表姓名）</w:t>
      </w:r>
      <w:r>
        <w:rPr>
          <w:rFonts w:hint="eastAsia" w:ascii="仿宋" w:hAnsi="仿宋" w:eastAsia="仿宋" w:cs="仿宋"/>
          <w:kern w:val="0"/>
          <w:sz w:val="24"/>
          <w:u w:val="single"/>
        </w:rPr>
        <w:t xml:space="preserve">         </w:t>
      </w:r>
      <w:r>
        <w:rPr>
          <w:rFonts w:hint="eastAsia" w:ascii="仿宋" w:hAnsi="仿宋" w:eastAsia="仿宋" w:cs="仿宋"/>
          <w:kern w:val="0"/>
          <w:sz w:val="24"/>
        </w:rPr>
        <w:t>（职务）为全权代表，参加贵方组织的</w:t>
      </w:r>
      <w:r>
        <w:rPr>
          <w:rFonts w:hint="eastAsia" w:ascii="仿宋" w:hAnsi="仿宋" w:eastAsia="仿宋" w:cs="仿宋"/>
          <w:kern w:val="0"/>
          <w:sz w:val="24"/>
          <w:u w:val="single"/>
        </w:rPr>
        <w:t xml:space="preserve">           </w:t>
      </w:r>
      <w:r>
        <w:rPr>
          <w:rFonts w:hint="eastAsia" w:ascii="仿宋" w:hAnsi="仿宋" w:eastAsia="仿宋" w:cs="仿宋"/>
          <w:kern w:val="0"/>
          <w:sz w:val="24"/>
        </w:rPr>
        <w:t>（招标项目名称）招标的有关活动。我方已充分理解贵方本工程项目比选公告及比选文件的全部内容，包括补充、修改、澄清、答疑文件（如果有），我方接受比选文件的全部条款，且无任何异议。</w:t>
      </w:r>
    </w:p>
    <w:p w14:paraId="0445DA6F">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如我方中标，我方保证按比选报价的优惠折扣签订合同，不因其他任何情况而改变折扣比率。</w:t>
      </w:r>
    </w:p>
    <w:p w14:paraId="7CD30A53">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如我方中标，我方保证忠实地执行双方签订的合同，按贵方的委托要求优质高效地完成招标代理工作。</w:t>
      </w:r>
    </w:p>
    <w:p w14:paraId="367747DA">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我方同意在本比选项目开标时间起</w:t>
      </w:r>
      <w:r>
        <w:rPr>
          <w:rFonts w:hint="eastAsia" w:ascii="仿宋" w:hAnsi="仿宋" w:eastAsia="仿宋" w:cs="仿宋"/>
          <w:kern w:val="0"/>
          <w:sz w:val="24"/>
          <w:u w:val="single"/>
        </w:rPr>
        <w:t xml:space="preserve">    </w:t>
      </w:r>
      <w:r>
        <w:rPr>
          <w:rFonts w:hint="eastAsia" w:ascii="仿宋" w:hAnsi="仿宋" w:eastAsia="仿宋" w:cs="仿宋"/>
          <w:kern w:val="0"/>
          <w:sz w:val="24"/>
        </w:rPr>
        <w:t>天内，遵守本比选文件的承诺，且在此期限内具有约束力。</w:t>
      </w:r>
    </w:p>
    <w:p w14:paraId="10BA55A8">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本投标函附录是本投标函的组成部分，对我方均有约束力。</w:t>
      </w:r>
    </w:p>
    <w:p w14:paraId="295E76A5">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在签订合同前，贵方的中标通知书连同本函及附录，对双方具有约束力。</w:t>
      </w:r>
    </w:p>
    <w:p w14:paraId="2637415D">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与本投标有关的一切正式往来函件请寄：</w:t>
      </w:r>
    </w:p>
    <w:p w14:paraId="31C4987A">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地址：</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邮编：</w:t>
      </w:r>
      <w:r>
        <w:rPr>
          <w:rFonts w:hint="eastAsia" w:ascii="仿宋" w:hAnsi="仿宋" w:eastAsia="仿宋" w:cs="仿宋"/>
          <w:kern w:val="0"/>
          <w:sz w:val="24"/>
          <w:u w:val="single"/>
        </w:rPr>
        <w:t xml:space="preserve">                 </w:t>
      </w:r>
    </w:p>
    <w:p w14:paraId="453216F1">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电话：</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传真：</w:t>
      </w:r>
      <w:r>
        <w:rPr>
          <w:rFonts w:hint="eastAsia" w:ascii="仿宋" w:hAnsi="仿宋" w:eastAsia="仿宋" w:cs="仿宋"/>
          <w:kern w:val="0"/>
          <w:sz w:val="24"/>
          <w:u w:val="single"/>
        </w:rPr>
        <w:t xml:space="preserve">                </w:t>
      </w:r>
      <w:r>
        <w:rPr>
          <w:rFonts w:hint="eastAsia" w:ascii="仿宋" w:hAnsi="仿宋" w:eastAsia="仿宋" w:cs="仿宋"/>
          <w:kern w:val="0"/>
          <w:sz w:val="24"/>
        </w:rPr>
        <w:t xml:space="preserve"> </w:t>
      </w:r>
    </w:p>
    <w:p w14:paraId="757B530A">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申请单位（公章）：</w:t>
      </w:r>
      <w:r>
        <w:rPr>
          <w:rFonts w:hint="eastAsia" w:ascii="仿宋" w:hAnsi="仿宋" w:eastAsia="仿宋" w:cs="仿宋"/>
          <w:kern w:val="0"/>
          <w:sz w:val="24"/>
          <w:u w:val="single"/>
        </w:rPr>
        <w:t xml:space="preserve">                     </w:t>
      </w:r>
    </w:p>
    <w:p w14:paraId="731A3DE7">
      <w:pPr>
        <w:widowControl/>
        <w:spacing w:line="360" w:lineRule="auto"/>
        <w:ind w:firstLine="480" w:firstLineChars="200"/>
        <w:rPr>
          <w:rFonts w:hint="eastAsia" w:ascii="仿宋" w:hAnsi="仿宋" w:eastAsia="仿宋" w:cs="仿宋"/>
          <w:kern w:val="0"/>
          <w:sz w:val="24"/>
          <w:u w:val="single"/>
        </w:rPr>
      </w:pPr>
      <w:r>
        <w:rPr>
          <w:rFonts w:hint="eastAsia" w:ascii="仿宋" w:hAnsi="仿宋" w:eastAsia="仿宋" w:cs="仿宋"/>
          <w:kern w:val="0"/>
          <w:sz w:val="24"/>
        </w:rPr>
        <w:t>法定代表人（或授权人）签字或盖章</w:t>
      </w:r>
      <w:r>
        <w:rPr>
          <w:rFonts w:hint="eastAsia" w:ascii="仿宋" w:hAnsi="仿宋" w:eastAsia="仿宋" w:cs="仿宋"/>
          <w:kern w:val="0"/>
          <w:sz w:val="24"/>
          <w:u w:val="single"/>
        </w:rPr>
        <w:t xml:space="preserve">          </w:t>
      </w:r>
    </w:p>
    <w:p w14:paraId="15C61649">
      <w:pPr>
        <w:widowControl/>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年   月    日</w:t>
      </w:r>
    </w:p>
    <w:p w14:paraId="4C25B7EF">
      <w:pPr>
        <w:widowControl/>
        <w:spacing w:line="360" w:lineRule="auto"/>
        <w:ind w:firstLine="422" w:firstLineChars="200"/>
        <w:jc w:val="left"/>
        <w:rPr>
          <w:rFonts w:hint="eastAsia" w:ascii="仿宋" w:hAnsi="仿宋" w:eastAsia="仿宋" w:cs="仿宋"/>
          <w:b/>
          <w:bCs/>
          <w:kern w:val="0"/>
          <w:szCs w:val="21"/>
        </w:rPr>
      </w:pPr>
    </w:p>
    <w:p w14:paraId="746E01DB">
      <w:pPr>
        <w:widowControl/>
        <w:spacing w:line="360" w:lineRule="auto"/>
        <w:ind w:firstLine="562" w:firstLineChars="200"/>
        <w:jc w:val="left"/>
        <w:rPr>
          <w:rFonts w:hint="eastAsia" w:ascii="仿宋" w:hAnsi="仿宋" w:eastAsia="仿宋" w:cs="仿宋"/>
          <w:b/>
          <w:bCs/>
          <w:kern w:val="0"/>
          <w:sz w:val="28"/>
          <w:szCs w:val="28"/>
        </w:rPr>
      </w:pPr>
    </w:p>
    <w:p w14:paraId="6A6AFC58">
      <w:pPr>
        <w:widowControl/>
        <w:spacing w:line="360" w:lineRule="auto"/>
        <w:ind w:firstLine="562" w:firstLineChars="200"/>
        <w:jc w:val="left"/>
        <w:rPr>
          <w:rFonts w:hint="eastAsia" w:ascii="仿宋" w:hAnsi="仿宋" w:eastAsia="仿宋" w:cs="仿宋"/>
          <w:b/>
          <w:bCs/>
          <w:kern w:val="0"/>
          <w:sz w:val="28"/>
          <w:szCs w:val="28"/>
        </w:rPr>
      </w:pPr>
    </w:p>
    <w:p w14:paraId="22B5FFAD">
      <w:pPr>
        <w:widowControl/>
        <w:spacing w:line="360" w:lineRule="auto"/>
        <w:ind w:firstLine="562" w:firstLineChars="200"/>
        <w:jc w:val="left"/>
        <w:rPr>
          <w:rFonts w:hint="eastAsia" w:ascii="仿宋" w:hAnsi="仿宋" w:eastAsia="仿宋" w:cs="仿宋"/>
          <w:b/>
          <w:bCs/>
          <w:kern w:val="0"/>
          <w:sz w:val="28"/>
          <w:szCs w:val="28"/>
        </w:rPr>
      </w:pPr>
    </w:p>
    <w:p w14:paraId="5C33F6EC">
      <w:pPr>
        <w:widowControl/>
        <w:spacing w:line="360" w:lineRule="auto"/>
        <w:ind w:firstLine="562" w:firstLineChars="200"/>
        <w:jc w:val="left"/>
        <w:rPr>
          <w:rFonts w:hint="eastAsia" w:ascii="仿宋" w:hAnsi="仿宋" w:eastAsia="仿宋" w:cs="仿宋"/>
          <w:b/>
          <w:bCs/>
          <w:kern w:val="0"/>
          <w:sz w:val="28"/>
          <w:szCs w:val="28"/>
        </w:rPr>
      </w:pPr>
    </w:p>
    <w:p w14:paraId="5A2BF9CB">
      <w:pPr>
        <w:widowControl/>
        <w:spacing w:line="360" w:lineRule="auto"/>
        <w:jc w:val="center"/>
        <w:outlineLvl w:val="1"/>
        <w:rPr>
          <w:rFonts w:hint="eastAsia" w:ascii="仿宋" w:hAnsi="仿宋" w:eastAsia="仿宋" w:cs="仿宋"/>
          <w:b/>
          <w:bCs/>
          <w:kern w:val="0"/>
          <w:sz w:val="44"/>
          <w:szCs w:val="44"/>
        </w:rPr>
      </w:pPr>
      <w:bookmarkStart w:id="30" w:name="_Toc1316"/>
      <w:bookmarkStart w:id="31" w:name="_Toc8296"/>
    </w:p>
    <w:p w14:paraId="2BFDCD17">
      <w:pPr>
        <w:widowControl/>
        <w:spacing w:line="360" w:lineRule="auto"/>
        <w:jc w:val="center"/>
        <w:outlineLvl w:val="1"/>
        <w:rPr>
          <w:rFonts w:hint="eastAsia" w:ascii="仿宋" w:hAnsi="仿宋" w:eastAsia="仿宋" w:cs="仿宋"/>
          <w:b/>
          <w:bCs/>
          <w:kern w:val="0"/>
          <w:sz w:val="44"/>
          <w:szCs w:val="44"/>
        </w:rPr>
      </w:pPr>
      <w:r>
        <w:rPr>
          <w:rFonts w:hint="eastAsia" w:ascii="仿宋" w:hAnsi="仿宋" w:eastAsia="仿宋" w:cs="仿宋"/>
          <w:b/>
          <w:bCs/>
          <w:kern w:val="0"/>
          <w:sz w:val="44"/>
          <w:szCs w:val="44"/>
        </w:rPr>
        <w:t>二、承 诺 函</w:t>
      </w:r>
      <w:bookmarkEnd w:id="30"/>
      <w:bookmarkEnd w:id="31"/>
    </w:p>
    <w:p w14:paraId="43AADC8B">
      <w:pPr>
        <w:widowControl/>
        <w:spacing w:line="360" w:lineRule="auto"/>
        <w:ind w:firstLine="562" w:firstLineChars="200"/>
        <w:rPr>
          <w:rFonts w:hint="eastAsia" w:ascii="仿宋" w:hAnsi="仿宋" w:eastAsia="仿宋" w:cs="仿宋"/>
          <w:b/>
          <w:kern w:val="0"/>
          <w:sz w:val="28"/>
          <w:szCs w:val="28"/>
        </w:rPr>
      </w:pPr>
    </w:p>
    <w:p w14:paraId="0887B8B7">
      <w:pPr>
        <w:widowControl/>
        <w:spacing w:line="360" w:lineRule="auto"/>
        <w:rPr>
          <w:rFonts w:hint="eastAsia" w:ascii="仿宋" w:hAnsi="仿宋" w:eastAsia="仿宋" w:cs="仿宋"/>
          <w:b/>
          <w:kern w:val="0"/>
          <w:sz w:val="28"/>
          <w:szCs w:val="28"/>
        </w:rPr>
      </w:pPr>
      <w:r>
        <w:rPr>
          <w:rFonts w:hint="eastAsia" w:ascii="仿宋" w:hAnsi="仿宋" w:eastAsia="仿宋" w:cs="仿宋"/>
          <w:b/>
          <w:kern w:val="0"/>
          <w:sz w:val="28"/>
          <w:szCs w:val="28"/>
        </w:rPr>
        <w:t>致：</w:t>
      </w:r>
      <w:r>
        <w:rPr>
          <w:rFonts w:hint="eastAsia" w:ascii="仿宋" w:hAnsi="仿宋" w:eastAsia="仿宋" w:cs="仿宋"/>
          <w:b/>
          <w:kern w:val="0"/>
          <w:sz w:val="28"/>
          <w:szCs w:val="28"/>
          <w:u w:val="single"/>
        </w:rPr>
        <w:t xml:space="preserve">                      </w:t>
      </w:r>
      <w:r>
        <w:rPr>
          <w:rFonts w:hint="eastAsia" w:ascii="仿宋" w:hAnsi="仿宋" w:eastAsia="仿宋" w:cs="仿宋"/>
          <w:b/>
          <w:kern w:val="0"/>
          <w:sz w:val="28"/>
          <w:szCs w:val="28"/>
        </w:rPr>
        <w:t>（招标人）</w:t>
      </w:r>
    </w:p>
    <w:p w14:paraId="04B99E1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1、若我方中标，我方愿意完全遵照贵方的比选公告、比选文件和政府的有关规定，积极配合招标人签订合同，并按合同要求承担本项目的招标代理服务，保证不转让、转包本项目的招标代理服务业务。</w:t>
      </w:r>
    </w:p>
    <w:p w14:paraId="1CA45803">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2、在正式合同订立之前，本比选申请书同贵方确定的比选结果以及其他文件和附件成为约束双方的合同。</w:t>
      </w:r>
    </w:p>
    <w:p w14:paraId="520CD799">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3、我们对出具的业绩表、人员一览表以及反映申请人实力及信誉的各种证明材料的真实性负责。如有虚假行为，无条件同意贵方取消我们的投标资格和中标资格。</w:t>
      </w:r>
    </w:p>
    <w:p w14:paraId="05B4AD6D">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4、同意从定标日起至我们双方签订的合同有效期内遵守本申请书的各项承诺。本申请书始终将对我方具有法律约束力。</w:t>
      </w:r>
    </w:p>
    <w:p w14:paraId="3F9E4BCF">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5、我方承诺，若中标，本申请书中人员安排不做更换。</w:t>
      </w:r>
    </w:p>
    <w:p w14:paraId="7094326F">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申请单位：（公章）</w:t>
      </w:r>
    </w:p>
    <w:p w14:paraId="3FF1EA67">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申请单位地址：</w:t>
      </w:r>
    </w:p>
    <w:p w14:paraId="09EE1CF5">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法定代表人或其授权的代理人：（</w:t>
      </w:r>
      <w:r>
        <w:rPr>
          <w:rFonts w:hint="eastAsia" w:ascii="仿宋" w:hAnsi="仿宋" w:eastAsia="仿宋" w:cs="仿宋"/>
          <w:sz w:val="24"/>
        </w:rPr>
        <w:t>签字或盖章</w:t>
      </w:r>
      <w:r>
        <w:rPr>
          <w:rFonts w:hint="eastAsia" w:ascii="仿宋" w:hAnsi="仿宋" w:eastAsia="仿宋" w:cs="仿宋"/>
          <w:kern w:val="0"/>
          <w:sz w:val="24"/>
        </w:rPr>
        <w:t>）</w:t>
      </w:r>
    </w:p>
    <w:p w14:paraId="1C94991B">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联系电话：</w:t>
      </w:r>
    </w:p>
    <w:p w14:paraId="79F6ABBA">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传真号码：</w:t>
      </w:r>
    </w:p>
    <w:p w14:paraId="4EA58752">
      <w:pPr>
        <w:widowControl/>
        <w:spacing w:line="360" w:lineRule="auto"/>
        <w:ind w:firstLine="480" w:firstLineChars="200"/>
        <w:jc w:val="left"/>
        <w:rPr>
          <w:rFonts w:hint="eastAsia" w:ascii="仿宋" w:hAnsi="仿宋" w:eastAsia="仿宋" w:cs="仿宋"/>
          <w:kern w:val="0"/>
          <w:sz w:val="24"/>
        </w:rPr>
      </w:pPr>
      <w:r>
        <w:rPr>
          <w:rFonts w:hint="eastAsia" w:ascii="仿宋" w:hAnsi="仿宋" w:eastAsia="仿宋" w:cs="仿宋"/>
          <w:kern w:val="0"/>
          <w:sz w:val="24"/>
        </w:rPr>
        <w:t>日期：         年      月      日</w:t>
      </w:r>
    </w:p>
    <w:p w14:paraId="657334DC">
      <w:pPr>
        <w:widowControl/>
        <w:spacing w:line="360" w:lineRule="auto"/>
        <w:ind w:firstLine="622" w:firstLineChars="200"/>
        <w:jc w:val="left"/>
        <w:rPr>
          <w:rFonts w:hint="eastAsia" w:ascii="仿宋" w:hAnsi="仿宋" w:eastAsia="仿宋" w:cs="仿宋"/>
          <w:b/>
          <w:bCs/>
          <w:spacing w:val="15"/>
          <w:kern w:val="0"/>
          <w:sz w:val="28"/>
          <w:szCs w:val="28"/>
        </w:rPr>
      </w:pPr>
    </w:p>
    <w:p w14:paraId="7170ED44">
      <w:pPr>
        <w:widowControl/>
        <w:spacing w:line="360" w:lineRule="auto"/>
        <w:ind w:firstLine="622" w:firstLineChars="200"/>
        <w:jc w:val="left"/>
        <w:rPr>
          <w:rFonts w:hint="eastAsia" w:ascii="仿宋" w:hAnsi="仿宋" w:eastAsia="仿宋" w:cs="仿宋"/>
          <w:b/>
          <w:bCs/>
          <w:spacing w:val="15"/>
          <w:kern w:val="0"/>
          <w:sz w:val="28"/>
          <w:szCs w:val="28"/>
        </w:rPr>
      </w:pPr>
    </w:p>
    <w:p w14:paraId="4EF29C43">
      <w:pPr>
        <w:widowControl/>
        <w:spacing w:line="360" w:lineRule="auto"/>
        <w:ind w:firstLine="622" w:firstLineChars="200"/>
        <w:jc w:val="left"/>
        <w:rPr>
          <w:rFonts w:hint="eastAsia" w:ascii="仿宋" w:hAnsi="仿宋" w:eastAsia="仿宋" w:cs="仿宋"/>
          <w:b/>
          <w:bCs/>
          <w:spacing w:val="15"/>
          <w:kern w:val="0"/>
          <w:sz w:val="28"/>
          <w:szCs w:val="28"/>
        </w:rPr>
      </w:pPr>
    </w:p>
    <w:p w14:paraId="497B0790">
      <w:pPr>
        <w:widowControl/>
        <w:spacing w:line="360" w:lineRule="auto"/>
        <w:ind w:firstLine="622" w:firstLineChars="200"/>
        <w:jc w:val="left"/>
        <w:rPr>
          <w:rFonts w:hint="eastAsia" w:ascii="仿宋" w:hAnsi="仿宋" w:eastAsia="仿宋" w:cs="仿宋"/>
          <w:b/>
          <w:bCs/>
          <w:spacing w:val="15"/>
          <w:kern w:val="0"/>
          <w:sz w:val="28"/>
          <w:szCs w:val="28"/>
        </w:rPr>
      </w:pPr>
    </w:p>
    <w:p w14:paraId="1922E061">
      <w:pPr>
        <w:widowControl/>
        <w:spacing w:line="360" w:lineRule="auto"/>
        <w:ind w:firstLine="622" w:firstLineChars="200"/>
        <w:jc w:val="left"/>
        <w:rPr>
          <w:rFonts w:hint="eastAsia" w:ascii="仿宋" w:hAnsi="仿宋" w:eastAsia="仿宋" w:cs="仿宋"/>
          <w:b/>
          <w:bCs/>
          <w:spacing w:val="15"/>
          <w:kern w:val="0"/>
          <w:sz w:val="28"/>
          <w:szCs w:val="28"/>
        </w:rPr>
      </w:pPr>
      <w:r>
        <w:rPr>
          <w:rFonts w:hint="eastAsia" w:ascii="仿宋" w:hAnsi="仿宋" w:eastAsia="仿宋" w:cs="仿宋"/>
          <w:b/>
          <w:bCs/>
          <w:spacing w:val="15"/>
          <w:kern w:val="0"/>
          <w:sz w:val="28"/>
          <w:szCs w:val="28"/>
        </w:rPr>
        <w:br w:type="page"/>
      </w:r>
    </w:p>
    <w:p w14:paraId="0B4CCAD2">
      <w:pPr>
        <w:widowControl/>
        <w:spacing w:line="360" w:lineRule="auto"/>
        <w:jc w:val="center"/>
        <w:outlineLvl w:val="1"/>
        <w:rPr>
          <w:rFonts w:hint="eastAsia" w:ascii="仿宋" w:hAnsi="仿宋" w:eastAsia="仿宋" w:cs="仿宋"/>
          <w:b/>
          <w:bCs/>
          <w:kern w:val="0"/>
          <w:sz w:val="44"/>
          <w:szCs w:val="44"/>
        </w:rPr>
      </w:pPr>
      <w:bookmarkStart w:id="32" w:name="_Toc5219"/>
      <w:bookmarkStart w:id="33" w:name="_Toc20540"/>
      <w:r>
        <w:rPr>
          <w:rFonts w:hint="eastAsia" w:ascii="仿宋" w:hAnsi="仿宋" w:eastAsia="仿宋" w:cs="仿宋"/>
          <w:b/>
          <w:bCs/>
          <w:kern w:val="0"/>
          <w:sz w:val="44"/>
          <w:szCs w:val="44"/>
        </w:rPr>
        <w:t>三、法定代表人身份证明</w:t>
      </w:r>
      <w:bookmarkEnd w:id="32"/>
      <w:bookmarkEnd w:id="33"/>
    </w:p>
    <w:p w14:paraId="1A6E7846">
      <w:pPr>
        <w:topLinePunct/>
        <w:spacing w:line="360" w:lineRule="auto"/>
        <w:ind w:firstLine="420"/>
        <w:rPr>
          <w:rFonts w:hint="eastAsia" w:ascii="仿宋" w:hAnsi="仿宋" w:eastAsia="仿宋" w:cs="仿宋"/>
          <w:kern w:val="0"/>
          <w:szCs w:val="21"/>
        </w:rPr>
      </w:pPr>
    </w:p>
    <w:p w14:paraId="1C039B18">
      <w:pPr>
        <w:topLinePunct/>
        <w:spacing w:line="360" w:lineRule="auto"/>
        <w:ind w:firstLine="420"/>
        <w:rPr>
          <w:rFonts w:hint="eastAsia" w:ascii="仿宋" w:hAnsi="仿宋" w:eastAsia="仿宋" w:cs="仿宋"/>
          <w:kern w:val="0"/>
          <w:sz w:val="24"/>
          <w:u w:val="single"/>
        </w:rPr>
      </w:pPr>
      <w:r>
        <w:rPr>
          <w:rFonts w:hint="eastAsia" w:ascii="仿宋" w:hAnsi="仿宋" w:eastAsia="仿宋" w:cs="仿宋"/>
          <w:kern w:val="0"/>
          <w:sz w:val="24"/>
        </w:rPr>
        <w:t>投标人名称：</w:t>
      </w:r>
    </w:p>
    <w:p w14:paraId="32D41EA2">
      <w:pPr>
        <w:topLinePunct/>
        <w:spacing w:line="360" w:lineRule="auto"/>
        <w:ind w:firstLine="420"/>
        <w:rPr>
          <w:rFonts w:hint="eastAsia" w:ascii="仿宋" w:hAnsi="仿宋" w:eastAsia="仿宋" w:cs="仿宋"/>
          <w:kern w:val="0"/>
          <w:sz w:val="24"/>
        </w:rPr>
      </w:pPr>
      <w:r>
        <w:rPr>
          <w:rFonts w:hint="eastAsia" w:ascii="仿宋" w:hAnsi="仿宋" w:eastAsia="仿宋" w:cs="仿宋"/>
          <w:kern w:val="0"/>
          <w:sz w:val="24"/>
        </w:rPr>
        <w:t>单位性质：</w:t>
      </w:r>
    </w:p>
    <w:p w14:paraId="1E18340F">
      <w:pPr>
        <w:topLinePunct/>
        <w:spacing w:line="360" w:lineRule="auto"/>
        <w:ind w:firstLine="420"/>
        <w:rPr>
          <w:rFonts w:hint="eastAsia" w:ascii="仿宋" w:hAnsi="仿宋" w:eastAsia="仿宋" w:cs="仿宋"/>
          <w:kern w:val="0"/>
          <w:sz w:val="24"/>
        </w:rPr>
      </w:pPr>
      <w:r>
        <w:rPr>
          <w:rFonts w:hint="eastAsia" w:ascii="仿宋" w:hAnsi="仿宋" w:eastAsia="仿宋" w:cs="仿宋"/>
          <w:kern w:val="0"/>
          <w:sz w:val="24"/>
        </w:rPr>
        <w:t>成立时间：    年   月  日</w:t>
      </w:r>
    </w:p>
    <w:p w14:paraId="6EDDE509">
      <w:pPr>
        <w:topLinePunct/>
        <w:spacing w:line="360" w:lineRule="auto"/>
        <w:ind w:firstLine="420"/>
        <w:rPr>
          <w:rFonts w:hint="eastAsia" w:ascii="仿宋" w:hAnsi="仿宋" w:eastAsia="仿宋" w:cs="仿宋"/>
          <w:kern w:val="0"/>
          <w:sz w:val="24"/>
        </w:rPr>
      </w:pPr>
      <w:r>
        <w:rPr>
          <w:rFonts w:hint="eastAsia" w:ascii="仿宋" w:hAnsi="仿宋" w:eastAsia="仿宋" w:cs="仿宋"/>
          <w:kern w:val="0"/>
          <w:sz w:val="24"/>
        </w:rPr>
        <w:t>经营期限：</w:t>
      </w:r>
    </w:p>
    <w:p w14:paraId="110B6309">
      <w:pPr>
        <w:topLinePunct/>
        <w:spacing w:line="360" w:lineRule="auto"/>
        <w:ind w:firstLine="420"/>
        <w:rPr>
          <w:rFonts w:hint="eastAsia" w:ascii="仿宋" w:hAnsi="仿宋" w:eastAsia="仿宋" w:cs="仿宋"/>
          <w:kern w:val="0"/>
          <w:sz w:val="24"/>
          <w:u w:val="single"/>
        </w:rPr>
      </w:pPr>
      <w:r>
        <w:rPr>
          <w:rFonts w:hint="eastAsia" w:ascii="仿宋" w:hAnsi="仿宋" w:eastAsia="仿宋" w:cs="仿宋"/>
          <w:kern w:val="0"/>
          <w:sz w:val="24"/>
        </w:rPr>
        <w:t>姓名：           性别：               年龄：            职务：</w:t>
      </w:r>
    </w:p>
    <w:p w14:paraId="3CF303D5">
      <w:pPr>
        <w:topLinePunct/>
        <w:spacing w:line="360" w:lineRule="auto"/>
        <w:ind w:firstLine="420"/>
        <w:rPr>
          <w:rFonts w:hint="eastAsia" w:ascii="仿宋" w:hAnsi="仿宋" w:eastAsia="仿宋" w:cs="仿宋"/>
          <w:kern w:val="0"/>
          <w:sz w:val="24"/>
        </w:rPr>
      </w:pPr>
      <w:r>
        <w:rPr>
          <w:rFonts w:hint="eastAsia" w:ascii="仿宋" w:hAnsi="仿宋" w:eastAsia="仿宋" w:cs="仿宋"/>
          <w:kern w:val="0"/>
          <w:sz w:val="24"/>
        </w:rPr>
        <w:t>系</w:t>
      </w:r>
      <w:r>
        <w:rPr>
          <w:rFonts w:hint="eastAsia" w:ascii="仿宋" w:hAnsi="仿宋" w:eastAsia="仿宋" w:cs="仿宋"/>
          <w:kern w:val="0"/>
          <w:sz w:val="24"/>
          <w:u w:val="single"/>
        </w:rPr>
        <w:t xml:space="preserve">                          </w:t>
      </w:r>
      <w:r>
        <w:rPr>
          <w:rFonts w:hint="eastAsia" w:ascii="仿宋" w:hAnsi="仿宋" w:eastAsia="仿宋" w:cs="仿宋"/>
          <w:kern w:val="0"/>
          <w:sz w:val="24"/>
        </w:rPr>
        <w:t>（投标人名称）的法定代表人。</w:t>
      </w:r>
    </w:p>
    <w:p w14:paraId="71D716F9">
      <w:pPr>
        <w:topLinePunct/>
        <w:spacing w:line="360" w:lineRule="auto"/>
        <w:ind w:firstLine="420"/>
        <w:rPr>
          <w:rFonts w:hint="eastAsia" w:ascii="仿宋" w:hAnsi="仿宋" w:eastAsia="仿宋" w:cs="仿宋"/>
          <w:kern w:val="0"/>
          <w:sz w:val="24"/>
        </w:rPr>
      </w:pPr>
      <w:r>
        <w:rPr>
          <w:rFonts w:hint="eastAsia" w:ascii="仿宋" w:hAnsi="仿宋" w:eastAsia="仿宋" w:cs="仿宋"/>
          <w:kern w:val="0"/>
          <w:sz w:val="24"/>
        </w:rPr>
        <w:t xml:space="preserve">    特此证明。</w:t>
      </w:r>
    </w:p>
    <w:p w14:paraId="793D21DC">
      <w:pPr>
        <w:topLinePunct/>
        <w:spacing w:line="360" w:lineRule="auto"/>
        <w:rPr>
          <w:rFonts w:hint="eastAsia" w:ascii="仿宋" w:hAnsi="仿宋" w:eastAsia="仿宋" w:cs="仿宋"/>
          <w:kern w:val="0"/>
          <w:sz w:val="24"/>
        </w:rPr>
      </w:pPr>
    </w:p>
    <w:p w14:paraId="7F3F1B10">
      <w:pPr>
        <w:topLinePunct/>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附：法定代表人身份证明</w:t>
      </w:r>
    </w:p>
    <w:p w14:paraId="0A98DB04">
      <w:pPr>
        <w:topLinePunct/>
        <w:spacing w:line="360" w:lineRule="auto"/>
        <w:ind w:firstLine="610"/>
        <w:rPr>
          <w:rFonts w:hint="eastAsia" w:ascii="仿宋" w:hAnsi="仿宋" w:eastAsia="仿宋" w:cs="仿宋"/>
          <w:kern w:val="0"/>
          <w:sz w:val="24"/>
        </w:rPr>
      </w:pPr>
    </w:p>
    <w:tbl>
      <w:tblPr>
        <w:tblStyle w:val="15"/>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4047"/>
      </w:tblGrid>
      <w:tr w14:paraId="5F7C0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4260" w:type="dxa"/>
            <w:vAlign w:val="center"/>
          </w:tcPr>
          <w:p w14:paraId="249B4259">
            <w:pPr>
              <w:snapToGrid w:val="0"/>
              <w:spacing w:line="360" w:lineRule="auto"/>
              <w:jc w:val="center"/>
              <w:rPr>
                <w:rFonts w:hint="eastAsia" w:ascii="仿宋" w:hAnsi="仿宋" w:eastAsia="仿宋" w:cs="仿宋"/>
                <w:sz w:val="24"/>
              </w:rPr>
            </w:pPr>
            <w:r>
              <w:rPr>
                <w:rFonts w:hint="eastAsia" w:ascii="仿宋" w:hAnsi="仿宋" w:eastAsia="仿宋" w:cs="仿宋"/>
                <w:sz w:val="24"/>
              </w:rPr>
              <w:t>法定代表人二代身份证复印件（正面）</w:t>
            </w:r>
          </w:p>
        </w:tc>
        <w:tc>
          <w:tcPr>
            <w:tcW w:w="4047" w:type="dxa"/>
            <w:vAlign w:val="center"/>
          </w:tcPr>
          <w:p w14:paraId="3488A0F8">
            <w:pPr>
              <w:snapToGrid w:val="0"/>
              <w:spacing w:line="360" w:lineRule="auto"/>
              <w:jc w:val="center"/>
              <w:rPr>
                <w:rFonts w:hint="eastAsia" w:ascii="仿宋" w:hAnsi="仿宋" w:eastAsia="仿宋" w:cs="仿宋"/>
                <w:sz w:val="24"/>
              </w:rPr>
            </w:pPr>
            <w:r>
              <w:rPr>
                <w:rFonts w:hint="eastAsia" w:ascii="仿宋" w:hAnsi="仿宋" w:eastAsia="仿宋" w:cs="仿宋"/>
                <w:sz w:val="24"/>
              </w:rPr>
              <w:t>法定代表人二代身份证复印件（反面）</w:t>
            </w:r>
          </w:p>
        </w:tc>
      </w:tr>
    </w:tbl>
    <w:p w14:paraId="7C931721">
      <w:pPr>
        <w:topLinePunct/>
        <w:spacing w:line="360" w:lineRule="auto"/>
        <w:ind w:firstLine="2879"/>
        <w:rPr>
          <w:rFonts w:hint="eastAsia" w:ascii="仿宋" w:hAnsi="仿宋" w:eastAsia="仿宋" w:cs="仿宋"/>
          <w:kern w:val="0"/>
          <w:sz w:val="24"/>
        </w:rPr>
      </w:pPr>
    </w:p>
    <w:p w14:paraId="120CFDD9">
      <w:pPr>
        <w:topLinePunct/>
        <w:spacing w:line="360" w:lineRule="auto"/>
        <w:rPr>
          <w:rFonts w:hint="eastAsia" w:ascii="仿宋" w:hAnsi="仿宋" w:eastAsia="仿宋" w:cs="仿宋"/>
          <w:kern w:val="0"/>
          <w:sz w:val="24"/>
        </w:rPr>
      </w:pPr>
      <w:r>
        <w:rPr>
          <w:rFonts w:hint="eastAsia" w:ascii="仿宋" w:hAnsi="仿宋" w:eastAsia="仿宋" w:cs="仿宋"/>
          <w:kern w:val="0"/>
          <w:sz w:val="24"/>
        </w:rPr>
        <w:t>投标人：（盖单位章）</w:t>
      </w:r>
    </w:p>
    <w:p w14:paraId="6405F19B">
      <w:bookmarkStart w:id="34" w:name="_Toc17779"/>
    </w:p>
    <w:p w14:paraId="49CEAB2E">
      <w:pPr>
        <w:topLinePunct/>
        <w:spacing w:line="360" w:lineRule="auto"/>
        <w:ind w:firstLine="720" w:firstLineChars="300"/>
        <w:rPr>
          <w:rFonts w:hint="eastAsia" w:ascii="仿宋" w:hAnsi="仿宋" w:eastAsia="仿宋" w:cs="仿宋"/>
          <w:kern w:val="0"/>
          <w:sz w:val="24"/>
        </w:rPr>
      </w:pPr>
      <w:bookmarkStart w:id="35" w:name="_Toc18811"/>
      <w:r>
        <w:rPr>
          <w:rFonts w:hint="eastAsia" w:ascii="仿宋" w:hAnsi="仿宋" w:eastAsia="仿宋" w:cs="仿宋"/>
          <w:kern w:val="0"/>
          <w:sz w:val="24"/>
        </w:rPr>
        <w:t>年   月   日</w:t>
      </w:r>
      <w:bookmarkEnd w:id="34"/>
      <w:bookmarkEnd w:id="35"/>
    </w:p>
    <w:p w14:paraId="33F78707"/>
    <w:p w14:paraId="413FE670">
      <w:pPr>
        <w:topLinePunct/>
        <w:spacing w:line="360" w:lineRule="auto"/>
        <w:rPr>
          <w:rFonts w:hint="eastAsia" w:ascii="仿宋" w:hAnsi="仿宋" w:eastAsia="仿宋" w:cs="仿宋"/>
          <w:spacing w:val="15"/>
          <w:kern w:val="0"/>
          <w:sz w:val="22"/>
          <w:szCs w:val="22"/>
        </w:rPr>
      </w:pPr>
      <w:bookmarkStart w:id="36" w:name="_Toc32653"/>
      <w:r>
        <w:rPr>
          <w:rFonts w:hint="eastAsia" w:ascii="仿宋" w:hAnsi="仿宋" w:eastAsia="仿宋" w:cs="仿宋"/>
          <w:spacing w:val="15"/>
          <w:kern w:val="0"/>
          <w:sz w:val="22"/>
          <w:szCs w:val="22"/>
        </w:rPr>
        <w:t>备注：本法定代表身份证明请多准备一份，开标现场将验本授权书和被授权人身份证原件。</w:t>
      </w:r>
      <w:bookmarkEnd w:id="36"/>
    </w:p>
    <w:p w14:paraId="07CA15A0">
      <w:pPr>
        <w:widowControl/>
        <w:spacing w:line="360" w:lineRule="auto"/>
        <w:jc w:val="center"/>
        <w:outlineLvl w:val="1"/>
        <w:rPr>
          <w:rFonts w:hint="eastAsia" w:ascii="仿宋" w:hAnsi="仿宋" w:eastAsia="仿宋" w:cs="仿宋"/>
          <w:bCs/>
          <w:sz w:val="30"/>
        </w:rPr>
      </w:pPr>
      <w:r>
        <w:rPr>
          <w:rFonts w:hint="eastAsia" w:ascii="仿宋" w:hAnsi="仿宋" w:eastAsia="仿宋" w:cs="仿宋"/>
          <w:kern w:val="0"/>
          <w:sz w:val="24"/>
        </w:rPr>
        <w:br w:type="page"/>
      </w:r>
      <w:bookmarkStart w:id="37" w:name="_Toc1016"/>
      <w:bookmarkStart w:id="38" w:name="_Toc20058"/>
      <w:r>
        <w:rPr>
          <w:rFonts w:hint="eastAsia" w:ascii="仿宋" w:hAnsi="仿宋" w:eastAsia="仿宋" w:cs="仿宋"/>
          <w:b/>
          <w:bCs/>
          <w:kern w:val="0"/>
          <w:sz w:val="44"/>
          <w:szCs w:val="44"/>
        </w:rPr>
        <w:t>四、授权委托书</w:t>
      </w:r>
      <w:bookmarkEnd w:id="37"/>
      <w:bookmarkEnd w:id="38"/>
    </w:p>
    <w:p w14:paraId="3A53BAB1">
      <w:pPr>
        <w:topLinePunct/>
        <w:spacing w:line="440" w:lineRule="exact"/>
        <w:ind w:firstLine="420" w:firstLineChars="200"/>
        <w:rPr>
          <w:rFonts w:hint="eastAsia" w:ascii="仿宋" w:hAnsi="仿宋" w:eastAsia="仿宋" w:cs="仿宋"/>
          <w:kern w:val="0"/>
          <w:szCs w:val="21"/>
        </w:rPr>
      </w:pPr>
    </w:p>
    <w:p w14:paraId="6FF9CBA2">
      <w:pPr>
        <w:topLinePunct/>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本人</w:t>
      </w:r>
      <w:r>
        <w:rPr>
          <w:rFonts w:hint="eastAsia" w:ascii="仿宋" w:hAnsi="仿宋" w:eastAsia="仿宋" w:cs="仿宋"/>
          <w:kern w:val="0"/>
          <w:sz w:val="24"/>
          <w:u w:val="single"/>
        </w:rPr>
        <w:t xml:space="preserve">     </w:t>
      </w:r>
      <w:r>
        <w:rPr>
          <w:rFonts w:hint="eastAsia" w:ascii="仿宋" w:hAnsi="仿宋" w:eastAsia="仿宋" w:cs="仿宋"/>
          <w:kern w:val="0"/>
          <w:sz w:val="24"/>
        </w:rPr>
        <w:t>（姓名）系</w:t>
      </w:r>
      <w:r>
        <w:rPr>
          <w:rFonts w:hint="eastAsia" w:ascii="仿宋" w:hAnsi="仿宋" w:eastAsia="仿宋" w:cs="仿宋"/>
          <w:kern w:val="0"/>
          <w:sz w:val="24"/>
          <w:u w:val="single"/>
        </w:rPr>
        <w:t xml:space="preserve">     </w:t>
      </w:r>
      <w:r>
        <w:rPr>
          <w:rFonts w:hint="eastAsia" w:ascii="仿宋" w:hAnsi="仿宋" w:eastAsia="仿宋" w:cs="仿宋"/>
          <w:kern w:val="0"/>
          <w:sz w:val="24"/>
        </w:rPr>
        <w:t>（申请人名称）的法定代表人，现委托</w:t>
      </w:r>
      <w:r>
        <w:rPr>
          <w:rFonts w:hint="eastAsia" w:ascii="仿宋" w:hAnsi="仿宋" w:eastAsia="仿宋" w:cs="仿宋"/>
          <w:kern w:val="0"/>
          <w:sz w:val="24"/>
          <w:u w:val="single"/>
        </w:rPr>
        <w:t xml:space="preserve">    </w:t>
      </w:r>
      <w:r>
        <w:rPr>
          <w:rFonts w:hint="eastAsia" w:ascii="仿宋" w:hAnsi="仿宋" w:eastAsia="仿宋" w:cs="仿宋"/>
          <w:kern w:val="0"/>
          <w:sz w:val="24"/>
        </w:rPr>
        <w:t>（姓名）为我方代理人。代理人根据授权，以我方名义签署、澄清、说明、补正、递交、撤回、修改</w:t>
      </w:r>
      <w:r>
        <w:rPr>
          <w:rFonts w:hint="eastAsia" w:ascii="仿宋" w:hAnsi="仿宋" w:eastAsia="仿宋" w:cs="仿宋"/>
          <w:kern w:val="0"/>
          <w:sz w:val="24"/>
          <w:u w:val="single"/>
        </w:rPr>
        <w:t xml:space="preserve">    </w:t>
      </w:r>
      <w:r>
        <w:rPr>
          <w:rFonts w:hint="eastAsia" w:ascii="仿宋" w:hAnsi="仿宋" w:eastAsia="仿宋" w:cs="仿宋"/>
          <w:kern w:val="0"/>
          <w:sz w:val="24"/>
        </w:rPr>
        <w:t>（招标项目）招标比选申请文件，其法律后果由我方承担。</w:t>
      </w:r>
    </w:p>
    <w:p w14:paraId="2DE057FF">
      <w:pPr>
        <w:topLinePunct/>
        <w:spacing w:line="360" w:lineRule="auto"/>
        <w:ind w:firstLine="480" w:firstLineChars="200"/>
        <w:rPr>
          <w:rFonts w:hint="eastAsia" w:ascii="仿宋" w:hAnsi="仿宋" w:eastAsia="仿宋" w:cs="仿宋"/>
          <w:kern w:val="0"/>
          <w:sz w:val="24"/>
          <w:u w:val="single"/>
        </w:rPr>
      </w:pPr>
      <w:r>
        <w:rPr>
          <w:rFonts w:hint="eastAsia" w:ascii="仿宋" w:hAnsi="仿宋" w:eastAsia="仿宋" w:cs="仿宋"/>
          <w:kern w:val="0"/>
          <w:sz w:val="24"/>
        </w:rPr>
        <w:t>委托期限：</w:t>
      </w:r>
      <w:r>
        <w:rPr>
          <w:rFonts w:hint="eastAsia" w:ascii="仿宋" w:hAnsi="仿宋" w:eastAsia="仿宋" w:cs="仿宋"/>
          <w:kern w:val="0"/>
          <w:sz w:val="24"/>
          <w:u w:val="single"/>
        </w:rPr>
        <w:t xml:space="preserve">                    </w:t>
      </w:r>
      <w:r>
        <w:rPr>
          <w:rFonts w:hint="eastAsia" w:ascii="仿宋" w:hAnsi="仿宋" w:eastAsia="仿宋" w:cs="仿宋"/>
          <w:kern w:val="0"/>
          <w:sz w:val="24"/>
        </w:rPr>
        <w:t>。</w:t>
      </w:r>
    </w:p>
    <w:p w14:paraId="31AC4E5A">
      <w:pPr>
        <w:topLinePunct/>
        <w:spacing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代理人无转委托权。</w:t>
      </w:r>
    </w:p>
    <w:p w14:paraId="78600B3F">
      <w:pPr>
        <w:topLinePunct/>
        <w:spacing w:line="360" w:lineRule="auto"/>
        <w:ind w:firstLine="610"/>
        <w:rPr>
          <w:rFonts w:hint="eastAsia" w:ascii="仿宋" w:hAnsi="仿宋" w:eastAsia="仿宋" w:cs="仿宋"/>
          <w:kern w:val="0"/>
          <w:sz w:val="24"/>
        </w:rPr>
      </w:pPr>
      <w:r>
        <w:rPr>
          <w:rFonts w:hint="eastAsia" w:ascii="仿宋" w:hAnsi="仿宋" w:eastAsia="仿宋" w:cs="仿宋"/>
          <w:kern w:val="0"/>
          <w:sz w:val="24"/>
        </w:rPr>
        <w:t>附：法定代表人及委托代理人身份证明</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4047"/>
      </w:tblGrid>
      <w:tr w14:paraId="4B4D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4260" w:type="dxa"/>
            <w:vAlign w:val="center"/>
          </w:tcPr>
          <w:p w14:paraId="6EC6A50F">
            <w:pPr>
              <w:snapToGrid w:val="0"/>
              <w:spacing w:line="360" w:lineRule="auto"/>
              <w:jc w:val="center"/>
              <w:rPr>
                <w:rFonts w:hint="eastAsia" w:ascii="仿宋" w:hAnsi="仿宋" w:eastAsia="仿宋" w:cs="仿宋"/>
                <w:sz w:val="24"/>
              </w:rPr>
            </w:pPr>
            <w:r>
              <w:rPr>
                <w:rFonts w:hint="eastAsia" w:ascii="仿宋" w:hAnsi="仿宋" w:eastAsia="仿宋" w:cs="仿宋"/>
                <w:sz w:val="24"/>
              </w:rPr>
              <w:t>法定代表人二代身份证复印件（正面）</w:t>
            </w:r>
          </w:p>
        </w:tc>
        <w:tc>
          <w:tcPr>
            <w:tcW w:w="4047" w:type="dxa"/>
            <w:vAlign w:val="center"/>
          </w:tcPr>
          <w:p w14:paraId="0199D818">
            <w:pPr>
              <w:snapToGrid w:val="0"/>
              <w:spacing w:line="360" w:lineRule="auto"/>
              <w:jc w:val="center"/>
              <w:rPr>
                <w:rFonts w:hint="eastAsia" w:ascii="仿宋" w:hAnsi="仿宋" w:eastAsia="仿宋" w:cs="仿宋"/>
                <w:sz w:val="24"/>
              </w:rPr>
            </w:pPr>
            <w:r>
              <w:rPr>
                <w:rFonts w:hint="eastAsia" w:ascii="仿宋" w:hAnsi="仿宋" w:eastAsia="仿宋" w:cs="仿宋"/>
                <w:sz w:val="24"/>
              </w:rPr>
              <w:t>法定代表人二代身份证复印件（反面）</w:t>
            </w:r>
          </w:p>
        </w:tc>
      </w:tr>
    </w:tbl>
    <w:p w14:paraId="77A7EC5D">
      <w:pPr>
        <w:topLinePunct/>
        <w:spacing w:line="440" w:lineRule="atLeast"/>
        <w:ind w:firstLine="610"/>
        <w:rPr>
          <w:rFonts w:hint="eastAsia" w:ascii="仿宋" w:hAnsi="仿宋" w:eastAsia="仿宋" w:cs="仿宋"/>
          <w:kern w:val="0"/>
          <w:sz w:val="24"/>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0"/>
        <w:gridCol w:w="4047"/>
      </w:tblGrid>
      <w:tr w14:paraId="0E9F1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jc w:val="center"/>
        </w:trPr>
        <w:tc>
          <w:tcPr>
            <w:tcW w:w="4260" w:type="dxa"/>
            <w:vAlign w:val="center"/>
          </w:tcPr>
          <w:p w14:paraId="4970DB3D">
            <w:pPr>
              <w:snapToGrid w:val="0"/>
              <w:spacing w:line="360" w:lineRule="auto"/>
              <w:jc w:val="center"/>
              <w:rPr>
                <w:rFonts w:hint="eastAsia" w:ascii="仿宋" w:hAnsi="仿宋" w:eastAsia="仿宋" w:cs="仿宋"/>
                <w:sz w:val="24"/>
              </w:rPr>
            </w:pPr>
            <w:r>
              <w:rPr>
                <w:rFonts w:hint="eastAsia" w:ascii="仿宋" w:hAnsi="仿宋" w:eastAsia="仿宋" w:cs="仿宋"/>
                <w:sz w:val="24"/>
              </w:rPr>
              <w:t>委托代理人二代身份证复印件（正面）</w:t>
            </w:r>
          </w:p>
        </w:tc>
        <w:tc>
          <w:tcPr>
            <w:tcW w:w="4047" w:type="dxa"/>
            <w:vAlign w:val="center"/>
          </w:tcPr>
          <w:p w14:paraId="61B39560">
            <w:pPr>
              <w:snapToGrid w:val="0"/>
              <w:spacing w:line="360" w:lineRule="auto"/>
              <w:jc w:val="center"/>
              <w:rPr>
                <w:rFonts w:hint="eastAsia" w:ascii="仿宋" w:hAnsi="仿宋" w:eastAsia="仿宋" w:cs="仿宋"/>
                <w:sz w:val="24"/>
              </w:rPr>
            </w:pPr>
            <w:r>
              <w:rPr>
                <w:rFonts w:hint="eastAsia" w:ascii="仿宋" w:hAnsi="仿宋" w:eastAsia="仿宋" w:cs="仿宋"/>
                <w:sz w:val="24"/>
              </w:rPr>
              <w:t>委托代理人二代身份证复印件（反面）</w:t>
            </w:r>
          </w:p>
        </w:tc>
      </w:tr>
    </w:tbl>
    <w:p w14:paraId="06FD82B2">
      <w:pPr>
        <w:topLinePunct/>
        <w:spacing w:line="440" w:lineRule="atLeast"/>
        <w:ind w:firstLine="2879"/>
        <w:rPr>
          <w:rFonts w:hint="eastAsia" w:ascii="仿宋" w:hAnsi="仿宋" w:eastAsia="仿宋" w:cs="仿宋"/>
          <w:kern w:val="0"/>
          <w:sz w:val="24"/>
        </w:rPr>
      </w:pPr>
    </w:p>
    <w:p w14:paraId="36119D07">
      <w:pPr>
        <w:topLinePunct/>
        <w:spacing w:line="440" w:lineRule="atLeast"/>
        <w:ind w:firstLine="2879"/>
        <w:rPr>
          <w:rFonts w:hint="eastAsia" w:ascii="仿宋" w:hAnsi="仿宋" w:eastAsia="仿宋" w:cs="仿宋"/>
          <w:kern w:val="0"/>
          <w:sz w:val="24"/>
        </w:rPr>
      </w:pPr>
      <w:r>
        <w:rPr>
          <w:rFonts w:hint="eastAsia" w:ascii="仿宋" w:hAnsi="仿宋" w:eastAsia="仿宋" w:cs="仿宋"/>
          <w:kern w:val="0"/>
          <w:sz w:val="24"/>
        </w:rPr>
        <w:t>投标人：（盖单位章）</w:t>
      </w:r>
    </w:p>
    <w:p w14:paraId="0366B435">
      <w:pPr>
        <w:topLinePunct/>
        <w:spacing w:line="440" w:lineRule="atLeast"/>
        <w:ind w:firstLine="2879"/>
        <w:rPr>
          <w:rFonts w:hint="eastAsia" w:ascii="仿宋" w:hAnsi="仿宋" w:eastAsia="仿宋" w:cs="仿宋"/>
          <w:kern w:val="0"/>
          <w:sz w:val="24"/>
        </w:rPr>
      </w:pPr>
      <w:r>
        <w:rPr>
          <w:rFonts w:hint="eastAsia" w:ascii="仿宋" w:hAnsi="仿宋" w:eastAsia="仿宋" w:cs="仿宋"/>
          <w:kern w:val="0"/>
          <w:sz w:val="24"/>
        </w:rPr>
        <w:t>法定代表人：（签字）</w:t>
      </w:r>
    </w:p>
    <w:p w14:paraId="4CF2AD84">
      <w:pPr>
        <w:topLinePunct/>
        <w:spacing w:line="440" w:lineRule="atLeast"/>
        <w:ind w:firstLine="2879"/>
        <w:rPr>
          <w:rFonts w:hint="eastAsia" w:ascii="仿宋" w:hAnsi="仿宋" w:eastAsia="仿宋" w:cs="仿宋"/>
          <w:kern w:val="0"/>
          <w:sz w:val="24"/>
        </w:rPr>
      </w:pPr>
      <w:r>
        <w:rPr>
          <w:rFonts w:hint="eastAsia" w:ascii="仿宋" w:hAnsi="仿宋" w:eastAsia="仿宋" w:cs="仿宋"/>
          <w:kern w:val="0"/>
          <w:sz w:val="24"/>
        </w:rPr>
        <w:t>委托代理人：（签字）</w:t>
      </w:r>
    </w:p>
    <w:p w14:paraId="502DC95F">
      <w:pPr>
        <w:topLinePunct/>
        <w:spacing w:line="440" w:lineRule="atLeast"/>
        <w:ind w:left="1836" w:right="210" w:firstLine="3204"/>
        <w:jc w:val="right"/>
        <w:rPr>
          <w:rFonts w:hint="eastAsia" w:ascii="仿宋" w:hAnsi="仿宋" w:eastAsia="仿宋" w:cs="仿宋"/>
          <w:kern w:val="0"/>
          <w:sz w:val="24"/>
        </w:rPr>
      </w:pPr>
      <w:r>
        <w:rPr>
          <w:rFonts w:hint="eastAsia" w:ascii="仿宋" w:hAnsi="仿宋" w:eastAsia="仿宋" w:cs="仿宋"/>
          <w:kern w:val="0"/>
          <w:sz w:val="24"/>
        </w:rPr>
        <w:t>年  月  日</w:t>
      </w:r>
    </w:p>
    <w:p w14:paraId="73938946">
      <w:pPr>
        <w:topLinePunct/>
        <w:spacing w:line="440" w:lineRule="atLeast"/>
        <w:jc w:val="left"/>
        <w:rPr>
          <w:rFonts w:hint="eastAsia" w:ascii="仿宋" w:hAnsi="仿宋" w:eastAsia="仿宋" w:cs="仿宋"/>
          <w:kern w:val="0"/>
        </w:rPr>
      </w:pPr>
    </w:p>
    <w:p w14:paraId="7A697796">
      <w:pPr>
        <w:widowControl/>
        <w:spacing w:line="360" w:lineRule="auto"/>
        <w:ind w:firstLine="500" w:firstLineChars="200"/>
        <w:rPr>
          <w:rFonts w:hint="eastAsia" w:ascii="仿宋" w:hAnsi="仿宋" w:eastAsia="仿宋" w:cs="仿宋"/>
          <w:spacing w:val="15"/>
          <w:kern w:val="0"/>
          <w:sz w:val="22"/>
          <w:szCs w:val="22"/>
        </w:rPr>
      </w:pPr>
      <w:r>
        <w:rPr>
          <w:rFonts w:hint="eastAsia" w:ascii="仿宋" w:hAnsi="仿宋" w:eastAsia="仿宋" w:cs="仿宋"/>
          <w:spacing w:val="15"/>
          <w:kern w:val="0"/>
          <w:sz w:val="22"/>
          <w:szCs w:val="22"/>
        </w:rPr>
        <w:t>注：1.无申请单位公章及法定代表人签章的视为无效授权。</w:t>
      </w:r>
    </w:p>
    <w:p w14:paraId="263CCE1E">
      <w:pPr>
        <w:widowControl/>
        <w:spacing w:line="360" w:lineRule="auto"/>
        <w:ind w:firstLine="500" w:firstLineChars="200"/>
        <w:rPr>
          <w:rFonts w:hint="eastAsia" w:ascii="仿宋" w:hAnsi="仿宋" w:eastAsia="仿宋" w:cs="仿宋"/>
          <w:spacing w:val="15"/>
          <w:kern w:val="0"/>
          <w:sz w:val="22"/>
          <w:szCs w:val="22"/>
        </w:rPr>
      </w:pPr>
      <w:r>
        <w:rPr>
          <w:rFonts w:hint="eastAsia" w:ascii="仿宋" w:hAnsi="仿宋" w:eastAsia="仿宋" w:cs="仿宋"/>
          <w:spacing w:val="15"/>
          <w:kern w:val="0"/>
          <w:sz w:val="22"/>
          <w:szCs w:val="22"/>
        </w:rPr>
        <w:t>2.法定代表人授权请多准备一份，开标现场将验本授权书和被授权人身份证原件。</w:t>
      </w:r>
    </w:p>
    <w:p w14:paraId="5347A22D">
      <w:pPr>
        <w:widowControl/>
        <w:spacing w:line="360" w:lineRule="auto"/>
        <w:ind w:firstLine="562" w:firstLineChars="200"/>
        <w:rPr>
          <w:rFonts w:hint="eastAsia" w:ascii="仿宋" w:hAnsi="仿宋" w:eastAsia="仿宋" w:cs="仿宋"/>
          <w:b/>
          <w:bCs/>
          <w:kern w:val="0"/>
          <w:sz w:val="28"/>
          <w:szCs w:val="28"/>
        </w:rPr>
      </w:pPr>
    </w:p>
    <w:p w14:paraId="7690D62E">
      <w:pPr>
        <w:widowControl/>
        <w:spacing w:line="360" w:lineRule="auto"/>
        <w:jc w:val="center"/>
        <w:outlineLvl w:val="1"/>
        <w:rPr>
          <w:rFonts w:hint="eastAsia" w:ascii="仿宋" w:hAnsi="仿宋" w:eastAsia="仿宋" w:cs="仿宋"/>
          <w:b/>
          <w:bCs/>
          <w:kern w:val="0"/>
          <w:sz w:val="44"/>
          <w:szCs w:val="44"/>
        </w:rPr>
      </w:pPr>
      <w:bookmarkStart w:id="39" w:name="_Toc9216"/>
      <w:bookmarkStart w:id="40" w:name="_Toc20160"/>
      <w:r>
        <w:rPr>
          <w:rFonts w:hint="eastAsia" w:ascii="仿宋" w:hAnsi="仿宋" w:eastAsia="仿宋" w:cs="仿宋"/>
          <w:b/>
          <w:bCs/>
          <w:kern w:val="0"/>
          <w:sz w:val="44"/>
          <w:szCs w:val="44"/>
        </w:rPr>
        <w:t>五、信誉与资格证明文件</w:t>
      </w:r>
      <w:bookmarkEnd w:id="39"/>
      <w:bookmarkEnd w:id="40"/>
    </w:p>
    <w:p w14:paraId="72D9B1F6">
      <w:pPr>
        <w:pStyle w:val="13"/>
        <w:spacing w:line="360" w:lineRule="auto"/>
        <w:ind w:firstLine="0" w:firstLineChars="0"/>
        <w:rPr>
          <w:rFonts w:hint="eastAsia" w:ascii="仿宋" w:hAnsi="仿宋" w:eastAsia="仿宋" w:cs="仿宋"/>
          <w:sz w:val="24"/>
          <w:szCs w:val="24"/>
        </w:rPr>
      </w:pPr>
    </w:p>
    <w:p w14:paraId="07CD1D7B">
      <w:pPr>
        <w:pStyle w:val="13"/>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包括但不限于第三章 比选办法及标准中以下两部分资料：</w:t>
      </w:r>
    </w:p>
    <w:p w14:paraId="70C42938">
      <w:pPr>
        <w:pStyle w:val="13"/>
        <w:spacing w:line="360" w:lineRule="auto"/>
        <w:ind w:firstLine="0" w:firstLineChars="0"/>
        <w:rPr>
          <w:rFonts w:hint="eastAsia" w:ascii="仿宋" w:hAnsi="仿宋" w:eastAsia="仿宋" w:cs="仿宋"/>
          <w:b/>
          <w:bCs/>
          <w:sz w:val="24"/>
          <w:szCs w:val="24"/>
        </w:rPr>
      </w:pPr>
      <w:r>
        <w:rPr>
          <w:rFonts w:hint="eastAsia" w:ascii="仿宋" w:hAnsi="仿宋" w:eastAsia="仿宋" w:cs="仿宋"/>
          <w:b/>
          <w:bCs/>
          <w:sz w:val="24"/>
          <w:szCs w:val="24"/>
        </w:rPr>
        <w:t>（一）资格性评审表资料</w:t>
      </w:r>
    </w:p>
    <w:p w14:paraId="4A54C6CC">
      <w:pPr>
        <w:pStyle w:val="13"/>
        <w:spacing w:line="360" w:lineRule="auto"/>
        <w:ind w:firstLine="0" w:firstLineChars="0"/>
        <w:rPr>
          <w:rFonts w:hint="eastAsia" w:ascii="仿宋" w:hAnsi="仿宋" w:eastAsia="仿宋" w:cs="仿宋"/>
          <w:sz w:val="24"/>
          <w:szCs w:val="24"/>
        </w:rPr>
      </w:pPr>
      <w:r>
        <w:rPr>
          <w:rFonts w:hint="eastAsia" w:ascii="仿宋" w:hAnsi="仿宋" w:eastAsia="仿宋" w:cs="仿宋"/>
          <w:sz w:val="24"/>
          <w:szCs w:val="24"/>
        </w:rPr>
        <w:t>1、营业执照及有关证书；</w:t>
      </w:r>
    </w:p>
    <w:p w14:paraId="23226333">
      <w:pPr>
        <w:pStyle w:val="13"/>
        <w:spacing w:line="360" w:lineRule="auto"/>
        <w:ind w:firstLine="0" w:firstLineChars="0"/>
        <w:rPr>
          <w:rFonts w:hint="eastAsia" w:ascii="仿宋" w:hAnsi="仿宋" w:eastAsia="仿宋" w:cs="仿宋"/>
          <w:bCs/>
          <w:sz w:val="24"/>
          <w:szCs w:val="24"/>
        </w:rPr>
      </w:pPr>
      <w:r>
        <w:rPr>
          <w:rFonts w:hint="eastAsia" w:ascii="仿宋" w:hAnsi="仿宋" w:eastAsia="仿宋" w:cs="仿宋"/>
          <w:sz w:val="24"/>
          <w:szCs w:val="24"/>
        </w:rPr>
        <w:t>2、</w:t>
      </w:r>
      <w:r>
        <w:rPr>
          <w:rFonts w:hint="eastAsia" w:ascii="仿宋" w:hAnsi="仿宋" w:eastAsia="仿宋" w:cs="仿宋"/>
          <w:bCs/>
          <w:sz w:val="24"/>
          <w:szCs w:val="24"/>
        </w:rPr>
        <w:t>信用中国网站查询结果截图；</w:t>
      </w:r>
    </w:p>
    <w:p w14:paraId="0BBB5817">
      <w:pPr>
        <w:widowControl/>
        <w:spacing w:line="360" w:lineRule="auto"/>
        <w:jc w:val="left"/>
        <w:textAlignment w:val="top"/>
        <w:rPr>
          <w:rFonts w:hint="eastAsia" w:ascii="仿宋" w:hAnsi="仿宋" w:eastAsia="仿宋" w:cs="仿宋"/>
          <w:sz w:val="24"/>
        </w:rPr>
      </w:pPr>
      <w:r>
        <w:rPr>
          <w:rFonts w:hint="eastAsia" w:ascii="仿宋" w:hAnsi="仿宋" w:eastAsia="仿宋" w:cs="仿宋"/>
          <w:bCs/>
          <w:sz w:val="24"/>
        </w:rPr>
        <w:t>3、</w:t>
      </w:r>
      <w:r>
        <w:rPr>
          <w:rFonts w:hint="eastAsia" w:ascii="仿宋" w:hAnsi="仿宋" w:eastAsia="仿宋" w:cs="仿宋"/>
          <w:sz w:val="24"/>
        </w:rPr>
        <w:t>投标人须在湖南省招标投标监管网登记备案或湖南省住房和城乡建设厅--智慧住建云平台登记备案的查询截图。</w:t>
      </w:r>
    </w:p>
    <w:p w14:paraId="27098B2C">
      <w:pPr>
        <w:pStyle w:val="3"/>
        <w:ind w:left="0" w:leftChars="0"/>
        <w:rPr>
          <w:rFonts w:hint="eastAsia" w:ascii="仿宋" w:hAnsi="仿宋" w:eastAsia="仿宋" w:cs="仿宋"/>
          <w:sz w:val="24"/>
        </w:rPr>
      </w:pPr>
    </w:p>
    <w:p w14:paraId="377ADC2A">
      <w:pPr>
        <w:pStyle w:val="3"/>
        <w:ind w:left="0" w:leftChars="0"/>
        <w:rPr>
          <w:rFonts w:hint="eastAsia" w:ascii="仿宋" w:hAnsi="仿宋" w:eastAsia="仿宋" w:cs="仿宋"/>
          <w:b/>
          <w:bCs/>
          <w:sz w:val="24"/>
        </w:rPr>
      </w:pPr>
      <w:r>
        <w:rPr>
          <w:rFonts w:hint="eastAsia" w:ascii="仿宋" w:hAnsi="仿宋" w:eastAsia="仿宋" w:cs="仿宋"/>
          <w:b/>
          <w:bCs/>
          <w:sz w:val="24"/>
        </w:rPr>
        <w:t>（二）商务部分评审表证明加分资料</w:t>
      </w:r>
    </w:p>
    <w:p w14:paraId="27AC25BF">
      <w:pPr>
        <w:pStyle w:val="3"/>
        <w:rPr>
          <w:rFonts w:hint="eastAsia" w:ascii="仿宋" w:hAnsi="仿宋" w:eastAsia="仿宋" w:cs="仿宋"/>
        </w:rPr>
      </w:pPr>
    </w:p>
    <w:p w14:paraId="74E8E30E">
      <w:pPr>
        <w:pStyle w:val="13"/>
        <w:ind w:firstLine="0" w:firstLineChars="0"/>
        <w:rPr>
          <w:rFonts w:hint="eastAsia" w:ascii="仿宋" w:hAnsi="仿宋" w:eastAsia="仿宋" w:cs="仿宋"/>
          <w:bCs/>
          <w:sz w:val="24"/>
        </w:rPr>
      </w:pPr>
      <w:r>
        <w:rPr>
          <w:rFonts w:hint="eastAsia" w:ascii="仿宋" w:hAnsi="仿宋" w:eastAsia="仿宋" w:cs="仿宋"/>
          <w:bCs/>
          <w:sz w:val="24"/>
        </w:rPr>
        <w:t>备注：具体内容详见比选文件第三章</w:t>
      </w:r>
    </w:p>
    <w:p w14:paraId="6A3D3AB8">
      <w:pPr>
        <w:widowControl/>
        <w:spacing w:line="360" w:lineRule="auto"/>
        <w:jc w:val="center"/>
        <w:outlineLvl w:val="1"/>
        <w:rPr>
          <w:rFonts w:hint="eastAsia" w:ascii="仿宋" w:hAnsi="仿宋" w:eastAsia="仿宋" w:cs="仿宋"/>
          <w:b/>
          <w:bCs/>
          <w:kern w:val="0"/>
          <w:sz w:val="44"/>
          <w:szCs w:val="44"/>
        </w:rPr>
      </w:pPr>
      <w:r>
        <w:rPr>
          <w:rFonts w:hint="eastAsia" w:ascii="仿宋" w:hAnsi="仿宋" w:eastAsia="仿宋" w:cs="仿宋"/>
          <w:b/>
          <w:bCs/>
          <w:kern w:val="0"/>
          <w:sz w:val="28"/>
          <w:szCs w:val="28"/>
        </w:rPr>
        <w:br w:type="page"/>
      </w:r>
      <w:bookmarkStart w:id="41" w:name="_Toc10369"/>
      <w:bookmarkStart w:id="42" w:name="_Toc17019"/>
      <w:r>
        <w:rPr>
          <w:rFonts w:hint="eastAsia" w:ascii="仿宋" w:hAnsi="仿宋" w:eastAsia="仿宋" w:cs="仿宋"/>
          <w:b/>
          <w:bCs/>
          <w:kern w:val="0"/>
          <w:sz w:val="44"/>
          <w:szCs w:val="44"/>
        </w:rPr>
        <w:t>六、拟派项目组成人员一览表</w:t>
      </w:r>
      <w:bookmarkEnd w:id="41"/>
      <w:bookmarkEnd w:id="42"/>
    </w:p>
    <w:p w14:paraId="40AEE7DD">
      <w:pPr>
        <w:widowControl/>
        <w:spacing w:line="360" w:lineRule="auto"/>
        <w:ind w:left="420" w:leftChars="200"/>
        <w:rPr>
          <w:rFonts w:hint="eastAsia" w:ascii="仿宋" w:hAnsi="仿宋" w:eastAsia="仿宋" w:cs="仿宋"/>
          <w:b/>
          <w:bCs/>
          <w:kern w:val="0"/>
          <w:szCs w:val="21"/>
        </w:rPr>
      </w:pPr>
    </w:p>
    <w:tbl>
      <w:tblPr>
        <w:tblStyle w:val="15"/>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7"/>
        <w:gridCol w:w="1217"/>
        <w:gridCol w:w="1217"/>
        <w:gridCol w:w="1217"/>
        <w:gridCol w:w="1619"/>
        <w:gridCol w:w="1677"/>
        <w:gridCol w:w="1218"/>
      </w:tblGrid>
      <w:tr w14:paraId="76C8B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vAlign w:val="center"/>
          </w:tcPr>
          <w:p w14:paraId="67806900">
            <w:pPr>
              <w:widowControl/>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序号</w:t>
            </w:r>
          </w:p>
        </w:tc>
        <w:tc>
          <w:tcPr>
            <w:tcW w:w="1217" w:type="dxa"/>
            <w:vAlign w:val="center"/>
          </w:tcPr>
          <w:p w14:paraId="68D73676">
            <w:pPr>
              <w:widowControl/>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人员姓名</w:t>
            </w:r>
          </w:p>
        </w:tc>
        <w:tc>
          <w:tcPr>
            <w:tcW w:w="1217" w:type="dxa"/>
            <w:vAlign w:val="center"/>
          </w:tcPr>
          <w:p w14:paraId="2445E1D8">
            <w:pPr>
              <w:widowControl/>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性别</w:t>
            </w:r>
          </w:p>
        </w:tc>
        <w:tc>
          <w:tcPr>
            <w:tcW w:w="1217" w:type="dxa"/>
            <w:vAlign w:val="center"/>
          </w:tcPr>
          <w:p w14:paraId="1D41DECC">
            <w:pPr>
              <w:widowControl/>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年龄</w:t>
            </w:r>
          </w:p>
        </w:tc>
        <w:tc>
          <w:tcPr>
            <w:tcW w:w="1619" w:type="dxa"/>
            <w:vAlign w:val="center"/>
          </w:tcPr>
          <w:p w14:paraId="0E76BCE9">
            <w:pPr>
              <w:widowControl/>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岗位</w:t>
            </w:r>
          </w:p>
        </w:tc>
        <w:tc>
          <w:tcPr>
            <w:tcW w:w="1677" w:type="dxa"/>
            <w:vAlign w:val="center"/>
          </w:tcPr>
          <w:p w14:paraId="763FE1C6">
            <w:pPr>
              <w:widowControl/>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职称</w:t>
            </w:r>
          </w:p>
        </w:tc>
        <w:tc>
          <w:tcPr>
            <w:tcW w:w="1218" w:type="dxa"/>
            <w:vAlign w:val="center"/>
          </w:tcPr>
          <w:p w14:paraId="4CDC9C2D">
            <w:pPr>
              <w:widowControl/>
              <w:spacing w:line="360" w:lineRule="auto"/>
              <w:jc w:val="center"/>
              <w:rPr>
                <w:rFonts w:hint="eastAsia" w:ascii="仿宋" w:hAnsi="仿宋" w:eastAsia="仿宋" w:cs="仿宋"/>
                <w:b/>
                <w:bCs/>
                <w:kern w:val="0"/>
                <w:sz w:val="24"/>
              </w:rPr>
            </w:pPr>
            <w:r>
              <w:rPr>
                <w:rFonts w:hint="eastAsia" w:ascii="仿宋" w:hAnsi="仿宋" w:eastAsia="仿宋" w:cs="仿宋"/>
                <w:b/>
                <w:bCs/>
                <w:kern w:val="0"/>
                <w:sz w:val="24"/>
              </w:rPr>
              <w:t>备注</w:t>
            </w:r>
          </w:p>
        </w:tc>
      </w:tr>
      <w:tr w14:paraId="7D9B4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14:paraId="415B3B96">
            <w:pPr>
              <w:widowControl/>
              <w:spacing w:line="360" w:lineRule="auto"/>
              <w:rPr>
                <w:rFonts w:hint="eastAsia" w:ascii="仿宋" w:hAnsi="仿宋" w:eastAsia="仿宋" w:cs="仿宋"/>
                <w:b/>
                <w:bCs/>
                <w:kern w:val="0"/>
                <w:sz w:val="24"/>
              </w:rPr>
            </w:pPr>
          </w:p>
        </w:tc>
        <w:tc>
          <w:tcPr>
            <w:tcW w:w="1217" w:type="dxa"/>
          </w:tcPr>
          <w:p w14:paraId="430CED29">
            <w:pPr>
              <w:widowControl/>
              <w:spacing w:line="360" w:lineRule="auto"/>
              <w:rPr>
                <w:rFonts w:hint="eastAsia" w:ascii="仿宋" w:hAnsi="仿宋" w:eastAsia="仿宋" w:cs="仿宋"/>
                <w:b/>
                <w:bCs/>
                <w:kern w:val="0"/>
                <w:sz w:val="24"/>
              </w:rPr>
            </w:pPr>
          </w:p>
        </w:tc>
        <w:tc>
          <w:tcPr>
            <w:tcW w:w="1217" w:type="dxa"/>
          </w:tcPr>
          <w:p w14:paraId="5C291DAF">
            <w:pPr>
              <w:widowControl/>
              <w:spacing w:line="360" w:lineRule="auto"/>
              <w:rPr>
                <w:rFonts w:hint="eastAsia" w:ascii="仿宋" w:hAnsi="仿宋" w:eastAsia="仿宋" w:cs="仿宋"/>
                <w:b/>
                <w:bCs/>
                <w:kern w:val="0"/>
                <w:sz w:val="24"/>
              </w:rPr>
            </w:pPr>
          </w:p>
        </w:tc>
        <w:tc>
          <w:tcPr>
            <w:tcW w:w="1217" w:type="dxa"/>
          </w:tcPr>
          <w:p w14:paraId="4113ABBA">
            <w:pPr>
              <w:widowControl/>
              <w:spacing w:line="360" w:lineRule="auto"/>
              <w:rPr>
                <w:rFonts w:hint="eastAsia" w:ascii="仿宋" w:hAnsi="仿宋" w:eastAsia="仿宋" w:cs="仿宋"/>
                <w:b/>
                <w:bCs/>
                <w:kern w:val="0"/>
                <w:sz w:val="24"/>
              </w:rPr>
            </w:pPr>
          </w:p>
        </w:tc>
        <w:tc>
          <w:tcPr>
            <w:tcW w:w="1619" w:type="dxa"/>
          </w:tcPr>
          <w:p w14:paraId="4E4DB068">
            <w:pPr>
              <w:widowControl/>
              <w:spacing w:line="360" w:lineRule="auto"/>
              <w:rPr>
                <w:rFonts w:hint="eastAsia" w:ascii="仿宋" w:hAnsi="仿宋" w:eastAsia="仿宋" w:cs="仿宋"/>
                <w:b/>
                <w:bCs/>
                <w:kern w:val="0"/>
                <w:sz w:val="24"/>
              </w:rPr>
            </w:pPr>
          </w:p>
        </w:tc>
        <w:tc>
          <w:tcPr>
            <w:tcW w:w="1677" w:type="dxa"/>
          </w:tcPr>
          <w:p w14:paraId="672E0F56">
            <w:pPr>
              <w:widowControl/>
              <w:spacing w:line="360" w:lineRule="auto"/>
              <w:rPr>
                <w:rFonts w:hint="eastAsia" w:ascii="仿宋" w:hAnsi="仿宋" w:eastAsia="仿宋" w:cs="仿宋"/>
                <w:b/>
                <w:bCs/>
                <w:kern w:val="0"/>
                <w:sz w:val="24"/>
              </w:rPr>
            </w:pPr>
          </w:p>
        </w:tc>
        <w:tc>
          <w:tcPr>
            <w:tcW w:w="1218" w:type="dxa"/>
          </w:tcPr>
          <w:p w14:paraId="1BE64B9E">
            <w:pPr>
              <w:widowControl/>
              <w:spacing w:line="360" w:lineRule="auto"/>
              <w:rPr>
                <w:rFonts w:hint="eastAsia" w:ascii="仿宋" w:hAnsi="仿宋" w:eastAsia="仿宋" w:cs="仿宋"/>
                <w:b/>
                <w:bCs/>
                <w:kern w:val="0"/>
                <w:sz w:val="24"/>
              </w:rPr>
            </w:pPr>
          </w:p>
        </w:tc>
      </w:tr>
      <w:tr w14:paraId="49A8C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14:paraId="1995F765">
            <w:pPr>
              <w:widowControl/>
              <w:spacing w:line="360" w:lineRule="auto"/>
              <w:rPr>
                <w:rFonts w:hint="eastAsia" w:ascii="仿宋" w:hAnsi="仿宋" w:eastAsia="仿宋" w:cs="仿宋"/>
                <w:b/>
                <w:bCs/>
                <w:kern w:val="0"/>
                <w:sz w:val="24"/>
              </w:rPr>
            </w:pPr>
          </w:p>
        </w:tc>
        <w:tc>
          <w:tcPr>
            <w:tcW w:w="1217" w:type="dxa"/>
          </w:tcPr>
          <w:p w14:paraId="3B0017F8">
            <w:pPr>
              <w:widowControl/>
              <w:spacing w:line="360" w:lineRule="auto"/>
              <w:rPr>
                <w:rFonts w:hint="eastAsia" w:ascii="仿宋" w:hAnsi="仿宋" w:eastAsia="仿宋" w:cs="仿宋"/>
                <w:b/>
                <w:bCs/>
                <w:kern w:val="0"/>
                <w:sz w:val="24"/>
              </w:rPr>
            </w:pPr>
          </w:p>
        </w:tc>
        <w:tc>
          <w:tcPr>
            <w:tcW w:w="1217" w:type="dxa"/>
          </w:tcPr>
          <w:p w14:paraId="3510DFAC">
            <w:pPr>
              <w:widowControl/>
              <w:spacing w:line="360" w:lineRule="auto"/>
              <w:rPr>
                <w:rFonts w:hint="eastAsia" w:ascii="仿宋" w:hAnsi="仿宋" w:eastAsia="仿宋" w:cs="仿宋"/>
                <w:b/>
                <w:bCs/>
                <w:kern w:val="0"/>
                <w:sz w:val="24"/>
              </w:rPr>
            </w:pPr>
          </w:p>
        </w:tc>
        <w:tc>
          <w:tcPr>
            <w:tcW w:w="1217" w:type="dxa"/>
          </w:tcPr>
          <w:p w14:paraId="4299E795">
            <w:pPr>
              <w:widowControl/>
              <w:spacing w:line="360" w:lineRule="auto"/>
              <w:rPr>
                <w:rFonts w:hint="eastAsia" w:ascii="仿宋" w:hAnsi="仿宋" w:eastAsia="仿宋" w:cs="仿宋"/>
                <w:b/>
                <w:bCs/>
                <w:kern w:val="0"/>
                <w:sz w:val="24"/>
              </w:rPr>
            </w:pPr>
          </w:p>
        </w:tc>
        <w:tc>
          <w:tcPr>
            <w:tcW w:w="1619" w:type="dxa"/>
          </w:tcPr>
          <w:p w14:paraId="059D2A08">
            <w:pPr>
              <w:widowControl/>
              <w:spacing w:line="360" w:lineRule="auto"/>
              <w:rPr>
                <w:rFonts w:hint="eastAsia" w:ascii="仿宋" w:hAnsi="仿宋" w:eastAsia="仿宋" w:cs="仿宋"/>
                <w:b/>
                <w:bCs/>
                <w:kern w:val="0"/>
                <w:sz w:val="24"/>
              </w:rPr>
            </w:pPr>
          </w:p>
        </w:tc>
        <w:tc>
          <w:tcPr>
            <w:tcW w:w="1677" w:type="dxa"/>
          </w:tcPr>
          <w:p w14:paraId="270F70CA">
            <w:pPr>
              <w:widowControl/>
              <w:spacing w:line="360" w:lineRule="auto"/>
              <w:rPr>
                <w:rFonts w:hint="eastAsia" w:ascii="仿宋" w:hAnsi="仿宋" w:eastAsia="仿宋" w:cs="仿宋"/>
                <w:b/>
                <w:bCs/>
                <w:kern w:val="0"/>
                <w:sz w:val="24"/>
              </w:rPr>
            </w:pPr>
          </w:p>
        </w:tc>
        <w:tc>
          <w:tcPr>
            <w:tcW w:w="1218" w:type="dxa"/>
          </w:tcPr>
          <w:p w14:paraId="732D4852">
            <w:pPr>
              <w:widowControl/>
              <w:spacing w:line="360" w:lineRule="auto"/>
              <w:rPr>
                <w:rFonts w:hint="eastAsia" w:ascii="仿宋" w:hAnsi="仿宋" w:eastAsia="仿宋" w:cs="仿宋"/>
                <w:b/>
                <w:bCs/>
                <w:kern w:val="0"/>
                <w:sz w:val="24"/>
              </w:rPr>
            </w:pPr>
          </w:p>
        </w:tc>
      </w:tr>
      <w:tr w14:paraId="28B35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14:paraId="12DE7ECB">
            <w:pPr>
              <w:widowControl/>
              <w:spacing w:line="360" w:lineRule="auto"/>
              <w:rPr>
                <w:rFonts w:hint="eastAsia" w:ascii="仿宋" w:hAnsi="仿宋" w:eastAsia="仿宋" w:cs="仿宋"/>
                <w:b/>
                <w:bCs/>
                <w:kern w:val="0"/>
                <w:sz w:val="24"/>
              </w:rPr>
            </w:pPr>
          </w:p>
        </w:tc>
        <w:tc>
          <w:tcPr>
            <w:tcW w:w="1217" w:type="dxa"/>
          </w:tcPr>
          <w:p w14:paraId="26BC2620">
            <w:pPr>
              <w:widowControl/>
              <w:spacing w:line="360" w:lineRule="auto"/>
              <w:rPr>
                <w:rFonts w:hint="eastAsia" w:ascii="仿宋" w:hAnsi="仿宋" w:eastAsia="仿宋" w:cs="仿宋"/>
                <w:b/>
                <w:bCs/>
                <w:kern w:val="0"/>
                <w:sz w:val="24"/>
              </w:rPr>
            </w:pPr>
          </w:p>
        </w:tc>
        <w:tc>
          <w:tcPr>
            <w:tcW w:w="1217" w:type="dxa"/>
          </w:tcPr>
          <w:p w14:paraId="26689332">
            <w:pPr>
              <w:widowControl/>
              <w:spacing w:line="360" w:lineRule="auto"/>
              <w:rPr>
                <w:rFonts w:hint="eastAsia" w:ascii="仿宋" w:hAnsi="仿宋" w:eastAsia="仿宋" w:cs="仿宋"/>
                <w:b/>
                <w:bCs/>
                <w:kern w:val="0"/>
                <w:sz w:val="24"/>
              </w:rPr>
            </w:pPr>
          </w:p>
        </w:tc>
        <w:tc>
          <w:tcPr>
            <w:tcW w:w="1217" w:type="dxa"/>
          </w:tcPr>
          <w:p w14:paraId="370EA60A">
            <w:pPr>
              <w:widowControl/>
              <w:spacing w:line="360" w:lineRule="auto"/>
              <w:rPr>
                <w:rFonts w:hint="eastAsia" w:ascii="仿宋" w:hAnsi="仿宋" w:eastAsia="仿宋" w:cs="仿宋"/>
                <w:b/>
                <w:bCs/>
                <w:kern w:val="0"/>
                <w:sz w:val="24"/>
              </w:rPr>
            </w:pPr>
          </w:p>
        </w:tc>
        <w:tc>
          <w:tcPr>
            <w:tcW w:w="1619" w:type="dxa"/>
          </w:tcPr>
          <w:p w14:paraId="53FB054F">
            <w:pPr>
              <w:widowControl/>
              <w:spacing w:line="360" w:lineRule="auto"/>
              <w:rPr>
                <w:rFonts w:hint="eastAsia" w:ascii="仿宋" w:hAnsi="仿宋" w:eastAsia="仿宋" w:cs="仿宋"/>
                <w:b/>
                <w:bCs/>
                <w:kern w:val="0"/>
                <w:sz w:val="24"/>
              </w:rPr>
            </w:pPr>
          </w:p>
        </w:tc>
        <w:tc>
          <w:tcPr>
            <w:tcW w:w="1677" w:type="dxa"/>
          </w:tcPr>
          <w:p w14:paraId="17F032C8">
            <w:pPr>
              <w:widowControl/>
              <w:spacing w:line="360" w:lineRule="auto"/>
              <w:rPr>
                <w:rFonts w:hint="eastAsia" w:ascii="仿宋" w:hAnsi="仿宋" w:eastAsia="仿宋" w:cs="仿宋"/>
                <w:b/>
                <w:bCs/>
                <w:kern w:val="0"/>
                <w:sz w:val="24"/>
              </w:rPr>
            </w:pPr>
          </w:p>
        </w:tc>
        <w:tc>
          <w:tcPr>
            <w:tcW w:w="1218" w:type="dxa"/>
          </w:tcPr>
          <w:p w14:paraId="151E86B5">
            <w:pPr>
              <w:widowControl/>
              <w:spacing w:line="360" w:lineRule="auto"/>
              <w:rPr>
                <w:rFonts w:hint="eastAsia" w:ascii="仿宋" w:hAnsi="仿宋" w:eastAsia="仿宋" w:cs="仿宋"/>
                <w:b/>
                <w:bCs/>
                <w:kern w:val="0"/>
                <w:sz w:val="24"/>
              </w:rPr>
            </w:pPr>
          </w:p>
        </w:tc>
      </w:tr>
      <w:tr w14:paraId="1C805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14:paraId="6DCD180D">
            <w:pPr>
              <w:widowControl/>
              <w:spacing w:line="360" w:lineRule="auto"/>
              <w:rPr>
                <w:rFonts w:hint="eastAsia" w:ascii="仿宋" w:hAnsi="仿宋" w:eastAsia="仿宋" w:cs="仿宋"/>
                <w:b/>
                <w:bCs/>
                <w:kern w:val="0"/>
                <w:sz w:val="24"/>
              </w:rPr>
            </w:pPr>
          </w:p>
        </w:tc>
        <w:tc>
          <w:tcPr>
            <w:tcW w:w="1217" w:type="dxa"/>
          </w:tcPr>
          <w:p w14:paraId="3C569B5B">
            <w:pPr>
              <w:widowControl/>
              <w:spacing w:line="360" w:lineRule="auto"/>
              <w:rPr>
                <w:rFonts w:hint="eastAsia" w:ascii="仿宋" w:hAnsi="仿宋" w:eastAsia="仿宋" w:cs="仿宋"/>
                <w:b/>
                <w:bCs/>
                <w:kern w:val="0"/>
                <w:sz w:val="24"/>
              </w:rPr>
            </w:pPr>
          </w:p>
        </w:tc>
        <w:tc>
          <w:tcPr>
            <w:tcW w:w="1217" w:type="dxa"/>
          </w:tcPr>
          <w:p w14:paraId="577E4357">
            <w:pPr>
              <w:widowControl/>
              <w:spacing w:line="360" w:lineRule="auto"/>
              <w:rPr>
                <w:rFonts w:hint="eastAsia" w:ascii="仿宋" w:hAnsi="仿宋" w:eastAsia="仿宋" w:cs="仿宋"/>
                <w:b/>
                <w:bCs/>
                <w:kern w:val="0"/>
                <w:sz w:val="24"/>
              </w:rPr>
            </w:pPr>
          </w:p>
        </w:tc>
        <w:tc>
          <w:tcPr>
            <w:tcW w:w="1217" w:type="dxa"/>
          </w:tcPr>
          <w:p w14:paraId="5A94FD6D">
            <w:pPr>
              <w:widowControl/>
              <w:spacing w:line="360" w:lineRule="auto"/>
              <w:rPr>
                <w:rFonts w:hint="eastAsia" w:ascii="仿宋" w:hAnsi="仿宋" w:eastAsia="仿宋" w:cs="仿宋"/>
                <w:b/>
                <w:bCs/>
                <w:kern w:val="0"/>
                <w:sz w:val="24"/>
              </w:rPr>
            </w:pPr>
          </w:p>
        </w:tc>
        <w:tc>
          <w:tcPr>
            <w:tcW w:w="1619" w:type="dxa"/>
          </w:tcPr>
          <w:p w14:paraId="4997C940">
            <w:pPr>
              <w:widowControl/>
              <w:spacing w:line="360" w:lineRule="auto"/>
              <w:rPr>
                <w:rFonts w:hint="eastAsia" w:ascii="仿宋" w:hAnsi="仿宋" w:eastAsia="仿宋" w:cs="仿宋"/>
                <w:b/>
                <w:bCs/>
                <w:kern w:val="0"/>
                <w:sz w:val="24"/>
              </w:rPr>
            </w:pPr>
          </w:p>
        </w:tc>
        <w:tc>
          <w:tcPr>
            <w:tcW w:w="1677" w:type="dxa"/>
          </w:tcPr>
          <w:p w14:paraId="748AFCD4">
            <w:pPr>
              <w:widowControl/>
              <w:spacing w:line="360" w:lineRule="auto"/>
              <w:rPr>
                <w:rFonts w:hint="eastAsia" w:ascii="仿宋" w:hAnsi="仿宋" w:eastAsia="仿宋" w:cs="仿宋"/>
                <w:b/>
                <w:bCs/>
                <w:kern w:val="0"/>
                <w:sz w:val="24"/>
              </w:rPr>
            </w:pPr>
          </w:p>
        </w:tc>
        <w:tc>
          <w:tcPr>
            <w:tcW w:w="1218" w:type="dxa"/>
          </w:tcPr>
          <w:p w14:paraId="6482F60A">
            <w:pPr>
              <w:widowControl/>
              <w:spacing w:line="360" w:lineRule="auto"/>
              <w:rPr>
                <w:rFonts w:hint="eastAsia" w:ascii="仿宋" w:hAnsi="仿宋" w:eastAsia="仿宋" w:cs="仿宋"/>
                <w:b/>
                <w:bCs/>
                <w:kern w:val="0"/>
                <w:sz w:val="24"/>
              </w:rPr>
            </w:pPr>
          </w:p>
        </w:tc>
      </w:tr>
      <w:tr w14:paraId="692F9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14:paraId="6C08FE41">
            <w:pPr>
              <w:widowControl/>
              <w:spacing w:line="360" w:lineRule="auto"/>
              <w:rPr>
                <w:rFonts w:hint="eastAsia" w:ascii="仿宋" w:hAnsi="仿宋" w:eastAsia="仿宋" w:cs="仿宋"/>
                <w:b/>
                <w:bCs/>
                <w:kern w:val="0"/>
                <w:sz w:val="24"/>
              </w:rPr>
            </w:pPr>
          </w:p>
        </w:tc>
        <w:tc>
          <w:tcPr>
            <w:tcW w:w="1217" w:type="dxa"/>
          </w:tcPr>
          <w:p w14:paraId="0665A89D">
            <w:pPr>
              <w:widowControl/>
              <w:spacing w:line="360" w:lineRule="auto"/>
              <w:rPr>
                <w:rFonts w:hint="eastAsia" w:ascii="仿宋" w:hAnsi="仿宋" w:eastAsia="仿宋" w:cs="仿宋"/>
                <w:b/>
                <w:bCs/>
                <w:kern w:val="0"/>
                <w:sz w:val="24"/>
              </w:rPr>
            </w:pPr>
          </w:p>
        </w:tc>
        <w:tc>
          <w:tcPr>
            <w:tcW w:w="1217" w:type="dxa"/>
          </w:tcPr>
          <w:p w14:paraId="3CD1AB84">
            <w:pPr>
              <w:widowControl/>
              <w:spacing w:line="360" w:lineRule="auto"/>
              <w:rPr>
                <w:rFonts w:hint="eastAsia" w:ascii="仿宋" w:hAnsi="仿宋" w:eastAsia="仿宋" w:cs="仿宋"/>
                <w:b/>
                <w:bCs/>
                <w:kern w:val="0"/>
                <w:sz w:val="24"/>
              </w:rPr>
            </w:pPr>
          </w:p>
        </w:tc>
        <w:tc>
          <w:tcPr>
            <w:tcW w:w="1217" w:type="dxa"/>
          </w:tcPr>
          <w:p w14:paraId="56419253">
            <w:pPr>
              <w:widowControl/>
              <w:spacing w:line="360" w:lineRule="auto"/>
              <w:rPr>
                <w:rFonts w:hint="eastAsia" w:ascii="仿宋" w:hAnsi="仿宋" w:eastAsia="仿宋" w:cs="仿宋"/>
                <w:b/>
                <w:bCs/>
                <w:kern w:val="0"/>
                <w:sz w:val="24"/>
              </w:rPr>
            </w:pPr>
          </w:p>
        </w:tc>
        <w:tc>
          <w:tcPr>
            <w:tcW w:w="1619" w:type="dxa"/>
          </w:tcPr>
          <w:p w14:paraId="7DC3DFA5">
            <w:pPr>
              <w:widowControl/>
              <w:spacing w:line="360" w:lineRule="auto"/>
              <w:rPr>
                <w:rFonts w:hint="eastAsia" w:ascii="仿宋" w:hAnsi="仿宋" w:eastAsia="仿宋" w:cs="仿宋"/>
                <w:b/>
                <w:bCs/>
                <w:kern w:val="0"/>
                <w:sz w:val="24"/>
              </w:rPr>
            </w:pPr>
          </w:p>
        </w:tc>
        <w:tc>
          <w:tcPr>
            <w:tcW w:w="1677" w:type="dxa"/>
          </w:tcPr>
          <w:p w14:paraId="7BBEF01C">
            <w:pPr>
              <w:widowControl/>
              <w:spacing w:line="360" w:lineRule="auto"/>
              <w:rPr>
                <w:rFonts w:hint="eastAsia" w:ascii="仿宋" w:hAnsi="仿宋" w:eastAsia="仿宋" w:cs="仿宋"/>
                <w:b/>
                <w:bCs/>
                <w:kern w:val="0"/>
                <w:sz w:val="24"/>
              </w:rPr>
            </w:pPr>
          </w:p>
        </w:tc>
        <w:tc>
          <w:tcPr>
            <w:tcW w:w="1218" w:type="dxa"/>
          </w:tcPr>
          <w:p w14:paraId="1844AFF4">
            <w:pPr>
              <w:widowControl/>
              <w:spacing w:line="360" w:lineRule="auto"/>
              <w:rPr>
                <w:rFonts w:hint="eastAsia" w:ascii="仿宋" w:hAnsi="仿宋" w:eastAsia="仿宋" w:cs="仿宋"/>
                <w:b/>
                <w:bCs/>
                <w:kern w:val="0"/>
                <w:sz w:val="24"/>
              </w:rPr>
            </w:pPr>
          </w:p>
        </w:tc>
      </w:tr>
      <w:tr w14:paraId="26673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14:paraId="4DFBD008">
            <w:pPr>
              <w:widowControl/>
              <w:spacing w:line="360" w:lineRule="auto"/>
              <w:rPr>
                <w:rFonts w:hint="eastAsia" w:ascii="仿宋" w:hAnsi="仿宋" w:eastAsia="仿宋" w:cs="仿宋"/>
                <w:b/>
                <w:bCs/>
                <w:kern w:val="0"/>
                <w:sz w:val="24"/>
              </w:rPr>
            </w:pPr>
          </w:p>
        </w:tc>
        <w:tc>
          <w:tcPr>
            <w:tcW w:w="1217" w:type="dxa"/>
          </w:tcPr>
          <w:p w14:paraId="5DDAC5BD">
            <w:pPr>
              <w:widowControl/>
              <w:spacing w:line="360" w:lineRule="auto"/>
              <w:rPr>
                <w:rFonts w:hint="eastAsia" w:ascii="仿宋" w:hAnsi="仿宋" w:eastAsia="仿宋" w:cs="仿宋"/>
                <w:b/>
                <w:bCs/>
                <w:kern w:val="0"/>
                <w:sz w:val="24"/>
              </w:rPr>
            </w:pPr>
          </w:p>
        </w:tc>
        <w:tc>
          <w:tcPr>
            <w:tcW w:w="1217" w:type="dxa"/>
          </w:tcPr>
          <w:p w14:paraId="7105BA9E">
            <w:pPr>
              <w:widowControl/>
              <w:spacing w:line="360" w:lineRule="auto"/>
              <w:rPr>
                <w:rFonts w:hint="eastAsia" w:ascii="仿宋" w:hAnsi="仿宋" w:eastAsia="仿宋" w:cs="仿宋"/>
                <w:b/>
                <w:bCs/>
                <w:kern w:val="0"/>
                <w:sz w:val="24"/>
              </w:rPr>
            </w:pPr>
          </w:p>
        </w:tc>
        <w:tc>
          <w:tcPr>
            <w:tcW w:w="1217" w:type="dxa"/>
          </w:tcPr>
          <w:p w14:paraId="08506E9A">
            <w:pPr>
              <w:widowControl/>
              <w:spacing w:line="360" w:lineRule="auto"/>
              <w:rPr>
                <w:rFonts w:hint="eastAsia" w:ascii="仿宋" w:hAnsi="仿宋" w:eastAsia="仿宋" w:cs="仿宋"/>
                <w:b/>
                <w:bCs/>
                <w:kern w:val="0"/>
                <w:sz w:val="24"/>
              </w:rPr>
            </w:pPr>
          </w:p>
        </w:tc>
        <w:tc>
          <w:tcPr>
            <w:tcW w:w="1619" w:type="dxa"/>
          </w:tcPr>
          <w:p w14:paraId="2DBF266D">
            <w:pPr>
              <w:widowControl/>
              <w:spacing w:line="360" w:lineRule="auto"/>
              <w:rPr>
                <w:rFonts w:hint="eastAsia" w:ascii="仿宋" w:hAnsi="仿宋" w:eastAsia="仿宋" w:cs="仿宋"/>
                <w:b/>
                <w:bCs/>
                <w:kern w:val="0"/>
                <w:sz w:val="24"/>
              </w:rPr>
            </w:pPr>
          </w:p>
        </w:tc>
        <w:tc>
          <w:tcPr>
            <w:tcW w:w="1677" w:type="dxa"/>
          </w:tcPr>
          <w:p w14:paraId="2DBB2907">
            <w:pPr>
              <w:widowControl/>
              <w:spacing w:line="360" w:lineRule="auto"/>
              <w:rPr>
                <w:rFonts w:hint="eastAsia" w:ascii="仿宋" w:hAnsi="仿宋" w:eastAsia="仿宋" w:cs="仿宋"/>
                <w:b/>
                <w:bCs/>
                <w:kern w:val="0"/>
                <w:sz w:val="24"/>
              </w:rPr>
            </w:pPr>
          </w:p>
        </w:tc>
        <w:tc>
          <w:tcPr>
            <w:tcW w:w="1218" w:type="dxa"/>
          </w:tcPr>
          <w:p w14:paraId="39606F5F">
            <w:pPr>
              <w:widowControl/>
              <w:spacing w:line="360" w:lineRule="auto"/>
              <w:rPr>
                <w:rFonts w:hint="eastAsia" w:ascii="仿宋" w:hAnsi="仿宋" w:eastAsia="仿宋" w:cs="仿宋"/>
                <w:b/>
                <w:bCs/>
                <w:kern w:val="0"/>
                <w:sz w:val="24"/>
              </w:rPr>
            </w:pPr>
          </w:p>
        </w:tc>
      </w:tr>
      <w:tr w14:paraId="31CE4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14:paraId="4FB92561">
            <w:pPr>
              <w:widowControl/>
              <w:spacing w:line="360" w:lineRule="auto"/>
              <w:rPr>
                <w:rFonts w:hint="eastAsia" w:ascii="仿宋" w:hAnsi="仿宋" w:eastAsia="仿宋" w:cs="仿宋"/>
                <w:b/>
                <w:bCs/>
                <w:kern w:val="0"/>
                <w:sz w:val="24"/>
              </w:rPr>
            </w:pPr>
          </w:p>
        </w:tc>
        <w:tc>
          <w:tcPr>
            <w:tcW w:w="1217" w:type="dxa"/>
          </w:tcPr>
          <w:p w14:paraId="3C3F7D76">
            <w:pPr>
              <w:widowControl/>
              <w:spacing w:line="360" w:lineRule="auto"/>
              <w:rPr>
                <w:rFonts w:hint="eastAsia" w:ascii="仿宋" w:hAnsi="仿宋" w:eastAsia="仿宋" w:cs="仿宋"/>
                <w:b/>
                <w:bCs/>
                <w:kern w:val="0"/>
                <w:sz w:val="24"/>
              </w:rPr>
            </w:pPr>
          </w:p>
        </w:tc>
        <w:tc>
          <w:tcPr>
            <w:tcW w:w="1217" w:type="dxa"/>
          </w:tcPr>
          <w:p w14:paraId="72366D7F">
            <w:pPr>
              <w:widowControl/>
              <w:spacing w:line="360" w:lineRule="auto"/>
              <w:rPr>
                <w:rFonts w:hint="eastAsia" w:ascii="仿宋" w:hAnsi="仿宋" w:eastAsia="仿宋" w:cs="仿宋"/>
                <w:b/>
                <w:bCs/>
                <w:kern w:val="0"/>
                <w:sz w:val="24"/>
              </w:rPr>
            </w:pPr>
          </w:p>
        </w:tc>
        <w:tc>
          <w:tcPr>
            <w:tcW w:w="1217" w:type="dxa"/>
          </w:tcPr>
          <w:p w14:paraId="1D7550B6">
            <w:pPr>
              <w:widowControl/>
              <w:spacing w:line="360" w:lineRule="auto"/>
              <w:rPr>
                <w:rFonts w:hint="eastAsia" w:ascii="仿宋" w:hAnsi="仿宋" w:eastAsia="仿宋" w:cs="仿宋"/>
                <w:b/>
                <w:bCs/>
                <w:kern w:val="0"/>
                <w:sz w:val="24"/>
              </w:rPr>
            </w:pPr>
          </w:p>
        </w:tc>
        <w:tc>
          <w:tcPr>
            <w:tcW w:w="1619" w:type="dxa"/>
          </w:tcPr>
          <w:p w14:paraId="22F2F412">
            <w:pPr>
              <w:widowControl/>
              <w:spacing w:line="360" w:lineRule="auto"/>
              <w:rPr>
                <w:rFonts w:hint="eastAsia" w:ascii="仿宋" w:hAnsi="仿宋" w:eastAsia="仿宋" w:cs="仿宋"/>
                <w:b/>
                <w:bCs/>
                <w:kern w:val="0"/>
                <w:sz w:val="24"/>
              </w:rPr>
            </w:pPr>
          </w:p>
        </w:tc>
        <w:tc>
          <w:tcPr>
            <w:tcW w:w="1677" w:type="dxa"/>
          </w:tcPr>
          <w:p w14:paraId="240DF678">
            <w:pPr>
              <w:widowControl/>
              <w:spacing w:line="360" w:lineRule="auto"/>
              <w:rPr>
                <w:rFonts w:hint="eastAsia" w:ascii="仿宋" w:hAnsi="仿宋" w:eastAsia="仿宋" w:cs="仿宋"/>
                <w:b/>
                <w:bCs/>
                <w:kern w:val="0"/>
                <w:sz w:val="24"/>
              </w:rPr>
            </w:pPr>
          </w:p>
        </w:tc>
        <w:tc>
          <w:tcPr>
            <w:tcW w:w="1218" w:type="dxa"/>
          </w:tcPr>
          <w:p w14:paraId="73F18D26">
            <w:pPr>
              <w:widowControl/>
              <w:spacing w:line="360" w:lineRule="auto"/>
              <w:rPr>
                <w:rFonts w:hint="eastAsia" w:ascii="仿宋" w:hAnsi="仿宋" w:eastAsia="仿宋" w:cs="仿宋"/>
                <w:b/>
                <w:bCs/>
                <w:kern w:val="0"/>
                <w:sz w:val="24"/>
              </w:rPr>
            </w:pPr>
          </w:p>
        </w:tc>
      </w:tr>
      <w:tr w14:paraId="274B4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14:paraId="5D3DA991">
            <w:pPr>
              <w:widowControl/>
              <w:spacing w:line="360" w:lineRule="auto"/>
              <w:rPr>
                <w:rFonts w:hint="eastAsia" w:ascii="仿宋" w:hAnsi="仿宋" w:eastAsia="仿宋" w:cs="仿宋"/>
                <w:b/>
                <w:bCs/>
                <w:kern w:val="0"/>
                <w:sz w:val="24"/>
              </w:rPr>
            </w:pPr>
          </w:p>
        </w:tc>
        <w:tc>
          <w:tcPr>
            <w:tcW w:w="1217" w:type="dxa"/>
          </w:tcPr>
          <w:p w14:paraId="75D4A85C">
            <w:pPr>
              <w:widowControl/>
              <w:spacing w:line="360" w:lineRule="auto"/>
              <w:rPr>
                <w:rFonts w:hint="eastAsia" w:ascii="仿宋" w:hAnsi="仿宋" w:eastAsia="仿宋" w:cs="仿宋"/>
                <w:b/>
                <w:bCs/>
                <w:kern w:val="0"/>
                <w:sz w:val="24"/>
              </w:rPr>
            </w:pPr>
          </w:p>
        </w:tc>
        <w:tc>
          <w:tcPr>
            <w:tcW w:w="1217" w:type="dxa"/>
          </w:tcPr>
          <w:p w14:paraId="32B2AF8B">
            <w:pPr>
              <w:widowControl/>
              <w:spacing w:line="360" w:lineRule="auto"/>
              <w:rPr>
                <w:rFonts w:hint="eastAsia" w:ascii="仿宋" w:hAnsi="仿宋" w:eastAsia="仿宋" w:cs="仿宋"/>
                <w:b/>
                <w:bCs/>
                <w:kern w:val="0"/>
                <w:sz w:val="24"/>
              </w:rPr>
            </w:pPr>
          </w:p>
        </w:tc>
        <w:tc>
          <w:tcPr>
            <w:tcW w:w="1217" w:type="dxa"/>
          </w:tcPr>
          <w:p w14:paraId="60B9F787">
            <w:pPr>
              <w:widowControl/>
              <w:spacing w:line="360" w:lineRule="auto"/>
              <w:rPr>
                <w:rFonts w:hint="eastAsia" w:ascii="仿宋" w:hAnsi="仿宋" w:eastAsia="仿宋" w:cs="仿宋"/>
                <w:b/>
                <w:bCs/>
                <w:kern w:val="0"/>
                <w:sz w:val="24"/>
              </w:rPr>
            </w:pPr>
          </w:p>
        </w:tc>
        <w:tc>
          <w:tcPr>
            <w:tcW w:w="1619" w:type="dxa"/>
          </w:tcPr>
          <w:p w14:paraId="372D3D31">
            <w:pPr>
              <w:widowControl/>
              <w:spacing w:line="360" w:lineRule="auto"/>
              <w:rPr>
                <w:rFonts w:hint="eastAsia" w:ascii="仿宋" w:hAnsi="仿宋" w:eastAsia="仿宋" w:cs="仿宋"/>
                <w:b/>
                <w:bCs/>
                <w:kern w:val="0"/>
                <w:sz w:val="24"/>
              </w:rPr>
            </w:pPr>
          </w:p>
        </w:tc>
        <w:tc>
          <w:tcPr>
            <w:tcW w:w="1677" w:type="dxa"/>
          </w:tcPr>
          <w:p w14:paraId="283D3C60">
            <w:pPr>
              <w:widowControl/>
              <w:spacing w:line="360" w:lineRule="auto"/>
              <w:rPr>
                <w:rFonts w:hint="eastAsia" w:ascii="仿宋" w:hAnsi="仿宋" w:eastAsia="仿宋" w:cs="仿宋"/>
                <w:b/>
                <w:bCs/>
                <w:kern w:val="0"/>
                <w:sz w:val="24"/>
              </w:rPr>
            </w:pPr>
          </w:p>
        </w:tc>
        <w:tc>
          <w:tcPr>
            <w:tcW w:w="1218" w:type="dxa"/>
          </w:tcPr>
          <w:p w14:paraId="54895685">
            <w:pPr>
              <w:widowControl/>
              <w:spacing w:line="360" w:lineRule="auto"/>
              <w:rPr>
                <w:rFonts w:hint="eastAsia" w:ascii="仿宋" w:hAnsi="仿宋" w:eastAsia="仿宋" w:cs="仿宋"/>
                <w:b/>
                <w:bCs/>
                <w:kern w:val="0"/>
                <w:sz w:val="24"/>
              </w:rPr>
            </w:pPr>
          </w:p>
        </w:tc>
      </w:tr>
      <w:tr w14:paraId="3938A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14:paraId="288B727B">
            <w:pPr>
              <w:widowControl/>
              <w:spacing w:line="360" w:lineRule="auto"/>
              <w:rPr>
                <w:rFonts w:hint="eastAsia" w:ascii="仿宋" w:hAnsi="仿宋" w:eastAsia="仿宋" w:cs="仿宋"/>
                <w:b/>
                <w:bCs/>
                <w:kern w:val="0"/>
                <w:sz w:val="24"/>
              </w:rPr>
            </w:pPr>
          </w:p>
        </w:tc>
        <w:tc>
          <w:tcPr>
            <w:tcW w:w="1217" w:type="dxa"/>
          </w:tcPr>
          <w:p w14:paraId="32B5EE33">
            <w:pPr>
              <w:widowControl/>
              <w:spacing w:line="360" w:lineRule="auto"/>
              <w:rPr>
                <w:rFonts w:hint="eastAsia" w:ascii="仿宋" w:hAnsi="仿宋" w:eastAsia="仿宋" w:cs="仿宋"/>
                <w:b/>
                <w:bCs/>
                <w:kern w:val="0"/>
                <w:sz w:val="24"/>
              </w:rPr>
            </w:pPr>
          </w:p>
        </w:tc>
        <w:tc>
          <w:tcPr>
            <w:tcW w:w="1217" w:type="dxa"/>
          </w:tcPr>
          <w:p w14:paraId="689168B8">
            <w:pPr>
              <w:widowControl/>
              <w:spacing w:line="360" w:lineRule="auto"/>
              <w:rPr>
                <w:rFonts w:hint="eastAsia" w:ascii="仿宋" w:hAnsi="仿宋" w:eastAsia="仿宋" w:cs="仿宋"/>
                <w:b/>
                <w:bCs/>
                <w:kern w:val="0"/>
                <w:sz w:val="24"/>
              </w:rPr>
            </w:pPr>
          </w:p>
        </w:tc>
        <w:tc>
          <w:tcPr>
            <w:tcW w:w="1217" w:type="dxa"/>
          </w:tcPr>
          <w:p w14:paraId="73E5E5A4">
            <w:pPr>
              <w:widowControl/>
              <w:spacing w:line="360" w:lineRule="auto"/>
              <w:rPr>
                <w:rFonts w:hint="eastAsia" w:ascii="仿宋" w:hAnsi="仿宋" w:eastAsia="仿宋" w:cs="仿宋"/>
                <w:b/>
                <w:bCs/>
                <w:kern w:val="0"/>
                <w:sz w:val="24"/>
              </w:rPr>
            </w:pPr>
          </w:p>
        </w:tc>
        <w:tc>
          <w:tcPr>
            <w:tcW w:w="1619" w:type="dxa"/>
          </w:tcPr>
          <w:p w14:paraId="1B38BB55">
            <w:pPr>
              <w:widowControl/>
              <w:spacing w:line="360" w:lineRule="auto"/>
              <w:rPr>
                <w:rFonts w:hint="eastAsia" w:ascii="仿宋" w:hAnsi="仿宋" w:eastAsia="仿宋" w:cs="仿宋"/>
                <w:b/>
                <w:bCs/>
                <w:kern w:val="0"/>
                <w:sz w:val="24"/>
              </w:rPr>
            </w:pPr>
          </w:p>
        </w:tc>
        <w:tc>
          <w:tcPr>
            <w:tcW w:w="1677" w:type="dxa"/>
          </w:tcPr>
          <w:p w14:paraId="360F0D6A">
            <w:pPr>
              <w:widowControl/>
              <w:spacing w:line="360" w:lineRule="auto"/>
              <w:rPr>
                <w:rFonts w:hint="eastAsia" w:ascii="仿宋" w:hAnsi="仿宋" w:eastAsia="仿宋" w:cs="仿宋"/>
                <w:b/>
                <w:bCs/>
                <w:kern w:val="0"/>
                <w:sz w:val="24"/>
              </w:rPr>
            </w:pPr>
          </w:p>
        </w:tc>
        <w:tc>
          <w:tcPr>
            <w:tcW w:w="1218" w:type="dxa"/>
          </w:tcPr>
          <w:p w14:paraId="1AEABE44">
            <w:pPr>
              <w:widowControl/>
              <w:spacing w:line="360" w:lineRule="auto"/>
              <w:rPr>
                <w:rFonts w:hint="eastAsia" w:ascii="仿宋" w:hAnsi="仿宋" w:eastAsia="仿宋" w:cs="仿宋"/>
                <w:b/>
                <w:bCs/>
                <w:kern w:val="0"/>
                <w:sz w:val="24"/>
              </w:rPr>
            </w:pPr>
          </w:p>
        </w:tc>
      </w:tr>
      <w:tr w14:paraId="5E2DA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14:paraId="65A03F76">
            <w:pPr>
              <w:widowControl/>
              <w:spacing w:line="360" w:lineRule="auto"/>
              <w:rPr>
                <w:rFonts w:hint="eastAsia" w:ascii="仿宋" w:hAnsi="仿宋" w:eastAsia="仿宋" w:cs="仿宋"/>
                <w:b/>
                <w:bCs/>
                <w:kern w:val="0"/>
                <w:sz w:val="24"/>
              </w:rPr>
            </w:pPr>
          </w:p>
        </w:tc>
        <w:tc>
          <w:tcPr>
            <w:tcW w:w="1217" w:type="dxa"/>
          </w:tcPr>
          <w:p w14:paraId="259DC6B2">
            <w:pPr>
              <w:widowControl/>
              <w:spacing w:line="360" w:lineRule="auto"/>
              <w:rPr>
                <w:rFonts w:hint="eastAsia" w:ascii="仿宋" w:hAnsi="仿宋" w:eastAsia="仿宋" w:cs="仿宋"/>
                <w:b/>
                <w:bCs/>
                <w:kern w:val="0"/>
                <w:sz w:val="24"/>
              </w:rPr>
            </w:pPr>
          </w:p>
        </w:tc>
        <w:tc>
          <w:tcPr>
            <w:tcW w:w="1217" w:type="dxa"/>
          </w:tcPr>
          <w:p w14:paraId="2B719217">
            <w:pPr>
              <w:widowControl/>
              <w:spacing w:line="360" w:lineRule="auto"/>
              <w:rPr>
                <w:rFonts w:hint="eastAsia" w:ascii="仿宋" w:hAnsi="仿宋" w:eastAsia="仿宋" w:cs="仿宋"/>
                <w:b/>
                <w:bCs/>
                <w:kern w:val="0"/>
                <w:sz w:val="24"/>
              </w:rPr>
            </w:pPr>
          </w:p>
        </w:tc>
        <w:tc>
          <w:tcPr>
            <w:tcW w:w="1217" w:type="dxa"/>
          </w:tcPr>
          <w:p w14:paraId="6A62D478">
            <w:pPr>
              <w:widowControl/>
              <w:spacing w:line="360" w:lineRule="auto"/>
              <w:rPr>
                <w:rFonts w:hint="eastAsia" w:ascii="仿宋" w:hAnsi="仿宋" w:eastAsia="仿宋" w:cs="仿宋"/>
                <w:b/>
                <w:bCs/>
                <w:kern w:val="0"/>
                <w:sz w:val="24"/>
              </w:rPr>
            </w:pPr>
          </w:p>
        </w:tc>
        <w:tc>
          <w:tcPr>
            <w:tcW w:w="1619" w:type="dxa"/>
          </w:tcPr>
          <w:p w14:paraId="22C9576E">
            <w:pPr>
              <w:widowControl/>
              <w:spacing w:line="360" w:lineRule="auto"/>
              <w:rPr>
                <w:rFonts w:hint="eastAsia" w:ascii="仿宋" w:hAnsi="仿宋" w:eastAsia="仿宋" w:cs="仿宋"/>
                <w:b/>
                <w:bCs/>
                <w:kern w:val="0"/>
                <w:sz w:val="24"/>
              </w:rPr>
            </w:pPr>
          </w:p>
        </w:tc>
        <w:tc>
          <w:tcPr>
            <w:tcW w:w="1677" w:type="dxa"/>
          </w:tcPr>
          <w:p w14:paraId="228C229B">
            <w:pPr>
              <w:widowControl/>
              <w:spacing w:line="360" w:lineRule="auto"/>
              <w:rPr>
                <w:rFonts w:hint="eastAsia" w:ascii="仿宋" w:hAnsi="仿宋" w:eastAsia="仿宋" w:cs="仿宋"/>
                <w:b/>
                <w:bCs/>
                <w:kern w:val="0"/>
                <w:sz w:val="24"/>
              </w:rPr>
            </w:pPr>
          </w:p>
        </w:tc>
        <w:tc>
          <w:tcPr>
            <w:tcW w:w="1218" w:type="dxa"/>
          </w:tcPr>
          <w:p w14:paraId="4C095AC5">
            <w:pPr>
              <w:widowControl/>
              <w:spacing w:line="360" w:lineRule="auto"/>
              <w:rPr>
                <w:rFonts w:hint="eastAsia" w:ascii="仿宋" w:hAnsi="仿宋" w:eastAsia="仿宋" w:cs="仿宋"/>
                <w:b/>
                <w:bCs/>
                <w:kern w:val="0"/>
                <w:sz w:val="24"/>
              </w:rPr>
            </w:pPr>
          </w:p>
        </w:tc>
      </w:tr>
      <w:tr w14:paraId="24F27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14:paraId="5C6B4B6F">
            <w:pPr>
              <w:widowControl/>
              <w:spacing w:line="360" w:lineRule="auto"/>
              <w:rPr>
                <w:rFonts w:hint="eastAsia" w:ascii="仿宋" w:hAnsi="仿宋" w:eastAsia="仿宋" w:cs="仿宋"/>
                <w:b/>
                <w:bCs/>
                <w:kern w:val="0"/>
                <w:sz w:val="24"/>
              </w:rPr>
            </w:pPr>
          </w:p>
        </w:tc>
        <w:tc>
          <w:tcPr>
            <w:tcW w:w="1217" w:type="dxa"/>
          </w:tcPr>
          <w:p w14:paraId="5FB70BB7">
            <w:pPr>
              <w:widowControl/>
              <w:spacing w:line="360" w:lineRule="auto"/>
              <w:rPr>
                <w:rFonts w:hint="eastAsia" w:ascii="仿宋" w:hAnsi="仿宋" w:eastAsia="仿宋" w:cs="仿宋"/>
                <w:b/>
                <w:bCs/>
                <w:kern w:val="0"/>
                <w:sz w:val="24"/>
              </w:rPr>
            </w:pPr>
          </w:p>
        </w:tc>
        <w:tc>
          <w:tcPr>
            <w:tcW w:w="1217" w:type="dxa"/>
          </w:tcPr>
          <w:p w14:paraId="35112FB3">
            <w:pPr>
              <w:widowControl/>
              <w:spacing w:line="360" w:lineRule="auto"/>
              <w:rPr>
                <w:rFonts w:hint="eastAsia" w:ascii="仿宋" w:hAnsi="仿宋" w:eastAsia="仿宋" w:cs="仿宋"/>
                <w:b/>
                <w:bCs/>
                <w:kern w:val="0"/>
                <w:sz w:val="24"/>
              </w:rPr>
            </w:pPr>
          </w:p>
        </w:tc>
        <w:tc>
          <w:tcPr>
            <w:tcW w:w="1217" w:type="dxa"/>
          </w:tcPr>
          <w:p w14:paraId="137E9542">
            <w:pPr>
              <w:widowControl/>
              <w:spacing w:line="360" w:lineRule="auto"/>
              <w:rPr>
                <w:rFonts w:hint="eastAsia" w:ascii="仿宋" w:hAnsi="仿宋" w:eastAsia="仿宋" w:cs="仿宋"/>
                <w:b/>
                <w:bCs/>
                <w:kern w:val="0"/>
                <w:sz w:val="24"/>
              </w:rPr>
            </w:pPr>
          </w:p>
        </w:tc>
        <w:tc>
          <w:tcPr>
            <w:tcW w:w="1619" w:type="dxa"/>
          </w:tcPr>
          <w:p w14:paraId="342DEF44">
            <w:pPr>
              <w:widowControl/>
              <w:spacing w:line="360" w:lineRule="auto"/>
              <w:rPr>
                <w:rFonts w:hint="eastAsia" w:ascii="仿宋" w:hAnsi="仿宋" w:eastAsia="仿宋" w:cs="仿宋"/>
                <w:b/>
                <w:bCs/>
                <w:kern w:val="0"/>
                <w:sz w:val="24"/>
              </w:rPr>
            </w:pPr>
          </w:p>
        </w:tc>
        <w:tc>
          <w:tcPr>
            <w:tcW w:w="1677" w:type="dxa"/>
          </w:tcPr>
          <w:p w14:paraId="337C65A1">
            <w:pPr>
              <w:widowControl/>
              <w:spacing w:line="360" w:lineRule="auto"/>
              <w:rPr>
                <w:rFonts w:hint="eastAsia" w:ascii="仿宋" w:hAnsi="仿宋" w:eastAsia="仿宋" w:cs="仿宋"/>
                <w:b/>
                <w:bCs/>
                <w:kern w:val="0"/>
                <w:sz w:val="24"/>
              </w:rPr>
            </w:pPr>
          </w:p>
        </w:tc>
        <w:tc>
          <w:tcPr>
            <w:tcW w:w="1218" w:type="dxa"/>
          </w:tcPr>
          <w:p w14:paraId="21CD0983">
            <w:pPr>
              <w:widowControl/>
              <w:spacing w:line="360" w:lineRule="auto"/>
              <w:rPr>
                <w:rFonts w:hint="eastAsia" w:ascii="仿宋" w:hAnsi="仿宋" w:eastAsia="仿宋" w:cs="仿宋"/>
                <w:b/>
                <w:bCs/>
                <w:kern w:val="0"/>
                <w:sz w:val="24"/>
              </w:rPr>
            </w:pPr>
          </w:p>
        </w:tc>
      </w:tr>
      <w:tr w14:paraId="0CFE5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14:paraId="44F6E8A2">
            <w:pPr>
              <w:widowControl/>
              <w:spacing w:line="360" w:lineRule="auto"/>
              <w:rPr>
                <w:rFonts w:hint="eastAsia" w:ascii="仿宋" w:hAnsi="仿宋" w:eastAsia="仿宋" w:cs="仿宋"/>
                <w:b/>
                <w:bCs/>
                <w:kern w:val="0"/>
                <w:sz w:val="24"/>
              </w:rPr>
            </w:pPr>
          </w:p>
        </w:tc>
        <w:tc>
          <w:tcPr>
            <w:tcW w:w="1217" w:type="dxa"/>
          </w:tcPr>
          <w:p w14:paraId="088C019A">
            <w:pPr>
              <w:widowControl/>
              <w:spacing w:line="360" w:lineRule="auto"/>
              <w:rPr>
                <w:rFonts w:hint="eastAsia" w:ascii="仿宋" w:hAnsi="仿宋" w:eastAsia="仿宋" w:cs="仿宋"/>
                <w:b/>
                <w:bCs/>
                <w:kern w:val="0"/>
                <w:sz w:val="24"/>
              </w:rPr>
            </w:pPr>
          </w:p>
        </w:tc>
        <w:tc>
          <w:tcPr>
            <w:tcW w:w="1217" w:type="dxa"/>
          </w:tcPr>
          <w:p w14:paraId="2262969E">
            <w:pPr>
              <w:widowControl/>
              <w:spacing w:line="360" w:lineRule="auto"/>
              <w:rPr>
                <w:rFonts w:hint="eastAsia" w:ascii="仿宋" w:hAnsi="仿宋" w:eastAsia="仿宋" w:cs="仿宋"/>
                <w:b/>
                <w:bCs/>
                <w:kern w:val="0"/>
                <w:sz w:val="24"/>
              </w:rPr>
            </w:pPr>
          </w:p>
        </w:tc>
        <w:tc>
          <w:tcPr>
            <w:tcW w:w="1217" w:type="dxa"/>
          </w:tcPr>
          <w:p w14:paraId="235F786A">
            <w:pPr>
              <w:widowControl/>
              <w:spacing w:line="360" w:lineRule="auto"/>
              <w:rPr>
                <w:rFonts w:hint="eastAsia" w:ascii="仿宋" w:hAnsi="仿宋" w:eastAsia="仿宋" w:cs="仿宋"/>
                <w:b/>
                <w:bCs/>
                <w:kern w:val="0"/>
                <w:sz w:val="24"/>
              </w:rPr>
            </w:pPr>
          </w:p>
        </w:tc>
        <w:tc>
          <w:tcPr>
            <w:tcW w:w="1619" w:type="dxa"/>
          </w:tcPr>
          <w:p w14:paraId="13A95A44">
            <w:pPr>
              <w:widowControl/>
              <w:spacing w:line="360" w:lineRule="auto"/>
              <w:rPr>
                <w:rFonts w:hint="eastAsia" w:ascii="仿宋" w:hAnsi="仿宋" w:eastAsia="仿宋" w:cs="仿宋"/>
                <w:b/>
                <w:bCs/>
                <w:kern w:val="0"/>
                <w:sz w:val="24"/>
              </w:rPr>
            </w:pPr>
          </w:p>
        </w:tc>
        <w:tc>
          <w:tcPr>
            <w:tcW w:w="1677" w:type="dxa"/>
          </w:tcPr>
          <w:p w14:paraId="7183A0B1">
            <w:pPr>
              <w:widowControl/>
              <w:spacing w:line="360" w:lineRule="auto"/>
              <w:rPr>
                <w:rFonts w:hint="eastAsia" w:ascii="仿宋" w:hAnsi="仿宋" w:eastAsia="仿宋" w:cs="仿宋"/>
                <w:b/>
                <w:bCs/>
                <w:kern w:val="0"/>
                <w:sz w:val="24"/>
              </w:rPr>
            </w:pPr>
          </w:p>
        </w:tc>
        <w:tc>
          <w:tcPr>
            <w:tcW w:w="1218" w:type="dxa"/>
          </w:tcPr>
          <w:p w14:paraId="1B5817EB">
            <w:pPr>
              <w:widowControl/>
              <w:spacing w:line="360" w:lineRule="auto"/>
              <w:rPr>
                <w:rFonts w:hint="eastAsia" w:ascii="仿宋" w:hAnsi="仿宋" w:eastAsia="仿宋" w:cs="仿宋"/>
                <w:b/>
                <w:bCs/>
                <w:kern w:val="0"/>
                <w:sz w:val="24"/>
              </w:rPr>
            </w:pPr>
          </w:p>
        </w:tc>
      </w:tr>
      <w:tr w14:paraId="6A131E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17" w:type="dxa"/>
          </w:tcPr>
          <w:p w14:paraId="6125D281">
            <w:pPr>
              <w:widowControl/>
              <w:spacing w:line="360" w:lineRule="auto"/>
              <w:rPr>
                <w:rFonts w:hint="eastAsia" w:ascii="仿宋" w:hAnsi="仿宋" w:eastAsia="仿宋" w:cs="仿宋"/>
                <w:b/>
                <w:bCs/>
                <w:kern w:val="0"/>
                <w:sz w:val="24"/>
              </w:rPr>
            </w:pPr>
          </w:p>
        </w:tc>
        <w:tc>
          <w:tcPr>
            <w:tcW w:w="1217" w:type="dxa"/>
          </w:tcPr>
          <w:p w14:paraId="73E5531B">
            <w:pPr>
              <w:widowControl/>
              <w:spacing w:line="360" w:lineRule="auto"/>
              <w:rPr>
                <w:rFonts w:hint="eastAsia" w:ascii="仿宋" w:hAnsi="仿宋" w:eastAsia="仿宋" w:cs="仿宋"/>
                <w:b/>
                <w:bCs/>
                <w:kern w:val="0"/>
                <w:sz w:val="24"/>
              </w:rPr>
            </w:pPr>
          </w:p>
        </w:tc>
        <w:tc>
          <w:tcPr>
            <w:tcW w:w="1217" w:type="dxa"/>
          </w:tcPr>
          <w:p w14:paraId="5FB5E013">
            <w:pPr>
              <w:widowControl/>
              <w:spacing w:line="360" w:lineRule="auto"/>
              <w:rPr>
                <w:rFonts w:hint="eastAsia" w:ascii="仿宋" w:hAnsi="仿宋" w:eastAsia="仿宋" w:cs="仿宋"/>
                <w:b/>
                <w:bCs/>
                <w:kern w:val="0"/>
                <w:sz w:val="24"/>
              </w:rPr>
            </w:pPr>
          </w:p>
        </w:tc>
        <w:tc>
          <w:tcPr>
            <w:tcW w:w="1217" w:type="dxa"/>
          </w:tcPr>
          <w:p w14:paraId="09DCC1C4">
            <w:pPr>
              <w:widowControl/>
              <w:spacing w:line="360" w:lineRule="auto"/>
              <w:rPr>
                <w:rFonts w:hint="eastAsia" w:ascii="仿宋" w:hAnsi="仿宋" w:eastAsia="仿宋" w:cs="仿宋"/>
                <w:b/>
                <w:bCs/>
                <w:kern w:val="0"/>
                <w:sz w:val="24"/>
              </w:rPr>
            </w:pPr>
          </w:p>
        </w:tc>
        <w:tc>
          <w:tcPr>
            <w:tcW w:w="1619" w:type="dxa"/>
          </w:tcPr>
          <w:p w14:paraId="6E6823D7">
            <w:pPr>
              <w:widowControl/>
              <w:spacing w:line="360" w:lineRule="auto"/>
              <w:rPr>
                <w:rFonts w:hint="eastAsia" w:ascii="仿宋" w:hAnsi="仿宋" w:eastAsia="仿宋" w:cs="仿宋"/>
                <w:b/>
                <w:bCs/>
                <w:kern w:val="0"/>
                <w:sz w:val="24"/>
              </w:rPr>
            </w:pPr>
          </w:p>
        </w:tc>
        <w:tc>
          <w:tcPr>
            <w:tcW w:w="1677" w:type="dxa"/>
          </w:tcPr>
          <w:p w14:paraId="7A6B8174">
            <w:pPr>
              <w:widowControl/>
              <w:spacing w:line="360" w:lineRule="auto"/>
              <w:rPr>
                <w:rFonts w:hint="eastAsia" w:ascii="仿宋" w:hAnsi="仿宋" w:eastAsia="仿宋" w:cs="仿宋"/>
                <w:b/>
                <w:bCs/>
                <w:kern w:val="0"/>
                <w:sz w:val="24"/>
              </w:rPr>
            </w:pPr>
          </w:p>
        </w:tc>
        <w:tc>
          <w:tcPr>
            <w:tcW w:w="1218" w:type="dxa"/>
          </w:tcPr>
          <w:p w14:paraId="27604779">
            <w:pPr>
              <w:widowControl/>
              <w:spacing w:line="360" w:lineRule="auto"/>
              <w:rPr>
                <w:rFonts w:hint="eastAsia" w:ascii="仿宋" w:hAnsi="仿宋" w:eastAsia="仿宋" w:cs="仿宋"/>
                <w:b/>
                <w:bCs/>
                <w:kern w:val="0"/>
                <w:sz w:val="24"/>
              </w:rPr>
            </w:pPr>
          </w:p>
        </w:tc>
      </w:tr>
    </w:tbl>
    <w:p w14:paraId="29CE80D0">
      <w:pPr>
        <w:widowControl/>
        <w:spacing w:line="360" w:lineRule="auto"/>
        <w:jc w:val="left"/>
        <w:textAlignment w:val="top"/>
        <w:rPr>
          <w:rFonts w:hint="eastAsia" w:ascii="仿宋" w:hAnsi="仿宋" w:eastAsia="仿宋" w:cs="仿宋"/>
          <w:b/>
          <w:bCs/>
          <w:kern w:val="0"/>
          <w:szCs w:val="21"/>
        </w:rPr>
      </w:pPr>
      <w:r>
        <w:rPr>
          <w:rFonts w:hint="eastAsia" w:ascii="仿宋" w:hAnsi="仿宋" w:eastAsia="仿宋" w:cs="仿宋"/>
          <w:b/>
          <w:bCs/>
          <w:kern w:val="0"/>
          <w:szCs w:val="21"/>
        </w:rPr>
        <w:t>附：本表后附本项目拟派专职人员有关证书。其中</w:t>
      </w:r>
      <w:r>
        <w:rPr>
          <w:rFonts w:hint="eastAsia" w:ascii="仿宋" w:hAnsi="仿宋" w:eastAsia="仿宋" w:cs="仿宋"/>
          <w:sz w:val="24"/>
        </w:rPr>
        <w:t>项目负责人应附</w:t>
      </w:r>
      <w:r>
        <w:rPr>
          <w:rFonts w:hint="eastAsia" w:ascii="仿宋" w:hAnsi="仿宋" w:eastAsia="仿宋" w:cs="仿宋"/>
          <w:sz w:val="24"/>
          <w:lang w:val="en-US" w:eastAsia="zh-CN"/>
        </w:rPr>
        <w:t>建设工程相关</w:t>
      </w:r>
      <w:r>
        <w:rPr>
          <w:rFonts w:hint="eastAsia" w:ascii="仿宋" w:hAnsi="仿宋" w:eastAsia="仿宋" w:cs="仿宋"/>
          <w:sz w:val="24"/>
        </w:rPr>
        <w:t>建设类中级及以上职称证书或</w:t>
      </w:r>
      <w:r>
        <w:rPr>
          <w:rFonts w:hint="eastAsia" w:ascii="仿宋" w:hAnsi="仿宋" w:eastAsia="仿宋" w:cs="仿宋"/>
          <w:sz w:val="24"/>
          <w:lang w:val="en-US" w:eastAsia="zh-CN"/>
        </w:rPr>
        <w:t>建设工程相关</w:t>
      </w:r>
      <w:r>
        <w:rPr>
          <w:rFonts w:hint="eastAsia" w:ascii="仿宋" w:hAnsi="仿宋" w:eastAsia="仿宋" w:cs="仿宋"/>
          <w:sz w:val="24"/>
        </w:rPr>
        <w:t>注册类证书（注册建造师证或注册总监理工程师证或招标师证）。</w:t>
      </w:r>
    </w:p>
    <w:p w14:paraId="3AB8505A">
      <w:pPr>
        <w:widowControl/>
        <w:spacing w:line="360" w:lineRule="auto"/>
        <w:rPr>
          <w:rFonts w:hint="eastAsia" w:ascii="仿宋" w:hAnsi="仿宋" w:eastAsia="仿宋" w:cs="仿宋"/>
          <w:bCs/>
          <w:kern w:val="0"/>
          <w:sz w:val="28"/>
          <w:szCs w:val="44"/>
        </w:rPr>
      </w:pPr>
    </w:p>
    <w:p w14:paraId="67988F12">
      <w:pPr>
        <w:adjustRightInd w:val="0"/>
        <w:snapToGrid w:val="0"/>
        <w:spacing w:line="360" w:lineRule="auto"/>
        <w:rPr>
          <w:rFonts w:hint="eastAsia" w:ascii="仿宋" w:hAnsi="仿宋" w:eastAsia="仿宋" w:cs="仿宋"/>
          <w:sz w:val="24"/>
        </w:rPr>
      </w:pPr>
      <w:r>
        <w:rPr>
          <w:rFonts w:hint="eastAsia" w:ascii="仿宋" w:hAnsi="仿宋" w:eastAsia="仿宋" w:cs="仿宋"/>
          <w:sz w:val="24"/>
        </w:rPr>
        <w:t>比选申请单位（盖章）：</w:t>
      </w:r>
    </w:p>
    <w:p w14:paraId="4CF24174">
      <w:pPr>
        <w:adjustRightInd w:val="0"/>
        <w:snapToGrid w:val="0"/>
        <w:spacing w:line="360" w:lineRule="auto"/>
        <w:rPr>
          <w:rFonts w:hint="eastAsia" w:ascii="仿宋" w:hAnsi="仿宋" w:eastAsia="仿宋" w:cs="仿宋"/>
          <w:sz w:val="24"/>
        </w:rPr>
      </w:pPr>
    </w:p>
    <w:p w14:paraId="38DE12BF">
      <w:pPr>
        <w:adjustRightInd w:val="0"/>
        <w:snapToGrid w:val="0"/>
        <w:spacing w:line="360" w:lineRule="auto"/>
        <w:rPr>
          <w:rFonts w:hint="eastAsia" w:ascii="仿宋" w:hAnsi="仿宋" w:eastAsia="仿宋" w:cs="仿宋"/>
          <w:sz w:val="24"/>
        </w:rPr>
      </w:pPr>
      <w:r>
        <w:rPr>
          <w:rFonts w:hint="eastAsia" w:ascii="仿宋" w:hAnsi="仿宋" w:eastAsia="仿宋" w:cs="仿宋"/>
          <w:sz w:val="24"/>
        </w:rPr>
        <w:t>法定代表人或其授权的代表人（签字或盖章）：</w:t>
      </w:r>
    </w:p>
    <w:p w14:paraId="7FF9527B">
      <w:pPr>
        <w:widowControl/>
        <w:spacing w:line="360" w:lineRule="auto"/>
        <w:rPr>
          <w:rFonts w:hint="eastAsia" w:ascii="仿宋" w:hAnsi="仿宋" w:eastAsia="仿宋" w:cs="仿宋"/>
          <w:sz w:val="24"/>
        </w:rPr>
      </w:pPr>
    </w:p>
    <w:p w14:paraId="4191F374">
      <w:pPr>
        <w:widowControl/>
        <w:spacing w:line="360" w:lineRule="auto"/>
        <w:rPr>
          <w:rFonts w:hint="eastAsia" w:ascii="仿宋" w:hAnsi="仿宋" w:eastAsia="仿宋" w:cs="仿宋"/>
          <w:sz w:val="24"/>
        </w:rPr>
      </w:pPr>
      <w:r>
        <w:rPr>
          <w:rFonts w:hint="eastAsia" w:ascii="仿宋" w:hAnsi="仿宋" w:eastAsia="仿宋" w:cs="仿宋"/>
          <w:sz w:val="24"/>
        </w:rPr>
        <w:t>日期：年    月    日</w:t>
      </w:r>
    </w:p>
    <w:p w14:paraId="06E74E6F">
      <w:pPr>
        <w:pStyle w:val="3"/>
        <w:rPr>
          <w:rFonts w:hint="eastAsia" w:ascii="仿宋" w:hAnsi="仿宋" w:eastAsia="仿宋" w:cs="仿宋"/>
        </w:rPr>
      </w:pPr>
    </w:p>
    <w:p w14:paraId="223095DB">
      <w:pPr>
        <w:widowControl/>
        <w:spacing w:line="360" w:lineRule="auto"/>
        <w:ind w:firstLine="602" w:firstLineChars="200"/>
        <w:rPr>
          <w:rFonts w:hint="eastAsia" w:ascii="仿宋" w:hAnsi="仿宋" w:eastAsia="仿宋" w:cs="仿宋"/>
          <w:b/>
          <w:bCs/>
          <w:kern w:val="0"/>
          <w:sz w:val="44"/>
          <w:szCs w:val="44"/>
        </w:rPr>
      </w:pPr>
      <w:r>
        <w:rPr>
          <w:rFonts w:hint="eastAsia" w:ascii="仿宋" w:hAnsi="仿宋" w:eastAsia="仿宋" w:cs="仿宋"/>
          <w:b/>
          <w:bCs/>
          <w:kern w:val="0"/>
          <w:sz w:val="30"/>
          <w:szCs w:val="30"/>
        </w:rPr>
        <w:t xml:space="preserve">        </w:t>
      </w:r>
      <w:r>
        <w:rPr>
          <w:rFonts w:hint="eastAsia" w:ascii="仿宋" w:hAnsi="仿宋" w:eastAsia="仿宋" w:cs="仿宋"/>
          <w:b/>
          <w:bCs/>
          <w:kern w:val="0"/>
          <w:sz w:val="44"/>
          <w:szCs w:val="44"/>
        </w:rPr>
        <w:t xml:space="preserve">      </w:t>
      </w:r>
    </w:p>
    <w:p w14:paraId="42CFB9A2">
      <w:pPr>
        <w:widowControl/>
        <w:spacing w:line="360" w:lineRule="auto"/>
        <w:jc w:val="center"/>
        <w:outlineLvl w:val="1"/>
        <w:rPr>
          <w:rFonts w:hint="eastAsia" w:ascii="仿宋" w:hAnsi="仿宋" w:eastAsia="仿宋" w:cs="仿宋"/>
          <w:b/>
          <w:bCs/>
          <w:kern w:val="0"/>
          <w:sz w:val="44"/>
          <w:szCs w:val="44"/>
        </w:rPr>
      </w:pPr>
      <w:bookmarkStart w:id="43" w:name="_Toc5758"/>
      <w:r>
        <w:rPr>
          <w:rFonts w:hint="eastAsia" w:ascii="仿宋" w:hAnsi="仿宋" w:eastAsia="仿宋" w:cs="仿宋"/>
          <w:b/>
          <w:bCs/>
          <w:kern w:val="0"/>
          <w:sz w:val="44"/>
          <w:szCs w:val="44"/>
        </w:rPr>
        <w:br w:type="page"/>
      </w:r>
      <w:bookmarkStart w:id="44" w:name="_Toc27219"/>
      <w:r>
        <w:rPr>
          <w:rFonts w:hint="eastAsia" w:ascii="仿宋" w:hAnsi="仿宋" w:eastAsia="仿宋" w:cs="仿宋"/>
          <w:b/>
          <w:bCs/>
          <w:kern w:val="0"/>
          <w:sz w:val="44"/>
          <w:szCs w:val="44"/>
        </w:rPr>
        <w:t>七、技术服务方案</w:t>
      </w:r>
      <w:bookmarkEnd w:id="43"/>
      <w:bookmarkEnd w:id="44"/>
    </w:p>
    <w:p w14:paraId="2220145E">
      <w:pPr>
        <w:pStyle w:val="18"/>
        <w:jc w:val="center"/>
        <w:rPr>
          <w:rFonts w:hint="eastAsia" w:ascii="仿宋" w:hAnsi="仿宋" w:eastAsia="仿宋" w:cs="仿宋"/>
          <w:sz w:val="24"/>
          <w:szCs w:val="22"/>
        </w:rPr>
      </w:pPr>
      <w:r>
        <w:rPr>
          <w:rFonts w:hint="eastAsia" w:ascii="仿宋" w:hAnsi="仿宋" w:eastAsia="仿宋" w:cs="仿宋"/>
          <w:sz w:val="24"/>
          <w:szCs w:val="22"/>
        </w:rPr>
        <w:t>（格式自拟）</w:t>
      </w:r>
    </w:p>
    <w:p w14:paraId="3B2666E2">
      <w:r>
        <w:rPr>
          <w:rFonts w:hint="eastAsia"/>
        </w:rPr>
        <w:br w:type="page"/>
      </w:r>
      <w:bookmarkStart w:id="45" w:name="_Toc19083"/>
    </w:p>
    <w:p w14:paraId="61EF4D46">
      <w:pPr>
        <w:widowControl/>
        <w:spacing w:line="360" w:lineRule="auto"/>
        <w:jc w:val="center"/>
        <w:outlineLvl w:val="1"/>
        <w:rPr>
          <w:rFonts w:hint="eastAsia" w:ascii="仿宋" w:hAnsi="仿宋" w:eastAsia="仿宋" w:cs="仿宋"/>
          <w:b/>
          <w:bCs/>
          <w:kern w:val="0"/>
          <w:sz w:val="32"/>
          <w:szCs w:val="32"/>
        </w:rPr>
      </w:pPr>
      <w:bookmarkStart w:id="46" w:name="_Toc22482"/>
      <w:r>
        <w:rPr>
          <w:rFonts w:hint="eastAsia" w:ascii="仿宋" w:hAnsi="仿宋" w:eastAsia="仿宋" w:cs="仿宋"/>
          <w:b/>
          <w:bCs/>
          <w:kern w:val="0"/>
          <w:sz w:val="44"/>
          <w:szCs w:val="44"/>
        </w:rPr>
        <w:t>八、其他资料</w:t>
      </w:r>
      <w:bookmarkEnd w:id="45"/>
      <w:bookmarkEnd w:id="46"/>
    </w:p>
    <w:p w14:paraId="679A7B47">
      <w:pPr>
        <w:jc w:val="center"/>
        <w:rPr>
          <w:rFonts w:hint="eastAsia" w:ascii="仿宋" w:hAnsi="仿宋" w:eastAsia="仿宋" w:cs="仿宋"/>
          <w:sz w:val="30"/>
          <w:szCs w:val="30"/>
        </w:rPr>
      </w:pPr>
      <w:bookmarkStart w:id="47" w:name="_Toc9493"/>
      <w:r>
        <w:rPr>
          <w:rFonts w:hint="eastAsia" w:ascii="仿宋" w:hAnsi="仿宋" w:eastAsia="仿宋" w:cs="仿宋"/>
          <w:sz w:val="30"/>
          <w:szCs w:val="30"/>
        </w:rPr>
        <w:t>（申请人认为应该提供的其他资料）</w:t>
      </w:r>
      <w:bookmarkEnd w:id="47"/>
    </w:p>
    <w:p w14:paraId="0FBDAA20">
      <w:r>
        <w:rPr>
          <w:rFonts w:hint="eastAsia"/>
        </w:rPr>
        <w:br w:type="page"/>
      </w:r>
      <w:bookmarkStart w:id="48" w:name="_Toc23700"/>
    </w:p>
    <w:p w14:paraId="17D852D5">
      <w:pPr>
        <w:widowControl/>
        <w:spacing w:line="360" w:lineRule="auto"/>
        <w:jc w:val="center"/>
        <w:outlineLvl w:val="1"/>
        <w:rPr>
          <w:rFonts w:hint="eastAsia" w:ascii="仿宋" w:hAnsi="仿宋" w:eastAsia="仿宋" w:cs="仿宋"/>
          <w:b/>
          <w:bCs/>
          <w:kern w:val="0"/>
          <w:sz w:val="44"/>
          <w:szCs w:val="44"/>
        </w:rPr>
      </w:pPr>
      <w:bookmarkStart w:id="49" w:name="_Toc21413"/>
      <w:r>
        <w:rPr>
          <w:rFonts w:hint="eastAsia" w:ascii="仿宋" w:hAnsi="仿宋" w:eastAsia="仿宋" w:cs="仿宋"/>
          <w:b/>
          <w:bCs/>
          <w:kern w:val="0"/>
          <w:sz w:val="44"/>
          <w:szCs w:val="44"/>
        </w:rPr>
        <w:t>九、比选报价表</w:t>
      </w:r>
      <w:bookmarkEnd w:id="48"/>
      <w:bookmarkEnd w:id="49"/>
    </w:p>
    <w:p w14:paraId="09820982">
      <w:pPr>
        <w:widowControl/>
        <w:spacing w:line="360" w:lineRule="auto"/>
        <w:jc w:val="center"/>
        <w:rPr>
          <w:rFonts w:hint="eastAsia" w:ascii="仿宋" w:hAnsi="仿宋" w:eastAsia="仿宋" w:cs="仿宋"/>
          <w:b/>
          <w:bCs/>
          <w:kern w:val="0"/>
          <w:sz w:val="28"/>
          <w:szCs w:val="28"/>
        </w:rPr>
      </w:pPr>
    </w:p>
    <w:p w14:paraId="74C6EE87">
      <w:pPr>
        <w:adjustRightInd w:val="0"/>
        <w:snapToGrid w:val="0"/>
        <w:spacing w:line="360" w:lineRule="auto"/>
        <w:rPr>
          <w:rFonts w:hint="eastAsia" w:ascii="仿宋" w:hAnsi="仿宋" w:eastAsia="仿宋" w:cs="仿宋"/>
          <w:sz w:val="24"/>
          <w:u w:val="single"/>
        </w:rPr>
      </w:pPr>
      <w:r>
        <w:rPr>
          <w:rFonts w:hint="eastAsia" w:ascii="仿宋" w:hAnsi="仿宋" w:eastAsia="仿宋" w:cs="仿宋"/>
          <w:sz w:val="24"/>
        </w:rPr>
        <w:t>招标项目名称：</w:t>
      </w:r>
      <w:r>
        <w:rPr>
          <w:rFonts w:hint="eastAsia" w:ascii="仿宋" w:hAnsi="仿宋" w:eastAsia="仿宋" w:cs="仿宋"/>
          <w:sz w:val="24"/>
          <w:u w:val="single"/>
        </w:rPr>
        <w:t xml:space="preserve">                           </w:t>
      </w:r>
    </w:p>
    <w:tbl>
      <w:tblPr>
        <w:tblStyle w:val="15"/>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0"/>
      </w:tblGrid>
      <w:tr w14:paraId="084E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9" w:hRule="atLeast"/>
        </w:trPr>
        <w:tc>
          <w:tcPr>
            <w:tcW w:w="9140" w:type="dxa"/>
            <w:tcBorders>
              <w:top w:val="single" w:color="auto" w:sz="4" w:space="0"/>
              <w:left w:val="single" w:color="auto" w:sz="4" w:space="0"/>
              <w:bottom w:val="single" w:color="auto" w:sz="4" w:space="0"/>
              <w:right w:val="single" w:color="auto" w:sz="4" w:space="0"/>
            </w:tcBorders>
            <w:vAlign w:val="center"/>
          </w:tcPr>
          <w:p w14:paraId="253D71F5">
            <w:pPr>
              <w:adjustRightInd w:val="0"/>
              <w:snapToGrid w:val="0"/>
              <w:spacing w:line="360" w:lineRule="auto"/>
              <w:rPr>
                <w:rFonts w:hint="eastAsia" w:ascii="仿宋" w:hAnsi="仿宋" w:eastAsia="仿宋" w:cs="仿宋"/>
                <w:sz w:val="24"/>
              </w:rPr>
            </w:pPr>
            <w:r>
              <w:rPr>
                <w:rFonts w:hint="eastAsia" w:ascii="仿宋" w:hAnsi="仿宋" w:eastAsia="仿宋" w:cs="仿宋"/>
                <w:sz w:val="24"/>
              </w:rPr>
              <w:t>收费计算标准：</w:t>
            </w:r>
          </w:p>
          <w:p w14:paraId="50BC3C68">
            <w:pPr>
              <w:widowControl/>
              <w:spacing w:line="560" w:lineRule="exact"/>
              <w:ind w:firstLine="480" w:firstLineChars="200"/>
              <w:textAlignment w:val="top"/>
              <w:rPr>
                <w:rFonts w:hint="eastAsia" w:ascii="仿宋" w:hAnsi="仿宋" w:eastAsia="仿宋" w:cs="仿宋"/>
                <w:sz w:val="24"/>
              </w:rPr>
            </w:pPr>
            <w:r>
              <w:rPr>
                <w:rFonts w:hint="eastAsia" w:ascii="仿宋" w:hAnsi="仿宋" w:eastAsia="仿宋" w:cs="仿宋"/>
                <w:sz w:val="24"/>
              </w:rPr>
              <w:t>我公司承诺招标代理服务费</w:t>
            </w:r>
            <w:r>
              <w:rPr>
                <w:rFonts w:hint="eastAsia" w:ascii="仿宋" w:hAnsi="仿宋" w:eastAsia="仿宋" w:cs="仿宋"/>
                <w:spacing w:val="15"/>
                <w:kern w:val="0"/>
                <w:sz w:val="24"/>
              </w:rPr>
              <w:t>按照湘招协【2015】6号文件及永财办【2024】10号文件规定标准，</w:t>
            </w:r>
            <w:r>
              <w:rPr>
                <w:rFonts w:hint="eastAsia" w:ascii="仿宋" w:hAnsi="仿宋" w:eastAsia="仿宋" w:cs="仿宋"/>
                <w:spacing w:val="15"/>
                <w:kern w:val="0"/>
                <w:sz w:val="24"/>
                <w:lang w:val="en-US" w:eastAsia="zh-CN"/>
              </w:rPr>
              <w:t>暂</w:t>
            </w:r>
            <w:r>
              <w:rPr>
                <w:rFonts w:hint="eastAsia" w:ascii="仿宋" w:hAnsi="仿宋" w:eastAsia="仿宋" w:cs="仿宋"/>
                <w:spacing w:val="15"/>
                <w:kern w:val="0"/>
                <w:sz w:val="24"/>
              </w:rPr>
              <w:t>计取本项目招标代理服务</w:t>
            </w:r>
            <w:r>
              <w:rPr>
                <w:rFonts w:hint="eastAsia" w:ascii="仿宋" w:hAnsi="仿宋" w:eastAsia="仿宋" w:cs="仿宋"/>
                <w:spacing w:val="15"/>
                <w:kern w:val="0"/>
                <w:sz w:val="24"/>
                <w:lang w:val="en-US" w:eastAsia="zh-CN"/>
              </w:rPr>
              <w:t>9888</w:t>
            </w:r>
            <w:r>
              <w:rPr>
                <w:rFonts w:hint="eastAsia" w:ascii="仿宋" w:hAnsi="仿宋" w:eastAsia="仿宋" w:cs="仿宋"/>
                <w:spacing w:val="15"/>
                <w:kern w:val="0"/>
                <w:sz w:val="24"/>
              </w:rPr>
              <w:t>元（暂取</w:t>
            </w:r>
            <w:r>
              <w:rPr>
                <w:rFonts w:hint="eastAsia" w:ascii="仿宋" w:hAnsi="仿宋" w:eastAsia="仿宋" w:cs="仿宋"/>
                <w:spacing w:val="15"/>
                <w:kern w:val="0"/>
                <w:sz w:val="24"/>
                <w:lang w:val="en-US" w:eastAsia="zh-CN"/>
              </w:rPr>
              <w:t>120</w:t>
            </w:r>
            <w:r>
              <w:rPr>
                <w:rFonts w:hint="eastAsia" w:ascii="仿宋" w:hAnsi="仿宋" w:eastAsia="仿宋" w:cs="仿宋"/>
                <w:spacing w:val="15"/>
                <w:kern w:val="0"/>
                <w:sz w:val="24"/>
              </w:rPr>
              <w:t>万元作为计费依据，实际以中标价按照湘招协【2015】6号文件及永财办【2024】10号文件规定标准计结项目招标代理服务费）。</w:t>
            </w:r>
            <w:r>
              <w:rPr>
                <w:rFonts w:hint="eastAsia" w:ascii="仿宋" w:hAnsi="仿宋" w:eastAsia="仿宋" w:cs="仿宋"/>
                <w:sz w:val="24"/>
              </w:rPr>
              <w:t>特此承诺！</w:t>
            </w:r>
          </w:p>
          <w:p w14:paraId="66F2464B">
            <w:pPr>
              <w:adjustRightInd w:val="0"/>
              <w:snapToGrid w:val="0"/>
              <w:spacing w:line="360" w:lineRule="auto"/>
              <w:rPr>
                <w:rFonts w:hint="eastAsia" w:ascii="仿宋" w:hAnsi="仿宋" w:eastAsia="仿宋" w:cs="仿宋"/>
                <w:sz w:val="24"/>
              </w:rPr>
            </w:pPr>
          </w:p>
        </w:tc>
      </w:tr>
    </w:tbl>
    <w:p w14:paraId="5A7FE155">
      <w:pPr>
        <w:adjustRightInd w:val="0"/>
        <w:snapToGrid w:val="0"/>
        <w:spacing w:line="360" w:lineRule="auto"/>
        <w:ind w:firstLine="5584" w:firstLineChars="2327"/>
        <w:rPr>
          <w:rFonts w:hint="eastAsia" w:ascii="仿宋" w:hAnsi="仿宋" w:eastAsia="仿宋" w:cs="仿宋"/>
          <w:sz w:val="24"/>
        </w:rPr>
      </w:pPr>
    </w:p>
    <w:p w14:paraId="42FD8108">
      <w:pPr>
        <w:adjustRightInd w:val="0"/>
        <w:snapToGrid w:val="0"/>
        <w:spacing w:line="360" w:lineRule="auto"/>
        <w:ind w:firstLine="5584" w:firstLineChars="2327"/>
        <w:rPr>
          <w:rFonts w:hint="eastAsia" w:ascii="仿宋" w:hAnsi="仿宋" w:eastAsia="仿宋" w:cs="仿宋"/>
          <w:sz w:val="24"/>
        </w:rPr>
      </w:pPr>
    </w:p>
    <w:p w14:paraId="5CCFDAD8">
      <w:pPr>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比选申请单位（章）：</w:t>
      </w:r>
    </w:p>
    <w:p w14:paraId="62C9C58A">
      <w:pPr>
        <w:adjustRightInd w:val="0"/>
        <w:snapToGrid w:val="0"/>
        <w:spacing w:line="360" w:lineRule="auto"/>
        <w:jc w:val="left"/>
        <w:rPr>
          <w:rFonts w:hint="eastAsia" w:ascii="仿宋" w:hAnsi="仿宋" w:eastAsia="仿宋" w:cs="仿宋"/>
          <w:sz w:val="24"/>
        </w:rPr>
      </w:pPr>
      <w:r>
        <w:rPr>
          <w:rFonts w:hint="eastAsia" w:ascii="仿宋" w:hAnsi="仿宋" w:eastAsia="仿宋" w:cs="仿宋"/>
          <w:sz w:val="24"/>
        </w:rPr>
        <w:t>法定代表人或其授权的代表人（签字或盖章）：</w:t>
      </w:r>
    </w:p>
    <w:p w14:paraId="584A9AE9">
      <w:pPr>
        <w:widowControl/>
        <w:spacing w:line="360" w:lineRule="auto"/>
        <w:jc w:val="left"/>
        <w:rPr>
          <w:rFonts w:hint="eastAsia" w:ascii="仿宋" w:hAnsi="仿宋" w:eastAsia="仿宋" w:cs="仿宋"/>
          <w:kern w:val="0"/>
          <w:sz w:val="24"/>
          <w:u w:val="single"/>
        </w:rPr>
      </w:pPr>
      <w:r>
        <w:rPr>
          <w:rFonts w:hint="eastAsia" w:ascii="仿宋" w:hAnsi="仿宋" w:eastAsia="仿宋" w:cs="仿宋"/>
          <w:sz w:val="24"/>
        </w:rPr>
        <w:t>年    月    日</w:t>
      </w:r>
    </w:p>
    <w:p w14:paraId="202E8557">
      <w:pPr>
        <w:widowControl/>
        <w:spacing w:line="360" w:lineRule="auto"/>
        <w:ind w:left="420" w:leftChars="200"/>
        <w:outlineLvl w:val="0"/>
        <w:rPr>
          <w:rFonts w:hint="eastAsia" w:ascii="仿宋" w:hAnsi="仿宋" w:eastAsia="仿宋" w:cs="仿宋"/>
          <w:b/>
          <w:bCs/>
          <w:kern w:val="0"/>
          <w:sz w:val="32"/>
          <w:szCs w:val="32"/>
        </w:rPr>
      </w:pPr>
    </w:p>
    <w:p w14:paraId="140B5BE8">
      <w:pPr>
        <w:widowControl/>
        <w:spacing w:line="360" w:lineRule="auto"/>
        <w:ind w:left="420" w:leftChars="200"/>
        <w:outlineLvl w:val="0"/>
        <w:rPr>
          <w:rFonts w:hint="eastAsia" w:ascii="仿宋" w:hAnsi="仿宋" w:eastAsia="仿宋" w:cs="仿宋"/>
          <w:b/>
          <w:bCs/>
          <w:kern w:val="0"/>
          <w:sz w:val="32"/>
          <w:szCs w:val="32"/>
        </w:rPr>
      </w:pPr>
    </w:p>
    <w:p w14:paraId="0EFCD680">
      <w:pPr>
        <w:widowControl/>
        <w:spacing w:line="360" w:lineRule="auto"/>
        <w:ind w:left="420" w:leftChars="200"/>
        <w:outlineLvl w:val="0"/>
        <w:rPr>
          <w:rFonts w:hint="eastAsia" w:ascii="仿宋" w:hAnsi="仿宋" w:eastAsia="仿宋" w:cs="仿宋"/>
          <w:b/>
          <w:bCs/>
          <w:kern w:val="0"/>
          <w:sz w:val="32"/>
          <w:szCs w:val="32"/>
        </w:rPr>
      </w:pPr>
    </w:p>
    <w:p w14:paraId="5257E172"/>
    <w:sectPr>
      <w:pgSz w:w="11906" w:h="16838"/>
      <w:pgMar w:top="1440" w:right="1800" w:bottom="1440" w:left="1800" w:header="851" w:footer="6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Sans Serif">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FE12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4ADD2">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4CEA6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C4CEA6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103AD">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9351DE">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99351DE">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B22C5">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ECC7C"/>
    <w:multiLevelType w:val="singleLevel"/>
    <w:tmpl w:val="FFBECC7C"/>
    <w:lvl w:ilvl="0" w:tentative="0">
      <w:start w:val="1"/>
      <w:numFmt w:val="decimal"/>
      <w:suff w:val="nothing"/>
      <w:lvlText w:val="（%1）"/>
      <w:lvlJc w:val="left"/>
    </w:lvl>
  </w:abstractNum>
  <w:abstractNum w:abstractNumId="1">
    <w:nsid w:val="056D2D05"/>
    <w:multiLevelType w:val="singleLevel"/>
    <w:tmpl w:val="056D2D05"/>
    <w:lvl w:ilvl="0" w:tentative="0">
      <w:start w:val="1"/>
      <w:numFmt w:val="decimal"/>
      <w:suff w:val="nothing"/>
      <w:lvlText w:val="%1、"/>
      <w:lvlJc w:val="left"/>
      <w:pPr>
        <w:ind w:left="240" w:firstLine="0"/>
      </w:pPr>
    </w:lvl>
  </w:abstractNum>
  <w:abstractNum w:abstractNumId="2">
    <w:nsid w:val="1F80E56D"/>
    <w:multiLevelType w:val="singleLevel"/>
    <w:tmpl w:val="1F80E56D"/>
    <w:lvl w:ilvl="0" w:tentative="0">
      <w:start w:val="3"/>
      <w:numFmt w:val="chineseCounting"/>
      <w:suff w:val="nothing"/>
      <w:lvlText w:val="%1、"/>
      <w:lvlJc w:val="left"/>
      <w:rPr>
        <w:rFonts w:hint="eastAsia"/>
      </w:rPr>
    </w:lvl>
  </w:abstractNum>
  <w:abstractNum w:abstractNumId="3">
    <w:nsid w:val="291E10F4"/>
    <w:multiLevelType w:val="singleLevel"/>
    <w:tmpl w:val="291E10F4"/>
    <w:lvl w:ilvl="0" w:tentative="0">
      <w:start w:val="1"/>
      <w:numFmt w:val="chineseCounting"/>
      <w:suff w:val="nothing"/>
      <w:lvlText w:val="%1、"/>
      <w:lvlJc w:val="left"/>
      <w:pPr>
        <w:ind w:left="8"/>
      </w:pPr>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kNzliYjdjNTZhN2M3M2ViOGI4NTVkZGZjZTkzMzYifQ=="/>
  </w:docVars>
  <w:rsids>
    <w:rsidRoot w:val="677E5425"/>
    <w:rsid w:val="000E79B9"/>
    <w:rsid w:val="00207483"/>
    <w:rsid w:val="00566737"/>
    <w:rsid w:val="005E7058"/>
    <w:rsid w:val="006B2903"/>
    <w:rsid w:val="0071272F"/>
    <w:rsid w:val="00941CA7"/>
    <w:rsid w:val="00B92B92"/>
    <w:rsid w:val="00D30420"/>
    <w:rsid w:val="01233096"/>
    <w:rsid w:val="0133059E"/>
    <w:rsid w:val="01744A60"/>
    <w:rsid w:val="038E26A7"/>
    <w:rsid w:val="043F160F"/>
    <w:rsid w:val="043F3A8C"/>
    <w:rsid w:val="04E1721F"/>
    <w:rsid w:val="060519C4"/>
    <w:rsid w:val="06C1110A"/>
    <w:rsid w:val="07337F63"/>
    <w:rsid w:val="0822151D"/>
    <w:rsid w:val="082649BA"/>
    <w:rsid w:val="0872624D"/>
    <w:rsid w:val="095073FA"/>
    <w:rsid w:val="0A4C4192"/>
    <w:rsid w:val="0A5C568E"/>
    <w:rsid w:val="0A702379"/>
    <w:rsid w:val="0B9E01CF"/>
    <w:rsid w:val="0CAD02C0"/>
    <w:rsid w:val="0D6C3835"/>
    <w:rsid w:val="0DFA5EF2"/>
    <w:rsid w:val="0E095141"/>
    <w:rsid w:val="0E6C7420"/>
    <w:rsid w:val="0EA217E2"/>
    <w:rsid w:val="101B47F4"/>
    <w:rsid w:val="10FE096D"/>
    <w:rsid w:val="11014521"/>
    <w:rsid w:val="11360C84"/>
    <w:rsid w:val="113D033F"/>
    <w:rsid w:val="11BA7B07"/>
    <w:rsid w:val="11CD79FF"/>
    <w:rsid w:val="12F443FB"/>
    <w:rsid w:val="14136849"/>
    <w:rsid w:val="141B6EC6"/>
    <w:rsid w:val="142E34B0"/>
    <w:rsid w:val="15FE4439"/>
    <w:rsid w:val="16272CA2"/>
    <w:rsid w:val="165027E8"/>
    <w:rsid w:val="16B91652"/>
    <w:rsid w:val="170A0BE8"/>
    <w:rsid w:val="174654F0"/>
    <w:rsid w:val="17693A75"/>
    <w:rsid w:val="179901BE"/>
    <w:rsid w:val="18A701A3"/>
    <w:rsid w:val="18AE3B3A"/>
    <w:rsid w:val="195425EF"/>
    <w:rsid w:val="19E7644E"/>
    <w:rsid w:val="1A8C6779"/>
    <w:rsid w:val="1AAB437D"/>
    <w:rsid w:val="1AB835BF"/>
    <w:rsid w:val="1ABE0C3F"/>
    <w:rsid w:val="1ABF7F3C"/>
    <w:rsid w:val="1C057BD0"/>
    <w:rsid w:val="1D4B1F5B"/>
    <w:rsid w:val="1D724583"/>
    <w:rsid w:val="1E620F31"/>
    <w:rsid w:val="1F187FA5"/>
    <w:rsid w:val="1F262077"/>
    <w:rsid w:val="1F5E468D"/>
    <w:rsid w:val="1FCF2CC3"/>
    <w:rsid w:val="1FD31533"/>
    <w:rsid w:val="20736507"/>
    <w:rsid w:val="20BF6021"/>
    <w:rsid w:val="225A1600"/>
    <w:rsid w:val="226D6CCE"/>
    <w:rsid w:val="22CA6707"/>
    <w:rsid w:val="22E061E9"/>
    <w:rsid w:val="22EA00AE"/>
    <w:rsid w:val="233F7E6C"/>
    <w:rsid w:val="23601CC6"/>
    <w:rsid w:val="240834CF"/>
    <w:rsid w:val="2442041B"/>
    <w:rsid w:val="24611664"/>
    <w:rsid w:val="24D11E27"/>
    <w:rsid w:val="25F86EC1"/>
    <w:rsid w:val="26B807B0"/>
    <w:rsid w:val="27B31352"/>
    <w:rsid w:val="29397F24"/>
    <w:rsid w:val="297F5466"/>
    <w:rsid w:val="2A872FE8"/>
    <w:rsid w:val="2AD31F58"/>
    <w:rsid w:val="2B604E23"/>
    <w:rsid w:val="2C205EB0"/>
    <w:rsid w:val="2C843658"/>
    <w:rsid w:val="2DD31B1B"/>
    <w:rsid w:val="2EDE6A9C"/>
    <w:rsid w:val="2FC9634A"/>
    <w:rsid w:val="307B59E5"/>
    <w:rsid w:val="314A0C45"/>
    <w:rsid w:val="315A69F0"/>
    <w:rsid w:val="322028AF"/>
    <w:rsid w:val="323F1C36"/>
    <w:rsid w:val="3256649E"/>
    <w:rsid w:val="32715B68"/>
    <w:rsid w:val="334F40FB"/>
    <w:rsid w:val="33725452"/>
    <w:rsid w:val="33D95D73"/>
    <w:rsid w:val="34CB60EF"/>
    <w:rsid w:val="34DF224F"/>
    <w:rsid w:val="35521C81"/>
    <w:rsid w:val="355B7D16"/>
    <w:rsid w:val="356B782B"/>
    <w:rsid w:val="356F2081"/>
    <w:rsid w:val="35CB5211"/>
    <w:rsid w:val="367B6FB5"/>
    <w:rsid w:val="36994B3A"/>
    <w:rsid w:val="37CA5E28"/>
    <w:rsid w:val="37E463EB"/>
    <w:rsid w:val="37F52D97"/>
    <w:rsid w:val="38274F92"/>
    <w:rsid w:val="384E5682"/>
    <w:rsid w:val="384F24A7"/>
    <w:rsid w:val="385F0D67"/>
    <w:rsid w:val="386D10AD"/>
    <w:rsid w:val="38A9631F"/>
    <w:rsid w:val="38E82352"/>
    <w:rsid w:val="38EA17D8"/>
    <w:rsid w:val="38F66DC7"/>
    <w:rsid w:val="394A0EC1"/>
    <w:rsid w:val="3AD969A0"/>
    <w:rsid w:val="3CAB1C76"/>
    <w:rsid w:val="3CBF12F4"/>
    <w:rsid w:val="3D2C725B"/>
    <w:rsid w:val="3DDA5DEB"/>
    <w:rsid w:val="3DE00F32"/>
    <w:rsid w:val="3E741761"/>
    <w:rsid w:val="3FB62E0C"/>
    <w:rsid w:val="3FB670D2"/>
    <w:rsid w:val="3FB77E56"/>
    <w:rsid w:val="40104C12"/>
    <w:rsid w:val="402604EF"/>
    <w:rsid w:val="408C0634"/>
    <w:rsid w:val="412A1038"/>
    <w:rsid w:val="41C225B8"/>
    <w:rsid w:val="423D7815"/>
    <w:rsid w:val="432C5DEE"/>
    <w:rsid w:val="45877724"/>
    <w:rsid w:val="468F4BA0"/>
    <w:rsid w:val="46941ED9"/>
    <w:rsid w:val="46B52647"/>
    <w:rsid w:val="47944B1A"/>
    <w:rsid w:val="48052B82"/>
    <w:rsid w:val="48247721"/>
    <w:rsid w:val="4833559C"/>
    <w:rsid w:val="49A228A7"/>
    <w:rsid w:val="49A455B6"/>
    <w:rsid w:val="4A074444"/>
    <w:rsid w:val="4A1B0FE6"/>
    <w:rsid w:val="4C8A1355"/>
    <w:rsid w:val="4DD446CB"/>
    <w:rsid w:val="4DF27705"/>
    <w:rsid w:val="4E085AB7"/>
    <w:rsid w:val="4E6E20F8"/>
    <w:rsid w:val="4EB34812"/>
    <w:rsid w:val="4EEC074A"/>
    <w:rsid w:val="4F1B758C"/>
    <w:rsid w:val="4F293BD1"/>
    <w:rsid w:val="4F4D6C6A"/>
    <w:rsid w:val="4FF03C90"/>
    <w:rsid w:val="50D326A6"/>
    <w:rsid w:val="51125709"/>
    <w:rsid w:val="51530B78"/>
    <w:rsid w:val="532540D9"/>
    <w:rsid w:val="53865873"/>
    <w:rsid w:val="546B3F60"/>
    <w:rsid w:val="54CB6F02"/>
    <w:rsid w:val="55437CD1"/>
    <w:rsid w:val="55C85D8A"/>
    <w:rsid w:val="560F1415"/>
    <w:rsid w:val="56424FA2"/>
    <w:rsid w:val="56C73EC0"/>
    <w:rsid w:val="57142DA0"/>
    <w:rsid w:val="58AF1869"/>
    <w:rsid w:val="59140E77"/>
    <w:rsid w:val="59576FB6"/>
    <w:rsid w:val="59605E6B"/>
    <w:rsid w:val="5974795E"/>
    <w:rsid w:val="5A786312"/>
    <w:rsid w:val="5AF54CD9"/>
    <w:rsid w:val="5B3807DE"/>
    <w:rsid w:val="5C052CF9"/>
    <w:rsid w:val="5D2731AC"/>
    <w:rsid w:val="5D8D3334"/>
    <w:rsid w:val="5DC409B2"/>
    <w:rsid w:val="5E1E4546"/>
    <w:rsid w:val="5F1D6ADE"/>
    <w:rsid w:val="612457A5"/>
    <w:rsid w:val="6180601E"/>
    <w:rsid w:val="619A5304"/>
    <w:rsid w:val="62D33B51"/>
    <w:rsid w:val="630A6E47"/>
    <w:rsid w:val="630E4B89"/>
    <w:rsid w:val="63473BF7"/>
    <w:rsid w:val="63605BA6"/>
    <w:rsid w:val="638E62D2"/>
    <w:rsid w:val="64601688"/>
    <w:rsid w:val="647C5B23"/>
    <w:rsid w:val="64A525FC"/>
    <w:rsid w:val="64DB4467"/>
    <w:rsid w:val="66072CF4"/>
    <w:rsid w:val="66E67A63"/>
    <w:rsid w:val="677E5425"/>
    <w:rsid w:val="687B6E14"/>
    <w:rsid w:val="692A2A06"/>
    <w:rsid w:val="694A7981"/>
    <w:rsid w:val="69D01CB1"/>
    <w:rsid w:val="6B8A7AC6"/>
    <w:rsid w:val="6CFD1D37"/>
    <w:rsid w:val="6D0416FF"/>
    <w:rsid w:val="6E0C2292"/>
    <w:rsid w:val="6EAE5472"/>
    <w:rsid w:val="6F5953DE"/>
    <w:rsid w:val="6F6618A9"/>
    <w:rsid w:val="6FF66FD2"/>
    <w:rsid w:val="710000EC"/>
    <w:rsid w:val="714B5763"/>
    <w:rsid w:val="71557E27"/>
    <w:rsid w:val="717910DB"/>
    <w:rsid w:val="71D40B48"/>
    <w:rsid w:val="720535FB"/>
    <w:rsid w:val="7207223D"/>
    <w:rsid w:val="72E13090"/>
    <w:rsid w:val="72E427DB"/>
    <w:rsid w:val="73755BD8"/>
    <w:rsid w:val="737E3916"/>
    <w:rsid w:val="749061BE"/>
    <w:rsid w:val="74E3172A"/>
    <w:rsid w:val="74FA22D2"/>
    <w:rsid w:val="75433C27"/>
    <w:rsid w:val="755D72AA"/>
    <w:rsid w:val="770B3462"/>
    <w:rsid w:val="7788520B"/>
    <w:rsid w:val="77AE1837"/>
    <w:rsid w:val="77B8678E"/>
    <w:rsid w:val="78507C2C"/>
    <w:rsid w:val="786C3F97"/>
    <w:rsid w:val="78B62108"/>
    <w:rsid w:val="792D7A1C"/>
    <w:rsid w:val="79886C2C"/>
    <w:rsid w:val="7A6A6D32"/>
    <w:rsid w:val="7B5F1FCE"/>
    <w:rsid w:val="7C9F2D2A"/>
    <w:rsid w:val="7D3E599E"/>
    <w:rsid w:val="7D6B4C0C"/>
    <w:rsid w:val="7D7B5E57"/>
    <w:rsid w:val="7DA55C93"/>
    <w:rsid w:val="7DE762AB"/>
    <w:rsid w:val="7E0F5422"/>
    <w:rsid w:val="7E2412AD"/>
    <w:rsid w:val="7E7C2B40"/>
    <w:rsid w:val="7F162ED6"/>
    <w:rsid w:val="7FA97DE2"/>
    <w:rsid w:val="7FAC4A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qFormat/>
    <w:uiPriority w:val="0"/>
    <w:pPr>
      <w:keepNext/>
      <w:keepLines/>
      <w:spacing w:before="260" w:after="260" w:line="413" w:lineRule="auto"/>
      <w:outlineLvl w:val="1"/>
    </w:pPr>
    <w:rPr>
      <w:rFonts w:ascii="Cambria" w:hAnsi="Cambria"/>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99"/>
    <w:pPr>
      <w:ind w:left="420" w:leftChars="200"/>
    </w:pPr>
  </w:style>
  <w:style w:type="paragraph" w:styleId="4">
    <w:name w:val="Body Text"/>
    <w:basedOn w:val="1"/>
    <w:next w:val="5"/>
    <w:autoRedefine/>
    <w:qFormat/>
    <w:uiPriority w:val="0"/>
    <w:pPr>
      <w:spacing w:after="120"/>
    </w:pPr>
  </w:style>
  <w:style w:type="paragraph" w:customStyle="1" w:styleId="5">
    <w:name w:val="TOC 21"/>
    <w:basedOn w:val="1"/>
    <w:next w:val="1"/>
    <w:unhideWhenUsed/>
    <w:qFormat/>
    <w:uiPriority w:val="39"/>
    <w:pPr>
      <w:widowControl/>
      <w:spacing w:after="100" w:line="276" w:lineRule="auto"/>
      <w:ind w:left="220"/>
      <w:jc w:val="left"/>
    </w:pPr>
    <w:rPr>
      <w:rFonts w:ascii="Calibri" w:hAnsi="Calibri"/>
      <w:kern w:val="0"/>
      <w:sz w:val="22"/>
      <w:szCs w:val="22"/>
    </w:rPr>
  </w:style>
  <w:style w:type="paragraph" w:styleId="6">
    <w:name w:val="Body Text Indent"/>
    <w:basedOn w:val="1"/>
    <w:autoRedefine/>
    <w:qFormat/>
    <w:uiPriority w:val="0"/>
    <w:pPr>
      <w:spacing w:after="120"/>
      <w:ind w:left="420" w:leftChars="200"/>
    </w:p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rFonts w:ascii="Calibri" w:hAnsi="Calibri"/>
      <w:kern w:val="0"/>
      <w:sz w:val="22"/>
      <w:szCs w:val="22"/>
    </w:rPr>
  </w:style>
  <w:style w:type="paragraph" w:styleId="10">
    <w:name w:val="Body Text Indent 3"/>
    <w:basedOn w:val="1"/>
    <w:next w:val="11"/>
    <w:autoRedefine/>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customStyle="1" w:styleId="11">
    <w:name w:val="Style23"/>
    <w:basedOn w:val="1"/>
    <w:next w:val="1"/>
    <w:autoRedefine/>
    <w:unhideWhenUsed/>
    <w:qFormat/>
    <w:uiPriority w:val="99"/>
    <w:rPr>
      <w:rFonts w:ascii="Calibri" w:hAnsi="Calibri"/>
    </w:rPr>
  </w:style>
  <w:style w:type="paragraph" w:styleId="12">
    <w:name w:val="toc 2"/>
    <w:basedOn w:val="1"/>
    <w:next w:val="1"/>
    <w:autoRedefine/>
    <w:unhideWhenUsed/>
    <w:qFormat/>
    <w:uiPriority w:val="39"/>
    <w:pPr>
      <w:widowControl/>
      <w:spacing w:after="100" w:line="276" w:lineRule="auto"/>
      <w:ind w:left="220"/>
      <w:jc w:val="left"/>
    </w:pPr>
    <w:rPr>
      <w:rFonts w:ascii="Calibri" w:hAnsi="Calibri"/>
      <w:kern w:val="0"/>
      <w:sz w:val="22"/>
      <w:szCs w:val="22"/>
    </w:rPr>
  </w:style>
  <w:style w:type="paragraph" w:styleId="13">
    <w:name w:val="Body Text First Indent"/>
    <w:basedOn w:val="4"/>
    <w:autoRedefine/>
    <w:qFormat/>
    <w:uiPriority w:val="0"/>
    <w:pPr>
      <w:ind w:firstLine="420" w:firstLineChars="100"/>
    </w:pPr>
    <w:rPr>
      <w:szCs w:val="20"/>
    </w:rPr>
  </w:style>
  <w:style w:type="paragraph" w:styleId="14">
    <w:name w:val="Body Text First Indent 2"/>
    <w:basedOn w:val="6"/>
    <w:autoRedefine/>
    <w:qFormat/>
    <w:uiPriority w:val="0"/>
    <w:pPr>
      <w:ind w:firstLine="420" w:firstLineChars="200"/>
    </w:pPr>
  </w:style>
  <w:style w:type="paragraph" w:customStyle="1" w:styleId="17">
    <w:name w:val="列出段落111"/>
    <w:basedOn w:val="1"/>
    <w:autoRedefine/>
    <w:qFormat/>
    <w:uiPriority w:val="99"/>
    <w:pPr>
      <w:ind w:firstLine="420" w:firstLineChars="200"/>
    </w:pPr>
  </w:style>
  <w:style w:type="paragraph" w:customStyle="1" w:styleId="18">
    <w:name w:val="表格文字"/>
    <w:basedOn w:val="1"/>
    <w:autoRedefine/>
    <w:qFormat/>
    <w:uiPriority w:val="0"/>
    <w:pPr>
      <w:adjustRightInd w:val="0"/>
      <w:spacing w:line="420" w:lineRule="atLeast"/>
      <w:jc w:val="left"/>
      <w:textAlignment w:val="baseline"/>
    </w:pPr>
    <w:rPr>
      <w:kern w:val="0"/>
      <w:szCs w:val="20"/>
    </w:rPr>
  </w:style>
  <w:style w:type="paragraph" w:customStyle="1" w:styleId="19">
    <w:name w:val="正文文本首行缩进1"/>
    <w:basedOn w:val="4"/>
    <w:qFormat/>
    <w:uiPriority w:val="0"/>
    <w:pPr>
      <w:ind w:firstLine="420" w:firstLineChars="100"/>
    </w:pPr>
    <w:rPr>
      <w:szCs w:val="20"/>
    </w:rPr>
  </w:style>
  <w:style w:type="paragraph" w:customStyle="1" w:styleId="20">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3452</Words>
  <Characters>3709</Characters>
  <Lines>58</Lines>
  <Paragraphs>16</Paragraphs>
  <TotalTime>5</TotalTime>
  <ScaleCrop>false</ScaleCrop>
  <LinksUpToDate>false</LinksUpToDate>
  <CharactersWithSpaces>3788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2023-04-19T00:56:00Z</dcterms:created>
  <dc:creator>WPS_1521814243</dc:creator>
  <cp:lastModifiedBy>Abby</cp:lastModifiedBy>
  <cp:lastPrinted>2025-05-16T06:29:00Z</cp:lastPrinted>
  <dcterms:modified xsi:type="dcterms:W3CDTF">2025-07-20T14:06:29Z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2BBB9A89851D490197351AB006CF26C8_13</vt:lpwstr>
  </property>
  <property fmtid="{D5CDD505-2E9C-101B-9397-08002B2CF9AE}" pid="4" name="KSOTemplateDocerSaveRecord">
    <vt:lpwstr>eyJoZGlkIjoiYTRkY2NkOTU1MTBjMTdjYzAzMGE0ZTlmOWJlNzkzODkiLCJ1c2VySWQiOiIxMzcwMjg3MjA1In0=</vt:lpwstr>
  </property>
</Properties>
</file>