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p>
    <w:p>
      <w:pPr>
        <w:ind w:firstLine="720" w:firstLineChars="200"/>
        <w:jc w:val="center"/>
        <w:rPr>
          <w:rFonts w:ascii="方正小标宋简体" w:eastAsia="方正小标宋简体"/>
          <w:sz w:val="36"/>
          <w:szCs w:val="36"/>
        </w:rPr>
      </w:pPr>
      <w:bookmarkStart w:id="0" w:name="_GoBack"/>
      <w:r>
        <w:rPr>
          <w:rFonts w:hint="eastAsia" w:ascii="方正小标宋简体" w:eastAsia="方正小标宋简体"/>
          <w:sz w:val="36"/>
          <w:szCs w:val="36"/>
        </w:rPr>
        <w:t>关于祁阳市中小学校专职保安服务采购项目招标文件向社会征求意见的情况反馈</w:t>
      </w:r>
      <w:bookmarkEnd w:id="0"/>
    </w:p>
    <w:p>
      <w:pPr>
        <w:ind w:firstLine="480" w:firstLineChars="200"/>
        <w:jc w:val="center"/>
        <w:rPr>
          <w:rFonts w:hint="eastAsia" w:ascii="方正小标宋简体" w:eastAsia="方正小标宋简体"/>
          <w:sz w:val="24"/>
          <w:szCs w:val="24"/>
        </w:rPr>
      </w:pP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一、原内容</w:t>
      </w:r>
      <w:r>
        <w:rPr>
          <w:rFonts w:hint="eastAsia" w:ascii="Times New Roman" w:hAnsi="Times New Roman" w:eastAsia="宋体" w:cs="Times New Roman"/>
          <w:sz w:val="32"/>
          <w:szCs w:val="32"/>
        </w:rPr>
        <w:t>：因本项目保安服务涉及的服务区域较广，为确保服务准时、高效，投标人备有专用巡视车辆。自有车辆每台记1分，最高记4分，须提供购车发票和车辆行驶证；租赁车辆每台记0.5分，最高记2分，须提供租车发票、行驶证及租赁合同；本项最多记4分（提供复印件并加盖投标人公章，原件供评委查验，否则不予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建议1</w:t>
      </w:r>
      <w:r>
        <w:rPr>
          <w:rFonts w:hint="eastAsia" w:ascii="Times New Roman" w:hAnsi="Times New Roman" w:eastAsia="宋体" w:cs="Times New Roman"/>
          <w:sz w:val="32"/>
          <w:szCs w:val="32"/>
        </w:rPr>
        <w:t>：投标人自有车辆、租赁车辆同等有效，计分标准一致。</w:t>
      </w:r>
    </w:p>
    <w:p>
      <w:pPr>
        <w:ind w:firstLine="643" w:firstLineChars="200"/>
        <w:rPr>
          <w:rFonts w:hint="eastAsia" w:ascii="Times New Roman" w:hAnsi="Times New Roman" w:eastAsia="宋体" w:cs="Times New Roman"/>
          <w:sz w:val="32"/>
          <w:szCs w:val="32"/>
        </w:rPr>
      </w:pPr>
      <w:r>
        <w:rPr>
          <w:rFonts w:hint="eastAsia" w:ascii="Times New Roman" w:hAnsi="Times New Roman" w:eastAsia="宋体" w:cs="Times New Roman"/>
          <w:b/>
          <w:sz w:val="32"/>
          <w:szCs w:val="32"/>
        </w:rPr>
        <w:t>建议2：</w:t>
      </w:r>
      <w:r>
        <w:rPr>
          <w:rFonts w:hint="eastAsia" w:ascii="Times New Roman" w:hAnsi="Times New Roman" w:eastAsia="宋体" w:cs="Times New Roman"/>
          <w:sz w:val="32"/>
          <w:szCs w:val="32"/>
        </w:rPr>
        <w:t>修改为“自有车辆每台记</w:t>
      </w:r>
      <w:r>
        <w:rPr>
          <w:rFonts w:ascii="Times New Roman" w:hAnsi="Times New Roman" w:eastAsia="宋体" w:cs="Times New Roman"/>
          <w:sz w:val="32"/>
          <w:szCs w:val="32"/>
        </w:rPr>
        <w:t>1分，最高记3分，须提供购车发票和车辆行驶证，本项最多记3分”</w:t>
      </w:r>
      <w:r>
        <w:rPr>
          <w:rFonts w:hint="eastAsia" w:ascii="Times New Roman" w:hAnsi="Times New Roman" w:eastAsia="宋体" w:cs="Times New Roman"/>
          <w:sz w:val="32"/>
          <w:szCs w:val="32"/>
        </w:rPr>
        <w:t>，租赁车辆不计分。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此建议1部分采纳，</w:t>
      </w:r>
      <w:r>
        <w:rPr>
          <w:rFonts w:hint="eastAsia" w:ascii="Times New Roman" w:hAnsi="Times New Roman" w:eastAsia="宋体" w:cs="Times New Roman"/>
          <w:sz w:val="32"/>
          <w:szCs w:val="32"/>
        </w:rPr>
        <w:t>将“租赁车辆每台记0.5分，最高记2分”修改为“租赁车辆每台记0.5分，最高记</w:t>
      </w:r>
      <w:r>
        <w:rPr>
          <w:rFonts w:ascii="Times New Roman" w:hAnsi="Times New Roman" w:eastAsia="宋体" w:cs="Times New Roman"/>
          <w:sz w:val="32"/>
          <w:szCs w:val="32"/>
        </w:rPr>
        <w:t>4</w:t>
      </w:r>
      <w:r>
        <w:rPr>
          <w:rFonts w:hint="eastAsia" w:ascii="Times New Roman" w:hAnsi="Times New Roman" w:eastAsia="宋体" w:cs="Times New Roman"/>
          <w:sz w:val="32"/>
          <w:szCs w:val="32"/>
        </w:rPr>
        <w:t>分”，</w:t>
      </w:r>
      <w:r>
        <w:rPr>
          <w:rFonts w:hint="eastAsia" w:ascii="Times New Roman" w:hAnsi="Times New Roman" w:eastAsia="宋体" w:cs="Times New Roman"/>
          <w:b/>
          <w:sz w:val="32"/>
          <w:szCs w:val="32"/>
        </w:rPr>
        <w:t>建议2不采纳</w:t>
      </w:r>
      <w:r>
        <w:rPr>
          <w:rFonts w:hint="eastAsia" w:ascii="Times New Roman" w:hAnsi="Times New Roman" w:eastAsia="宋体" w:cs="Times New Roman"/>
          <w:sz w:val="32"/>
          <w:szCs w:val="32"/>
        </w:rPr>
        <w:t>。</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理由</w:t>
      </w:r>
      <w:r>
        <w:rPr>
          <w:rFonts w:hint="eastAsia" w:ascii="Times New Roman" w:hAnsi="Times New Roman" w:eastAsia="宋体" w:cs="Times New Roman"/>
          <w:sz w:val="32"/>
          <w:szCs w:val="32"/>
        </w:rPr>
        <w:t>：本评审因素提供车辆都会相应计分，实践中自有车辆在安全管理、车辆调配等方面能更好地为项目服务，更能保证提供的服务质量及其稳定性，故单台车计分略高于租赁车辆，而两种车辆的功效一样，为公平起见，最高计分一致。</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二、原内容</w:t>
      </w:r>
      <w:r>
        <w:rPr>
          <w:rFonts w:hint="eastAsia" w:ascii="Times New Roman" w:hAnsi="Times New Roman" w:eastAsia="宋体" w:cs="Times New Roman"/>
          <w:sz w:val="32"/>
          <w:szCs w:val="32"/>
        </w:rPr>
        <w:t>：投标单位具有省级公安机关颁发的保安服务许可证及保安培训许可证的计6分，（提供复印件，原件供评委查验,否则不予计分。）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建议1：</w:t>
      </w:r>
      <w:r>
        <w:rPr>
          <w:rFonts w:hint="eastAsia" w:ascii="Times New Roman" w:hAnsi="Times New Roman" w:eastAsia="宋体" w:cs="Times New Roman"/>
          <w:sz w:val="32"/>
          <w:szCs w:val="32"/>
        </w:rPr>
        <w:t>删去“保安培训许可证”</w:t>
      </w:r>
    </w:p>
    <w:p>
      <w:pPr>
        <w:ind w:firstLine="643" w:firstLineChars="200"/>
        <w:rPr>
          <w:rFonts w:hint="eastAsia" w:ascii="Times New Roman" w:hAnsi="Times New Roman" w:eastAsia="宋体" w:cs="Times New Roman"/>
          <w:sz w:val="32"/>
          <w:szCs w:val="32"/>
        </w:rPr>
      </w:pPr>
      <w:r>
        <w:rPr>
          <w:rFonts w:hint="eastAsia" w:ascii="Times New Roman" w:hAnsi="Times New Roman" w:eastAsia="宋体" w:cs="Times New Roman"/>
          <w:b/>
          <w:sz w:val="32"/>
          <w:szCs w:val="32"/>
        </w:rPr>
        <w:t>建议</w:t>
      </w:r>
      <w:r>
        <w:rPr>
          <w:rFonts w:ascii="Times New Roman" w:hAnsi="Times New Roman" w:eastAsia="宋体" w:cs="Times New Roman"/>
          <w:b/>
          <w:sz w:val="32"/>
          <w:szCs w:val="32"/>
        </w:rPr>
        <w:t>2：</w:t>
      </w:r>
      <w:r>
        <w:rPr>
          <w:rFonts w:hint="eastAsia" w:ascii="Times New Roman" w:hAnsi="Times New Roman" w:eastAsia="宋体" w:cs="Times New Roman"/>
          <w:sz w:val="32"/>
          <w:szCs w:val="32"/>
        </w:rPr>
        <w:t>删去，更换为“投标人在后续管理中具备相关培训能力并具有公安部门颁发的保安培训许可资质或保安培训备案资质的计</w:t>
      </w:r>
      <w:r>
        <w:rPr>
          <w:rFonts w:ascii="Times New Roman" w:hAnsi="Times New Roman" w:eastAsia="宋体" w:cs="Times New Roman"/>
          <w:sz w:val="32"/>
          <w:szCs w:val="32"/>
        </w:rPr>
        <w:t>3分；在保安员职业技能竞赛中获得市级人社部门颁发的荣誉证书的计3分。(提供劳动合同、6个月工伤保险证明、荣誉证书相关资料复印件，原件备查，否则不予计分。)”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此建议1采纳，建议2部分采纳。</w:t>
      </w:r>
      <w:r>
        <w:rPr>
          <w:rFonts w:hint="eastAsia" w:ascii="Times New Roman" w:hAnsi="Times New Roman" w:eastAsia="宋体" w:cs="Times New Roman"/>
          <w:sz w:val="32"/>
          <w:szCs w:val="32"/>
        </w:rPr>
        <w:t>修改为：投标单位具有省级公安机关颁发的保安服务许可证的计</w:t>
      </w:r>
      <w:r>
        <w:rPr>
          <w:rFonts w:ascii="Times New Roman" w:hAnsi="Times New Roman" w:eastAsia="宋体" w:cs="Times New Roman"/>
          <w:sz w:val="32"/>
          <w:szCs w:val="32"/>
        </w:rPr>
        <w:t>3分（提供复印件，原件供评委查验，否则不予计分）；投标单位拟派驻本项目的保安员在政府相关部门或工青妇群团组织组织的保安员职业技能竞赛中获得过地市级以上荣誉的计3分(提供劳动合同、投标人为上述人员缴纳近6个月来任意连续三个月的社保证明材料、荣誉证书、文件复印件及网络公示链接与截图，原件供评委查验，否则不予计分)。</w:t>
      </w:r>
    </w:p>
    <w:p>
      <w:pPr>
        <w:spacing w:line="580" w:lineRule="exact"/>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理由：</w:t>
      </w:r>
      <w:r>
        <w:rPr>
          <w:rFonts w:hint="eastAsia" w:ascii="Times New Roman" w:hAnsi="Times New Roman" w:eastAsia="宋体" w:cs="Times New Roman"/>
          <w:sz w:val="32"/>
          <w:szCs w:val="32"/>
        </w:rPr>
        <w:t>根据2022年《国务院关于修改和废止部分行政法规的决定》，保安培训许可证已被公安部门取消，改为备案制，故而删去。</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三、原内容</w:t>
      </w:r>
      <w:r>
        <w:rPr>
          <w:rFonts w:hint="eastAsia" w:ascii="Times New Roman" w:hAnsi="Times New Roman" w:eastAsia="宋体" w:cs="Times New Roman"/>
          <w:sz w:val="32"/>
          <w:szCs w:val="32"/>
        </w:rPr>
        <w:t>：拟派驻本项目的所有保安员持有保安资格上岗证的得4分。配备的保安员中持有人社部门颁发的职业资格二级及以上/技师证的，每个计1分，最多计3分。以上人员均须提供清单并与证书相匹配，并提供投标人为上述人员缴纳近6个月来任意连续三个月的社保证明材料（在开标时提供保安证原件、人员清单及社保证明供评委查验，否则不予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建议</w:t>
      </w:r>
      <w:r>
        <w:rPr>
          <w:rFonts w:hint="eastAsia" w:ascii="Times New Roman" w:hAnsi="Times New Roman" w:eastAsia="宋体" w:cs="Times New Roman"/>
          <w:sz w:val="32"/>
          <w:szCs w:val="32"/>
        </w:rPr>
        <w:t>：将“拟派驻本项目的所有保安员持有保安资格上岗证”修改为“提供中标后派驻本项目的所有保安员持有保安资格上岗证的承诺函”，将“提供投标人为上述人员缴纳近6个月来任意连续三个月的社保证明材料”修改为“提供投标人为上述人员缴纳近6个月来任意连续一个月的社保证明材料”</w:t>
      </w:r>
    </w:p>
    <w:p>
      <w:pPr>
        <w:ind w:firstLine="643" w:firstLineChars="200"/>
        <w:rPr>
          <w:rFonts w:ascii="Times New Roman" w:hAnsi="Times New Roman" w:eastAsia="宋体" w:cs="Times New Roman"/>
          <w:b/>
          <w:sz w:val="32"/>
          <w:szCs w:val="32"/>
        </w:rPr>
      </w:pPr>
      <w:r>
        <w:rPr>
          <w:rFonts w:hint="eastAsia" w:ascii="Times New Roman" w:hAnsi="Times New Roman" w:eastAsia="宋体" w:cs="Times New Roman"/>
          <w:b/>
          <w:sz w:val="32"/>
          <w:szCs w:val="32"/>
        </w:rPr>
        <w:t>此建议不采纳。</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理由：</w:t>
      </w:r>
      <w:r>
        <w:rPr>
          <w:rFonts w:hint="eastAsia" w:ascii="Times New Roman" w:hAnsi="Times New Roman" w:eastAsia="宋体" w:cs="Times New Roman"/>
          <w:sz w:val="32"/>
          <w:szCs w:val="32"/>
        </w:rPr>
        <w:t>该评审因素的设定与项目的具体特点和实际需要相适应，符合《中华人民共和国政府采购法》第二十二条规定的投标人的资格要求“（三）具有履行合同所必须的设备和专业技术能力（四）有依法缴纳税收和社会保障资金的良好记录”。</w:t>
      </w:r>
    </w:p>
    <w:p>
      <w:pPr>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本次招标分为二个包进行采购，投标人可选择二个包进行投标，但投标人只能中标一个包，那么也就是说一个中标公司最多只需要提供271位持有保安资格证的保安员。提供保安证是为本项目的需求，是企业实力、履约能力的体现。学校的安全保障工作具有一定的特殊性，需要有一定安保经验的合格保安员来服务学校保安工作，故要求所有保安员持证上岗是本采购项目的基本需求，是为了建设平安校园，保障广大师生的安全需要。要求提供保安员6个月来任意连续三个月的社保证明材料，是一个企业人员保障稳定的基本体现，亦是企业依法缴纳社会保障资金的良好记录的实际体现。</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四、原内容</w:t>
      </w:r>
      <w:r>
        <w:rPr>
          <w:rFonts w:hint="eastAsia" w:ascii="Times New Roman" w:hAnsi="Times New Roman" w:eastAsia="宋体" w:cs="Times New Roman"/>
          <w:sz w:val="32"/>
          <w:szCs w:val="32"/>
        </w:rPr>
        <w:t>：投标人自2019年以来获得过公安行政部门颁发的“保安服务行业先进单位”荣誉的，省级一个记2分，最多记4分；市级一个记1分，最多记2分；未提供的不计分。（提供奖牌或证书图片、文件网络公示链接及截图）</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建议</w:t>
      </w:r>
      <w:r>
        <w:rPr>
          <w:rFonts w:hint="eastAsia" w:ascii="Times New Roman" w:hAnsi="Times New Roman" w:eastAsia="宋体" w:cs="Times New Roman"/>
          <w:sz w:val="32"/>
          <w:szCs w:val="32"/>
        </w:rPr>
        <w:t>：增加民政部门备案的协会颁发的“保安服务行业先进单位”荣誉。</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此建议不采纳，</w:t>
      </w:r>
      <w:r>
        <w:rPr>
          <w:rFonts w:hint="eastAsia" w:ascii="Times New Roman" w:hAnsi="Times New Roman" w:eastAsia="宋体" w:cs="Times New Roman"/>
          <w:sz w:val="32"/>
          <w:szCs w:val="32"/>
        </w:rPr>
        <w:t>但将该项修改为“投标人自2019年以来获得过政府相关部门或工青妇群团组织颁发的“保安服务行业先进单位”荣誉的，省级以上一个记2分，最多记4分；市级一个记1分，最多记2分；提供奖牌或证书、文件网络公示链接及截图，原件供评委查验，未提供的不计分”。</w:t>
      </w:r>
    </w:p>
    <w:p>
      <w:pPr>
        <w:ind w:firstLine="643" w:firstLineChars="200"/>
        <w:rPr>
          <w:rFonts w:ascii="Times New Roman" w:hAnsi="Times New Roman" w:eastAsia="宋体" w:cs="Times New Roman"/>
          <w:sz w:val="32"/>
          <w:szCs w:val="32"/>
        </w:rPr>
      </w:pPr>
      <w:r>
        <w:rPr>
          <w:rFonts w:hint="eastAsia" w:ascii="Times New Roman" w:hAnsi="Times New Roman" w:eastAsia="宋体" w:cs="Times New Roman"/>
          <w:b/>
          <w:sz w:val="32"/>
          <w:szCs w:val="32"/>
        </w:rPr>
        <w:t>理由</w:t>
      </w:r>
      <w:r>
        <w:rPr>
          <w:rFonts w:hint="eastAsia" w:ascii="Times New Roman" w:hAnsi="Times New Roman" w:eastAsia="宋体" w:cs="Times New Roman"/>
          <w:sz w:val="32"/>
          <w:szCs w:val="32"/>
        </w:rPr>
        <w:t>：《中华人民共和国政府采购法实施条例》第二十条之（四）规定，不得以特定行政区域或者特定行业的业绩、奖项作为加分条件或者中标、成交条件。政府相关部门或工青妇群团组织开展的有关资质和能力认定的证书或荣誉是政府行为，且不限定为某一特定部门，可以作为计分项；协会一般都是某个特定行业的社团组织，其颁发的奖项属于特定行业的奖项，不得作为政府采购评审中的计分项。该条款加分项，并没有指定行政区域，不存在地域限制。</w:t>
      </w:r>
    </w:p>
    <w:p>
      <w:pPr>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237826D7"/>
    <w:rsid w:val="237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2023-05-06T08:38:00Z</dcterms:created>
  <dc:creator>Administrator</dc:creator>
  <cp:lastModifiedBy>Administrator</cp:lastModifiedBy>
  <dcterms:modified xsi:type="dcterms:W3CDTF">2023-05-06T08:39:04Z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D648BA34D7B54555A80E5DF57119179F_11</vt:lpwstr>
  </property>
</Properties>
</file>