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F06" w:rsidRDefault="00E90F06">
      <w:pPr>
        <w:spacing w:line="360" w:lineRule="auto"/>
        <w:jc w:val="center"/>
        <w:rPr>
          <w:b/>
          <w:bCs/>
          <w:color w:val="000000" w:themeColor="text1"/>
          <w:sz w:val="72"/>
          <w:szCs w:val="72"/>
        </w:rPr>
      </w:pPr>
    </w:p>
    <w:p w:rsidR="00E90F06" w:rsidRDefault="00E90F06">
      <w:pPr>
        <w:spacing w:line="360" w:lineRule="auto"/>
        <w:jc w:val="center"/>
        <w:rPr>
          <w:b/>
          <w:bCs/>
          <w:color w:val="000000" w:themeColor="text1"/>
          <w:sz w:val="72"/>
          <w:szCs w:val="72"/>
        </w:rPr>
      </w:pPr>
    </w:p>
    <w:p w:rsidR="00E90F06" w:rsidRDefault="00000000">
      <w:pPr>
        <w:spacing w:line="360" w:lineRule="auto"/>
        <w:jc w:val="center"/>
        <w:rPr>
          <w:b/>
          <w:bCs/>
          <w:color w:val="000000" w:themeColor="text1"/>
          <w:sz w:val="72"/>
          <w:szCs w:val="72"/>
        </w:rPr>
      </w:pPr>
      <w:r>
        <w:rPr>
          <w:b/>
          <w:bCs/>
          <w:color w:val="000000" w:themeColor="text1"/>
          <w:sz w:val="72"/>
          <w:szCs w:val="72"/>
        </w:rPr>
        <w:t>建设项目环境影响报告表</w:t>
      </w:r>
    </w:p>
    <w:p w:rsidR="00E90F06" w:rsidRDefault="00000000">
      <w:pPr>
        <w:jc w:val="center"/>
        <w:rPr>
          <w:color w:val="000000" w:themeColor="text1"/>
          <w:sz w:val="48"/>
          <w:szCs w:val="48"/>
        </w:rPr>
      </w:pPr>
      <w:r>
        <w:rPr>
          <w:color w:val="000000" w:themeColor="text1"/>
          <w:sz w:val="48"/>
          <w:szCs w:val="48"/>
        </w:rPr>
        <w:t>（污染影响类）</w:t>
      </w:r>
    </w:p>
    <w:p w:rsidR="00E90F06" w:rsidRDefault="00000000">
      <w:pPr>
        <w:adjustRightInd w:val="0"/>
        <w:snapToGrid w:val="0"/>
        <w:spacing w:beforeLines="80" w:before="249"/>
        <w:jc w:val="center"/>
        <w:rPr>
          <w:b/>
          <w:bCs/>
          <w:color w:val="000000" w:themeColor="text1"/>
          <w:spacing w:val="85"/>
          <w:sz w:val="30"/>
          <w:szCs w:val="30"/>
        </w:rPr>
      </w:pPr>
      <w:r>
        <w:rPr>
          <w:b/>
          <w:bCs/>
          <w:color w:val="000000" w:themeColor="text1"/>
          <w:spacing w:val="85"/>
          <w:sz w:val="30"/>
          <w:szCs w:val="30"/>
        </w:rPr>
        <w:t xml:space="preserve"> </w:t>
      </w:r>
    </w:p>
    <w:p w:rsidR="00E90F06" w:rsidRDefault="00E90F06">
      <w:pPr>
        <w:pStyle w:val="20"/>
      </w:pPr>
    </w:p>
    <w:p w:rsidR="00E90F06" w:rsidRDefault="00E90F06">
      <w:pPr>
        <w:spacing w:line="600" w:lineRule="auto"/>
        <w:ind w:left="2573" w:hangingChars="546" w:hanging="2573"/>
        <w:rPr>
          <w:b/>
          <w:bCs/>
          <w:color w:val="000000" w:themeColor="text1"/>
          <w:spacing w:val="85"/>
          <w:sz w:val="30"/>
          <w:szCs w:val="30"/>
        </w:rPr>
      </w:pPr>
    </w:p>
    <w:p w:rsidR="00E90F06" w:rsidRDefault="00E90F06">
      <w:pPr>
        <w:spacing w:line="600" w:lineRule="auto"/>
        <w:ind w:left="2573" w:hangingChars="546" w:hanging="2573"/>
        <w:rPr>
          <w:b/>
          <w:bCs/>
          <w:color w:val="000000" w:themeColor="text1"/>
          <w:spacing w:val="85"/>
          <w:sz w:val="30"/>
          <w:szCs w:val="30"/>
        </w:rPr>
      </w:pPr>
    </w:p>
    <w:p w:rsidR="00E90F06" w:rsidRDefault="00E90F06">
      <w:pPr>
        <w:spacing w:line="600" w:lineRule="auto"/>
        <w:ind w:left="2573" w:hangingChars="546" w:hanging="2573"/>
        <w:jc w:val="center"/>
        <w:rPr>
          <w:b/>
          <w:bCs/>
          <w:color w:val="000000" w:themeColor="text1"/>
          <w:spacing w:val="85"/>
          <w:sz w:val="30"/>
          <w:szCs w:val="30"/>
        </w:rPr>
      </w:pPr>
    </w:p>
    <w:p w:rsidR="00E90F06" w:rsidRDefault="00E90F06">
      <w:pPr>
        <w:spacing w:line="600" w:lineRule="auto"/>
        <w:ind w:left="2573" w:hangingChars="546" w:hanging="2573"/>
        <w:jc w:val="center"/>
        <w:rPr>
          <w:b/>
          <w:bCs/>
          <w:color w:val="000000" w:themeColor="text1"/>
          <w:spacing w:val="85"/>
          <w:sz w:val="30"/>
          <w:szCs w:val="30"/>
        </w:rPr>
      </w:pPr>
    </w:p>
    <w:p w:rsidR="00E90F06" w:rsidRDefault="00000000">
      <w:pPr>
        <w:spacing w:line="360" w:lineRule="auto"/>
        <w:jc w:val="center"/>
        <w:rPr>
          <w:rFonts w:ascii="仿宋" w:eastAsia="仿宋" w:hAnsi="仿宋" w:cs="仿宋" w:hint="eastAsia"/>
          <w:b/>
          <w:bCs/>
          <w:color w:val="000000" w:themeColor="text1"/>
          <w:spacing w:val="-13"/>
          <w:kern w:val="0"/>
          <w:sz w:val="36"/>
          <w:szCs w:val="36"/>
        </w:rPr>
      </w:pPr>
      <w:r>
        <w:rPr>
          <w:rFonts w:ascii="仿宋" w:eastAsia="仿宋" w:hAnsi="仿宋" w:cs="仿宋" w:hint="eastAsia"/>
          <w:b/>
          <w:bCs/>
          <w:color w:val="000000" w:themeColor="text1"/>
          <w:spacing w:val="-13"/>
          <w:kern w:val="0"/>
          <w:sz w:val="36"/>
          <w:szCs w:val="36"/>
        </w:rPr>
        <w:t>项目名称</w:t>
      </w:r>
      <w:r>
        <w:rPr>
          <w:rFonts w:ascii="仿宋" w:eastAsia="仿宋" w:hAnsi="仿宋" w:cs="仿宋" w:hint="eastAsia"/>
          <w:b/>
          <w:bCs/>
          <w:color w:val="000000" w:themeColor="text1"/>
          <w:spacing w:val="-13"/>
          <w:sz w:val="36"/>
          <w:szCs w:val="36"/>
        </w:rPr>
        <w:t>：</w:t>
      </w:r>
      <w:r>
        <w:rPr>
          <w:rFonts w:ascii="仿宋" w:eastAsia="仿宋" w:hAnsi="仿宋" w:cs="仿宋" w:hint="eastAsia"/>
          <w:b/>
          <w:bCs/>
          <w:color w:val="000000" w:themeColor="text1"/>
          <w:spacing w:val="-13"/>
          <w:kern w:val="0"/>
          <w:sz w:val="36"/>
          <w:szCs w:val="36"/>
        </w:rPr>
        <w:t>祁阳市建筑垃圾处置及资源化利用项目</w:t>
      </w:r>
    </w:p>
    <w:p w:rsidR="00E90F06" w:rsidRDefault="00000000">
      <w:pPr>
        <w:pStyle w:val="a5"/>
        <w:spacing w:after="0" w:line="360" w:lineRule="auto"/>
        <w:rPr>
          <w:rFonts w:ascii="仿宋" w:eastAsia="仿宋" w:hAnsi="仿宋" w:cs="仿宋" w:hint="eastAsia"/>
          <w:b/>
          <w:bCs/>
          <w:color w:val="000000" w:themeColor="text1"/>
          <w:sz w:val="36"/>
          <w:szCs w:val="36"/>
        </w:rPr>
      </w:pPr>
      <w:r>
        <w:rPr>
          <w:rFonts w:ascii="仿宋" w:eastAsia="仿宋" w:hAnsi="仿宋" w:cs="仿宋" w:hint="eastAsia"/>
          <w:b/>
          <w:bCs/>
          <w:color w:val="000000" w:themeColor="text1"/>
          <w:spacing w:val="-13"/>
          <w:sz w:val="36"/>
          <w:szCs w:val="36"/>
        </w:rPr>
        <w:t>建设单位</w:t>
      </w:r>
      <w:r>
        <w:rPr>
          <w:rFonts w:ascii="仿宋" w:eastAsia="仿宋" w:hAnsi="仿宋" w:cs="仿宋" w:hint="eastAsia"/>
          <w:b/>
          <w:color w:val="000000" w:themeColor="text1"/>
          <w:spacing w:val="-13"/>
          <w:sz w:val="36"/>
          <w:szCs w:val="36"/>
        </w:rPr>
        <w:t>（盖章）</w:t>
      </w:r>
      <w:r>
        <w:rPr>
          <w:rFonts w:ascii="仿宋" w:eastAsia="仿宋" w:hAnsi="仿宋" w:cs="仿宋" w:hint="eastAsia"/>
          <w:b/>
          <w:bCs/>
          <w:color w:val="000000" w:themeColor="text1"/>
          <w:spacing w:val="-13"/>
          <w:sz w:val="36"/>
          <w:szCs w:val="36"/>
        </w:rPr>
        <w:t>：湖南新峰源环保建材科技有限公司</w:t>
      </w:r>
    </w:p>
    <w:p w:rsidR="00E90F06" w:rsidRDefault="00E90F06">
      <w:pPr>
        <w:spacing w:line="360" w:lineRule="auto"/>
        <w:ind w:firstLineChars="500" w:firstLine="1677"/>
        <w:rPr>
          <w:rFonts w:ascii="仿宋" w:eastAsia="仿宋" w:hAnsi="仿宋" w:cs="仿宋" w:hint="eastAsia"/>
          <w:b/>
          <w:bCs/>
          <w:color w:val="000000" w:themeColor="text1"/>
          <w:spacing w:val="-13"/>
          <w:kern w:val="0"/>
          <w:sz w:val="36"/>
          <w:szCs w:val="36"/>
        </w:rPr>
      </w:pPr>
    </w:p>
    <w:p w:rsidR="00E90F06" w:rsidRDefault="00000000">
      <w:pPr>
        <w:spacing w:line="360" w:lineRule="auto"/>
        <w:jc w:val="center"/>
        <w:rPr>
          <w:b/>
          <w:bCs/>
          <w:color w:val="000000" w:themeColor="text1"/>
          <w:spacing w:val="-13"/>
          <w:kern w:val="0"/>
          <w:sz w:val="30"/>
          <w:szCs w:val="30"/>
        </w:rPr>
      </w:pPr>
      <w:r>
        <w:rPr>
          <w:rFonts w:ascii="仿宋" w:eastAsia="仿宋" w:hAnsi="仿宋" w:cs="仿宋" w:hint="eastAsia"/>
          <w:b/>
          <w:bCs/>
          <w:color w:val="000000" w:themeColor="text1"/>
          <w:spacing w:val="-13"/>
          <w:kern w:val="0"/>
          <w:sz w:val="36"/>
          <w:szCs w:val="36"/>
        </w:rPr>
        <w:t>编制日期：2025年9月</w:t>
      </w:r>
    </w:p>
    <w:p w:rsidR="00E90F06" w:rsidRDefault="00000000">
      <w:pPr>
        <w:jc w:val="center"/>
        <w:rPr>
          <w:b/>
          <w:bCs/>
          <w:color w:val="000000" w:themeColor="text1"/>
          <w:spacing w:val="-13"/>
          <w:kern w:val="0"/>
          <w:sz w:val="30"/>
          <w:szCs w:val="30"/>
        </w:rPr>
        <w:sectPr w:rsidR="00E90F06">
          <w:headerReference w:type="default" r:id="rId8"/>
          <w:pgSz w:w="11906" w:h="16838"/>
          <w:pgMar w:top="1440" w:right="1800" w:bottom="1440" w:left="1800" w:header="851" w:footer="992" w:gutter="0"/>
          <w:cols w:space="425"/>
          <w:docGrid w:type="lines" w:linePitch="312"/>
        </w:sectPr>
      </w:pPr>
      <w:r>
        <w:rPr>
          <w:rFonts w:ascii="仿宋" w:eastAsia="仿宋" w:hAnsi="仿宋" w:cs="仿宋" w:hint="eastAsia"/>
          <w:b/>
          <w:bCs/>
          <w:color w:val="000000" w:themeColor="text1"/>
          <w:spacing w:val="-13"/>
          <w:kern w:val="0"/>
          <w:sz w:val="36"/>
          <w:szCs w:val="36"/>
        </w:rPr>
        <w:t>中华人民共和国生态环境部制</w:t>
      </w:r>
    </w:p>
    <w:bookmarkStart w:id="0" w:name="_Toc17570" w:displacedByCustomXml="next"/>
    <w:bookmarkStart w:id="1" w:name="_Toc28910_WPSOffice_Type1" w:displacedByCustomXml="next"/>
    <w:sdt>
      <w:sdtPr>
        <w:rPr>
          <w:rFonts w:ascii="宋体" w:hAnsi="宋体"/>
          <w:b/>
          <w:bCs/>
          <w:color w:val="000000" w:themeColor="text1"/>
          <w:kern w:val="44"/>
          <w:sz w:val="36"/>
          <w:szCs w:val="36"/>
        </w:rPr>
        <w:id w:val="1013955026"/>
        <w:docPartObj>
          <w:docPartGallery w:val="Table of Contents"/>
          <w:docPartUnique/>
        </w:docPartObj>
      </w:sdtPr>
      <w:sdtEndPr>
        <w:rPr>
          <w:rFonts w:ascii="Times New Roman" w:hAnsi="Times New Roman"/>
          <w:sz w:val="24"/>
          <w:szCs w:val="24"/>
        </w:rPr>
      </w:sdtEndPr>
      <w:sdtContent>
        <w:p w:rsidR="00E90F06" w:rsidRDefault="00000000">
          <w:pPr>
            <w:jc w:val="center"/>
            <w:rPr>
              <w:b/>
              <w:bCs/>
              <w:color w:val="000000" w:themeColor="text1"/>
              <w:sz w:val="36"/>
              <w:szCs w:val="36"/>
            </w:rPr>
          </w:pPr>
          <w:r>
            <w:rPr>
              <w:rFonts w:ascii="宋体" w:hAnsi="宋体"/>
              <w:b/>
              <w:bCs/>
              <w:color w:val="000000" w:themeColor="text1"/>
              <w:sz w:val="36"/>
              <w:szCs w:val="36"/>
            </w:rPr>
            <w:t>目录</w:t>
          </w:r>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31166_WPSOffice_Level1" w:history="1">
            <w:sdt>
              <w:sdtPr>
                <w:rPr>
                  <w:rFonts w:ascii="Times New Roman" w:eastAsia="宋体" w:hAnsi="Times New Roman" w:cs="Times New Roman"/>
                  <w:b/>
                  <w:bCs/>
                  <w:color w:val="000000" w:themeColor="text1"/>
                  <w:kern w:val="44"/>
                  <w:sz w:val="24"/>
                  <w:szCs w:val="24"/>
                </w:rPr>
                <w:id w:val="147473810"/>
                <w:placeholder>
                  <w:docPart w:val="{1fdf28ac-044b-4a3a-8cd8-ad53cb0cb490}"/>
                </w:placeholder>
              </w:sdtPr>
              <w:sdtContent>
                <w:r>
                  <w:rPr>
                    <w:rFonts w:ascii="Times New Roman" w:eastAsia="宋体" w:hAnsi="Times New Roman" w:cs="Times New Roman"/>
                    <w:b/>
                    <w:bCs/>
                    <w:color w:val="000000" w:themeColor="text1"/>
                    <w:sz w:val="24"/>
                    <w:szCs w:val="24"/>
                  </w:rPr>
                  <w:t>一、建设项目基本情况</w:t>
                </w:r>
              </w:sdtContent>
            </w:sdt>
            <w:r>
              <w:rPr>
                <w:rFonts w:ascii="Times New Roman" w:eastAsia="宋体" w:hAnsi="Times New Roman" w:cs="Times New Roman"/>
                <w:b/>
                <w:bCs/>
                <w:color w:val="000000" w:themeColor="text1"/>
                <w:sz w:val="24"/>
                <w:szCs w:val="24"/>
              </w:rPr>
              <w:tab/>
            </w:r>
            <w:bookmarkStart w:id="2" w:name="_Toc31166_WPSOffice_Level1Page"/>
            <w:r>
              <w:rPr>
                <w:rFonts w:ascii="Times New Roman" w:eastAsia="宋体" w:hAnsi="Times New Roman" w:cs="Times New Roman"/>
                <w:b/>
                <w:bCs/>
                <w:color w:val="000000" w:themeColor="text1"/>
                <w:sz w:val="24"/>
                <w:szCs w:val="24"/>
              </w:rPr>
              <w:t>1</w:t>
            </w:r>
            <w:bookmarkEnd w:id="2"/>
          </w:hyperlink>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28910_WPSOffice_Level1" w:history="1">
            <w:sdt>
              <w:sdtPr>
                <w:rPr>
                  <w:rFonts w:ascii="Times New Roman" w:eastAsia="宋体" w:hAnsi="Times New Roman" w:cs="Times New Roman"/>
                  <w:b/>
                  <w:bCs/>
                  <w:color w:val="000000" w:themeColor="text1"/>
                  <w:kern w:val="44"/>
                  <w:sz w:val="24"/>
                  <w:szCs w:val="24"/>
                </w:rPr>
                <w:id w:val="-554856770"/>
                <w:placeholder>
                  <w:docPart w:val="{7665636f-8e3d-408a-8f1e-054561a7c561}"/>
                </w:placeholder>
              </w:sdtPr>
              <w:sdtContent>
                <w:r>
                  <w:rPr>
                    <w:rFonts w:ascii="Times New Roman" w:eastAsia="宋体" w:hAnsi="Times New Roman" w:cs="Times New Roman"/>
                    <w:b/>
                    <w:bCs/>
                    <w:color w:val="000000" w:themeColor="text1"/>
                    <w:sz w:val="24"/>
                    <w:szCs w:val="24"/>
                  </w:rPr>
                  <w:t>二、建设项目工程分析</w:t>
                </w:r>
              </w:sdtContent>
            </w:sdt>
            <w:r>
              <w:rPr>
                <w:rFonts w:ascii="Times New Roman" w:eastAsia="宋体" w:hAnsi="Times New Roman" w:cs="Times New Roman"/>
                <w:b/>
                <w:bCs/>
                <w:color w:val="000000" w:themeColor="text1"/>
                <w:sz w:val="24"/>
                <w:szCs w:val="24"/>
              </w:rPr>
              <w:tab/>
            </w:r>
            <w:r>
              <w:rPr>
                <w:rFonts w:ascii="Times New Roman" w:eastAsia="宋体" w:hAnsi="Times New Roman" w:cs="Times New Roman" w:hint="eastAsia"/>
                <w:b/>
                <w:bCs/>
                <w:color w:val="000000" w:themeColor="text1"/>
                <w:sz w:val="24"/>
                <w:szCs w:val="24"/>
              </w:rPr>
              <w:t>9</w:t>
            </w:r>
          </w:hyperlink>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13776_WPSOffice_Level1" w:history="1">
            <w:sdt>
              <w:sdtPr>
                <w:rPr>
                  <w:rFonts w:ascii="Times New Roman" w:eastAsia="宋体" w:hAnsi="Times New Roman" w:cs="Times New Roman"/>
                  <w:b/>
                  <w:bCs/>
                  <w:color w:val="000000" w:themeColor="text1"/>
                  <w:kern w:val="44"/>
                  <w:sz w:val="24"/>
                  <w:szCs w:val="24"/>
                </w:rPr>
                <w:id w:val="1890999638"/>
                <w:placeholder>
                  <w:docPart w:val="{b9b28709-fadd-4fea-bef0-e61e521b560f}"/>
                </w:placeholder>
              </w:sdtPr>
              <w:sdtContent>
                <w:r>
                  <w:rPr>
                    <w:rFonts w:ascii="Times New Roman" w:eastAsia="宋体" w:hAnsi="Times New Roman" w:cs="Times New Roman"/>
                    <w:b/>
                    <w:bCs/>
                    <w:color w:val="000000" w:themeColor="text1"/>
                    <w:sz w:val="24"/>
                    <w:szCs w:val="24"/>
                  </w:rPr>
                  <w:t>三、区域环境质量现状、环境保护目标及评价标准</w:t>
                </w:r>
              </w:sdtContent>
            </w:sdt>
            <w:r>
              <w:rPr>
                <w:rFonts w:ascii="Times New Roman" w:eastAsia="宋体" w:hAnsi="Times New Roman" w:cs="Times New Roman"/>
                <w:b/>
                <w:bCs/>
                <w:color w:val="000000" w:themeColor="text1"/>
                <w:sz w:val="24"/>
                <w:szCs w:val="24"/>
              </w:rPr>
              <w:tab/>
            </w:r>
            <w:r>
              <w:rPr>
                <w:rFonts w:ascii="Times New Roman" w:eastAsia="宋体" w:hAnsi="Times New Roman" w:cs="Times New Roman" w:hint="eastAsia"/>
                <w:b/>
                <w:bCs/>
                <w:color w:val="000000" w:themeColor="text1"/>
                <w:sz w:val="24"/>
                <w:szCs w:val="24"/>
              </w:rPr>
              <w:t>2</w:t>
            </w:r>
          </w:hyperlink>
          <w:r>
            <w:rPr>
              <w:rFonts w:ascii="Times New Roman" w:eastAsia="宋体" w:hAnsi="Times New Roman" w:cs="Times New Roman" w:hint="eastAsia"/>
              <w:b/>
              <w:bCs/>
              <w:color w:val="000000" w:themeColor="text1"/>
              <w:sz w:val="24"/>
              <w:szCs w:val="24"/>
            </w:rPr>
            <w:t>0</w:t>
          </w:r>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19306_WPSOffice_Level1" w:history="1">
            <w:sdt>
              <w:sdtPr>
                <w:rPr>
                  <w:rFonts w:ascii="Times New Roman" w:eastAsia="宋体" w:hAnsi="Times New Roman" w:cs="Times New Roman"/>
                  <w:b/>
                  <w:bCs/>
                  <w:color w:val="000000" w:themeColor="text1"/>
                  <w:kern w:val="44"/>
                  <w:sz w:val="24"/>
                  <w:szCs w:val="24"/>
                </w:rPr>
                <w:id w:val="55988233"/>
                <w:placeholder>
                  <w:docPart w:val="{1bbd3742-b3ab-49b9-8557-e71257e54db9}"/>
                </w:placeholder>
              </w:sdtPr>
              <w:sdtContent>
                <w:r>
                  <w:rPr>
                    <w:rFonts w:ascii="Times New Roman" w:eastAsia="宋体" w:hAnsi="Times New Roman" w:cs="Times New Roman"/>
                    <w:b/>
                    <w:bCs/>
                    <w:color w:val="000000" w:themeColor="text1"/>
                    <w:sz w:val="24"/>
                    <w:szCs w:val="24"/>
                  </w:rPr>
                  <w:t>四、主要环境影响和保护措施</w:t>
                </w:r>
              </w:sdtContent>
            </w:sdt>
            <w:r>
              <w:rPr>
                <w:rFonts w:ascii="Times New Roman" w:eastAsia="宋体" w:hAnsi="Times New Roman" w:cs="Times New Roman"/>
                <w:b/>
                <w:bCs/>
                <w:color w:val="000000" w:themeColor="text1"/>
                <w:sz w:val="24"/>
                <w:szCs w:val="24"/>
              </w:rPr>
              <w:tab/>
            </w:r>
            <w:r>
              <w:rPr>
                <w:rFonts w:ascii="Times New Roman" w:eastAsia="宋体" w:hAnsi="Times New Roman" w:cs="Times New Roman" w:hint="eastAsia"/>
                <w:b/>
                <w:bCs/>
                <w:color w:val="000000" w:themeColor="text1"/>
                <w:sz w:val="24"/>
                <w:szCs w:val="24"/>
              </w:rPr>
              <w:t>2</w:t>
            </w:r>
          </w:hyperlink>
          <w:r>
            <w:rPr>
              <w:rFonts w:ascii="Times New Roman" w:eastAsia="宋体" w:hAnsi="Times New Roman" w:cs="Times New Roman" w:hint="eastAsia"/>
              <w:b/>
              <w:bCs/>
              <w:color w:val="000000" w:themeColor="text1"/>
              <w:sz w:val="24"/>
              <w:szCs w:val="24"/>
            </w:rPr>
            <w:t>6</w:t>
          </w:r>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10639_WPSOffice_Level1" w:history="1">
            <w:sdt>
              <w:sdtPr>
                <w:rPr>
                  <w:rFonts w:ascii="Times New Roman" w:eastAsia="宋体" w:hAnsi="Times New Roman" w:cs="Times New Roman"/>
                  <w:b/>
                  <w:bCs/>
                  <w:color w:val="000000" w:themeColor="text1"/>
                  <w:kern w:val="44"/>
                  <w:sz w:val="24"/>
                  <w:szCs w:val="24"/>
                </w:rPr>
                <w:id w:val="-949699153"/>
                <w:placeholder>
                  <w:docPart w:val="{d6825b8e-7803-47ab-8542-4aef9ceecd9a}"/>
                </w:placeholder>
              </w:sdtPr>
              <w:sdtContent>
                <w:r>
                  <w:rPr>
                    <w:rFonts w:ascii="Times New Roman" w:eastAsia="宋体" w:hAnsi="Times New Roman" w:cs="Times New Roman"/>
                    <w:b/>
                    <w:bCs/>
                    <w:color w:val="000000" w:themeColor="text1"/>
                    <w:sz w:val="24"/>
                    <w:szCs w:val="24"/>
                  </w:rPr>
                  <w:t>五、环境保护措施监督检查清单</w:t>
                </w:r>
              </w:sdtContent>
            </w:sdt>
            <w:r>
              <w:rPr>
                <w:rFonts w:ascii="Times New Roman" w:eastAsia="宋体" w:hAnsi="Times New Roman" w:cs="Times New Roman"/>
                <w:b/>
                <w:bCs/>
                <w:color w:val="000000" w:themeColor="text1"/>
                <w:sz w:val="24"/>
                <w:szCs w:val="24"/>
              </w:rPr>
              <w:tab/>
            </w:r>
            <w:bookmarkStart w:id="3" w:name="_Toc10639_WPSOffice_Level1Page"/>
            <w:r>
              <w:rPr>
                <w:rFonts w:ascii="Times New Roman" w:eastAsia="宋体" w:hAnsi="Times New Roman" w:cs="Times New Roman"/>
                <w:b/>
                <w:bCs/>
                <w:color w:val="000000" w:themeColor="text1"/>
                <w:sz w:val="24"/>
                <w:szCs w:val="24"/>
              </w:rPr>
              <w:t>5</w:t>
            </w:r>
            <w:bookmarkEnd w:id="3"/>
          </w:hyperlink>
          <w:r>
            <w:rPr>
              <w:rFonts w:ascii="Times New Roman" w:eastAsia="宋体" w:hAnsi="Times New Roman" w:cs="Times New Roman" w:hint="eastAsia"/>
              <w:b/>
              <w:bCs/>
              <w:color w:val="000000" w:themeColor="text1"/>
              <w:sz w:val="24"/>
              <w:szCs w:val="24"/>
            </w:rPr>
            <w:t>5</w:t>
          </w:r>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3896_WPSOffice_Level1" w:history="1">
            <w:sdt>
              <w:sdtPr>
                <w:rPr>
                  <w:rFonts w:ascii="Times New Roman" w:eastAsia="宋体" w:hAnsi="Times New Roman" w:cs="Times New Roman"/>
                  <w:b/>
                  <w:bCs/>
                  <w:color w:val="000000" w:themeColor="text1"/>
                  <w:kern w:val="44"/>
                  <w:sz w:val="24"/>
                  <w:szCs w:val="24"/>
                </w:rPr>
                <w:id w:val="1181474231"/>
                <w:placeholder>
                  <w:docPart w:val="{29e44045-5694-4506-841e-42b78a280b48}"/>
                </w:placeholder>
              </w:sdtPr>
              <w:sdtContent>
                <w:r>
                  <w:rPr>
                    <w:rFonts w:ascii="Times New Roman" w:eastAsia="宋体" w:hAnsi="Times New Roman" w:cs="Times New Roman"/>
                    <w:b/>
                    <w:bCs/>
                    <w:color w:val="000000" w:themeColor="text1"/>
                    <w:sz w:val="24"/>
                    <w:szCs w:val="24"/>
                  </w:rPr>
                  <w:t>六、结论</w:t>
                </w:r>
              </w:sdtContent>
            </w:sdt>
            <w:r>
              <w:rPr>
                <w:rFonts w:ascii="Times New Roman" w:eastAsia="宋体" w:hAnsi="Times New Roman" w:cs="Times New Roman"/>
                <w:b/>
                <w:bCs/>
                <w:color w:val="000000" w:themeColor="text1"/>
                <w:sz w:val="24"/>
                <w:szCs w:val="24"/>
              </w:rPr>
              <w:tab/>
            </w:r>
            <w:r>
              <w:rPr>
                <w:rFonts w:ascii="Times New Roman" w:eastAsia="宋体" w:hAnsi="Times New Roman" w:cs="Times New Roman" w:hint="eastAsia"/>
                <w:b/>
                <w:bCs/>
                <w:color w:val="000000" w:themeColor="text1"/>
                <w:sz w:val="24"/>
                <w:szCs w:val="24"/>
              </w:rPr>
              <w:t>5</w:t>
            </w:r>
          </w:hyperlink>
          <w:r>
            <w:rPr>
              <w:rFonts w:ascii="Times New Roman" w:eastAsia="宋体" w:hAnsi="Times New Roman" w:cs="Times New Roman" w:hint="eastAsia"/>
              <w:b/>
              <w:bCs/>
              <w:color w:val="000000" w:themeColor="text1"/>
              <w:sz w:val="24"/>
              <w:szCs w:val="24"/>
            </w:rPr>
            <w:t>7</w:t>
          </w:r>
        </w:p>
        <w:p w:rsidR="00E90F06" w:rsidRDefault="00000000">
          <w:pPr>
            <w:pStyle w:val="WPSOffice1"/>
            <w:tabs>
              <w:tab w:val="right" w:leader="dot" w:pos="8306"/>
            </w:tabs>
            <w:spacing w:line="480" w:lineRule="auto"/>
            <w:rPr>
              <w:rFonts w:ascii="Times New Roman" w:eastAsia="宋体" w:hAnsi="Times New Roman" w:cs="Times New Roman"/>
              <w:b/>
              <w:bCs/>
              <w:color w:val="000000" w:themeColor="text1"/>
              <w:sz w:val="24"/>
              <w:szCs w:val="24"/>
            </w:rPr>
          </w:pPr>
          <w:hyperlink w:anchor="_Toc1827_WPSOffice_Level1" w:history="1">
            <w:sdt>
              <w:sdtPr>
                <w:rPr>
                  <w:rFonts w:ascii="Times New Roman" w:eastAsia="宋体" w:hAnsi="Times New Roman" w:cs="Times New Roman"/>
                  <w:b/>
                  <w:bCs/>
                  <w:color w:val="000000" w:themeColor="text1"/>
                  <w:kern w:val="44"/>
                  <w:sz w:val="24"/>
                  <w:szCs w:val="24"/>
                </w:rPr>
                <w:id w:val="222259521"/>
              </w:sdtPr>
              <w:sdtContent>
                <w:r>
                  <w:rPr>
                    <w:rFonts w:ascii="Times New Roman" w:eastAsia="宋体" w:hAnsi="Times New Roman" w:cs="Times New Roman"/>
                    <w:b/>
                    <w:bCs/>
                    <w:color w:val="000000" w:themeColor="text1"/>
                    <w:sz w:val="24"/>
                    <w:szCs w:val="24"/>
                  </w:rPr>
                  <w:t>附表</w:t>
                </w:r>
              </w:sdtContent>
            </w:sdt>
            <w:r>
              <w:rPr>
                <w:rFonts w:ascii="Times New Roman" w:eastAsia="宋体" w:hAnsi="Times New Roman" w:cs="Times New Roman"/>
                <w:b/>
                <w:bCs/>
                <w:color w:val="000000" w:themeColor="text1"/>
                <w:sz w:val="24"/>
                <w:szCs w:val="24"/>
              </w:rPr>
              <w:tab/>
            </w:r>
            <w:r>
              <w:rPr>
                <w:rFonts w:ascii="Times New Roman" w:eastAsia="宋体" w:hAnsi="Times New Roman" w:cs="Times New Roman" w:hint="eastAsia"/>
                <w:b/>
                <w:bCs/>
                <w:color w:val="000000" w:themeColor="text1"/>
                <w:sz w:val="24"/>
                <w:szCs w:val="24"/>
              </w:rPr>
              <w:t>5</w:t>
            </w:r>
          </w:hyperlink>
          <w:r>
            <w:rPr>
              <w:rFonts w:ascii="Times New Roman" w:eastAsia="宋体" w:hAnsi="Times New Roman" w:cs="Times New Roman" w:hint="eastAsia"/>
              <w:b/>
              <w:bCs/>
              <w:color w:val="000000" w:themeColor="text1"/>
              <w:sz w:val="24"/>
              <w:szCs w:val="24"/>
            </w:rPr>
            <w:t>8</w:t>
          </w:r>
        </w:p>
        <w:p w:rsidR="00E90F06" w:rsidRDefault="00000000">
          <w:pPr>
            <w:pStyle w:val="1"/>
            <w:spacing w:before="0" w:after="0" w:line="480" w:lineRule="auto"/>
            <w:jc w:val="center"/>
            <w:rPr>
              <w:color w:val="000000" w:themeColor="text1"/>
              <w:sz w:val="24"/>
              <w:szCs w:val="24"/>
            </w:rPr>
            <w:sectPr w:rsidR="00E90F06">
              <w:footerReference w:type="default" r:id="rId9"/>
              <w:pgSz w:w="11906" w:h="16838"/>
              <w:pgMar w:top="1440" w:right="1800" w:bottom="1440" w:left="1800" w:header="851" w:footer="992" w:gutter="0"/>
              <w:pgNumType w:start="1"/>
              <w:cols w:space="425"/>
              <w:docGrid w:type="lines" w:linePitch="312"/>
            </w:sectPr>
          </w:pPr>
          <w:bookmarkStart w:id="4" w:name="_Toc31166_WPSOffice_Level1"/>
          <w:bookmarkEnd w:id="1"/>
          <w:r>
            <w:rPr>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267970</wp:posOffset>
                    </wp:positionV>
                    <wp:extent cx="5400675" cy="4994275"/>
                    <wp:effectExtent l="0" t="0" r="0" b="0"/>
                    <wp:wrapNone/>
                    <wp:docPr id="5" name="文本框 5"/>
                    <wp:cNvGraphicFramePr/>
                    <a:graphic xmlns:a="http://schemas.openxmlformats.org/drawingml/2006/main">
                      <a:graphicData uri="http://schemas.microsoft.com/office/word/2010/wordprocessingShape">
                        <wps:wsp>
                          <wps:cNvSpPr txBox="1"/>
                          <wps:spPr>
                            <a:xfrm>
                              <a:off x="1080770" y="4352290"/>
                              <a:ext cx="5400675" cy="4994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0F06" w:rsidRDefault="00000000">
                                <w:pPr>
                                  <w:rPr>
                                    <w:b/>
                                    <w:bCs/>
                                    <w:lang w:val="zh-CN"/>
                                  </w:rPr>
                                </w:pPr>
                                <w:r>
                                  <w:rPr>
                                    <w:rFonts w:hint="eastAsia"/>
                                    <w:b/>
                                    <w:bCs/>
                                    <w:lang w:val="zh-CN"/>
                                  </w:rPr>
                                  <w:t>附图</w:t>
                                </w:r>
                              </w:p>
                              <w:p w:rsidR="00E90F06" w:rsidRDefault="00000000">
                                <w:r>
                                  <w:rPr>
                                    <w:rFonts w:hint="eastAsia"/>
                                  </w:rPr>
                                  <w:t>附图</w:t>
                                </w:r>
                                <w:r>
                                  <w:rPr>
                                    <w:rFonts w:hint="eastAsia"/>
                                  </w:rPr>
                                  <w:t xml:space="preserve">1   </w:t>
                                </w:r>
                                <w:r>
                                  <w:rPr>
                                    <w:rFonts w:hint="eastAsia"/>
                                  </w:rPr>
                                  <w:t>项目地理位置示意图</w:t>
                                </w:r>
                              </w:p>
                              <w:p w:rsidR="00E90F06" w:rsidRDefault="00000000">
                                <w:r>
                                  <w:rPr>
                                    <w:rFonts w:hint="eastAsia"/>
                                  </w:rPr>
                                  <w:t>附图</w:t>
                                </w:r>
                                <w:r>
                                  <w:rPr>
                                    <w:rFonts w:hint="eastAsia"/>
                                  </w:rPr>
                                  <w:t xml:space="preserve">2   </w:t>
                                </w:r>
                                <w:r>
                                  <w:rPr>
                                    <w:rFonts w:hint="eastAsia"/>
                                  </w:rPr>
                                  <w:t>厂区平面布置图</w:t>
                                </w:r>
                              </w:p>
                              <w:p w:rsidR="00E90F06" w:rsidRDefault="00000000">
                                <w:r>
                                  <w:rPr>
                                    <w:rFonts w:hint="eastAsia"/>
                                  </w:rPr>
                                  <w:t>附图</w:t>
                                </w:r>
                                <w:r>
                                  <w:rPr>
                                    <w:rFonts w:hint="eastAsia"/>
                                  </w:rPr>
                                  <w:t xml:space="preserve">3   </w:t>
                                </w:r>
                                <w:r>
                                  <w:rPr>
                                    <w:rFonts w:hint="eastAsia"/>
                                  </w:rPr>
                                  <w:t>项目监测点位图</w:t>
                                </w:r>
                              </w:p>
                              <w:p w:rsidR="00E90F06" w:rsidRDefault="00000000">
                                <w:r>
                                  <w:rPr>
                                    <w:rFonts w:hint="eastAsia"/>
                                  </w:rPr>
                                  <w:t>附图</w:t>
                                </w:r>
                                <w:r>
                                  <w:rPr>
                                    <w:rFonts w:hint="eastAsia"/>
                                  </w:rPr>
                                  <w:t xml:space="preserve">4   </w:t>
                                </w:r>
                                <w:r>
                                  <w:rPr>
                                    <w:rFonts w:hint="eastAsia"/>
                                  </w:rPr>
                                  <w:t>主要环境保护目标图</w:t>
                                </w:r>
                              </w:p>
                              <w:p w:rsidR="00E90F06" w:rsidRDefault="00000000">
                                <w:r>
                                  <w:rPr>
                                    <w:rFonts w:hint="eastAsia"/>
                                  </w:rPr>
                                  <w:t>附图</w:t>
                                </w:r>
                                <w:r>
                                  <w:rPr>
                                    <w:rFonts w:hint="eastAsia"/>
                                  </w:rPr>
                                  <w:t xml:space="preserve">5   </w:t>
                                </w:r>
                                <w:r>
                                  <w:rPr>
                                    <w:rFonts w:hint="eastAsia"/>
                                  </w:rPr>
                                  <w:t>项目厂区四周图片</w:t>
                                </w:r>
                              </w:p>
                              <w:p w:rsidR="00E90F06" w:rsidRDefault="00000000">
                                <w:r>
                                  <w:rPr>
                                    <w:rFonts w:hint="eastAsia"/>
                                  </w:rPr>
                                  <w:t>附图</w:t>
                                </w:r>
                                <w:r>
                                  <w:rPr>
                                    <w:rFonts w:hint="eastAsia"/>
                                  </w:rPr>
                                  <w:t xml:space="preserve">6   </w:t>
                                </w:r>
                                <w:r>
                                  <w:rPr>
                                    <w:rFonts w:hint="eastAsia"/>
                                  </w:rPr>
                                  <w:t>祁阳高新技术产业开发区控制性详细规划</w:t>
                                </w:r>
                              </w:p>
                              <w:p w:rsidR="00E90F06" w:rsidRDefault="00000000">
                                <w:r>
                                  <w:rPr>
                                    <w:rFonts w:hint="eastAsia"/>
                                  </w:rPr>
                                  <w:t>附图</w:t>
                                </w:r>
                                <w:r>
                                  <w:rPr>
                                    <w:rFonts w:hint="eastAsia"/>
                                  </w:rPr>
                                  <w:t xml:space="preserve">7   </w:t>
                                </w:r>
                                <w:r>
                                  <w:rPr>
                                    <w:rFonts w:hint="eastAsia"/>
                                  </w:rPr>
                                  <w:t>规划红线图</w:t>
                                </w:r>
                              </w:p>
                              <w:p w:rsidR="00E90F06" w:rsidRDefault="00000000">
                                <w:pPr>
                                  <w:rPr>
                                    <w:b/>
                                  </w:rPr>
                                </w:pPr>
                                <w:r>
                                  <w:rPr>
                                    <w:rFonts w:hint="eastAsia"/>
                                    <w:b/>
                                  </w:rPr>
                                  <w:t>附件</w:t>
                                </w:r>
                              </w:p>
                              <w:p w:rsidR="00E90F06" w:rsidRDefault="00000000">
                                <w:r>
                                  <w:rPr>
                                    <w:rFonts w:hint="eastAsia"/>
                                  </w:rPr>
                                  <w:t>附件</w:t>
                                </w:r>
                                <w:r>
                                  <w:rPr>
                                    <w:rFonts w:hint="eastAsia"/>
                                  </w:rPr>
                                  <w:t xml:space="preserve">1   </w:t>
                                </w:r>
                                <w:r>
                                  <w:rPr>
                                    <w:rFonts w:hint="eastAsia"/>
                                  </w:rPr>
                                  <w:t>环评委托书</w:t>
                                </w:r>
                              </w:p>
                              <w:p w:rsidR="00E90F06" w:rsidRDefault="00000000">
                                <w:r>
                                  <w:rPr>
                                    <w:rFonts w:hint="eastAsia"/>
                                  </w:rPr>
                                  <w:t>附件</w:t>
                                </w:r>
                                <w:r>
                                  <w:rPr>
                                    <w:rFonts w:hint="eastAsia"/>
                                  </w:rPr>
                                  <w:t xml:space="preserve">2   </w:t>
                                </w:r>
                                <w:r>
                                  <w:rPr>
                                    <w:rFonts w:hint="eastAsia"/>
                                  </w:rPr>
                                  <w:t>营业执照</w:t>
                                </w:r>
                              </w:p>
                              <w:p w:rsidR="00E90F06" w:rsidRDefault="00000000">
                                <w:r>
                                  <w:rPr>
                                    <w:rFonts w:hint="eastAsia"/>
                                  </w:rPr>
                                  <w:t>附件</w:t>
                                </w:r>
                                <w:r>
                                  <w:rPr>
                                    <w:rFonts w:hint="eastAsia"/>
                                  </w:rPr>
                                  <w:t xml:space="preserve">3   </w:t>
                                </w:r>
                                <w:r>
                                  <w:rPr>
                                    <w:rFonts w:hint="eastAsia"/>
                                  </w:rPr>
                                  <w:t>固废备案登记表</w:t>
                                </w:r>
                              </w:p>
                              <w:p w:rsidR="00E90F06" w:rsidRDefault="00000000">
                                <w:r>
                                  <w:rPr>
                                    <w:rFonts w:hint="eastAsia"/>
                                  </w:rPr>
                                  <w:t>附件</w:t>
                                </w:r>
                                <w:r>
                                  <w:rPr>
                                    <w:rFonts w:hint="eastAsia"/>
                                  </w:rPr>
                                  <w:t xml:space="preserve">4   </w:t>
                                </w:r>
                                <w:r>
                                  <w:rPr>
                                    <w:rFonts w:hint="eastAsia"/>
                                  </w:rPr>
                                  <w:t>海螺毛石采购合同</w:t>
                                </w:r>
                              </w:p>
                              <w:p w:rsidR="00E90F06" w:rsidRDefault="00000000">
                                <w:r>
                                  <w:rPr>
                                    <w:rFonts w:hint="eastAsia"/>
                                  </w:rPr>
                                  <w:t>附件</w:t>
                                </w:r>
                                <w:r>
                                  <w:rPr>
                                    <w:rFonts w:hint="eastAsia"/>
                                  </w:rPr>
                                  <w:t xml:space="preserve">5   </w:t>
                                </w:r>
                                <w:r>
                                  <w:rPr>
                                    <w:rFonts w:hint="eastAsia"/>
                                  </w:rPr>
                                  <w:t>新峰源中标通知书</w:t>
                                </w:r>
                              </w:p>
                              <w:p w:rsidR="00E90F06" w:rsidRDefault="00000000">
                                <w:r>
                                  <w:rPr>
                                    <w:rFonts w:hint="eastAsia"/>
                                  </w:rPr>
                                  <w:t>附件</w:t>
                                </w:r>
                                <w:r>
                                  <w:rPr>
                                    <w:rFonts w:hint="eastAsia"/>
                                  </w:rPr>
                                  <w:t xml:space="preserve">6   </w:t>
                                </w:r>
                                <w:r>
                                  <w:rPr>
                                    <w:rFonts w:hint="eastAsia"/>
                                  </w:rPr>
                                  <w:t>关于《祁阳高新技术开发区调区扩区规划环境影响报告书》审查意见的函</w:t>
                                </w:r>
                              </w:p>
                              <w:p w:rsidR="00E90F06" w:rsidRDefault="00000000">
                                <w:r>
                                  <w:rPr>
                                    <w:rFonts w:hint="eastAsia"/>
                                  </w:rPr>
                                  <w:t>附件</w:t>
                                </w:r>
                                <w:r>
                                  <w:rPr>
                                    <w:rFonts w:hint="eastAsia"/>
                                  </w:rPr>
                                  <w:t xml:space="preserve">7   </w:t>
                                </w:r>
                                <w:r>
                                  <w:rPr>
                                    <w:rFonts w:hint="eastAsia"/>
                                  </w:rPr>
                                  <w:t>不动产权证书</w:t>
                                </w:r>
                              </w:p>
                              <w:p w:rsidR="00E90F06" w:rsidRDefault="00000000">
                                <w:r>
                                  <w:rPr>
                                    <w:rFonts w:hint="eastAsia"/>
                                  </w:rPr>
                                  <w:t>附件</w:t>
                                </w:r>
                                <w:r>
                                  <w:rPr>
                                    <w:rFonts w:hint="eastAsia"/>
                                  </w:rPr>
                                  <w:t xml:space="preserve">8   </w:t>
                                </w:r>
                                <w:r>
                                  <w:rPr>
                                    <w:rFonts w:hint="eastAsia"/>
                                  </w:rPr>
                                  <w:t>项目监测数据及质量保证单</w:t>
                                </w:r>
                              </w:p>
                              <w:p w:rsidR="00E90F06" w:rsidRDefault="00000000">
                                <w:r>
                                  <w:rPr>
                                    <w:rFonts w:hint="eastAsia"/>
                                  </w:rPr>
                                  <w:t>附件</w:t>
                                </w:r>
                                <w:r>
                                  <w:rPr>
                                    <w:rFonts w:hint="eastAsia"/>
                                  </w:rPr>
                                  <w:t xml:space="preserve">9   </w:t>
                                </w:r>
                                <w:r>
                                  <w:rPr>
                                    <w:rFonts w:hint="eastAsia"/>
                                  </w:rPr>
                                  <w:t>项目备案证明</w:t>
                                </w:r>
                              </w:p>
                              <w:p w:rsidR="00E90F06" w:rsidRDefault="00000000">
                                <w:r>
                                  <w:rPr>
                                    <w:rFonts w:hint="eastAsia"/>
                                  </w:rPr>
                                  <w:t>附件</w:t>
                                </w:r>
                                <w:r>
                                  <w:rPr>
                                    <w:rFonts w:hint="eastAsia"/>
                                  </w:rPr>
                                  <w:t xml:space="preserve">10  </w:t>
                                </w:r>
                                <w:r>
                                  <w:rPr>
                                    <w:rFonts w:hint="eastAsia"/>
                                  </w:rPr>
                                  <w:t>授权委托书</w:t>
                                </w:r>
                              </w:p>
                              <w:p w:rsidR="00E90F06" w:rsidRDefault="00000000">
                                <w:pPr>
                                  <w:rPr>
                                    <w:color w:val="FF0000"/>
                                    <w:u w:val="single"/>
                                  </w:rPr>
                                </w:pPr>
                                <w:r>
                                  <w:rPr>
                                    <w:rFonts w:hint="eastAsia"/>
                                    <w:color w:val="FF0000"/>
                                    <w:u w:val="single"/>
                                  </w:rPr>
                                  <w:t>附件</w:t>
                                </w:r>
                                <w:r>
                                  <w:rPr>
                                    <w:rFonts w:hint="eastAsia"/>
                                    <w:color w:val="FF0000"/>
                                    <w:u w:val="single"/>
                                  </w:rPr>
                                  <w:t xml:space="preserve">11 </w:t>
                                </w:r>
                                <w:r>
                                  <w:rPr>
                                    <w:rFonts w:hint="eastAsia"/>
                                    <w:color w:val="FF0000"/>
                                    <w:u w:val="single"/>
                                  </w:rPr>
                                  <w:t>祁阳高新技术产业开发区关于祁阳市建筑垃圾处置及资源化利用项目的意见</w:t>
                                </w:r>
                              </w:p>
                              <w:p w:rsidR="00E90F06" w:rsidRDefault="00000000">
                                <w:pPr>
                                  <w:rPr>
                                    <w:color w:val="FF0000"/>
                                    <w:u w:val="single"/>
                                  </w:rPr>
                                </w:pPr>
                                <w:r>
                                  <w:rPr>
                                    <w:rFonts w:hint="eastAsia"/>
                                    <w:color w:val="FF0000"/>
                                    <w:u w:val="single"/>
                                  </w:rPr>
                                  <w:t>附件</w:t>
                                </w:r>
                                <w:r>
                                  <w:rPr>
                                    <w:rFonts w:hint="eastAsia"/>
                                    <w:color w:val="FF0000"/>
                                    <w:u w:val="single"/>
                                  </w:rPr>
                                  <w:t xml:space="preserve">12  </w:t>
                                </w:r>
                                <w:r>
                                  <w:rPr>
                                    <w:rFonts w:hint="eastAsia"/>
                                    <w:color w:val="FF0000"/>
                                    <w:u w:val="single"/>
                                  </w:rPr>
                                  <w:t>祁阳市建筑垃圾处置及资源化利用项目专家评审意见</w:t>
                                </w:r>
                              </w:p>
                              <w:p w:rsidR="00E90F06" w:rsidRDefault="00000000">
                                <w:pPr>
                                  <w:rPr>
                                    <w:color w:val="FF0000"/>
                                    <w:u w:val="single"/>
                                  </w:rPr>
                                </w:pPr>
                                <w:r>
                                  <w:rPr>
                                    <w:rFonts w:hint="eastAsia"/>
                                    <w:color w:val="FF0000"/>
                                    <w:u w:val="single"/>
                                  </w:rPr>
                                  <w:t>附件</w:t>
                                </w:r>
                                <w:r>
                                  <w:rPr>
                                    <w:rFonts w:hint="eastAsia"/>
                                    <w:color w:val="FF0000"/>
                                    <w:u w:val="single"/>
                                  </w:rPr>
                                  <w:t xml:space="preserve">13  </w:t>
                                </w:r>
                                <w:r>
                                  <w:rPr>
                                    <w:rFonts w:hint="eastAsia"/>
                                    <w:color w:val="FF0000"/>
                                    <w:u w:val="single"/>
                                  </w:rPr>
                                  <w:t>专家签名表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9pt;margin-top:21.1pt;width:425.25pt;height:39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WtWwIAAAIFAAAOAAAAZHJzL2Uyb0RvYy54bWysVE1v2zAMvQ/YfxB0X+y4SdMEcYosRYYB&#10;xVosG3ZWZCk2JouapMTOfn0p2flAt0uHXWTKJB/JR1Lz+7ZW5CCsq0DndDhIKRGaQ1HpXU6/f1t/&#10;uKPEeaYLpkCLnB6Fo/eL9+/mjZmJDEpQhbAEQbSbNSanpfdmliSOl6JmbgBGaFRKsDXzeLW7pLCs&#10;QfRaJVma3iYN2MJY4MI5/PvQKeki4kspuH+S0glPVE4xNx9PG89tOJPFnM12lpmy4n0a7B+yqFml&#10;MegZ6oF5Rva2+gOqrrgFB9IPONQJSFlxEWvAaobpq2o2JTMi1oLkOHOmyf0/WP7lsDHPlvj2I7TY&#10;wEBIY9zM4c9QTyttHb6YKQn69C6dTJDIY05HN+Msm/YUitYTjgbjETZlMqaEB4vpdJThBTGTC5Sx&#10;zn8SUJMg5NRijyJ17PDofGd6MgmRNawrpWKflCZNTm9vxml0OGsQXGmMcUk8Sv6oREBQ+quQpCow&#10;vc4xTpdYKUsODOeCcS60j6VHJLQObhLDvsWxtw+uIk7eW5zPHjEyaH92risNNtb7Ku3i5yll2dmf&#10;GOjqDhT4dtv2Dd1CccQ+W+hWwBm+rpD/R+b8M7M489hU3GP/hIdUgDxDL1FSgv39t//BHkcRtZQ0&#10;uEM5db/2zApK1GeNQzodjkZh6eJlNJ5keLHXmu21Ru/rFWA7hvhiGB7FYO/VSZQW6h+47ssQFVVM&#10;c4ydU38SV77bbHwuuFguoxGumWH+UW8MD9CBXg3LvQdZxWELNHXc9PThosVx7R+FsMnX92h1eboW&#10;LwAAAP//AwBQSwMEFAAGAAgAAAAhAIUXiF7hAAAACQEAAA8AAABkcnMvZG93bnJldi54bWxMj8FO&#10;wzAQRO9I/IO1SNxaB6vQEOJUVaQKCcGhpRdum9hNIuJ1iN028PUsp3Lb0Yxm3uaryfXiZMfQedJw&#10;N09AWKq96ajRsH/fzFIQISIZ7D1ZDd82wKq4vsoxM/5MW3vaxUZwCYUMNbQxDpmUoW6twzD3gyX2&#10;Dn50GFmOjTQjnrnc9VIlyYN02BEvtDjYsrX15+7oNLyUmzfcVsqlP335/HpYD1/7j3utb2+m9ROI&#10;aKd4CcMfPqNDwUyVP5IJotcwe2TyqGGhFAj200WyBFHxodIlyCKX/z8ofgEAAP//AwBQSwECLQAU&#10;AAYACAAAACEAtoM4kv4AAADhAQAAEwAAAAAAAAAAAAAAAAAAAAAAW0NvbnRlbnRfVHlwZXNdLnht&#10;bFBLAQItABQABgAIAAAAIQA4/SH/1gAAAJQBAAALAAAAAAAAAAAAAAAAAC8BAABfcmVscy8ucmVs&#10;c1BLAQItABQABgAIAAAAIQDmeGWtWwIAAAIFAAAOAAAAAAAAAAAAAAAAAC4CAABkcnMvZTJvRG9j&#10;LnhtbFBLAQItABQABgAIAAAAIQCFF4he4QAAAAkBAAAPAAAAAAAAAAAAAAAAALUEAABkcnMvZG93&#10;bnJldi54bWxQSwUGAAAAAAQABADzAAAAwwUAAAAA&#10;" filled="f" stroked="f" strokeweight=".5pt">
                    <v:textbox>
                      <w:txbxContent>
                        <w:p w:rsidR="00E90F06" w:rsidRDefault="00000000">
                          <w:pPr>
                            <w:rPr>
                              <w:b/>
                              <w:bCs/>
                              <w:lang w:val="zh-CN"/>
                            </w:rPr>
                          </w:pPr>
                          <w:r>
                            <w:rPr>
                              <w:rFonts w:hint="eastAsia"/>
                              <w:b/>
                              <w:bCs/>
                              <w:lang w:val="zh-CN"/>
                            </w:rPr>
                            <w:t>附图</w:t>
                          </w:r>
                        </w:p>
                        <w:p w:rsidR="00E90F06" w:rsidRDefault="00000000">
                          <w:r>
                            <w:rPr>
                              <w:rFonts w:hint="eastAsia"/>
                            </w:rPr>
                            <w:t>附图</w:t>
                          </w:r>
                          <w:r>
                            <w:rPr>
                              <w:rFonts w:hint="eastAsia"/>
                            </w:rPr>
                            <w:t xml:space="preserve">1   </w:t>
                          </w:r>
                          <w:r>
                            <w:rPr>
                              <w:rFonts w:hint="eastAsia"/>
                            </w:rPr>
                            <w:t>项目地理位置示意图</w:t>
                          </w:r>
                        </w:p>
                        <w:p w:rsidR="00E90F06" w:rsidRDefault="00000000">
                          <w:r>
                            <w:rPr>
                              <w:rFonts w:hint="eastAsia"/>
                            </w:rPr>
                            <w:t>附图</w:t>
                          </w:r>
                          <w:r>
                            <w:rPr>
                              <w:rFonts w:hint="eastAsia"/>
                            </w:rPr>
                            <w:t xml:space="preserve">2   </w:t>
                          </w:r>
                          <w:r>
                            <w:rPr>
                              <w:rFonts w:hint="eastAsia"/>
                            </w:rPr>
                            <w:t>厂区平面布置图</w:t>
                          </w:r>
                        </w:p>
                        <w:p w:rsidR="00E90F06" w:rsidRDefault="00000000">
                          <w:r>
                            <w:rPr>
                              <w:rFonts w:hint="eastAsia"/>
                            </w:rPr>
                            <w:t>附图</w:t>
                          </w:r>
                          <w:r>
                            <w:rPr>
                              <w:rFonts w:hint="eastAsia"/>
                            </w:rPr>
                            <w:t xml:space="preserve">3   </w:t>
                          </w:r>
                          <w:r>
                            <w:rPr>
                              <w:rFonts w:hint="eastAsia"/>
                            </w:rPr>
                            <w:t>项目监测点位图</w:t>
                          </w:r>
                        </w:p>
                        <w:p w:rsidR="00E90F06" w:rsidRDefault="00000000">
                          <w:r>
                            <w:rPr>
                              <w:rFonts w:hint="eastAsia"/>
                            </w:rPr>
                            <w:t>附图</w:t>
                          </w:r>
                          <w:r>
                            <w:rPr>
                              <w:rFonts w:hint="eastAsia"/>
                            </w:rPr>
                            <w:t xml:space="preserve">4   </w:t>
                          </w:r>
                          <w:r>
                            <w:rPr>
                              <w:rFonts w:hint="eastAsia"/>
                            </w:rPr>
                            <w:t>主要环境保护目标图</w:t>
                          </w:r>
                        </w:p>
                        <w:p w:rsidR="00E90F06" w:rsidRDefault="00000000">
                          <w:r>
                            <w:rPr>
                              <w:rFonts w:hint="eastAsia"/>
                            </w:rPr>
                            <w:t>附图</w:t>
                          </w:r>
                          <w:r>
                            <w:rPr>
                              <w:rFonts w:hint="eastAsia"/>
                            </w:rPr>
                            <w:t xml:space="preserve">5   </w:t>
                          </w:r>
                          <w:r>
                            <w:rPr>
                              <w:rFonts w:hint="eastAsia"/>
                            </w:rPr>
                            <w:t>项目厂区四周图片</w:t>
                          </w:r>
                        </w:p>
                        <w:p w:rsidR="00E90F06" w:rsidRDefault="00000000">
                          <w:r>
                            <w:rPr>
                              <w:rFonts w:hint="eastAsia"/>
                            </w:rPr>
                            <w:t>附图</w:t>
                          </w:r>
                          <w:r>
                            <w:rPr>
                              <w:rFonts w:hint="eastAsia"/>
                            </w:rPr>
                            <w:t xml:space="preserve">6   </w:t>
                          </w:r>
                          <w:r>
                            <w:rPr>
                              <w:rFonts w:hint="eastAsia"/>
                            </w:rPr>
                            <w:t>祁阳高新技术产业开发区控制性详细规划</w:t>
                          </w:r>
                        </w:p>
                        <w:p w:rsidR="00E90F06" w:rsidRDefault="00000000">
                          <w:r>
                            <w:rPr>
                              <w:rFonts w:hint="eastAsia"/>
                            </w:rPr>
                            <w:t>附图</w:t>
                          </w:r>
                          <w:r>
                            <w:rPr>
                              <w:rFonts w:hint="eastAsia"/>
                            </w:rPr>
                            <w:t xml:space="preserve">7   </w:t>
                          </w:r>
                          <w:r>
                            <w:rPr>
                              <w:rFonts w:hint="eastAsia"/>
                            </w:rPr>
                            <w:t>规划红线图</w:t>
                          </w:r>
                        </w:p>
                        <w:p w:rsidR="00E90F06" w:rsidRDefault="00000000">
                          <w:pPr>
                            <w:rPr>
                              <w:b/>
                            </w:rPr>
                          </w:pPr>
                          <w:r>
                            <w:rPr>
                              <w:rFonts w:hint="eastAsia"/>
                              <w:b/>
                            </w:rPr>
                            <w:t>附件</w:t>
                          </w:r>
                        </w:p>
                        <w:p w:rsidR="00E90F06" w:rsidRDefault="00000000">
                          <w:r>
                            <w:rPr>
                              <w:rFonts w:hint="eastAsia"/>
                            </w:rPr>
                            <w:t>附件</w:t>
                          </w:r>
                          <w:r>
                            <w:rPr>
                              <w:rFonts w:hint="eastAsia"/>
                            </w:rPr>
                            <w:t xml:space="preserve">1   </w:t>
                          </w:r>
                          <w:r>
                            <w:rPr>
                              <w:rFonts w:hint="eastAsia"/>
                            </w:rPr>
                            <w:t>环评委托书</w:t>
                          </w:r>
                        </w:p>
                        <w:p w:rsidR="00E90F06" w:rsidRDefault="00000000">
                          <w:r>
                            <w:rPr>
                              <w:rFonts w:hint="eastAsia"/>
                            </w:rPr>
                            <w:t>附件</w:t>
                          </w:r>
                          <w:r>
                            <w:rPr>
                              <w:rFonts w:hint="eastAsia"/>
                            </w:rPr>
                            <w:t xml:space="preserve">2   </w:t>
                          </w:r>
                          <w:r>
                            <w:rPr>
                              <w:rFonts w:hint="eastAsia"/>
                            </w:rPr>
                            <w:t>营业执照</w:t>
                          </w:r>
                        </w:p>
                        <w:p w:rsidR="00E90F06" w:rsidRDefault="00000000">
                          <w:r>
                            <w:rPr>
                              <w:rFonts w:hint="eastAsia"/>
                            </w:rPr>
                            <w:t>附件</w:t>
                          </w:r>
                          <w:r>
                            <w:rPr>
                              <w:rFonts w:hint="eastAsia"/>
                            </w:rPr>
                            <w:t xml:space="preserve">3   </w:t>
                          </w:r>
                          <w:r>
                            <w:rPr>
                              <w:rFonts w:hint="eastAsia"/>
                            </w:rPr>
                            <w:t>固废备案登记表</w:t>
                          </w:r>
                        </w:p>
                        <w:p w:rsidR="00E90F06" w:rsidRDefault="00000000">
                          <w:r>
                            <w:rPr>
                              <w:rFonts w:hint="eastAsia"/>
                            </w:rPr>
                            <w:t>附件</w:t>
                          </w:r>
                          <w:r>
                            <w:rPr>
                              <w:rFonts w:hint="eastAsia"/>
                            </w:rPr>
                            <w:t xml:space="preserve">4   </w:t>
                          </w:r>
                          <w:r>
                            <w:rPr>
                              <w:rFonts w:hint="eastAsia"/>
                            </w:rPr>
                            <w:t>海螺毛石采购合同</w:t>
                          </w:r>
                        </w:p>
                        <w:p w:rsidR="00E90F06" w:rsidRDefault="00000000">
                          <w:r>
                            <w:rPr>
                              <w:rFonts w:hint="eastAsia"/>
                            </w:rPr>
                            <w:t>附件</w:t>
                          </w:r>
                          <w:r>
                            <w:rPr>
                              <w:rFonts w:hint="eastAsia"/>
                            </w:rPr>
                            <w:t xml:space="preserve">5   </w:t>
                          </w:r>
                          <w:r>
                            <w:rPr>
                              <w:rFonts w:hint="eastAsia"/>
                            </w:rPr>
                            <w:t>新峰源中标通知书</w:t>
                          </w:r>
                        </w:p>
                        <w:p w:rsidR="00E90F06" w:rsidRDefault="00000000">
                          <w:r>
                            <w:rPr>
                              <w:rFonts w:hint="eastAsia"/>
                            </w:rPr>
                            <w:t>附件</w:t>
                          </w:r>
                          <w:r>
                            <w:rPr>
                              <w:rFonts w:hint="eastAsia"/>
                            </w:rPr>
                            <w:t xml:space="preserve">6   </w:t>
                          </w:r>
                          <w:r>
                            <w:rPr>
                              <w:rFonts w:hint="eastAsia"/>
                            </w:rPr>
                            <w:t>关于《祁阳高新技术开发区调区扩区规划环境影响报告书》审查意见的函</w:t>
                          </w:r>
                        </w:p>
                        <w:p w:rsidR="00E90F06" w:rsidRDefault="00000000">
                          <w:r>
                            <w:rPr>
                              <w:rFonts w:hint="eastAsia"/>
                            </w:rPr>
                            <w:t>附件</w:t>
                          </w:r>
                          <w:r>
                            <w:rPr>
                              <w:rFonts w:hint="eastAsia"/>
                            </w:rPr>
                            <w:t xml:space="preserve">7   </w:t>
                          </w:r>
                          <w:r>
                            <w:rPr>
                              <w:rFonts w:hint="eastAsia"/>
                            </w:rPr>
                            <w:t>不动产权证书</w:t>
                          </w:r>
                        </w:p>
                        <w:p w:rsidR="00E90F06" w:rsidRDefault="00000000">
                          <w:r>
                            <w:rPr>
                              <w:rFonts w:hint="eastAsia"/>
                            </w:rPr>
                            <w:t>附件</w:t>
                          </w:r>
                          <w:r>
                            <w:rPr>
                              <w:rFonts w:hint="eastAsia"/>
                            </w:rPr>
                            <w:t xml:space="preserve">8   </w:t>
                          </w:r>
                          <w:r>
                            <w:rPr>
                              <w:rFonts w:hint="eastAsia"/>
                            </w:rPr>
                            <w:t>项目监测数据及质量保证单</w:t>
                          </w:r>
                        </w:p>
                        <w:p w:rsidR="00E90F06" w:rsidRDefault="00000000">
                          <w:r>
                            <w:rPr>
                              <w:rFonts w:hint="eastAsia"/>
                            </w:rPr>
                            <w:t>附件</w:t>
                          </w:r>
                          <w:r>
                            <w:rPr>
                              <w:rFonts w:hint="eastAsia"/>
                            </w:rPr>
                            <w:t xml:space="preserve">9   </w:t>
                          </w:r>
                          <w:r>
                            <w:rPr>
                              <w:rFonts w:hint="eastAsia"/>
                            </w:rPr>
                            <w:t>项目备案证明</w:t>
                          </w:r>
                        </w:p>
                        <w:p w:rsidR="00E90F06" w:rsidRDefault="00000000">
                          <w:r>
                            <w:rPr>
                              <w:rFonts w:hint="eastAsia"/>
                            </w:rPr>
                            <w:t>附件</w:t>
                          </w:r>
                          <w:r>
                            <w:rPr>
                              <w:rFonts w:hint="eastAsia"/>
                            </w:rPr>
                            <w:t xml:space="preserve">10  </w:t>
                          </w:r>
                          <w:r>
                            <w:rPr>
                              <w:rFonts w:hint="eastAsia"/>
                            </w:rPr>
                            <w:t>授权委托书</w:t>
                          </w:r>
                        </w:p>
                        <w:p w:rsidR="00E90F06" w:rsidRDefault="00000000">
                          <w:pPr>
                            <w:rPr>
                              <w:color w:val="FF0000"/>
                              <w:u w:val="single"/>
                            </w:rPr>
                          </w:pPr>
                          <w:r>
                            <w:rPr>
                              <w:rFonts w:hint="eastAsia"/>
                              <w:color w:val="FF0000"/>
                              <w:u w:val="single"/>
                            </w:rPr>
                            <w:t>附件</w:t>
                          </w:r>
                          <w:r>
                            <w:rPr>
                              <w:rFonts w:hint="eastAsia"/>
                              <w:color w:val="FF0000"/>
                              <w:u w:val="single"/>
                            </w:rPr>
                            <w:t xml:space="preserve">11 </w:t>
                          </w:r>
                          <w:r>
                            <w:rPr>
                              <w:rFonts w:hint="eastAsia"/>
                              <w:color w:val="FF0000"/>
                              <w:u w:val="single"/>
                            </w:rPr>
                            <w:t>祁阳高新技术产业开发区关于祁阳市建筑垃圾处置及资源化利用项目的意见</w:t>
                          </w:r>
                        </w:p>
                        <w:p w:rsidR="00E90F06" w:rsidRDefault="00000000">
                          <w:pPr>
                            <w:rPr>
                              <w:color w:val="FF0000"/>
                              <w:u w:val="single"/>
                            </w:rPr>
                          </w:pPr>
                          <w:r>
                            <w:rPr>
                              <w:rFonts w:hint="eastAsia"/>
                              <w:color w:val="FF0000"/>
                              <w:u w:val="single"/>
                            </w:rPr>
                            <w:t>附件</w:t>
                          </w:r>
                          <w:r>
                            <w:rPr>
                              <w:rFonts w:hint="eastAsia"/>
                              <w:color w:val="FF0000"/>
                              <w:u w:val="single"/>
                            </w:rPr>
                            <w:t xml:space="preserve">12  </w:t>
                          </w:r>
                          <w:r>
                            <w:rPr>
                              <w:rFonts w:hint="eastAsia"/>
                              <w:color w:val="FF0000"/>
                              <w:u w:val="single"/>
                            </w:rPr>
                            <w:t>祁阳市建筑垃圾处置及资源化利用项目专家评审意见</w:t>
                          </w:r>
                        </w:p>
                        <w:p w:rsidR="00E90F06" w:rsidRDefault="00000000">
                          <w:pPr>
                            <w:rPr>
                              <w:color w:val="FF0000"/>
                              <w:u w:val="single"/>
                            </w:rPr>
                          </w:pPr>
                          <w:r>
                            <w:rPr>
                              <w:rFonts w:hint="eastAsia"/>
                              <w:color w:val="FF0000"/>
                              <w:u w:val="single"/>
                            </w:rPr>
                            <w:t>附件</w:t>
                          </w:r>
                          <w:r>
                            <w:rPr>
                              <w:rFonts w:hint="eastAsia"/>
                              <w:color w:val="FF0000"/>
                              <w:u w:val="single"/>
                            </w:rPr>
                            <w:t xml:space="preserve">13  </w:t>
                          </w:r>
                          <w:r>
                            <w:rPr>
                              <w:rFonts w:hint="eastAsia"/>
                              <w:color w:val="FF0000"/>
                              <w:u w:val="single"/>
                            </w:rPr>
                            <w:t>专家签名表</w:t>
                          </w:r>
                        </w:p>
                      </w:txbxContent>
                    </v:textbox>
                  </v:shape>
                </w:pict>
              </mc:Fallback>
            </mc:AlternateContent>
          </w:r>
        </w:p>
        <w:p w:rsidR="00E90F06" w:rsidRDefault="00000000">
          <w:pPr>
            <w:pStyle w:val="1"/>
            <w:spacing w:before="0" w:after="0" w:line="480" w:lineRule="auto"/>
            <w:rPr>
              <w:color w:val="000000" w:themeColor="text1"/>
            </w:rPr>
          </w:pPr>
        </w:p>
      </w:sdtContent>
    </w:sdt>
    <w:p w:rsidR="00E90F06" w:rsidRDefault="00000000">
      <w:pPr>
        <w:pStyle w:val="1"/>
        <w:spacing w:before="0" w:after="0" w:line="360" w:lineRule="auto"/>
        <w:jc w:val="center"/>
        <w:rPr>
          <w:color w:val="000000" w:themeColor="text1"/>
          <w:sz w:val="32"/>
        </w:rPr>
      </w:pPr>
      <w:r>
        <w:rPr>
          <w:rFonts w:hint="eastAsia"/>
          <w:color w:val="000000" w:themeColor="text1"/>
          <w:sz w:val="32"/>
        </w:rPr>
        <w:t>一、</w:t>
      </w:r>
      <w:r>
        <w:rPr>
          <w:color w:val="000000" w:themeColor="text1"/>
          <w:sz w:val="32"/>
        </w:rPr>
        <w:t>建设项目基本情况</w:t>
      </w:r>
      <w:bookmarkEnd w:id="0"/>
      <w:bookmarkEnd w:id="4"/>
    </w:p>
    <w:tbl>
      <w:tblPr>
        <w:tblStyle w:val="af4"/>
        <w:tblW w:w="9071" w:type="dxa"/>
        <w:jc w:val="center"/>
        <w:tblLayout w:type="fixed"/>
        <w:tblLook w:val="04A0" w:firstRow="1" w:lastRow="0" w:firstColumn="1" w:lastColumn="0" w:noHBand="0" w:noVBand="1"/>
      </w:tblPr>
      <w:tblGrid>
        <w:gridCol w:w="2076"/>
        <w:gridCol w:w="2074"/>
        <w:gridCol w:w="1770"/>
        <w:gridCol w:w="3151"/>
      </w:tblGrid>
      <w:tr w:rsidR="00E90F06">
        <w:trPr>
          <w:trHeight w:val="397"/>
          <w:jc w:val="center"/>
        </w:trPr>
        <w:tc>
          <w:tcPr>
            <w:tcW w:w="2076" w:type="dxa"/>
            <w:vAlign w:val="center"/>
          </w:tcPr>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建设项目名称</w:t>
            </w:r>
          </w:p>
        </w:tc>
        <w:tc>
          <w:tcPr>
            <w:tcW w:w="6995" w:type="dxa"/>
            <w:gridSpan w:val="3"/>
            <w:vAlign w:val="center"/>
          </w:tcPr>
          <w:p w:rsidR="00E90F06" w:rsidRDefault="00000000">
            <w:pPr>
              <w:spacing w:line="360" w:lineRule="auto"/>
              <w:jc w:val="center"/>
              <w:rPr>
                <w:rFonts w:ascii="Calibri" w:hAnsi="Calibri"/>
                <w:color w:val="000000" w:themeColor="text1"/>
                <w:kern w:val="0"/>
                <w:sz w:val="24"/>
                <w:szCs w:val="24"/>
              </w:rPr>
            </w:pPr>
            <w:r>
              <w:rPr>
                <w:rFonts w:ascii="宋体" w:hAnsi="宋体" w:cs="宋体" w:hint="eastAsia"/>
                <w:color w:val="000000" w:themeColor="text1"/>
                <w:sz w:val="24"/>
              </w:rPr>
              <w:t>祁阳市建筑垃圾处置及资源化利用项目</w:t>
            </w:r>
          </w:p>
        </w:tc>
      </w:tr>
      <w:tr w:rsidR="00E90F06">
        <w:trPr>
          <w:trHeight w:val="397"/>
          <w:jc w:val="center"/>
        </w:trPr>
        <w:tc>
          <w:tcPr>
            <w:tcW w:w="2076" w:type="dxa"/>
            <w:vAlign w:val="center"/>
          </w:tcPr>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项目代码</w:t>
            </w:r>
          </w:p>
        </w:tc>
        <w:tc>
          <w:tcPr>
            <w:tcW w:w="6995" w:type="dxa"/>
            <w:gridSpan w:val="3"/>
            <w:vAlign w:val="center"/>
          </w:tcPr>
          <w:p w:rsidR="00E90F06" w:rsidRDefault="00000000">
            <w:pPr>
              <w:spacing w:line="360" w:lineRule="auto"/>
              <w:jc w:val="center"/>
              <w:rPr>
                <w:rFonts w:ascii="Calibri" w:hAnsi="Calibri"/>
                <w:color w:val="000000" w:themeColor="text1"/>
                <w:kern w:val="0"/>
                <w:sz w:val="24"/>
                <w:szCs w:val="24"/>
              </w:rPr>
            </w:pPr>
            <w:r>
              <w:rPr>
                <w:rFonts w:ascii="宋体" w:hAnsi="宋体" w:cs="宋体" w:hint="eastAsia"/>
                <w:color w:val="FF0000"/>
                <w:sz w:val="24"/>
                <w:u w:val="single"/>
              </w:rPr>
              <w:t>2507-431121-04-01-624900</w:t>
            </w:r>
          </w:p>
        </w:tc>
      </w:tr>
      <w:tr w:rsidR="00E90F06">
        <w:trPr>
          <w:trHeight w:val="397"/>
          <w:jc w:val="center"/>
        </w:trPr>
        <w:tc>
          <w:tcPr>
            <w:tcW w:w="2076" w:type="dxa"/>
            <w:vAlign w:val="center"/>
          </w:tcPr>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建设单位联系人</w:t>
            </w:r>
          </w:p>
        </w:tc>
        <w:tc>
          <w:tcPr>
            <w:tcW w:w="2074" w:type="dxa"/>
            <w:vAlign w:val="center"/>
          </w:tcPr>
          <w:p w:rsidR="00E90F06" w:rsidRDefault="00000000">
            <w:pPr>
              <w:spacing w:line="360" w:lineRule="auto"/>
              <w:jc w:val="center"/>
              <w:rPr>
                <w:color w:val="000000" w:themeColor="text1"/>
                <w:sz w:val="24"/>
                <w:szCs w:val="24"/>
                <w:shd w:val="clear" w:color="auto" w:fill="FFFFFF"/>
              </w:rPr>
            </w:pPr>
            <w:r>
              <w:rPr>
                <w:rFonts w:ascii="宋体" w:hAnsi="宋体" w:cs="宋体" w:hint="eastAsia"/>
                <w:color w:val="000000" w:themeColor="text1"/>
                <w:sz w:val="24"/>
              </w:rPr>
              <w:t>谭志强</w:t>
            </w:r>
          </w:p>
        </w:tc>
        <w:tc>
          <w:tcPr>
            <w:tcW w:w="1770" w:type="dxa"/>
            <w:vAlign w:val="center"/>
          </w:tcPr>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联系方式</w:t>
            </w:r>
          </w:p>
        </w:tc>
        <w:tc>
          <w:tcPr>
            <w:tcW w:w="3151" w:type="dxa"/>
            <w:vAlign w:val="center"/>
          </w:tcPr>
          <w:p w:rsidR="00E90F06" w:rsidRDefault="00000000">
            <w:pPr>
              <w:jc w:val="center"/>
              <w:rPr>
                <w:color w:val="000000" w:themeColor="text1"/>
                <w:sz w:val="24"/>
                <w:szCs w:val="24"/>
                <w:shd w:val="clear" w:color="auto" w:fill="FFFFFF"/>
              </w:rPr>
            </w:pPr>
            <w:r>
              <w:rPr>
                <w:rFonts w:ascii="宋体" w:hAnsi="宋体" w:cs="宋体" w:hint="eastAsia"/>
                <w:color w:val="000000" w:themeColor="text1"/>
                <w:sz w:val="24"/>
              </w:rPr>
              <w:t>166****1966</w:t>
            </w:r>
          </w:p>
        </w:tc>
      </w:tr>
      <w:tr w:rsidR="00E90F06">
        <w:trPr>
          <w:trHeight w:val="397"/>
          <w:jc w:val="center"/>
        </w:trPr>
        <w:tc>
          <w:tcPr>
            <w:tcW w:w="2076" w:type="dxa"/>
            <w:vAlign w:val="center"/>
          </w:tcPr>
          <w:p w:rsidR="00E90F06" w:rsidRDefault="00000000">
            <w:pPr>
              <w:spacing w:line="360" w:lineRule="auto"/>
              <w:jc w:val="center"/>
              <w:rPr>
                <w:rFonts w:ascii="Calibri" w:hAnsi="Calibri"/>
                <w:color w:val="000000" w:themeColor="text1"/>
                <w:kern w:val="0"/>
                <w:sz w:val="24"/>
                <w:szCs w:val="24"/>
              </w:rPr>
            </w:pPr>
            <w:r>
              <w:rPr>
                <w:rFonts w:ascii="Calibri" w:hAnsi="Calibri" w:hint="eastAsia"/>
                <w:color w:val="000000" w:themeColor="text1"/>
                <w:kern w:val="0"/>
                <w:sz w:val="24"/>
                <w:szCs w:val="24"/>
              </w:rPr>
              <w:t>建设地点</w:t>
            </w:r>
          </w:p>
        </w:tc>
        <w:tc>
          <w:tcPr>
            <w:tcW w:w="6995" w:type="dxa"/>
            <w:gridSpan w:val="3"/>
            <w:vAlign w:val="center"/>
          </w:tcPr>
          <w:p w:rsidR="00E90F06" w:rsidRDefault="00000000">
            <w:pPr>
              <w:jc w:val="center"/>
              <w:rPr>
                <w:color w:val="000000" w:themeColor="text1"/>
                <w:sz w:val="24"/>
                <w:szCs w:val="24"/>
                <w:shd w:val="clear" w:color="auto" w:fill="FFFFFF"/>
              </w:rPr>
            </w:pPr>
            <w:r>
              <w:rPr>
                <w:rFonts w:ascii="宋体" w:hAnsi="宋体" w:cs="宋体" w:hint="eastAsia"/>
                <w:color w:val="000000" w:themeColor="text1"/>
                <w:sz w:val="24"/>
              </w:rPr>
              <w:t>湖南省永州市祁阳县长虹街道群力村（祁阳市黎马公路与322国道交汇处西南角）</w:t>
            </w:r>
          </w:p>
        </w:tc>
      </w:tr>
      <w:tr w:rsidR="00E90F06">
        <w:trPr>
          <w:trHeight w:val="397"/>
          <w:jc w:val="center"/>
        </w:trPr>
        <w:tc>
          <w:tcPr>
            <w:tcW w:w="2076" w:type="dxa"/>
            <w:vAlign w:val="center"/>
          </w:tcPr>
          <w:p w:rsidR="00E90F06" w:rsidRDefault="00000000">
            <w:pPr>
              <w:spacing w:line="360" w:lineRule="auto"/>
              <w:jc w:val="center"/>
              <w:rPr>
                <w:rFonts w:ascii="Calibri" w:hAnsi="Calibri"/>
                <w:color w:val="000000" w:themeColor="text1"/>
                <w:kern w:val="0"/>
                <w:sz w:val="24"/>
                <w:szCs w:val="24"/>
              </w:rPr>
            </w:pPr>
            <w:r>
              <w:rPr>
                <w:rFonts w:ascii="Calibri" w:hAnsi="Calibri" w:hint="eastAsia"/>
                <w:color w:val="000000" w:themeColor="text1"/>
                <w:kern w:val="0"/>
                <w:sz w:val="24"/>
                <w:szCs w:val="24"/>
              </w:rPr>
              <w:t>地理坐标</w:t>
            </w:r>
          </w:p>
        </w:tc>
        <w:tc>
          <w:tcPr>
            <w:tcW w:w="6995" w:type="dxa"/>
            <w:gridSpan w:val="3"/>
            <w:vAlign w:val="center"/>
          </w:tcPr>
          <w:p w:rsidR="00E90F06" w:rsidRDefault="00000000">
            <w:pPr>
              <w:jc w:val="center"/>
              <w:rPr>
                <w:color w:val="000000" w:themeColor="text1"/>
                <w:sz w:val="24"/>
                <w:szCs w:val="24"/>
                <w:shd w:val="clear" w:color="auto" w:fill="FFFFFF"/>
              </w:rPr>
            </w:pPr>
            <w:r>
              <w:rPr>
                <w:rFonts w:ascii="宋体" w:hAnsi="宋体" w:cs="宋体" w:hint="eastAsia"/>
                <w:color w:val="000000" w:themeColor="text1"/>
                <w:sz w:val="24"/>
              </w:rPr>
              <w:t>（ 111度48分 58.428 秒， 26度40分9.368秒）</w:t>
            </w:r>
          </w:p>
        </w:tc>
      </w:tr>
      <w:tr w:rsidR="00E90F06">
        <w:trPr>
          <w:trHeight w:val="397"/>
          <w:jc w:val="center"/>
        </w:trPr>
        <w:tc>
          <w:tcPr>
            <w:tcW w:w="2076" w:type="dxa"/>
            <w:vAlign w:val="center"/>
          </w:tcPr>
          <w:p w:rsidR="00E90F06" w:rsidRDefault="00000000">
            <w:pPr>
              <w:jc w:val="center"/>
              <w:rPr>
                <w:rFonts w:ascii="Calibri" w:hAnsi="Calibri"/>
                <w:color w:val="000000" w:themeColor="text1"/>
                <w:kern w:val="0"/>
                <w:sz w:val="24"/>
                <w:szCs w:val="24"/>
              </w:rPr>
            </w:pPr>
            <w:r>
              <w:rPr>
                <w:rFonts w:ascii="Calibri" w:hAnsi="Calibri" w:hint="eastAsia"/>
                <w:color w:val="000000" w:themeColor="text1"/>
                <w:kern w:val="0"/>
                <w:sz w:val="24"/>
                <w:szCs w:val="24"/>
              </w:rPr>
              <w:t>国民经济</w:t>
            </w:r>
          </w:p>
          <w:p w:rsidR="00E90F06" w:rsidRDefault="00000000">
            <w:pPr>
              <w:jc w:val="center"/>
              <w:rPr>
                <w:rFonts w:ascii="Calibri" w:hAnsi="Calibri"/>
                <w:color w:val="000000" w:themeColor="text1"/>
                <w:kern w:val="0"/>
                <w:sz w:val="24"/>
                <w:szCs w:val="24"/>
              </w:rPr>
            </w:pPr>
            <w:r>
              <w:rPr>
                <w:rFonts w:ascii="Calibri" w:hAnsi="Calibri" w:hint="eastAsia"/>
                <w:color w:val="000000" w:themeColor="text1"/>
                <w:kern w:val="0"/>
                <w:sz w:val="24"/>
                <w:szCs w:val="24"/>
              </w:rPr>
              <w:t>行业类别</w:t>
            </w:r>
          </w:p>
        </w:tc>
        <w:tc>
          <w:tcPr>
            <w:tcW w:w="2074" w:type="dxa"/>
            <w:vAlign w:val="center"/>
          </w:tcPr>
          <w:p w:rsidR="00E90F06" w:rsidRDefault="00000000">
            <w:pPr>
              <w:jc w:val="center"/>
              <w:rPr>
                <w:color w:val="000000" w:themeColor="text1"/>
                <w:sz w:val="24"/>
                <w:szCs w:val="24"/>
                <w:shd w:val="clear" w:color="auto" w:fill="FFFFFF"/>
                <w:lang w:val="zh-CN"/>
              </w:rPr>
            </w:pPr>
            <w:r>
              <w:rPr>
                <w:rFonts w:hint="eastAsia"/>
                <w:color w:val="000000" w:themeColor="text1"/>
                <w:sz w:val="24"/>
                <w:szCs w:val="24"/>
                <w:shd w:val="clear" w:color="auto" w:fill="FFFFFF"/>
                <w:lang w:val="zh-CN"/>
              </w:rPr>
              <w:t>C4220</w:t>
            </w:r>
            <w:r>
              <w:rPr>
                <w:rFonts w:hint="eastAsia"/>
                <w:color w:val="000000" w:themeColor="text1"/>
                <w:sz w:val="24"/>
                <w:szCs w:val="24"/>
                <w:shd w:val="clear" w:color="auto" w:fill="FFFFFF"/>
                <w:lang w:val="zh-CN"/>
              </w:rPr>
              <w:t>非金属废料和碎屑加工处理、</w:t>
            </w:r>
            <w:r>
              <w:rPr>
                <w:rFonts w:hint="eastAsia"/>
                <w:color w:val="000000" w:themeColor="text1"/>
                <w:sz w:val="24"/>
                <w:szCs w:val="24"/>
                <w:shd w:val="clear" w:color="auto" w:fill="FFFFFF"/>
                <w:lang w:val="zh-CN"/>
              </w:rPr>
              <w:t xml:space="preserve">C3099 </w:t>
            </w:r>
            <w:r>
              <w:rPr>
                <w:rFonts w:hint="eastAsia"/>
                <w:color w:val="000000" w:themeColor="text1"/>
                <w:sz w:val="24"/>
                <w:szCs w:val="24"/>
                <w:shd w:val="clear" w:color="auto" w:fill="FFFFFF"/>
                <w:lang w:val="zh-CN"/>
              </w:rPr>
              <w:t>其他非金属矿物制品制</w:t>
            </w:r>
          </w:p>
          <w:p w:rsidR="00E90F06" w:rsidRDefault="00000000">
            <w:pPr>
              <w:jc w:val="center"/>
              <w:rPr>
                <w:rFonts w:ascii="Calibri" w:hAnsi="Calibri"/>
                <w:color w:val="000000" w:themeColor="text1"/>
                <w:kern w:val="0"/>
                <w:sz w:val="24"/>
                <w:szCs w:val="24"/>
              </w:rPr>
            </w:pPr>
            <w:r>
              <w:rPr>
                <w:rFonts w:hint="eastAsia"/>
                <w:color w:val="000000" w:themeColor="text1"/>
                <w:sz w:val="24"/>
                <w:szCs w:val="24"/>
                <w:shd w:val="clear" w:color="auto" w:fill="FFFFFF"/>
                <w:lang w:val="zh-CN"/>
              </w:rPr>
              <w:t>造、</w:t>
            </w:r>
            <w:r>
              <w:rPr>
                <w:color w:val="000000" w:themeColor="text1"/>
                <w:sz w:val="24"/>
                <w:szCs w:val="24"/>
                <w:shd w:val="clear" w:color="auto" w:fill="FFFFFF"/>
              </w:rPr>
              <w:t>C</w:t>
            </w:r>
            <w:r>
              <w:rPr>
                <w:rFonts w:hint="eastAsia"/>
                <w:color w:val="000000" w:themeColor="text1"/>
                <w:sz w:val="24"/>
                <w:szCs w:val="24"/>
                <w:shd w:val="clear" w:color="auto" w:fill="FFFFFF"/>
              </w:rPr>
              <w:t>3021</w:t>
            </w:r>
            <w:r>
              <w:rPr>
                <w:rFonts w:hint="eastAsia"/>
                <w:color w:val="000000" w:themeColor="text1"/>
                <w:sz w:val="24"/>
                <w:szCs w:val="24"/>
                <w:shd w:val="clear" w:color="auto" w:fill="FFFFFF"/>
              </w:rPr>
              <w:t>水泥制品制造</w:t>
            </w:r>
          </w:p>
        </w:tc>
        <w:tc>
          <w:tcPr>
            <w:tcW w:w="1770" w:type="dxa"/>
            <w:vAlign w:val="center"/>
          </w:tcPr>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建设项目</w:t>
            </w:r>
          </w:p>
          <w:p w:rsidR="00E90F06" w:rsidRDefault="00000000">
            <w:pPr>
              <w:jc w:val="center"/>
              <w:rPr>
                <w:color w:val="000000" w:themeColor="text1"/>
                <w:sz w:val="24"/>
                <w:szCs w:val="24"/>
                <w:shd w:val="clear" w:color="auto" w:fill="FFFFFF"/>
              </w:rPr>
            </w:pPr>
            <w:r>
              <w:rPr>
                <w:rFonts w:hint="eastAsia"/>
                <w:color w:val="000000" w:themeColor="text1"/>
                <w:sz w:val="24"/>
                <w:szCs w:val="24"/>
                <w:shd w:val="clear" w:color="auto" w:fill="FFFFFF"/>
              </w:rPr>
              <w:t>行业类别</w:t>
            </w:r>
          </w:p>
        </w:tc>
        <w:tc>
          <w:tcPr>
            <w:tcW w:w="3151" w:type="dxa"/>
            <w:vAlign w:val="center"/>
          </w:tcPr>
          <w:p w:rsidR="00E90F06" w:rsidRDefault="00000000">
            <w:pPr>
              <w:jc w:val="center"/>
              <w:rPr>
                <w:color w:val="000000" w:themeColor="text1"/>
                <w:sz w:val="24"/>
                <w:szCs w:val="24"/>
                <w:shd w:val="clear" w:color="auto" w:fill="FFFFFF"/>
              </w:rPr>
            </w:pPr>
            <w:r>
              <w:rPr>
                <w:rFonts w:ascii="宋体" w:hAnsi="宋体" w:cs="宋体" w:hint="eastAsia"/>
                <w:color w:val="000000" w:themeColor="text1"/>
                <w:sz w:val="24"/>
              </w:rPr>
              <w:t>四十七、生态保护和环境治理业、103一般工业固体废物（含污水处理污泥）、建筑施工废弃物处置及综合利用；</w:t>
            </w:r>
            <w:r>
              <w:rPr>
                <w:color w:val="000000" w:themeColor="text1"/>
                <w:sz w:val="24"/>
                <w:szCs w:val="24"/>
                <w:shd w:val="clear" w:color="auto" w:fill="FFFFFF"/>
              </w:rPr>
              <w:t>二十七、非金属矿物制品业</w:t>
            </w:r>
            <w:r>
              <w:rPr>
                <w:color w:val="000000" w:themeColor="text1"/>
                <w:sz w:val="24"/>
                <w:szCs w:val="24"/>
                <w:shd w:val="clear" w:color="auto" w:fill="FFFFFF"/>
              </w:rPr>
              <w:t xml:space="preserve"> 30</w:t>
            </w:r>
            <w:r>
              <w:rPr>
                <w:rFonts w:hint="eastAsia"/>
                <w:color w:val="000000" w:themeColor="text1"/>
                <w:sz w:val="24"/>
                <w:szCs w:val="24"/>
                <w:shd w:val="clear" w:color="auto" w:fill="FFFFFF"/>
              </w:rPr>
              <w:t>、</w:t>
            </w:r>
            <w:r>
              <w:rPr>
                <w:rFonts w:hint="eastAsia"/>
                <w:color w:val="000000" w:themeColor="text1"/>
                <w:sz w:val="24"/>
                <w:szCs w:val="24"/>
                <w:shd w:val="clear" w:color="auto" w:fill="FFFFFF"/>
              </w:rPr>
              <w:t>55</w:t>
            </w:r>
            <w:r>
              <w:rPr>
                <w:color w:val="000000" w:themeColor="text1"/>
                <w:sz w:val="24"/>
                <w:szCs w:val="24"/>
                <w:shd w:val="clear" w:color="auto" w:fill="FFFFFF"/>
              </w:rPr>
              <w:t>石膏、水泥制品及类似制品制造</w:t>
            </w:r>
            <w:r>
              <w:rPr>
                <w:color w:val="000000" w:themeColor="text1"/>
                <w:sz w:val="24"/>
                <w:szCs w:val="24"/>
                <w:shd w:val="clear" w:color="auto" w:fill="FFFFFF"/>
              </w:rPr>
              <w:t xml:space="preserve"> 302</w:t>
            </w:r>
            <w:r>
              <w:rPr>
                <w:rFonts w:hint="eastAsia"/>
                <w:color w:val="000000" w:themeColor="text1"/>
                <w:sz w:val="24"/>
                <w:szCs w:val="24"/>
                <w:shd w:val="clear" w:color="auto" w:fill="FFFFFF"/>
              </w:rPr>
              <w:t>；</w:t>
            </w:r>
            <w:r>
              <w:rPr>
                <w:color w:val="000000" w:themeColor="text1"/>
                <w:kern w:val="21"/>
                <w:sz w:val="24"/>
                <w:szCs w:val="24"/>
              </w:rPr>
              <w:t>二十七、非金属矿物制品业：</w:t>
            </w:r>
            <w:r>
              <w:rPr>
                <w:rFonts w:hint="eastAsia"/>
                <w:color w:val="000000" w:themeColor="text1"/>
                <w:kern w:val="21"/>
                <w:sz w:val="24"/>
                <w:szCs w:val="24"/>
              </w:rPr>
              <w:t>60</w:t>
            </w:r>
            <w:r>
              <w:rPr>
                <w:color w:val="000000" w:themeColor="text1"/>
                <w:kern w:val="21"/>
                <w:sz w:val="24"/>
                <w:szCs w:val="24"/>
              </w:rPr>
              <w:t>耐火材料制品制造</w:t>
            </w:r>
            <w:r>
              <w:rPr>
                <w:color w:val="000000" w:themeColor="text1"/>
                <w:kern w:val="21"/>
                <w:sz w:val="24"/>
                <w:szCs w:val="24"/>
              </w:rPr>
              <w:t>308</w:t>
            </w:r>
            <w:r>
              <w:rPr>
                <w:color w:val="000000" w:themeColor="text1"/>
                <w:kern w:val="21"/>
                <w:sz w:val="24"/>
                <w:szCs w:val="24"/>
              </w:rPr>
              <w:t>；石墨及其他非金属矿物制品制造</w:t>
            </w:r>
            <w:r>
              <w:rPr>
                <w:color w:val="000000" w:themeColor="text1"/>
                <w:kern w:val="21"/>
                <w:sz w:val="24"/>
                <w:szCs w:val="24"/>
              </w:rPr>
              <w:t xml:space="preserve"> 309</w:t>
            </w:r>
            <w:r>
              <w:rPr>
                <w:rFonts w:hint="eastAsia"/>
                <w:color w:val="000000" w:themeColor="text1"/>
                <w:kern w:val="21"/>
                <w:sz w:val="24"/>
                <w:szCs w:val="24"/>
              </w:rPr>
              <w:t>其他</w:t>
            </w:r>
          </w:p>
        </w:tc>
      </w:tr>
      <w:tr w:rsidR="00E90F06">
        <w:trPr>
          <w:trHeight w:val="39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建设性质</w:t>
            </w:r>
          </w:p>
        </w:tc>
        <w:tc>
          <w:tcPr>
            <w:tcW w:w="2074" w:type="dxa"/>
            <w:vAlign w:val="center"/>
          </w:tcPr>
          <w:p w:rsidR="00E90F06" w:rsidRDefault="00000000">
            <w:pPr>
              <w:jc w:val="left"/>
              <w:rPr>
                <w:color w:val="000000" w:themeColor="text1"/>
                <w:kern w:val="0"/>
                <w:sz w:val="24"/>
                <w:szCs w:val="24"/>
              </w:rPr>
            </w:pPr>
            <w:r>
              <w:rPr>
                <w:color w:val="000000" w:themeColor="text1"/>
                <w:kern w:val="0"/>
                <w:sz w:val="24"/>
                <w:szCs w:val="24"/>
              </w:rPr>
              <w:sym w:font="Wingdings" w:char="00FE"/>
            </w:r>
            <w:r>
              <w:rPr>
                <w:rFonts w:hint="eastAsia"/>
                <w:color w:val="000000" w:themeColor="text1"/>
                <w:kern w:val="0"/>
                <w:sz w:val="24"/>
                <w:szCs w:val="24"/>
              </w:rPr>
              <w:t>新建（迁建）</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改建</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扩建</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技术改造</w:t>
            </w:r>
          </w:p>
        </w:tc>
        <w:tc>
          <w:tcPr>
            <w:tcW w:w="1770"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建设项目</w:t>
            </w:r>
          </w:p>
          <w:p w:rsidR="00E90F06" w:rsidRDefault="00000000">
            <w:pPr>
              <w:jc w:val="center"/>
              <w:rPr>
                <w:color w:val="000000" w:themeColor="text1"/>
                <w:kern w:val="0"/>
                <w:sz w:val="24"/>
                <w:szCs w:val="24"/>
              </w:rPr>
            </w:pPr>
            <w:r>
              <w:rPr>
                <w:rFonts w:hint="eastAsia"/>
                <w:color w:val="000000" w:themeColor="text1"/>
                <w:kern w:val="0"/>
                <w:sz w:val="24"/>
                <w:szCs w:val="24"/>
              </w:rPr>
              <w:t>申报情形</w:t>
            </w:r>
          </w:p>
        </w:tc>
        <w:tc>
          <w:tcPr>
            <w:tcW w:w="3151" w:type="dxa"/>
            <w:vAlign w:val="center"/>
          </w:tcPr>
          <w:p w:rsidR="00E90F06" w:rsidRDefault="00000000">
            <w:pPr>
              <w:jc w:val="left"/>
              <w:rPr>
                <w:color w:val="000000" w:themeColor="text1"/>
                <w:kern w:val="0"/>
                <w:sz w:val="24"/>
                <w:szCs w:val="24"/>
              </w:rPr>
            </w:pPr>
            <w:r>
              <w:rPr>
                <w:color w:val="000000" w:themeColor="text1"/>
                <w:kern w:val="0"/>
                <w:sz w:val="24"/>
                <w:szCs w:val="24"/>
              </w:rPr>
              <w:sym w:font="Wingdings" w:char="00FE"/>
            </w:r>
            <w:r>
              <w:rPr>
                <w:rFonts w:hint="eastAsia"/>
                <w:color w:val="000000" w:themeColor="text1"/>
                <w:kern w:val="0"/>
                <w:sz w:val="24"/>
                <w:szCs w:val="24"/>
              </w:rPr>
              <w:t>首次申报项目</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不准预报批后再次申报项目</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超五年重新审核项目</w:t>
            </w:r>
          </w:p>
          <w:p w:rsidR="00E90F06" w:rsidRDefault="00000000">
            <w:pPr>
              <w:jc w:val="left"/>
              <w:rPr>
                <w:color w:val="000000" w:themeColor="text1"/>
                <w:sz w:val="24"/>
                <w:szCs w:val="24"/>
              </w:rPr>
            </w:pPr>
            <w:r>
              <w:rPr>
                <w:color w:val="000000" w:themeColor="text1"/>
                <w:kern w:val="0"/>
                <w:sz w:val="24"/>
                <w:szCs w:val="24"/>
              </w:rPr>
              <w:sym w:font="Wingdings" w:char="00A8"/>
            </w:r>
            <w:r>
              <w:rPr>
                <w:rFonts w:hint="eastAsia"/>
                <w:color w:val="000000" w:themeColor="text1"/>
                <w:kern w:val="0"/>
                <w:sz w:val="24"/>
                <w:szCs w:val="24"/>
              </w:rPr>
              <w:t>重大变动重新报批项目</w:t>
            </w:r>
          </w:p>
        </w:tc>
      </w:tr>
      <w:tr w:rsidR="00E90F06">
        <w:trPr>
          <w:trHeight w:val="39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项目审批（核准</w:t>
            </w:r>
            <w:r>
              <w:rPr>
                <w:rFonts w:hint="eastAsia"/>
                <w:color w:val="000000" w:themeColor="text1"/>
                <w:kern w:val="0"/>
                <w:sz w:val="24"/>
                <w:szCs w:val="24"/>
              </w:rPr>
              <w:t>/</w:t>
            </w:r>
          </w:p>
          <w:p w:rsidR="00E90F06" w:rsidRDefault="00000000">
            <w:pPr>
              <w:jc w:val="center"/>
              <w:rPr>
                <w:color w:val="000000" w:themeColor="text1"/>
                <w:kern w:val="0"/>
                <w:sz w:val="24"/>
                <w:szCs w:val="24"/>
              </w:rPr>
            </w:pPr>
            <w:r>
              <w:rPr>
                <w:rFonts w:hint="eastAsia"/>
                <w:color w:val="000000" w:themeColor="text1"/>
                <w:kern w:val="0"/>
                <w:sz w:val="24"/>
                <w:szCs w:val="24"/>
              </w:rPr>
              <w:t>备案）部门（选填）</w:t>
            </w:r>
          </w:p>
        </w:tc>
        <w:tc>
          <w:tcPr>
            <w:tcW w:w="2074"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w:t>
            </w:r>
          </w:p>
        </w:tc>
        <w:tc>
          <w:tcPr>
            <w:tcW w:w="1770"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项目审批（核准</w:t>
            </w:r>
            <w:r>
              <w:rPr>
                <w:rFonts w:hint="eastAsia"/>
                <w:color w:val="000000" w:themeColor="text1"/>
                <w:kern w:val="0"/>
                <w:sz w:val="24"/>
                <w:szCs w:val="24"/>
              </w:rPr>
              <w:t>/</w:t>
            </w:r>
            <w:r>
              <w:rPr>
                <w:rFonts w:hint="eastAsia"/>
                <w:color w:val="000000" w:themeColor="text1"/>
                <w:kern w:val="0"/>
                <w:sz w:val="24"/>
                <w:szCs w:val="24"/>
              </w:rPr>
              <w:t>备案）文号（选填）</w:t>
            </w:r>
          </w:p>
        </w:tc>
        <w:tc>
          <w:tcPr>
            <w:tcW w:w="3151"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w:t>
            </w:r>
          </w:p>
        </w:tc>
      </w:tr>
      <w:tr w:rsidR="00E90F06">
        <w:trPr>
          <w:trHeight w:val="39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总投资（万元）</w:t>
            </w:r>
          </w:p>
        </w:tc>
        <w:tc>
          <w:tcPr>
            <w:tcW w:w="2074"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10888.3</w:t>
            </w:r>
          </w:p>
        </w:tc>
        <w:tc>
          <w:tcPr>
            <w:tcW w:w="1770"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环保投资</w:t>
            </w:r>
          </w:p>
          <w:p w:rsidR="00E90F06" w:rsidRDefault="00000000">
            <w:pPr>
              <w:jc w:val="center"/>
              <w:rPr>
                <w:color w:val="000000" w:themeColor="text1"/>
                <w:kern w:val="0"/>
                <w:sz w:val="24"/>
                <w:szCs w:val="24"/>
              </w:rPr>
            </w:pPr>
            <w:r>
              <w:rPr>
                <w:rFonts w:hint="eastAsia"/>
                <w:color w:val="000000" w:themeColor="text1"/>
                <w:kern w:val="0"/>
                <w:sz w:val="24"/>
                <w:szCs w:val="24"/>
              </w:rPr>
              <w:t>（万元）</w:t>
            </w:r>
          </w:p>
        </w:tc>
        <w:tc>
          <w:tcPr>
            <w:tcW w:w="3151"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154</w:t>
            </w:r>
          </w:p>
        </w:tc>
      </w:tr>
      <w:tr w:rsidR="00E90F06">
        <w:trPr>
          <w:trHeight w:val="552"/>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环保投资占地（</w:t>
            </w:r>
            <w:r>
              <w:rPr>
                <w:rFonts w:hint="eastAsia"/>
                <w:color w:val="000000" w:themeColor="text1"/>
                <w:kern w:val="0"/>
                <w:sz w:val="24"/>
                <w:szCs w:val="24"/>
              </w:rPr>
              <w:t>%</w:t>
            </w:r>
            <w:r>
              <w:rPr>
                <w:rFonts w:hint="eastAsia"/>
                <w:color w:val="000000" w:themeColor="text1"/>
                <w:kern w:val="0"/>
                <w:sz w:val="24"/>
                <w:szCs w:val="24"/>
              </w:rPr>
              <w:t>）</w:t>
            </w:r>
          </w:p>
        </w:tc>
        <w:tc>
          <w:tcPr>
            <w:tcW w:w="2074" w:type="dxa"/>
            <w:vAlign w:val="center"/>
          </w:tcPr>
          <w:p w:rsidR="00E90F06" w:rsidRDefault="00000000">
            <w:pPr>
              <w:jc w:val="center"/>
              <w:rPr>
                <w:color w:val="000000" w:themeColor="text1"/>
                <w:kern w:val="0"/>
                <w:sz w:val="24"/>
                <w:szCs w:val="24"/>
              </w:rPr>
            </w:pPr>
            <w:r>
              <w:rPr>
                <w:rFonts w:hint="eastAsia"/>
                <w:color w:val="000000" w:themeColor="text1"/>
                <w:sz w:val="24"/>
                <w:szCs w:val="24"/>
              </w:rPr>
              <w:t>1.41</w:t>
            </w:r>
            <w:r>
              <w:rPr>
                <w:rFonts w:hint="eastAsia"/>
                <w:color w:val="000000" w:themeColor="text1"/>
                <w:kern w:val="0"/>
                <w:sz w:val="24"/>
                <w:szCs w:val="24"/>
              </w:rPr>
              <w:t xml:space="preserve"> </w:t>
            </w:r>
          </w:p>
        </w:tc>
        <w:tc>
          <w:tcPr>
            <w:tcW w:w="1770"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施工工期</w:t>
            </w:r>
          </w:p>
        </w:tc>
        <w:tc>
          <w:tcPr>
            <w:tcW w:w="3151" w:type="dxa"/>
            <w:vAlign w:val="center"/>
          </w:tcPr>
          <w:p w:rsidR="00E90F06" w:rsidRDefault="00000000">
            <w:pPr>
              <w:jc w:val="center"/>
              <w:rPr>
                <w:color w:val="000000" w:themeColor="text1"/>
                <w:kern w:val="0"/>
                <w:sz w:val="24"/>
                <w:szCs w:val="24"/>
              </w:rPr>
            </w:pPr>
            <w:r>
              <w:rPr>
                <w:rFonts w:ascii="宋体" w:hAnsi="宋体" w:cs="宋体" w:hint="eastAsia"/>
                <w:color w:val="000000" w:themeColor="text1"/>
                <w:sz w:val="24"/>
              </w:rPr>
              <w:t>5个月</w:t>
            </w:r>
          </w:p>
        </w:tc>
      </w:tr>
      <w:tr w:rsidR="00E90F06">
        <w:trPr>
          <w:trHeight w:val="39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是否开工建设</w:t>
            </w:r>
          </w:p>
        </w:tc>
        <w:tc>
          <w:tcPr>
            <w:tcW w:w="2074" w:type="dxa"/>
            <w:vAlign w:val="center"/>
          </w:tcPr>
          <w:p w:rsidR="00E90F06" w:rsidRDefault="00000000">
            <w:pPr>
              <w:jc w:val="left"/>
              <w:rPr>
                <w:color w:val="000000" w:themeColor="text1"/>
                <w:kern w:val="0"/>
                <w:sz w:val="24"/>
                <w:szCs w:val="24"/>
              </w:rPr>
            </w:pPr>
            <w:r>
              <w:rPr>
                <w:color w:val="000000" w:themeColor="text1"/>
                <w:kern w:val="0"/>
                <w:sz w:val="24"/>
                <w:szCs w:val="24"/>
              </w:rPr>
              <w:sym w:font="Wingdings" w:char="00FE"/>
            </w:r>
            <w:r>
              <w:rPr>
                <w:rFonts w:hint="eastAsia"/>
                <w:color w:val="000000" w:themeColor="text1"/>
                <w:kern w:val="0"/>
                <w:sz w:val="24"/>
                <w:szCs w:val="24"/>
              </w:rPr>
              <w:t>否</w:t>
            </w:r>
          </w:p>
          <w:p w:rsidR="00E90F06" w:rsidRDefault="00000000">
            <w:pPr>
              <w:jc w:val="left"/>
              <w:rPr>
                <w:color w:val="000000" w:themeColor="text1"/>
                <w:kern w:val="0"/>
                <w:sz w:val="24"/>
                <w:szCs w:val="24"/>
              </w:rPr>
            </w:pPr>
            <w:r>
              <w:rPr>
                <w:color w:val="000000" w:themeColor="text1"/>
                <w:kern w:val="0"/>
                <w:sz w:val="24"/>
                <w:szCs w:val="24"/>
              </w:rPr>
              <w:sym w:font="Wingdings" w:char="00A8"/>
            </w:r>
            <w:r>
              <w:rPr>
                <w:rFonts w:hint="eastAsia"/>
                <w:color w:val="000000" w:themeColor="text1"/>
                <w:kern w:val="0"/>
                <w:sz w:val="24"/>
                <w:szCs w:val="24"/>
              </w:rPr>
              <w:t>是：</w:t>
            </w:r>
            <w:r>
              <w:rPr>
                <w:rFonts w:hint="eastAsia"/>
                <w:color w:val="000000" w:themeColor="text1"/>
                <w:kern w:val="0"/>
                <w:sz w:val="24"/>
                <w:szCs w:val="24"/>
              </w:rPr>
              <w:t xml:space="preserve">           </w:t>
            </w:r>
          </w:p>
        </w:tc>
        <w:tc>
          <w:tcPr>
            <w:tcW w:w="1770"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用地（用海）面积（</w:t>
            </w:r>
            <w:r>
              <w:rPr>
                <w:rFonts w:hint="eastAsia"/>
                <w:color w:val="000000" w:themeColor="text1"/>
                <w:kern w:val="0"/>
                <w:sz w:val="24"/>
                <w:szCs w:val="24"/>
              </w:rPr>
              <w:t>m</w:t>
            </w:r>
            <w:r>
              <w:rPr>
                <w:rFonts w:hint="eastAsia"/>
                <w:color w:val="000000" w:themeColor="text1"/>
                <w:kern w:val="0"/>
                <w:sz w:val="24"/>
                <w:szCs w:val="24"/>
                <w:vertAlign w:val="superscript"/>
              </w:rPr>
              <w:t>2</w:t>
            </w:r>
            <w:r>
              <w:rPr>
                <w:rFonts w:hint="eastAsia"/>
                <w:color w:val="000000" w:themeColor="text1"/>
                <w:kern w:val="0"/>
                <w:sz w:val="24"/>
                <w:szCs w:val="24"/>
              </w:rPr>
              <w:t>）</w:t>
            </w:r>
          </w:p>
        </w:tc>
        <w:tc>
          <w:tcPr>
            <w:tcW w:w="3151" w:type="dxa"/>
            <w:vAlign w:val="center"/>
          </w:tcPr>
          <w:p w:rsidR="00E90F06" w:rsidRDefault="00000000">
            <w:pPr>
              <w:jc w:val="center"/>
              <w:rPr>
                <w:color w:val="000000" w:themeColor="text1"/>
                <w:kern w:val="0"/>
                <w:sz w:val="24"/>
                <w:szCs w:val="24"/>
              </w:rPr>
            </w:pPr>
            <w:r>
              <w:rPr>
                <w:rFonts w:ascii="宋体" w:hAnsi="宋体" w:cs="宋体" w:hint="eastAsia"/>
                <w:color w:val="000000" w:themeColor="text1"/>
                <w:sz w:val="24"/>
              </w:rPr>
              <w:t>98972.79</w:t>
            </w:r>
          </w:p>
        </w:tc>
      </w:tr>
      <w:tr w:rsidR="00E90F06">
        <w:trPr>
          <w:trHeight w:val="77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专项评价设施情况</w:t>
            </w:r>
          </w:p>
        </w:tc>
        <w:tc>
          <w:tcPr>
            <w:tcW w:w="6995" w:type="dxa"/>
            <w:gridSpan w:val="3"/>
            <w:vAlign w:val="center"/>
          </w:tcPr>
          <w:p w:rsidR="00E90F06" w:rsidRDefault="00000000">
            <w:pPr>
              <w:pStyle w:val="TableParagraph"/>
              <w:spacing w:before="15"/>
              <w:ind w:left="2291"/>
              <w:rPr>
                <w:rFonts w:hint="eastAsia"/>
                <w:b/>
                <w:bCs/>
                <w:color w:val="000000" w:themeColor="text1"/>
              </w:rPr>
            </w:pPr>
            <w:r>
              <w:rPr>
                <w:b/>
                <w:bCs/>
                <w:color w:val="000000" w:themeColor="text1"/>
              </w:rPr>
              <w:t>表</w:t>
            </w:r>
            <w:r>
              <w:rPr>
                <w:rFonts w:ascii="Times New Roman" w:eastAsia="Times New Roman"/>
                <w:b/>
                <w:bCs/>
                <w:color w:val="000000" w:themeColor="text1"/>
              </w:rPr>
              <w:t>1</w:t>
            </w:r>
            <w:bookmarkStart w:id="5" w:name="表1_专项评价设置原则表"/>
            <w:bookmarkEnd w:id="5"/>
            <w:r>
              <w:rPr>
                <w:rFonts w:ascii="Times New Roman" w:hint="eastAsia"/>
                <w:b/>
                <w:bCs/>
                <w:color w:val="000000" w:themeColor="text1"/>
                <w:lang w:val="en-US"/>
              </w:rPr>
              <w:t>-1</w:t>
            </w:r>
            <w:r>
              <w:rPr>
                <w:rFonts w:ascii="Times New Roman" w:eastAsia="Times New Roman"/>
                <w:b/>
                <w:bCs/>
                <w:color w:val="000000" w:themeColor="text1"/>
              </w:rPr>
              <w:t xml:space="preserve"> </w:t>
            </w:r>
            <w:r>
              <w:rPr>
                <w:b/>
                <w:bCs/>
                <w:color w:val="000000" w:themeColor="text1"/>
              </w:rPr>
              <w:t>专项评价设置原则表</w:t>
            </w:r>
          </w:p>
          <w:tbl>
            <w:tblPr>
              <w:tblW w:w="681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63"/>
              <w:gridCol w:w="3729"/>
              <w:gridCol w:w="1520"/>
              <w:gridCol w:w="706"/>
            </w:tblGrid>
            <w:tr w:rsidR="00E90F06">
              <w:trPr>
                <w:trHeight w:val="651"/>
                <w:jc w:val="center"/>
              </w:trPr>
              <w:tc>
                <w:tcPr>
                  <w:tcW w:w="863" w:type="dxa"/>
                  <w:tcBorders>
                    <w:left w:val="nil"/>
                    <w:bottom w:val="single" w:sz="4" w:space="0" w:color="000000"/>
                    <w:right w:val="single" w:sz="4" w:space="0" w:color="000000"/>
                  </w:tcBorders>
                  <w:vAlign w:val="center"/>
                </w:tcPr>
                <w:p w:rsidR="00E90F06" w:rsidRDefault="00000000">
                  <w:pPr>
                    <w:pStyle w:val="TableParagraph"/>
                    <w:spacing w:before="2" w:line="270" w:lineRule="atLeast"/>
                    <w:ind w:left="136" w:hanging="104"/>
                    <w:jc w:val="center"/>
                    <w:rPr>
                      <w:rFonts w:ascii="Times New Roman" w:hAnsi="Times New Roman" w:cs="Times New Roman"/>
                      <w:b/>
                      <w:color w:val="000000" w:themeColor="text1"/>
                    </w:rPr>
                  </w:pPr>
                  <w:r>
                    <w:rPr>
                      <w:rFonts w:ascii="Times New Roman" w:hAnsi="Times New Roman" w:cs="Times New Roman"/>
                      <w:b/>
                      <w:color w:val="000000" w:themeColor="text1"/>
                    </w:rPr>
                    <w:t>专项评价的类别</w:t>
                  </w:r>
                </w:p>
              </w:tc>
              <w:tc>
                <w:tcPr>
                  <w:tcW w:w="3729" w:type="dxa"/>
                  <w:tcBorders>
                    <w:left w:val="single" w:sz="4" w:space="0" w:color="000000"/>
                    <w:bottom w:val="single" w:sz="4" w:space="0" w:color="000000"/>
                    <w:right w:val="single" w:sz="4" w:space="0" w:color="000000"/>
                  </w:tcBorders>
                  <w:vAlign w:val="center"/>
                </w:tcPr>
                <w:p w:rsidR="00E90F06" w:rsidRDefault="00000000">
                  <w:pPr>
                    <w:pStyle w:val="TableParagraph"/>
                    <w:spacing w:before="140"/>
                    <w:ind w:left="27"/>
                    <w:jc w:val="center"/>
                    <w:rPr>
                      <w:rFonts w:ascii="Times New Roman" w:hAnsi="Times New Roman" w:cs="Times New Roman"/>
                      <w:b/>
                      <w:color w:val="000000" w:themeColor="text1"/>
                    </w:rPr>
                  </w:pPr>
                  <w:r>
                    <w:rPr>
                      <w:rFonts w:ascii="Times New Roman" w:hAnsi="Times New Roman" w:cs="Times New Roman"/>
                      <w:b/>
                      <w:color w:val="000000" w:themeColor="text1"/>
                    </w:rPr>
                    <w:t>设置原则</w:t>
                  </w:r>
                </w:p>
              </w:tc>
              <w:tc>
                <w:tcPr>
                  <w:tcW w:w="1520" w:type="dxa"/>
                  <w:tcBorders>
                    <w:left w:val="single" w:sz="4" w:space="0" w:color="000000"/>
                    <w:bottom w:val="single" w:sz="4" w:space="0" w:color="000000"/>
                    <w:right w:val="single" w:sz="4" w:space="0" w:color="000000"/>
                  </w:tcBorders>
                  <w:vAlign w:val="center"/>
                </w:tcPr>
                <w:p w:rsidR="00E90F06" w:rsidRDefault="00000000">
                  <w:pPr>
                    <w:pStyle w:val="TableParagraph"/>
                    <w:spacing w:before="140"/>
                    <w:ind w:left="137" w:right="110"/>
                    <w:jc w:val="center"/>
                    <w:rPr>
                      <w:rFonts w:ascii="Times New Roman" w:hAnsi="Times New Roman" w:cs="Times New Roman"/>
                      <w:b/>
                      <w:color w:val="000000" w:themeColor="text1"/>
                    </w:rPr>
                  </w:pPr>
                  <w:r>
                    <w:rPr>
                      <w:rFonts w:ascii="Times New Roman" w:hAnsi="Times New Roman" w:cs="Times New Roman"/>
                      <w:b/>
                      <w:color w:val="000000" w:themeColor="text1"/>
                    </w:rPr>
                    <w:t>本项目情况</w:t>
                  </w:r>
                </w:p>
              </w:tc>
              <w:tc>
                <w:tcPr>
                  <w:tcW w:w="706" w:type="dxa"/>
                  <w:tcBorders>
                    <w:left w:val="single" w:sz="4" w:space="0" w:color="000000"/>
                    <w:bottom w:val="single" w:sz="4" w:space="0" w:color="000000"/>
                    <w:right w:val="nil"/>
                  </w:tcBorders>
                  <w:vAlign w:val="center"/>
                </w:tcPr>
                <w:p w:rsidR="00E90F06" w:rsidRDefault="00000000">
                  <w:pPr>
                    <w:pStyle w:val="TableParagraph"/>
                    <w:spacing w:before="2" w:line="270" w:lineRule="atLeast"/>
                    <w:ind w:left="267" w:right="27" w:hanging="212"/>
                    <w:jc w:val="center"/>
                    <w:rPr>
                      <w:rFonts w:ascii="Times New Roman" w:hAnsi="Times New Roman" w:cs="Times New Roman"/>
                      <w:b/>
                      <w:color w:val="000000" w:themeColor="text1"/>
                    </w:rPr>
                  </w:pPr>
                  <w:r>
                    <w:rPr>
                      <w:rFonts w:ascii="Times New Roman" w:hAnsi="Times New Roman" w:cs="Times New Roman"/>
                      <w:b/>
                      <w:color w:val="000000" w:themeColor="text1"/>
                    </w:rPr>
                    <w:t>设置情况</w:t>
                  </w:r>
                </w:p>
              </w:tc>
            </w:tr>
            <w:tr w:rsidR="00E90F06">
              <w:trPr>
                <w:trHeight w:val="1249"/>
                <w:jc w:val="center"/>
              </w:trPr>
              <w:tc>
                <w:tcPr>
                  <w:tcW w:w="863" w:type="dxa"/>
                  <w:tcBorders>
                    <w:top w:val="single" w:sz="4" w:space="0" w:color="000000"/>
                    <w:left w:val="nil"/>
                    <w:bottom w:val="single" w:sz="4" w:space="0" w:color="000000"/>
                    <w:right w:val="single" w:sz="4" w:space="0" w:color="000000"/>
                  </w:tcBorders>
                  <w:vAlign w:val="center"/>
                </w:tcPr>
                <w:p w:rsidR="00E90F06" w:rsidRDefault="00E90F06">
                  <w:pPr>
                    <w:pStyle w:val="TableParagraph"/>
                    <w:spacing w:before="17"/>
                    <w:jc w:val="center"/>
                    <w:rPr>
                      <w:rFonts w:ascii="Times New Roman" w:hAnsi="Times New Roman" w:cs="Times New Roman"/>
                      <w:b/>
                      <w:color w:val="000000" w:themeColor="text1"/>
                    </w:rPr>
                  </w:pPr>
                </w:p>
                <w:p w:rsidR="00E90F06" w:rsidRDefault="00000000">
                  <w:pPr>
                    <w:pStyle w:val="TableParagraph"/>
                    <w:ind w:left="31"/>
                    <w:jc w:val="center"/>
                    <w:rPr>
                      <w:rFonts w:ascii="Times New Roman" w:hAnsi="Times New Roman" w:cs="Times New Roman"/>
                      <w:color w:val="000000" w:themeColor="text1"/>
                    </w:rPr>
                  </w:pPr>
                  <w:r>
                    <w:rPr>
                      <w:rFonts w:ascii="Times New Roman" w:hAnsi="Times New Roman" w:cs="Times New Roman"/>
                      <w:color w:val="000000" w:themeColor="text1"/>
                    </w:rPr>
                    <w:t>大气</w:t>
                  </w:r>
                </w:p>
              </w:tc>
              <w:tc>
                <w:tcPr>
                  <w:tcW w:w="3729"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ind w:left="13" w:right="-29"/>
                    <w:jc w:val="center"/>
                    <w:rPr>
                      <w:rFonts w:ascii="Times New Roman" w:hAnsi="Times New Roman" w:cs="Times New Roman"/>
                      <w:color w:val="000000" w:themeColor="text1"/>
                    </w:rPr>
                  </w:pPr>
                  <w:r>
                    <w:rPr>
                      <w:rFonts w:ascii="Times New Roman" w:hAnsi="Times New Roman" w:cs="Times New Roman"/>
                      <w:color w:val="000000" w:themeColor="text1"/>
                      <w:spacing w:val="-7"/>
                    </w:rPr>
                    <w:t>排放废气含有毒有害污染物</w:t>
                  </w:r>
                  <w:r>
                    <w:rPr>
                      <w:rFonts w:ascii="Times New Roman" w:hAnsi="Times New Roman" w:cs="Times New Roman"/>
                      <w:color w:val="000000" w:themeColor="text1"/>
                      <w:spacing w:val="-7"/>
                    </w:rPr>
                    <w:t xml:space="preserve"> </w:t>
                  </w:r>
                  <w:r>
                    <w:rPr>
                      <w:rFonts w:ascii="Times New Roman" w:hAnsi="Times New Roman" w:cs="Times New Roman"/>
                      <w:color w:val="000000" w:themeColor="text1"/>
                      <w:position w:val="7"/>
                    </w:rPr>
                    <w:t>1</w:t>
                  </w:r>
                  <w:r>
                    <w:rPr>
                      <w:rFonts w:ascii="Times New Roman" w:hAnsi="Times New Roman" w:cs="Times New Roman"/>
                      <w:color w:val="000000" w:themeColor="text1"/>
                      <w:spacing w:val="-24"/>
                    </w:rPr>
                    <w:t>、二噁英、苯</w:t>
                  </w:r>
                </w:p>
                <w:p w:rsidR="00E90F06" w:rsidRDefault="00000000">
                  <w:pPr>
                    <w:pStyle w:val="TableParagraph"/>
                    <w:spacing w:before="3" w:line="270" w:lineRule="atLeast"/>
                    <w:ind w:left="13" w:right="-29"/>
                    <w:jc w:val="center"/>
                    <w:rPr>
                      <w:rFonts w:ascii="Times New Roman" w:hAnsi="Times New Roman" w:cs="Times New Roman"/>
                      <w:color w:val="000000" w:themeColor="text1"/>
                    </w:rPr>
                  </w:pPr>
                  <w:r>
                    <w:rPr>
                      <w:rFonts w:ascii="Times New Roman" w:hAnsi="Times New Roman" w:cs="Times New Roman"/>
                      <w:color w:val="000000" w:themeColor="text1"/>
                    </w:rPr>
                    <w:t>并</w:t>
                  </w:r>
                  <w:r>
                    <w:rPr>
                      <w:rFonts w:ascii="Times New Roman" w:hAnsi="Times New Roman" w:cs="Times New Roman"/>
                      <w:color w:val="000000" w:themeColor="text1"/>
                      <w:spacing w:val="-5"/>
                    </w:rPr>
                    <w:t xml:space="preserve">[ </w:t>
                  </w:r>
                  <w:r>
                    <w:rPr>
                      <w:rFonts w:ascii="Times New Roman" w:hAnsi="Times New Roman" w:cs="Times New Roman"/>
                      <w:color w:val="000000" w:themeColor="text1"/>
                    </w:rPr>
                    <w:t>a</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spacing w:val="-13"/>
                    </w:rPr>
                    <w:t>芘、氰化物、氯气且厂界外</w:t>
                  </w:r>
                  <w:r>
                    <w:rPr>
                      <w:rFonts w:ascii="Times New Roman" w:hAnsi="Times New Roman" w:cs="Times New Roman"/>
                      <w:color w:val="000000" w:themeColor="text1"/>
                      <w:spacing w:val="-13"/>
                    </w:rPr>
                    <w:t xml:space="preserve"> </w:t>
                  </w:r>
                  <w:r>
                    <w:rPr>
                      <w:rFonts w:ascii="Times New Roman" w:hAnsi="Times New Roman" w:cs="Times New Roman"/>
                      <w:color w:val="000000" w:themeColor="text1"/>
                    </w:rPr>
                    <w:t>500</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rPr>
                    <w:t>米范</w:t>
                  </w:r>
                  <w:r>
                    <w:rPr>
                      <w:rFonts w:ascii="Times New Roman" w:hAnsi="Times New Roman" w:cs="Times New Roman"/>
                      <w:color w:val="000000" w:themeColor="text1"/>
                      <w:spacing w:val="-8"/>
                    </w:rPr>
                    <w:t>围内有环境空气保护目标</w:t>
                  </w:r>
                  <w:r>
                    <w:rPr>
                      <w:rFonts w:ascii="Times New Roman" w:hAnsi="Times New Roman" w:cs="Times New Roman"/>
                      <w:color w:val="000000" w:themeColor="text1"/>
                      <w:spacing w:val="-8"/>
                    </w:rPr>
                    <w:t xml:space="preserve"> </w:t>
                  </w:r>
                  <w:r>
                    <w:rPr>
                      <w:rFonts w:ascii="Times New Roman" w:hAnsi="Times New Roman" w:cs="Times New Roman"/>
                      <w:color w:val="000000" w:themeColor="text1"/>
                      <w:position w:val="7"/>
                    </w:rPr>
                    <w:t>2</w:t>
                  </w:r>
                  <w:r>
                    <w:rPr>
                      <w:rFonts w:ascii="Times New Roman" w:hAnsi="Times New Roman" w:cs="Times New Roman"/>
                      <w:color w:val="000000" w:themeColor="text1"/>
                      <w:spacing w:val="-11"/>
                      <w:position w:val="7"/>
                    </w:rPr>
                    <w:t xml:space="preserve"> </w:t>
                  </w:r>
                  <w:r>
                    <w:rPr>
                      <w:rFonts w:ascii="Times New Roman" w:hAnsi="Times New Roman" w:cs="Times New Roman"/>
                      <w:color w:val="000000" w:themeColor="text1"/>
                      <w:spacing w:val="-3"/>
                    </w:rPr>
                    <w:t>的建设项目</w:t>
                  </w:r>
                </w:p>
              </w:tc>
              <w:tc>
                <w:tcPr>
                  <w:tcW w:w="1520" w:type="dxa"/>
                  <w:tcBorders>
                    <w:top w:val="single" w:sz="4" w:space="0" w:color="000000"/>
                    <w:left w:val="single" w:sz="4" w:space="0" w:color="000000"/>
                    <w:bottom w:val="single" w:sz="4" w:space="0" w:color="000000"/>
                    <w:right w:val="single" w:sz="4" w:space="0" w:color="000000"/>
                  </w:tcBorders>
                  <w:vAlign w:val="center"/>
                </w:tcPr>
                <w:p w:rsidR="00E90F06" w:rsidRDefault="00000000">
                  <w:pPr>
                    <w:jc w:val="center"/>
                    <w:rPr>
                      <w:color w:val="000000" w:themeColor="text1"/>
                    </w:rPr>
                  </w:pPr>
                  <w:r>
                    <w:rPr>
                      <w:color w:val="000000" w:themeColor="text1"/>
                    </w:rPr>
                    <w:t>本项目排放废气中含苯并</w:t>
                  </w:r>
                  <w:r>
                    <w:rPr>
                      <w:color w:val="000000" w:themeColor="text1"/>
                      <w:spacing w:val="-5"/>
                    </w:rPr>
                    <w:t xml:space="preserve">[ </w:t>
                  </w:r>
                  <w:r>
                    <w:rPr>
                      <w:color w:val="000000" w:themeColor="text1"/>
                    </w:rPr>
                    <w:t>a</w:t>
                  </w:r>
                  <w:r>
                    <w:rPr>
                      <w:color w:val="000000" w:themeColor="text1"/>
                      <w:spacing w:val="-6"/>
                    </w:rPr>
                    <w:t xml:space="preserve"> ]</w:t>
                  </w:r>
                  <w:r>
                    <w:rPr>
                      <w:color w:val="000000" w:themeColor="text1"/>
                    </w:rPr>
                    <w:t>芘且</w:t>
                  </w:r>
                  <w:r>
                    <w:rPr>
                      <w:color w:val="000000" w:themeColor="text1"/>
                      <w:kern w:val="0"/>
                    </w:rPr>
                    <w:t>厂界外</w:t>
                  </w:r>
                  <w:r>
                    <w:rPr>
                      <w:color w:val="000000" w:themeColor="text1"/>
                      <w:kern w:val="0"/>
                    </w:rPr>
                    <w:t>500</w:t>
                  </w:r>
                  <w:r>
                    <w:rPr>
                      <w:color w:val="000000" w:themeColor="text1"/>
                      <w:kern w:val="0"/>
                    </w:rPr>
                    <w:t>米范围内</w:t>
                  </w:r>
                  <w:r>
                    <w:rPr>
                      <w:rFonts w:hint="eastAsia"/>
                      <w:color w:val="000000" w:themeColor="text1"/>
                      <w:kern w:val="0"/>
                    </w:rPr>
                    <w:t>有居民</w:t>
                  </w:r>
                </w:p>
              </w:tc>
              <w:tc>
                <w:tcPr>
                  <w:tcW w:w="706" w:type="dxa"/>
                  <w:tcBorders>
                    <w:top w:val="single" w:sz="4" w:space="0" w:color="000000"/>
                    <w:left w:val="single" w:sz="4" w:space="0" w:color="000000"/>
                    <w:bottom w:val="single" w:sz="4" w:space="0" w:color="000000"/>
                    <w:right w:val="nil"/>
                  </w:tcBorders>
                  <w:vAlign w:val="center"/>
                </w:tcPr>
                <w:p w:rsidR="00E90F06" w:rsidRDefault="00E90F06">
                  <w:pPr>
                    <w:pStyle w:val="TableParagraph"/>
                    <w:spacing w:before="17"/>
                    <w:jc w:val="center"/>
                    <w:rPr>
                      <w:rFonts w:ascii="Times New Roman" w:hAnsi="Times New Roman" w:cs="Times New Roman"/>
                      <w:b/>
                      <w:color w:val="000000" w:themeColor="text1"/>
                    </w:rPr>
                  </w:pPr>
                </w:p>
                <w:p w:rsidR="00E90F06" w:rsidRDefault="00000000">
                  <w:pPr>
                    <w:pStyle w:val="TableParagraph"/>
                    <w:ind w:left="56"/>
                    <w:jc w:val="center"/>
                    <w:rPr>
                      <w:rFonts w:ascii="Times New Roman" w:hAnsi="Times New Roman" w:cs="Times New Roman"/>
                      <w:color w:val="000000" w:themeColor="text1"/>
                    </w:rPr>
                  </w:pPr>
                  <w:r>
                    <w:rPr>
                      <w:rFonts w:ascii="Times New Roman" w:hAnsi="Times New Roman" w:cs="Times New Roman"/>
                      <w:color w:val="000000" w:themeColor="text1"/>
                      <w:lang w:val="en-US"/>
                    </w:rPr>
                    <w:t>开展</w:t>
                  </w:r>
                </w:p>
              </w:tc>
            </w:tr>
            <w:tr w:rsidR="00E90F06">
              <w:trPr>
                <w:trHeight w:val="885"/>
                <w:jc w:val="center"/>
              </w:trPr>
              <w:tc>
                <w:tcPr>
                  <w:tcW w:w="863" w:type="dxa"/>
                  <w:tcBorders>
                    <w:top w:val="single" w:sz="4" w:space="0" w:color="000000"/>
                    <w:left w:val="nil"/>
                    <w:bottom w:val="single" w:sz="4" w:space="0" w:color="000000"/>
                    <w:right w:val="single" w:sz="4" w:space="0" w:color="000000"/>
                  </w:tcBorders>
                  <w:vAlign w:val="center"/>
                </w:tcPr>
                <w:p w:rsidR="00E90F06" w:rsidRDefault="00E90F06">
                  <w:pPr>
                    <w:pStyle w:val="TableParagraph"/>
                    <w:spacing w:before="14"/>
                    <w:jc w:val="center"/>
                    <w:rPr>
                      <w:rFonts w:ascii="Times New Roman" w:hAnsi="Times New Roman" w:cs="Times New Roman"/>
                      <w:b/>
                      <w:color w:val="000000" w:themeColor="text1"/>
                    </w:rPr>
                  </w:pPr>
                </w:p>
                <w:p w:rsidR="00E90F06" w:rsidRDefault="00000000">
                  <w:pPr>
                    <w:pStyle w:val="TableParagraph"/>
                    <w:ind w:left="31"/>
                    <w:jc w:val="center"/>
                    <w:rPr>
                      <w:rFonts w:ascii="Times New Roman" w:hAnsi="Times New Roman" w:cs="Times New Roman"/>
                      <w:color w:val="000000" w:themeColor="text1"/>
                    </w:rPr>
                  </w:pPr>
                  <w:r>
                    <w:rPr>
                      <w:rFonts w:ascii="Times New Roman" w:hAnsi="Times New Roman" w:cs="Times New Roman"/>
                      <w:color w:val="000000" w:themeColor="text1"/>
                    </w:rPr>
                    <w:t>地表水</w:t>
                  </w:r>
                </w:p>
              </w:tc>
              <w:tc>
                <w:tcPr>
                  <w:tcW w:w="3729"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line="242" w:lineRule="auto"/>
                    <w:ind w:left="13" w:right="-29"/>
                    <w:jc w:val="center"/>
                    <w:rPr>
                      <w:rFonts w:ascii="Times New Roman" w:hAnsi="Times New Roman" w:cs="Times New Roman"/>
                      <w:color w:val="000000" w:themeColor="text1"/>
                    </w:rPr>
                  </w:pPr>
                  <w:r>
                    <w:rPr>
                      <w:rFonts w:ascii="Times New Roman" w:hAnsi="Times New Roman" w:cs="Times New Roman"/>
                      <w:color w:val="000000" w:themeColor="text1"/>
                    </w:rPr>
                    <w:t>新增工业废水直排建设项目</w:t>
                  </w:r>
                  <w:r>
                    <w:rPr>
                      <w:rFonts w:ascii="Times New Roman" w:hAnsi="Times New Roman" w:cs="Times New Roman" w:hint="eastAsia"/>
                      <w:color w:val="000000" w:themeColor="text1"/>
                    </w:rPr>
                    <w:t>(</w:t>
                  </w:r>
                  <w:r>
                    <w:rPr>
                      <w:rFonts w:ascii="Times New Roman" w:hAnsi="Times New Roman" w:cs="Times New Roman"/>
                      <w:color w:val="000000" w:themeColor="text1"/>
                    </w:rPr>
                    <w:t>槽罐车外送污水处理厂的除外</w:t>
                  </w:r>
                  <w:r>
                    <w:rPr>
                      <w:rFonts w:ascii="Times New Roman" w:hAnsi="Times New Roman" w:cs="Times New Roman" w:hint="eastAsia"/>
                      <w:color w:val="000000" w:themeColor="text1"/>
                    </w:rPr>
                    <w:t>)</w:t>
                  </w:r>
                  <w:r>
                    <w:rPr>
                      <w:rFonts w:ascii="Times New Roman" w:hAnsi="Times New Roman" w:cs="Times New Roman"/>
                      <w:color w:val="000000" w:themeColor="text1"/>
                    </w:rPr>
                    <w:t>；新增废水直排的污</w:t>
                  </w:r>
                </w:p>
                <w:p w:rsidR="00E90F06" w:rsidRDefault="00000000">
                  <w:pPr>
                    <w:pStyle w:val="TableParagraph"/>
                    <w:spacing w:before="1" w:line="250" w:lineRule="exact"/>
                    <w:ind w:left="13"/>
                    <w:jc w:val="center"/>
                    <w:rPr>
                      <w:rFonts w:ascii="Times New Roman" w:hAnsi="Times New Roman" w:cs="Times New Roman"/>
                      <w:color w:val="000000" w:themeColor="text1"/>
                    </w:rPr>
                  </w:pPr>
                  <w:r>
                    <w:rPr>
                      <w:rFonts w:ascii="Times New Roman" w:hAnsi="Times New Roman" w:cs="Times New Roman"/>
                      <w:color w:val="000000" w:themeColor="text1"/>
                    </w:rPr>
                    <w:t>水集中处理厂</w:t>
                  </w:r>
                </w:p>
              </w:tc>
              <w:tc>
                <w:tcPr>
                  <w:tcW w:w="1520"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ind w:left="137" w:right="110"/>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废水不外排</w:t>
                  </w:r>
                </w:p>
              </w:tc>
              <w:tc>
                <w:tcPr>
                  <w:tcW w:w="706" w:type="dxa"/>
                  <w:tcBorders>
                    <w:top w:val="single" w:sz="4" w:space="0" w:color="000000"/>
                    <w:left w:val="single" w:sz="4" w:space="0" w:color="000000"/>
                    <w:bottom w:val="single" w:sz="4" w:space="0" w:color="000000"/>
                    <w:right w:val="nil"/>
                  </w:tcBorders>
                  <w:vAlign w:val="center"/>
                </w:tcPr>
                <w:p w:rsidR="00E90F06" w:rsidRDefault="00E90F06">
                  <w:pPr>
                    <w:pStyle w:val="TableParagraph"/>
                    <w:spacing w:before="14"/>
                    <w:jc w:val="center"/>
                    <w:rPr>
                      <w:rFonts w:ascii="Times New Roman" w:hAnsi="Times New Roman" w:cs="Times New Roman"/>
                      <w:b/>
                      <w:color w:val="000000" w:themeColor="text1"/>
                    </w:rPr>
                  </w:pPr>
                </w:p>
                <w:p w:rsidR="00E90F06" w:rsidRDefault="00000000">
                  <w:pPr>
                    <w:pStyle w:val="TableParagraph"/>
                    <w:ind w:left="56"/>
                    <w:jc w:val="center"/>
                    <w:rPr>
                      <w:rFonts w:ascii="Times New Roman" w:hAnsi="Times New Roman" w:cs="Times New Roman"/>
                      <w:color w:val="000000" w:themeColor="text1"/>
                    </w:rPr>
                  </w:pPr>
                  <w:r>
                    <w:rPr>
                      <w:rFonts w:ascii="Times New Roman" w:hAnsi="Times New Roman" w:cs="Times New Roman"/>
                      <w:color w:val="000000" w:themeColor="text1"/>
                    </w:rPr>
                    <w:t>不开展</w:t>
                  </w:r>
                </w:p>
              </w:tc>
            </w:tr>
            <w:tr w:rsidR="00E90F06">
              <w:trPr>
                <w:trHeight w:val="573"/>
                <w:jc w:val="center"/>
              </w:trPr>
              <w:tc>
                <w:tcPr>
                  <w:tcW w:w="863" w:type="dxa"/>
                  <w:tcBorders>
                    <w:top w:val="single" w:sz="4" w:space="0" w:color="000000"/>
                    <w:left w:val="nil"/>
                    <w:bottom w:val="single" w:sz="4" w:space="0" w:color="000000"/>
                    <w:right w:val="single" w:sz="4" w:space="0" w:color="000000"/>
                  </w:tcBorders>
                  <w:vAlign w:val="center"/>
                </w:tcPr>
                <w:p w:rsidR="00E90F06" w:rsidRDefault="00000000">
                  <w:pPr>
                    <w:pStyle w:val="TableParagraph"/>
                    <w:spacing w:before="138"/>
                    <w:ind w:left="28"/>
                    <w:jc w:val="center"/>
                    <w:rPr>
                      <w:rFonts w:ascii="Times New Roman" w:hAnsi="Times New Roman" w:cs="Times New Roman"/>
                      <w:color w:val="000000" w:themeColor="text1"/>
                    </w:rPr>
                  </w:pPr>
                  <w:r>
                    <w:rPr>
                      <w:rFonts w:ascii="Times New Roman" w:hAnsi="Times New Roman" w:cs="Times New Roman"/>
                      <w:color w:val="000000" w:themeColor="text1"/>
                    </w:rPr>
                    <w:t>环境风险</w:t>
                  </w:r>
                </w:p>
              </w:tc>
              <w:tc>
                <w:tcPr>
                  <w:tcW w:w="3729"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ind w:left="13" w:right="-29"/>
                    <w:jc w:val="center"/>
                    <w:rPr>
                      <w:rFonts w:ascii="Times New Roman" w:hAnsi="Times New Roman" w:cs="Times New Roman"/>
                      <w:color w:val="000000" w:themeColor="text1"/>
                    </w:rPr>
                  </w:pPr>
                  <w:r>
                    <w:rPr>
                      <w:rFonts w:ascii="Times New Roman" w:hAnsi="Times New Roman" w:cs="Times New Roman"/>
                      <w:color w:val="000000" w:themeColor="text1"/>
                    </w:rPr>
                    <w:t>有毒有害和易燃易爆危险物质存储量超过</w:t>
                  </w:r>
                </w:p>
                <w:p w:rsidR="00E90F06" w:rsidRDefault="00000000">
                  <w:pPr>
                    <w:pStyle w:val="TableParagraph"/>
                    <w:spacing w:before="4" w:line="250" w:lineRule="exact"/>
                    <w:ind w:left="13"/>
                    <w:jc w:val="center"/>
                    <w:rPr>
                      <w:rFonts w:ascii="Times New Roman" w:hAnsi="Times New Roman" w:cs="Times New Roman"/>
                      <w:color w:val="000000" w:themeColor="text1"/>
                    </w:rPr>
                  </w:pPr>
                  <w:r>
                    <w:rPr>
                      <w:rFonts w:ascii="Times New Roman" w:hAnsi="Times New Roman" w:cs="Times New Roman"/>
                      <w:color w:val="000000" w:themeColor="text1"/>
                    </w:rPr>
                    <w:t>临界量</w:t>
                  </w:r>
                  <w:r>
                    <w:rPr>
                      <w:rFonts w:ascii="Times New Roman" w:hAnsi="Times New Roman" w:cs="Times New Roman"/>
                      <w:color w:val="000000" w:themeColor="text1"/>
                    </w:rPr>
                    <w:t xml:space="preserve"> </w:t>
                  </w:r>
                  <w:r>
                    <w:rPr>
                      <w:rFonts w:ascii="Times New Roman" w:hAnsi="Times New Roman" w:cs="Times New Roman"/>
                      <w:color w:val="000000" w:themeColor="text1"/>
                      <w:position w:val="7"/>
                    </w:rPr>
                    <w:t xml:space="preserve">3 </w:t>
                  </w:r>
                  <w:r>
                    <w:rPr>
                      <w:rFonts w:ascii="Times New Roman" w:hAnsi="Times New Roman" w:cs="Times New Roman"/>
                      <w:color w:val="000000" w:themeColor="text1"/>
                    </w:rPr>
                    <w:t>的建设项目</w:t>
                  </w:r>
                </w:p>
              </w:tc>
              <w:tc>
                <w:tcPr>
                  <w:tcW w:w="1520"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38"/>
                    <w:ind w:left="135" w:right="110"/>
                    <w:jc w:val="center"/>
                    <w:rPr>
                      <w:rFonts w:ascii="Times New Roman" w:hAnsi="Times New Roman" w:cs="Times New Roman"/>
                      <w:color w:val="000000" w:themeColor="text1"/>
                    </w:rPr>
                  </w:pPr>
                  <w:r>
                    <w:rPr>
                      <w:rFonts w:ascii="Times New Roman" w:hAnsi="Times New Roman" w:cs="Times New Roman"/>
                      <w:color w:val="000000" w:themeColor="text1"/>
                    </w:rPr>
                    <w:t>未超过临界量</w:t>
                  </w:r>
                </w:p>
              </w:tc>
              <w:tc>
                <w:tcPr>
                  <w:tcW w:w="706" w:type="dxa"/>
                  <w:tcBorders>
                    <w:top w:val="single" w:sz="4" w:space="0" w:color="000000"/>
                    <w:left w:val="single" w:sz="4" w:space="0" w:color="000000"/>
                    <w:bottom w:val="single" w:sz="4" w:space="0" w:color="000000"/>
                    <w:right w:val="nil"/>
                  </w:tcBorders>
                  <w:vAlign w:val="center"/>
                </w:tcPr>
                <w:p w:rsidR="00E90F06" w:rsidRDefault="00000000">
                  <w:pPr>
                    <w:pStyle w:val="TableParagraph"/>
                    <w:spacing w:before="138"/>
                    <w:ind w:left="56"/>
                    <w:jc w:val="center"/>
                    <w:rPr>
                      <w:rFonts w:ascii="Times New Roman" w:hAnsi="Times New Roman" w:cs="Times New Roman"/>
                      <w:color w:val="000000" w:themeColor="text1"/>
                    </w:rPr>
                  </w:pPr>
                  <w:r>
                    <w:rPr>
                      <w:rFonts w:ascii="Times New Roman" w:hAnsi="Times New Roman" w:cs="Times New Roman"/>
                      <w:color w:val="000000" w:themeColor="text1"/>
                    </w:rPr>
                    <w:t>不开展</w:t>
                  </w:r>
                </w:p>
              </w:tc>
            </w:tr>
            <w:tr w:rsidR="00E90F06">
              <w:trPr>
                <w:trHeight w:val="943"/>
                <w:jc w:val="center"/>
              </w:trPr>
              <w:tc>
                <w:tcPr>
                  <w:tcW w:w="863" w:type="dxa"/>
                  <w:tcBorders>
                    <w:top w:val="single" w:sz="4" w:space="0" w:color="000000"/>
                    <w:left w:val="nil"/>
                    <w:bottom w:val="single" w:sz="4" w:space="0" w:color="000000"/>
                    <w:right w:val="single" w:sz="4" w:space="0" w:color="000000"/>
                  </w:tcBorders>
                  <w:vAlign w:val="center"/>
                </w:tcPr>
                <w:p w:rsidR="00E90F06" w:rsidRDefault="00E90F06">
                  <w:pPr>
                    <w:pStyle w:val="TableParagraph"/>
                    <w:spacing w:before="17"/>
                    <w:jc w:val="center"/>
                    <w:rPr>
                      <w:rFonts w:ascii="Times New Roman" w:hAnsi="Times New Roman" w:cs="Times New Roman"/>
                      <w:b/>
                      <w:color w:val="000000" w:themeColor="text1"/>
                    </w:rPr>
                  </w:pPr>
                </w:p>
                <w:p w:rsidR="00E90F06" w:rsidRDefault="00000000">
                  <w:pPr>
                    <w:pStyle w:val="TableParagraph"/>
                    <w:ind w:left="31"/>
                    <w:jc w:val="center"/>
                    <w:rPr>
                      <w:rFonts w:ascii="Times New Roman" w:hAnsi="Times New Roman" w:cs="Times New Roman"/>
                      <w:color w:val="000000" w:themeColor="text1"/>
                    </w:rPr>
                  </w:pPr>
                  <w:r>
                    <w:rPr>
                      <w:rFonts w:ascii="Times New Roman" w:hAnsi="Times New Roman" w:cs="Times New Roman"/>
                      <w:color w:val="000000" w:themeColor="text1"/>
                    </w:rPr>
                    <w:t>生态</w:t>
                  </w:r>
                </w:p>
              </w:tc>
              <w:tc>
                <w:tcPr>
                  <w:tcW w:w="3729"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ind w:left="13" w:right="-29"/>
                    <w:jc w:val="center"/>
                    <w:rPr>
                      <w:rFonts w:ascii="Times New Roman" w:hAnsi="Times New Roman" w:cs="Times New Roman"/>
                      <w:color w:val="000000" w:themeColor="text1"/>
                    </w:rPr>
                  </w:pPr>
                  <w:r>
                    <w:rPr>
                      <w:rFonts w:ascii="Times New Roman" w:hAnsi="Times New Roman" w:cs="Times New Roman"/>
                      <w:color w:val="000000" w:themeColor="text1"/>
                      <w:spacing w:val="-6"/>
                    </w:rPr>
                    <w:t>取水口下游</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500</w:t>
                  </w:r>
                  <w:r>
                    <w:rPr>
                      <w:rFonts w:ascii="Times New Roman" w:hAnsi="Times New Roman" w:cs="Times New Roman"/>
                      <w:color w:val="000000" w:themeColor="text1"/>
                      <w:spacing w:val="23"/>
                    </w:rPr>
                    <w:t xml:space="preserve"> </w:t>
                  </w:r>
                  <w:r>
                    <w:rPr>
                      <w:rFonts w:ascii="Times New Roman" w:hAnsi="Times New Roman" w:cs="Times New Roman"/>
                      <w:color w:val="000000" w:themeColor="text1"/>
                      <w:spacing w:val="-3"/>
                    </w:rPr>
                    <w:t>米范围内有重要水生生物</w:t>
                  </w:r>
                </w:p>
                <w:p w:rsidR="00E90F06" w:rsidRDefault="00000000">
                  <w:pPr>
                    <w:pStyle w:val="TableParagraph"/>
                    <w:spacing w:before="3" w:line="270" w:lineRule="atLeast"/>
                    <w:ind w:left="13" w:right="-29"/>
                    <w:jc w:val="center"/>
                    <w:rPr>
                      <w:rFonts w:ascii="Times New Roman" w:hAnsi="Times New Roman" w:cs="Times New Roman"/>
                      <w:color w:val="000000" w:themeColor="text1"/>
                    </w:rPr>
                  </w:pPr>
                  <w:r>
                    <w:rPr>
                      <w:rFonts w:ascii="Times New Roman" w:hAnsi="Times New Roman" w:cs="Times New Roman"/>
                      <w:color w:val="000000" w:themeColor="text1"/>
                    </w:rPr>
                    <w:t>的自然产卵场、索饵场、越冬场和洄游通</w:t>
                  </w:r>
                  <w:r>
                    <w:rPr>
                      <w:rFonts w:ascii="Times New Roman" w:hAnsi="Times New Roman" w:cs="Times New Roman"/>
                      <w:color w:val="000000" w:themeColor="text1"/>
                      <w:spacing w:val="-3"/>
                    </w:rPr>
                    <w:t>道的新增河道取水的污染类建设项目</w:t>
                  </w:r>
                </w:p>
              </w:tc>
              <w:tc>
                <w:tcPr>
                  <w:tcW w:w="1520" w:type="dxa"/>
                  <w:tcBorders>
                    <w:top w:val="single" w:sz="4" w:space="0" w:color="000000"/>
                    <w:left w:val="single" w:sz="4" w:space="0" w:color="000000"/>
                    <w:bottom w:val="single" w:sz="4" w:space="0" w:color="000000"/>
                    <w:right w:val="single" w:sz="4" w:space="0" w:color="000000"/>
                  </w:tcBorders>
                  <w:vAlign w:val="center"/>
                </w:tcPr>
                <w:p w:rsidR="00E90F06" w:rsidRDefault="00E90F06">
                  <w:pPr>
                    <w:pStyle w:val="TableParagraph"/>
                    <w:spacing w:before="17"/>
                    <w:jc w:val="center"/>
                    <w:rPr>
                      <w:rFonts w:ascii="Times New Roman" w:hAnsi="Times New Roman" w:cs="Times New Roman"/>
                      <w:b/>
                      <w:color w:val="000000" w:themeColor="text1"/>
                    </w:rPr>
                  </w:pPr>
                </w:p>
                <w:p w:rsidR="00E90F06" w:rsidRDefault="00000000">
                  <w:pPr>
                    <w:pStyle w:val="TableParagraph"/>
                    <w:ind w:left="137" w:right="110"/>
                    <w:jc w:val="center"/>
                    <w:rPr>
                      <w:rFonts w:ascii="Times New Roman" w:hAnsi="Times New Roman" w:cs="Times New Roman"/>
                      <w:color w:val="000000" w:themeColor="text1"/>
                    </w:rPr>
                  </w:pPr>
                  <w:r>
                    <w:rPr>
                      <w:rFonts w:ascii="Times New Roman" w:hAnsi="Times New Roman" w:cs="Times New Roman"/>
                      <w:color w:val="000000" w:themeColor="text1"/>
                    </w:rPr>
                    <w:t>不涉及</w:t>
                  </w:r>
                </w:p>
              </w:tc>
              <w:tc>
                <w:tcPr>
                  <w:tcW w:w="706" w:type="dxa"/>
                  <w:tcBorders>
                    <w:top w:val="single" w:sz="4" w:space="0" w:color="000000"/>
                    <w:left w:val="single" w:sz="4" w:space="0" w:color="000000"/>
                    <w:bottom w:val="single" w:sz="4" w:space="0" w:color="000000"/>
                    <w:right w:val="nil"/>
                  </w:tcBorders>
                  <w:vAlign w:val="center"/>
                </w:tcPr>
                <w:p w:rsidR="00E90F06" w:rsidRDefault="00E90F06">
                  <w:pPr>
                    <w:pStyle w:val="TableParagraph"/>
                    <w:spacing w:before="17"/>
                    <w:jc w:val="center"/>
                    <w:rPr>
                      <w:rFonts w:ascii="Times New Roman" w:hAnsi="Times New Roman" w:cs="Times New Roman"/>
                      <w:b/>
                      <w:color w:val="000000" w:themeColor="text1"/>
                    </w:rPr>
                  </w:pPr>
                </w:p>
                <w:p w:rsidR="00E90F06" w:rsidRDefault="00000000">
                  <w:pPr>
                    <w:pStyle w:val="TableParagraph"/>
                    <w:ind w:left="56"/>
                    <w:jc w:val="center"/>
                    <w:rPr>
                      <w:rFonts w:ascii="Times New Roman" w:hAnsi="Times New Roman" w:cs="Times New Roman"/>
                      <w:color w:val="000000" w:themeColor="text1"/>
                    </w:rPr>
                  </w:pPr>
                  <w:r>
                    <w:rPr>
                      <w:rFonts w:ascii="Times New Roman" w:hAnsi="Times New Roman" w:cs="Times New Roman"/>
                      <w:color w:val="000000" w:themeColor="text1"/>
                    </w:rPr>
                    <w:t>不开展</w:t>
                  </w:r>
                </w:p>
              </w:tc>
            </w:tr>
            <w:tr w:rsidR="00E90F06">
              <w:trPr>
                <w:trHeight w:val="288"/>
                <w:jc w:val="center"/>
              </w:trPr>
              <w:tc>
                <w:tcPr>
                  <w:tcW w:w="863" w:type="dxa"/>
                  <w:tcBorders>
                    <w:top w:val="single" w:sz="4" w:space="0" w:color="000000"/>
                    <w:left w:val="nil"/>
                    <w:bottom w:val="single" w:sz="4" w:space="0" w:color="000000"/>
                    <w:right w:val="single" w:sz="4" w:space="0" w:color="000000"/>
                  </w:tcBorders>
                  <w:vAlign w:val="center"/>
                </w:tcPr>
                <w:p w:rsidR="00E90F06" w:rsidRDefault="00000000">
                  <w:pPr>
                    <w:pStyle w:val="TableParagraph"/>
                    <w:spacing w:before="1" w:line="250" w:lineRule="exact"/>
                    <w:ind w:left="31"/>
                    <w:jc w:val="center"/>
                    <w:rPr>
                      <w:rFonts w:ascii="Times New Roman" w:hAnsi="Times New Roman" w:cs="Times New Roman"/>
                      <w:color w:val="000000" w:themeColor="text1"/>
                    </w:rPr>
                  </w:pPr>
                  <w:r>
                    <w:rPr>
                      <w:rFonts w:ascii="Times New Roman" w:hAnsi="Times New Roman" w:cs="Times New Roman"/>
                      <w:color w:val="000000" w:themeColor="text1"/>
                    </w:rPr>
                    <w:t>海洋</w:t>
                  </w:r>
                </w:p>
              </w:tc>
              <w:tc>
                <w:tcPr>
                  <w:tcW w:w="3729"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line="250" w:lineRule="exact"/>
                    <w:ind w:left="29"/>
                    <w:jc w:val="center"/>
                    <w:rPr>
                      <w:rFonts w:ascii="Times New Roman" w:hAnsi="Times New Roman" w:cs="Times New Roman"/>
                      <w:color w:val="000000" w:themeColor="text1"/>
                    </w:rPr>
                  </w:pPr>
                  <w:r>
                    <w:rPr>
                      <w:rFonts w:ascii="Times New Roman" w:hAnsi="Times New Roman" w:cs="Times New Roman"/>
                      <w:color w:val="000000" w:themeColor="text1"/>
                    </w:rPr>
                    <w:t>直接向海排放污染物的海洋工程建设项目</w:t>
                  </w:r>
                </w:p>
              </w:tc>
              <w:tc>
                <w:tcPr>
                  <w:tcW w:w="1520" w:type="dxa"/>
                  <w:tcBorders>
                    <w:top w:val="single" w:sz="4" w:space="0" w:color="000000"/>
                    <w:left w:val="single" w:sz="4" w:space="0" w:color="000000"/>
                    <w:bottom w:val="single" w:sz="4" w:space="0" w:color="000000"/>
                    <w:right w:val="single" w:sz="4" w:space="0" w:color="000000"/>
                  </w:tcBorders>
                  <w:vAlign w:val="center"/>
                </w:tcPr>
                <w:p w:rsidR="00E90F06" w:rsidRDefault="00000000">
                  <w:pPr>
                    <w:pStyle w:val="TableParagraph"/>
                    <w:spacing w:before="1" w:line="250" w:lineRule="exact"/>
                    <w:ind w:left="137" w:right="110"/>
                    <w:jc w:val="center"/>
                    <w:rPr>
                      <w:rFonts w:ascii="Times New Roman" w:hAnsi="Times New Roman" w:cs="Times New Roman"/>
                      <w:color w:val="000000" w:themeColor="text1"/>
                    </w:rPr>
                  </w:pPr>
                  <w:r>
                    <w:rPr>
                      <w:rFonts w:ascii="Times New Roman" w:hAnsi="Times New Roman" w:cs="Times New Roman"/>
                      <w:color w:val="000000" w:themeColor="text1"/>
                    </w:rPr>
                    <w:t>不涉及</w:t>
                  </w:r>
                </w:p>
              </w:tc>
              <w:tc>
                <w:tcPr>
                  <w:tcW w:w="706" w:type="dxa"/>
                  <w:tcBorders>
                    <w:top w:val="single" w:sz="4" w:space="0" w:color="000000"/>
                    <w:left w:val="single" w:sz="4" w:space="0" w:color="000000"/>
                    <w:bottom w:val="single" w:sz="4" w:space="0" w:color="000000"/>
                    <w:right w:val="nil"/>
                  </w:tcBorders>
                  <w:vAlign w:val="center"/>
                </w:tcPr>
                <w:p w:rsidR="00E90F06" w:rsidRDefault="00000000">
                  <w:pPr>
                    <w:pStyle w:val="TableParagraph"/>
                    <w:spacing w:before="1" w:line="250" w:lineRule="exact"/>
                    <w:ind w:left="56"/>
                    <w:jc w:val="center"/>
                    <w:rPr>
                      <w:rFonts w:ascii="Times New Roman" w:hAnsi="Times New Roman" w:cs="Times New Roman"/>
                      <w:color w:val="000000" w:themeColor="text1"/>
                    </w:rPr>
                  </w:pPr>
                  <w:r>
                    <w:rPr>
                      <w:rFonts w:ascii="Times New Roman" w:hAnsi="Times New Roman" w:cs="Times New Roman"/>
                      <w:color w:val="000000" w:themeColor="text1"/>
                    </w:rPr>
                    <w:t>不开展</w:t>
                  </w:r>
                </w:p>
              </w:tc>
            </w:tr>
          </w:tbl>
          <w:p w:rsidR="00E90F06" w:rsidRDefault="00000000">
            <w:pPr>
              <w:jc w:val="center"/>
              <w:rPr>
                <w:color w:val="000000" w:themeColor="text1"/>
                <w:kern w:val="0"/>
                <w:sz w:val="24"/>
                <w:szCs w:val="24"/>
              </w:rPr>
            </w:pPr>
            <w:r>
              <w:rPr>
                <w:color w:val="000000" w:themeColor="text1"/>
              </w:rPr>
              <w:t>注：</w:t>
            </w:r>
            <w:r>
              <w:rPr>
                <w:rFonts w:eastAsia="Times New Roman"/>
                <w:color w:val="000000" w:themeColor="text1"/>
              </w:rPr>
              <w:t>1.</w:t>
            </w:r>
            <w:r>
              <w:rPr>
                <w:color w:val="000000" w:themeColor="text1"/>
              </w:rPr>
              <w:t>废气中有毒有害污染物指纳入《有毒有害大气污染物名录》的污染物</w:t>
            </w:r>
            <w:r>
              <w:rPr>
                <w:rFonts w:hint="eastAsia"/>
                <w:color w:val="000000" w:themeColor="text1"/>
              </w:rPr>
              <w:t>(</w:t>
            </w:r>
            <w:r>
              <w:rPr>
                <w:color w:val="000000" w:themeColor="text1"/>
              </w:rPr>
              <w:t>不包括无排放标准的污染物</w:t>
            </w:r>
            <w:r>
              <w:rPr>
                <w:rFonts w:hint="eastAsia"/>
                <w:color w:val="000000" w:themeColor="text1"/>
              </w:rPr>
              <w:t>)</w:t>
            </w:r>
            <w:r>
              <w:rPr>
                <w:color w:val="000000" w:themeColor="text1"/>
              </w:rPr>
              <w:t>。</w:t>
            </w:r>
            <w:r>
              <w:rPr>
                <w:rFonts w:eastAsia="Times New Roman"/>
                <w:color w:val="000000" w:themeColor="text1"/>
              </w:rPr>
              <w:t>2.</w:t>
            </w:r>
            <w:r>
              <w:rPr>
                <w:color w:val="000000" w:themeColor="text1"/>
              </w:rPr>
              <w:t>环境空气保护目标指自然保护区、风景名胜区、居住区、文化区和农村地区中人群较集中的区域。</w:t>
            </w:r>
            <w:r>
              <w:rPr>
                <w:rFonts w:eastAsia="Times New Roman"/>
                <w:color w:val="000000" w:themeColor="text1"/>
              </w:rPr>
              <w:t>3.</w:t>
            </w:r>
            <w:r>
              <w:rPr>
                <w:color w:val="000000" w:themeColor="text1"/>
              </w:rPr>
              <w:t>临界量及其计算方法可参考《建设项目环境风险评价技术导则》</w:t>
            </w:r>
            <w:r>
              <w:rPr>
                <w:rFonts w:hint="eastAsia"/>
                <w:color w:val="000000" w:themeColor="text1"/>
              </w:rPr>
              <w:t>(</w:t>
            </w:r>
            <w:r>
              <w:rPr>
                <w:rFonts w:eastAsia="Times New Roman"/>
                <w:color w:val="000000" w:themeColor="text1"/>
              </w:rPr>
              <w:t>HJ 169</w:t>
            </w:r>
            <w:r>
              <w:rPr>
                <w:rFonts w:hint="eastAsia"/>
                <w:color w:val="000000" w:themeColor="text1"/>
              </w:rPr>
              <w:t>)</w:t>
            </w:r>
            <w:r>
              <w:rPr>
                <w:color w:val="000000" w:themeColor="text1"/>
              </w:rPr>
              <w:t>附录</w:t>
            </w:r>
            <w:r>
              <w:rPr>
                <w:color w:val="000000" w:themeColor="text1"/>
              </w:rPr>
              <w:t xml:space="preserve"> </w:t>
            </w:r>
            <w:r>
              <w:rPr>
                <w:rFonts w:eastAsia="Times New Roman"/>
                <w:color w:val="000000" w:themeColor="text1"/>
              </w:rPr>
              <w:t>B</w:t>
            </w:r>
            <w:r>
              <w:rPr>
                <w:color w:val="000000" w:themeColor="text1"/>
              </w:rPr>
              <w:t>、附录</w:t>
            </w:r>
            <w:r>
              <w:rPr>
                <w:color w:val="000000" w:themeColor="text1"/>
              </w:rPr>
              <w:t xml:space="preserve"> </w:t>
            </w:r>
            <w:r>
              <w:rPr>
                <w:rFonts w:eastAsia="Times New Roman"/>
                <w:color w:val="000000" w:themeColor="text1"/>
              </w:rPr>
              <w:t>C</w:t>
            </w:r>
            <w:r>
              <w:rPr>
                <w:color w:val="000000" w:themeColor="text1"/>
              </w:rPr>
              <w:t>。</w:t>
            </w:r>
          </w:p>
        </w:tc>
      </w:tr>
      <w:tr w:rsidR="00E90F06">
        <w:trPr>
          <w:trHeight w:val="722"/>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lastRenderedPageBreak/>
              <w:t>规划情况</w:t>
            </w:r>
          </w:p>
        </w:tc>
        <w:tc>
          <w:tcPr>
            <w:tcW w:w="6995" w:type="dxa"/>
            <w:gridSpan w:val="3"/>
            <w:vAlign w:val="center"/>
          </w:tcPr>
          <w:p w:rsidR="00E90F06" w:rsidRDefault="00000000">
            <w:pPr>
              <w:jc w:val="center"/>
              <w:rPr>
                <w:color w:val="000000" w:themeColor="text1"/>
                <w:kern w:val="0"/>
                <w:sz w:val="24"/>
                <w:szCs w:val="24"/>
              </w:rPr>
            </w:pPr>
            <w:r>
              <w:rPr>
                <w:rFonts w:ascii="宋体" w:hAnsi="宋体" w:cs="宋体" w:hint="eastAsia"/>
                <w:color w:val="000000" w:themeColor="text1"/>
                <w:kern w:val="0"/>
                <w:sz w:val="24"/>
              </w:rPr>
              <w:t>《祁阳高新技术产业开发区产业发展规划（2023-2027 年）》，2024年3月</w:t>
            </w:r>
          </w:p>
        </w:tc>
      </w:tr>
      <w:tr w:rsidR="00E90F06">
        <w:trPr>
          <w:trHeight w:val="90"/>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规划环境影响评价情况</w:t>
            </w:r>
          </w:p>
        </w:tc>
        <w:tc>
          <w:tcPr>
            <w:tcW w:w="6995" w:type="dxa"/>
            <w:gridSpan w:val="3"/>
            <w:vAlign w:val="center"/>
          </w:tcPr>
          <w:p w:rsidR="00E90F06" w:rsidRDefault="00000000">
            <w:pPr>
              <w:numPr>
                <w:ilvl w:val="0"/>
                <w:numId w:val="1"/>
              </w:numPr>
              <w:spacing w:line="360" w:lineRule="auto"/>
              <w:rPr>
                <w:rFonts w:ascii="宋体" w:hAnsi="宋体" w:cs="宋体" w:hint="eastAsia"/>
                <w:color w:val="000000" w:themeColor="text1"/>
                <w:kern w:val="0"/>
                <w:sz w:val="24"/>
              </w:rPr>
            </w:pPr>
            <w:r>
              <w:rPr>
                <w:snapToGrid w:val="0"/>
                <w:color w:val="000000" w:themeColor="text1"/>
                <w:sz w:val="24"/>
                <w:szCs w:val="24"/>
              </w:rPr>
              <w:t>规划环境影响评价文件：</w:t>
            </w:r>
            <w:r>
              <w:rPr>
                <w:rFonts w:hint="eastAsia"/>
                <w:snapToGrid w:val="0"/>
                <w:color w:val="000000" w:themeColor="text1"/>
                <w:sz w:val="24"/>
                <w:szCs w:val="24"/>
              </w:rPr>
              <w:t>《</w:t>
            </w:r>
            <w:r>
              <w:rPr>
                <w:rFonts w:ascii="宋体" w:hAnsi="宋体" w:cs="宋体" w:hint="eastAsia"/>
                <w:color w:val="000000" w:themeColor="text1"/>
                <w:kern w:val="0"/>
                <w:sz w:val="24"/>
              </w:rPr>
              <w:t>祁阳高新技术产业开发区调区扩区规划环境影响报告书》</w:t>
            </w:r>
          </w:p>
          <w:p w:rsidR="00E90F06" w:rsidRDefault="00000000">
            <w:pPr>
              <w:pStyle w:val="a5"/>
              <w:numPr>
                <w:ilvl w:val="0"/>
                <w:numId w:val="2"/>
              </w:numPr>
              <w:spacing w:line="360" w:lineRule="auto"/>
              <w:rPr>
                <w:snapToGrid w:val="0"/>
                <w:color w:val="000000" w:themeColor="text1"/>
                <w:kern w:val="2"/>
                <w:sz w:val="24"/>
                <w:szCs w:val="24"/>
              </w:rPr>
            </w:pPr>
            <w:r>
              <w:rPr>
                <w:snapToGrid w:val="0"/>
                <w:color w:val="000000" w:themeColor="text1"/>
                <w:kern w:val="2"/>
                <w:sz w:val="24"/>
                <w:szCs w:val="24"/>
              </w:rPr>
              <w:t>召集审查机关：湖南省</w:t>
            </w:r>
            <w:r>
              <w:rPr>
                <w:rFonts w:hint="eastAsia"/>
                <w:snapToGrid w:val="0"/>
                <w:color w:val="000000" w:themeColor="text1"/>
                <w:kern w:val="2"/>
                <w:sz w:val="24"/>
                <w:szCs w:val="24"/>
              </w:rPr>
              <w:t>生态环境厅</w:t>
            </w:r>
            <w:r>
              <w:rPr>
                <w:snapToGrid w:val="0"/>
                <w:color w:val="000000" w:themeColor="text1"/>
                <w:kern w:val="2"/>
                <w:sz w:val="24"/>
                <w:szCs w:val="24"/>
              </w:rPr>
              <w:t>；</w:t>
            </w:r>
          </w:p>
          <w:p w:rsidR="00E90F06" w:rsidRDefault="00000000">
            <w:pPr>
              <w:autoSpaceDE w:val="0"/>
              <w:autoSpaceDN w:val="0"/>
              <w:adjustRightInd w:val="0"/>
              <w:spacing w:line="360" w:lineRule="auto"/>
              <w:jc w:val="left"/>
              <w:rPr>
                <w:color w:val="000000" w:themeColor="text1"/>
              </w:rPr>
            </w:pPr>
            <w:r>
              <w:rPr>
                <w:rFonts w:hint="eastAsia"/>
                <w:snapToGrid w:val="0"/>
                <w:color w:val="000000" w:themeColor="text1"/>
                <w:sz w:val="24"/>
                <w:szCs w:val="24"/>
              </w:rPr>
              <w:t>（</w:t>
            </w:r>
            <w:r>
              <w:rPr>
                <w:rFonts w:hint="eastAsia"/>
                <w:snapToGrid w:val="0"/>
                <w:color w:val="000000" w:themeColor="text1"/>
                <w:sz w:val="24"/>
                <w:szCs w:val="24"/>
              </w:rPr>
              <w:t>3</w:t>
            </w:r>
            <w:r>
              <w:rPr>
                <w:rFonts w:hint="eastAsia"/>
                <w:snapToGrid w:val="0"/>
                <w:color w:val="000000" w:themeColor="text1"/>
                <w:sz w:val="24"/>
                <w:szCs w:val="24"/>
              </w:rPr>
              <w:t>）</w:t>
            </w:r>
            <w:r>
              <w:rPr>
                <w:snapToGrid w:val="0"/>
                <w:color w:val="000000" w:themeColor="text1"/>
                <w:sz w:val="24"/>
                <w:szCs w:val="24"/>
              </w:rPr>
              <w:t>审查文号：《</w:t>
            </w:r>
            <w:r>
              <w:rPr>
                <w:rFonts w:ascii="宋体" w:hAnsi="宋体" w:cs="宋体" w:hint="eastAsia"/>
                <w:color w:val="000000" w:themeColor="text1"/>
                <w:kern w:val="0"/>
                <w:sz w:val="24"/>
              </w:rPr>
              <w:t>祁阳高新技术产业开发区调区扩区规划环境影响报告书</w:t>
            </w:r>
            <w:r>
              <w:rPr>
                <w:snapToGrid w:val="0"/>
                <w:color w:val="000000" w:themeColor="text1"/>
                <w:sz w:val="24"/>
                <w:szCs w:val="24"/>
              </w:rPr>
              <w:t>审查意见的函》</w:t>
            </w:r>
            <w:r>
              <w:rPr>
                <w:snapToGrid w:val="0"/>
                <w:color w:val="000000" w:themeColor="text1"/>
                <w:sz w:val="24"/>
                <w:szCs w:val="24"/>
              </w:rPr>
              <w:t>(</w:t>
            </w:r>
            <w:r>
              <w:rPr>
                <w:snapToGrid w:val="0"/>
                <w:color w:val="000000" w:themeColor="text1"/>
                <w:sz w:val="24"/>
                <w:szCs w:val="24"/>
              </w:rPr>
              <w:t>湘环评函</w:t>
            </w:r>
            <w:r>
              <w:rPr>
                <w:snapToGrid w:val="0"/>
                <w:color w:val="000000" w:themeColor="text1"/>
                <w:sz w:val="24"/>
                <w:szCs w:val="24"/>
              </w:rPr>
              <w:t>[20</w:t>
            </w:r>
            <w:r>
              <w:rPr>
                <w:rFonts w:hint="eastAsia"/>
                <w:snapToGrid w:val="0"/>
                <w:color w:val="000000" w:themeColor="text1"/>
                <w:sz w:val="24"/>
                <w:szCs w:val="24"/>
              </w:rPr>
              <w:t>2</w:t>
            </w:r>
            <w:r>
              <w:rPr>
                <w:snapToGrid w:val="0"/>
                <w:color w:val="000000" w:themeColor="text1"/>
                <w:sz w:val="24"/>
                <w:szCs w:val="24"/>
              </w:rPr>
              <w:t>4]</w:t>
            </w:r>
            <w:r>
              <w:rPr>
                <w:rFonts w:hint="eastAsia"/>
                <w:snapToGrid w:val="0"/>
                <w:color w:val="000000" w:themeColor="text1"/>
                <w:sz w:val="24"/>
                <w:szCs w:val="24"/>
              </w:rPr>
              <w:t>29</w:t>
            </w:r>
            <w:r>
              <w:rPr>
                <w:snapToGrid w:val="0"/>
                <w:color w:val="000000" w:themeColor="text1"/>
                <w:sz w:val="24"/>
                <w:szCs w:val="24"/>
              </w:rPr>
              <w:t>号</w:t>
            </w:r>
            <w:r>
              <w:rPr>
                <w:snapToGrid w:val="0"/>
                <w:color w:val="000000" w:themeColor="text1"/>
                <w:sz w:val="24"/>
                <w:szCs w:val="24"/>
              </w:rPr>
              <w:t>)</w:t>
            </w:r>
          </w:p>
        </w:tc>
      </w:tr>
      <w:tr w:rsidR="00E90F06">
        <w:trPr>
          <w:trHeight w:val="90"/>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规划及规划环境</w:t>
            </w:r>
          </w:p>
          <w:p w:rsidR="00E90F06" w:rsidRDefault="00000000">
            <w:pPr>
              <w:jc w:val="center"/>
              <w:rPr>
                <w:color w:val="000000" w:themeColor="text1"/>
                <w:kern w:val="0"/>
                <w:sz w:val="24"/>
                <w:szCs w:val="24"/>
              </w:rPr>
            </w:pPr>
            <w:r>
              <w:rPr>
                <w:rFonts w:hint="eastAsia"/>
                <w:color w:val="000000" w:themeColor="text1"/>
                <w:kern w:val="0"/>
                <w:sz w:val="24"/>
                <w:szCs w:val="24"/>
              </w:rPr>
              <w:t>影响评价符合性分析</w:t>
            </w:r>
          </w:p>
        </w:tc>
        <w:tc>
          <w:tcPr>
            <w:tcW w:w="6995" w:type="dxa"/>
            <w:gridSpan w:val="3"/>
            <w:vAlign w:val="center"/>
          </w:tcPr>
          <w:p w:rsidR="00E90F06" w:rsidRDefault="00000000">
            <w:pPr>
              <w:numPr>
                <w:ilvl w:val="0"/>
                <w:numId w:val="3"/>
              </w:numPr>
              <w:rPr>
                <w:color w:val="000000" w:themeColor="text1"/>
                <w:kern w:val="0"/>
                <w:sz w:val="24"/>
                <w:szCs w:val="24"/>
              </w:rPr>
            </w:pPr>
            <w:r>
              <w:rPr>
                <w:color w:val="000000" w:themeColor="text1"/>
                <w:kern w:val="0"/>
                <w:sz w:val="24"/>
                <w:szCs w:val="24"/>
              </w:rPr>
              <w:t>与园区规划相符性分析</w:t>
            </w:r>
          </w:p>
          <w:p w:rsidR="00E90F06" w:rsidRDefault="00000000">
            <w:pPr>
              <w:spacing w:line="360" w:lineRule="auto"/>
              <w:ind w:firstLineChars="200" w:firstLine="480"/>
              <w:rPr>
                <w:color w:val="000000" w:themeColor="text1"/>
                <w:kern w:val="0"/>
                <w:sz w:val="24"/>
                <w:szCs w:val="24"/>
              </w:rPr>
            </w:pPr>
            <w:r>
              <w:rPr>
                <w:color w:val="000000" w:themeColor="text1"/>
                <w:kern w:val="0"/>
                <w:sz w:val="24"/>
                <w:szCs w:val="24"/>
              </w:rPr>
              <w:t>本项目拟建于</w:t>
            </w:r>
            <w:r>
              <w:rPr>
                <w:rFonts w:ascii="宋体" w:hAnsi="宋体" w:cs="宋体" w:hint="eastAsia"/>
                <w:color w:val="000000" w:themeColor="text1"/>
                <w:sz w:val="24"/>
              </w:rPr>
              <w:t>湖南省永州市祁阳县长虹街道群力村（祁阳市黎马公路与322国道交汇处西南角）</w:t>
            </w:r>
            <w:r>
              <w:rPr>
                <w:color w:val="000000" w:themeColor="text1"/>
                <w:kern w:val="0"/>
                <w:sz w:val="24"/>
                <w:szCs w:val="24"/>
              </w:rPr>
              <w:t>，所处地块为工业用地，</w:t>
            </w:r>
            <w:r>
              <w:rPr>
                <w:rFonts w:hint="eastAsia"/>
                <w:color w:val="000000" w:themeColor="text1"/>
                <w:kern w:val="0"/>
                <w:sz w:val="24"/>
                <w:szCs w:val="24"/>
              </w:rPr>
              <w:t>根据</w:t>
            </w:r>
            <w:r>
              <w:rPr>
                <w:snapToGrid w:val="0"/>
                <w:color w:val="000000" w:themeColor="text1"/>
                <w:sz w:val="24"/>
                <w:szCs w:val="24"/>
              </w:rPr>
              <w:t>《</w:t>
            </w:r>
            <w:r>
              <w:rPr>
                <w:rFonts w:ascii="宋体" w:hAnsi="宋体" w:cs="宋体" w:hint="eastAsia"/>
                <w:color w:val="000000" w:themeColor="text1"/>
                <w:kern w:val="0"/>
                <w:sz w:val="24"/>
              </w:rPr>
              <w:t>祁阳高新技术产业开发区调区扩区规划环境影响报告书</w:t>
            </w:r>
            <w:r>
              <w:rPr>
                <w:snapToGrid w:val="0"/>
                <w:color w:val="000000" w:themeColor="text1"/>
                <w:sz w:val="24"/>
                <w:szCs w:val="24"/>
              </w:rPr>
              <w:t>审查意见的函》</w:t>
            </w:r>
            <w:r>
              <w:rPr>
                <w:snapToGrid w:val="0"/>
                <w:color w:val="000000" w:themeColor="text1"/>
                <w:sz w:val="24"/>
                <w:szCs w:val="24"/>
              </w:rPr>
              <w:t>(</w:t>
            </w:r>
            <w:r>
              <w:rPr>
                <w:snapToGrid w:val="0"/>
                <w:color w:val="000000" w:themeColor="text1"/>
                <w:sz w:val="24"/>
                <w:szCs w:val="24"/>
              </w:rPr>
              <w:t>湘环评函</w:t>
            </w:r>
            <w:r>
              <w:rPr>
                <w:snapToGrid w:val="0"/>
                <w:color w:val="000000" w:themeColor="text1"/>
                <w:sz w:val="24"/>
                <w:szCs w:val="24"/>
              </w:rPr>
              <w:t>[20</w:t>
            </w:r>
            <w:r>
              <w:rPr>
                <w:rFonts w:hint="eastAsia"/>
                <w:snapToGrid w:val="0"/>
                <w:color w:val="000000" w:themeColor="text1"/>
                <w:sz w:val="24"/>
                <w:szCs w:val="24"/>
              </w:rPr>
              <w:t>2</w:t>
            </w:r>
            <w:r>
              <w:rPr>
                <w:snapToGrid w:val="0"/>
                <w:color w:val="000000" w:themeColor="text1"/>
                <w:sz w:val="24"/>
                <w:szCs w:val="24"/>
              </w:rPr>
              <w:t>4]</w:t>
            </w:r>
            <w:r>
              <w:rPr>
                <w:rFonts w:hint="eastAsia"/>
                <w:snapToGrid w:val="0"/>
                <w:color w:val="000000" w:themeColor="text1"/>
                <w:sz w:val="24"/>
                <w:szCs w:val="24"/>
              </w:rPr>
              <w:t>29</w:t>
            </w:r>
            <w:r>
              <w:rPr>
                <w:snapToGrid w:val="0"/>
                <w:color w:val="000000" w:themeColor="text1"/>
                <w:sz w:val="24"/>
                <w:szCs w:val="24"/>
              </w:rPr>
              <w:t>号</w:t>
            </w:r>
            <w:r>
              <w:rPr>
                <w:snapToGrid w:val="0"/>
                <w:color w:val="000000" w:themeColor="text1"/>
                <w:sz w:val="24"/>
                <w:szCs w:val="24"/>
              </w:rPr>
              <w:t>)</w:t>
            </w:r>
            <w:r>
              <w:rPr>
                <w:rFonts w:hint="eastAsia"/>
                <w:color w:val="000000" w:themeColor="text1"/>
                <w:kern w:val="0"/>
                <w:sz w:val="24"/>
                <w:szCs w:val="24"/>
              </w:rPr>
              <w:t>：祁阳高新技术产业开发区</w:t>
            </w:r>
            <w:r>
              <w:rPr>
                <w:rFonts w:hint="eastAsia"/>
                <w:color w:val="000000" w:themeColor="text1"/>
                <w:kern w:val="0"/>
                <w:sz w:val="24"/>
                <w:szCs w:val="24"/>
              </w:rPr>
              <w:t>(</w:t>
            </w:r>
            <w:r>
              <w:rPr>
                <w:rFonts w:hint="eastAsia"/>
                <w:color w:val="000000" w:themeColor="text1"/>
                <w:kern w:val="0"/>
                <w:sz w:val="24"/>
                <w:szCs w:val="24"/>
              </w:rPr>
              <w:t>以下简称“园区”</w:t>
            </w:r>
            <w:r>
              <w:rPr>
                <w:rFonts w:hint="eastAsia"/>
                <w:color w:val="000000" w:themeColor="text1"/>
                <w:kern w:val="0"/>
                <w:sz w:val="24"/>
                <w:szCs w:val="24"/>
              </w:rPr>
              <w:t>)</w:t>
            </w:r>
            <w:r>
              <w:rPr>
                <w:rFonts w:hint="eastAsia"/>
                <w:color w:val="000000" w:themeColor="text1"/>
                <w:kern w:val="0"/>
                <w:sz w:val="24"/>
                <w:szCs w:val="24"/>
              </w:rPr>
              <w:t>，前身为祁阳市黎家坪乡镇工业小区、湖南祁阳经济开发区，</w:t>
            </w:r>
            <w:r>
              <w:rPr>
                <w:rFonts w:hint="eastAsia"/>
                <w:color w:val="000000" w:themeColor="text1"/>
                <w:kern w:val="0"/>
                <w:sz w:val="24"/>
                <w:szCs w:val="24"/>
              </w:rPr>
              <w:t>2006</w:t>
            </w:r>
            <w:r>
              <w:rPr>
                <w:rFonts w:hint="eastAsia"/>
                <w:color w:val="000000" w:themeColor="text1"/>
                <w:kern w:val="0"/>
                <w:sz w:val="24"/>
                <w:szCs w:val="24"/>
              </w:rPr>
              <w:t>年设立为省级工业园，</w:t>
            </w:r>
            <w:r>
              <w:rPr>
                <w:rFonts w:hint="eastAsia"/>
                <w:color w:val="000000" w:themeColor="text1"/>
                <w:kern w:val="0"/>
                <w:sz w:val="24"/>
                <w:szCs w:val="24"/>
              </w:rPr>
              <w:t>2017</w:t>
            </w:r>
            <w:r>
              <w:rPr>
                <w:rFonts w:hint="eastAsia"/>
                <w:color w:val="000000" w:themeColor="text1"/>
                <w:kern w:val="0"/>
                <w:sz w:val="24"/>
                <w:szCs w:val="24"/>
              </w:rPr>
              <w:t>年《湖南祁阳经济开发区总体规划环境影响报告书》取得原湖南省环境保护厅批复</w:t>
            </w:r>
            <w:r>
              <w:rPr>
                <w:rFonts w:hint="eastAsia"/>
                <w:color w:val="000000" w:themeColor="text1"/>
                <w:kern w:val="0"/>
                <w:sz w:val="24"/>
                <w:szCs w:val="24"/>
              </w:rPr>
              <w:t>(</w:t>
            </w:r>
            <w:r>
              <w:rPr>
                <w:rFonts w:hint="eastAsia"/>
                <w:color w:val="000000" w:themeColor="text1"/>
                <w:kern w:val="0"/>
                <w:sz w:val="24"/>
                <w:szCs w:val="24"/>
              </w:rPr>
              <w:t>湘环评函</w:t>
            </w:r>
            <w:r>
              <w:rPr>
                <w:rFonts w:hint="eastAsia"/>
                <w:color w:val="000000" w:themeColor="text1"/>
                <w:kern w:val="0"/>
                <w:sz w:val="24"/>
                <w:szCs w:val="24"/>
              </w:rPr>
              <w:t>[2017] 41</w:t>
            </w:r>
            <w:r>
              <w:rPr>
                <w:rFonts w:hint="eastAsia"/>
                <w:color w:val="000000" w:themeColor="text1"/>
                <w:kern w:val="0"/>
                <w:sz w:val="24"/>
                <w:szCs w:val="24"/>
              </w:rPr>
              <w:t>号</w:t>
            </w:r>
            <w:r>
              <w:rPr>
                <w:rFonts w:hint="eastAsia"/>
                <w:color w:val="000000" w:themeColor="text1"/>
                <w:kern w:val="0"/>
                <w:sz w:val="24"/>
                <w:szCs w:val="24"/>
              </w:rPr>
              <w:t>)</w:t>
            </w:r>
            <w:r>
              <w:rPr>
                <w:rFonts w:hint="eastAsia"/>
                <w:color w:val="000000" w:themeColor="text1"/>
                <w:kern w:val="0"/>
                <w:sz w:val="24"/>
                <w:szCs w:val="24"/>
              </w:rPr>
              <w:t>。</w:t>
            </w:r>
            <w:r>
              <w:rPr>
                <w:rFonts w:hint="eastAsia"/>
                <w:color w:val="000000" w:themeColor="text1"/>
                <w:kern w:val="0"/>
                <w:sz w:val="24"/>
                <w:szCs w:val="24"/>
              </w:rPr>
              <w:t>2020</w:t>
            </w:r>
            <w:r>
              <w:rPr>
                <w:rFonts w:hint="eastAsia"/>
                <w:color w:val="000000" w:themeColor="text1"/>
                <w:kern w:val="0"/>
                <w:sz w:val="24"/>
                <w:szCs w:val="24"/>
              </w:rPr>
              <w:t>年</w:t>
            </w:r>
            <w:r>
              <w:rPr>
                <w:rFonts w:hint="eastAsia"/>
                <w:color w:val="000000" w:themeColor="text1"/>
                <w:kern w:val="0"/>
                <w:sz w:val="24"/>
                <w:szCs w:val="24"/>
              </w:rPr>
              <w:t>1</w:t>
            </w:r>
            <w:r>
              <w:rPr>
                <w:rFonts w:hint="eastAsia"/>
                <w:color w:val="000000" w:themeColor="text1"/>
                <w:kern w:val="0"/>
                <w:sz w:val="24"/>
                <w:szCs w:val="24"/>
              </w:rPr>
              <w:t>月园区更名为祁阳高新技术产</w:t>
            </w:r>
            <w:r>
              <w:rPr>
                <w:rFonts w:hint="eastAsia"/>
                <w:color w:val="000000" w:themeColor="text1"/>
                <w:kern w:val="0"/>
                <w:sz w:val="24"/>
                <w:szCs w:val="24"/>
              </w:rPr>
              <w:lastRenderedPageBreak/>
              <w:t>业开发区</w:t>
            </w:r>
            <w:r>
              <w:rPr>
                <w:rFonts w:hint="eastAsia"/>
                <w:color w:val="000000" w:themeColor="text1"/>
                <w:kern w:val="0"/>
                <w:sz w:val="24"/>
                <w:szCs w:val="24"/>
              </w:rPr>
              <w:t>(</w:t>
            </w:r>
            <w:r>
              <w:rPr>
                <w:rFonts w:hint="eastAsia"/>
                <w:color w:val="000000" w:themeColor="text1"/>
                <w:kern w:val="0"/>
                <w:sz w:val="24"/>
                <w:szCs w:val="24"/>
              </w:rPr>
              <w:t>湘政函</w:t>
            </w:r>
            <w:r>
              <w:rPr>
                <w:rFonts w:hint="eastAsia"/>
                <w:color w:val="000000" w:themeColor="text1"/>
                <w:kern w:val="0"/>
                <w:sz w:val="24"/>
                <w:szCs w:val="24"/>
              </w:rPr>
              <w:t>[2020]5</w:t>
            </w:r>
            <w:r>
              <w:rPr>
                <w:rFonts w:hint="eastAsia"/>
                <w:color w:val="000000" w:themeColor="text1"/>
                <w:kern w:val="0"/>
                <w:sz w:val="24"/>
                <w:szCs w:val="24"/>
              </w:rPr>
              <w:t>号</w:t>
            </w:r>
            <w:r>
              <w:rPr>
                <w:rFonts w:hint="eastAsia"/>
                <w:color w:val="000000" w:themeColor="text1"/>
                <w:kern w:val="0"/>
                <w:sz w:val="24"/>
                <w:szCs w:val="24"/>
              </w:rPr>
              <w:t>)</w:t>
            </w:r>
            <w:r>
              <w:rPr>
                <w:rFonts w:hint="eastAsia"/>
                <w:color w:val="000000" w:themeColor="text1"/>
                <w:kern w:val="0"/>
                <w:sz w:val="24"/>
                <w:szCs w:val="24"/>
              </w:rPr>
              <w:t>。根据湖南省发展和改革委员会、湖南省自然资源厅《关于发布湖南省省级及以上产业园区边界面积及四至范围目录的通知》</w:t>
            </w:r>
            <w:r>
              <w:rPr>
                <w:rFonts w:hint="eastAsia"/>
                <w:color w:val="000000" w:themeColor="text1"/>
                <w:kern w:val="0"/>
                <w:sz w:val="24"/>
                <w:szCs w:val="24"/>
              </w:rPr>
              <w:t>(</w:t>
            </w:r>
            <w:r>
              <w:rPr>
                <w:rFonts w:hint="eastAsia"/>
                <w:color w:val="000000" w:themeColor="text1"/>
                <w:kern w:val="0"/>
                <w:sz w:val="24"/>
                <w:szCs w:val="24"/>
              </w:rPr>
              <w:t>湘发改园区</w:t>
            </w:r>
            <w:r>
              <w:rPr>
                <w:rFonts w:hint="eastAsia"/>
                <w:color w:val="000000" w:themeColor="text1"/>
                <w:kern w:val="0"/>
                <w:sz w:val="24"/>
                <w:szCs w:val="24"/>
              </w:rPr>
              <w:t>[2022] 601</w:t>
            </w:r>
            <w:r>
              <w:rPr>
                <w:rFonts w:hint="eastAsia"/>
                <w:color w:val="000000" w:themeColor="text1"/>
                <w:kern w:val="0"/>
                <w:sz w:val="24"/>
                <w:szCs w:val="24"/>
              </w:rPr>
              <w:t>号</w:t>
            </w:r>
            <w:r>
              <w:rPr>
                <w:rFonts w:hint="eastAsia"/>
                <w:color w:val="000000" w:themeColor="text1"/>
                <w:kern w:val="0"/>
                <w:sz w:val="24"/>
                <w:szCs w:val="24"/>
              </w:rPr>
              <w:t>)</w:t>
            </w:r>
            <w:r>
              <w:rPr>
                <w:rFonts w:hint="eastAsia"/>
                <w:color w:val="000000" w:themeColor="text1"/>
                <w:kern w:val="0"/>
                <w:sz w:val="24"/>
                <w:szCs w:val="24"/>
              </w:rPr>
              <w:t>，园区核准面积</w:t>
            </w:r>
            <w:r>
              <w:rPr>
                <w:rFonts w:hint="eastAsia"/>
                <w:color w:val="000000" w:themeColor="text1"/>
                <w:kern w:val="0"/>
                <w:sz w:val="24"/>
                <w:szCs w:val="24"/>
              </w:rPr>
              <w:t>968.6</w:t>
            </w:r>
            <w:r>
              <w:rPr>
                <w:rFonts w:hint="eastAsia"/>
                <w:color w:val="000000" w:themeColor="text1"/>
                <w:kern w:val="0"/>
                <w:sz w:val="24"/>
                <w:szCs w:val="24"/>
              </w:rPr>
              <w:t>公顷。</w:t>
            </w:r>
          </w:p>
          <w:p w:rsidR="00E90F06" w:rsidRDefault="00000000">
            <w:pPr>
              <w:spacing w:line="360" w:lineRule="auto"/>
              <w:ind w:firstLineChars="200" w:firstLine="480"/>
              <w:rPr>
                <w:color w:val="000000" w:themeColor="text1"/>
                <w:kern w:val="0"/>
                <w:sz w:val="24"/>
                <w:szCs w:val="24"/>
              </w:rPr>
            </w:pPr>
            <w:r>
              <w:rPr>
                <w:rFonts w:hint="eastAsia"/>
                <w:color w:val="000000" w:themeColor="text1"/>
                <w:kern w:val="0"/>
                <w:sz w:val="24"/>
                <w:szCs w:val="24"/>
              </w:rPr>
              <w:t>园区本次拟由</w:t>
            </w:r>
            <w:r>
              <w:rPr>
                <w:rFonts w:hint="eastAsia"/>
                <w:color w:val="000000" w:themeColor="text1"/>
                <w:kern w:val="0"/>
                <w:sz w:val="24"/>
                <w:szCs w:val="24"/>
              </w:rPr>
              <w:t>968.6</w:t>
            </w:r>
            <w:r>
              <w:rPr>
                <w:rFonts w:hint="eastAsia"/>
                <w:color w:val="000000" w:themeColor="text1"/>
                <w:kern w:val="0"/>
                <w:sz w:val="24"/>
                <w:szCs w:val="24"/>
              </w:rPr>
              <w:t>公顷调扩为</w:t>
            </w:r>
            <w:r>
              <w:rPr>
                <w:rFonts w:hint="eastAsia"/>
                <w:color w:val="000000" w:themeColor="text1"/>
                <w:kern w:val="0"/>
                <w:sz w:val="24"/>
                <w:szCs w:val="24"/>
              </w:rPr>
              <w:t>1001.74</w:t>
            </w:r>
            <w:r>
              <w:rPr>
                <w:rFonts w:hint="eastAsia"/>
                <w:color w:val="000000" w:themeColor="text1"/>
                <w:kern w:val="0"/>
                <w:sz w:val="24"/>
                <w:szCs w:val="24"/>
              </w:rPr>
              <w:t>公顷，其中黎家坪片区</w:t>
            </w:r>
            <w:r>
              <w:rPr>
                <w:rFonts w:hint="eastAsia"/>
                <w:color w:val="000000" w:themeColor="text1"/>
                <w:kern w:val="0"/>
                <w:sz w:val="24"/>
                <w:szCs w:val="24"/>
              </w:rPr>
              <w:t>(</w:t>
            </w:r>
            <w:r>
              <w:rPr>
                <w:rFonts w:hint="eastAsia"/>
                <w:color w:val="000000" w:themeColor="text1"/>
                <w:kern w:val="0"/>
                <w:sz w:val="24"/>
                <w:szCs w:val="24"/>
              </w:rPr>
              <w:t>区块一</w:t>
            </w:r>
            <w:r>
              <w:rPr>
                <w:rFonts w:hint="eastAsia"/>
                <w:color w:val="000000" w:themeColor="text1"/>
                <w:kern w:val="0"/>
                <w:sz w:val="24"/>
                <w:szCs w:val="24"/>
              </w:rPr>
              <w:t>)</w:t>
            </w:r>
            <w:r>
              <w:rPr>
                <w:rFonts w:hint="eastAsia"/>
                <w:color w:val="000000" w:themeColor="text1"/>
                <w:kern w:val="0"/>
                <w:sz w:val="24"/>
                <w:szCs w:val="24"/>
              </w:rPr>
              <w:t>拟调整为</w:t>
            </w:r>
            <w:r>
              <w:rPr>
                <w:rFonts w:hint="eastAsia"/>
                <w:color w:val="000000" w:themeColor="text1"/>
                <w:kern w:val="0"/>
                <w:sz w:val="24"/>
                <w:szCs w:val="24"/>
              </w:rPr>
              <w:t>151.58</w:t>
            </w:r>
            <w:r>
              <w:rPr>
                <w:rFonts w:hint="eastAsia"/>
                <w:color w:val="000000" w:themeColor="text1"/>
                <w:kern w:val="0"/>
                <w:sz w:val="24"/>
                <w:szCs w:val="24"/>
              </w:rPr>
              <w:t>公顷，主要发展装备制造，辅助发展新能源新材料</w:t>
            </w:r>
            <w:r>
              <w:rPr>
                <w:rFonts w:hint="eastAsia"/>
                <w:color w:val="000000" w:themeColor="text1"/>
                <w:kern w:val="0"/>
                <w:sz w:val="24"/>
                <w:szCs w:val="24"/>
              </w:rPr>
              <w:t>(</w:t>
            </w:r>
            <w:r>
              <w:rPr>
                <w:rFonts w:hint="eastAsia"/>
                <w:color w:val="000000" w:themeColor="text1"/>
                <w:kern w:val="0"/>
                <w:sz w:val="24"/>
                <w:szCs w:val="24"/>
              </w:rPr>
              <w:t>新型建筑材料制造、新型水泥等</w:t>
            </w:r>
            <w:r>
              <w:rPr>
                <w:rFonts w:hint="eastAsia"/>
                <w:color w:val="000000" w:themeColor="text1"/>
                <w:kern w:val="0"/>
                <w:sz w:val="24"/>
                <w:szCs w:val="24"/>
              </w:rPr>
              <w:t>)</w:t>
            </w:r>
            <w:r>
              <w:rPr>
                <w:rFonts w:hint="eastAsia"/>
                <w:color w:val="000000" w:themeColor="text1"/>
                <w:kern w:val="0"/>
                <w:sz w:val="24"/>
                <w:szCs w:val="24"/>
              </w:rPr>
              <w:t>、仓储物流；新区</w:t>
            </w:r>
            <w:r>
              <w:rPr>
                <w:rFonts w:hint="eastAsia"/>
                <w:color w:val="000000" w:themeColor="text1"/>
                <w:kern w:val="0"/>
                <w:sz w:val="24"/>
                <w:szCs w:val="24"/>
              </w:rPr>
              <w:t>(</w:t>
            </w:r>
            <w:r>
              <w:rPr>
                <w:rFonts w:hint="eastAsia"/>
                <w:color w:val="000000" w:themeColor="text1"/>
                <w:kern w:val="0"/>
                <w:sz w:val="24"/>
                <w:szCs w:val="24"/>
              </w:rPr>
              <w:t>区块二</w:t>
            </w:r>
            <w:r>
              <w:rPr>
                <w:rFonts w:hint="eastAsia"/>
                <w:color w:val="000000" w:themeColor="text1"/>
                <w:kern w:val="0"/>
                <w:sz w:val="24"/>
                <w:szCs w:val="24"/>
              </w:rPr>
              <w:t>)</w:t>
            </w:r>
            <w:r>
              <w:rPr>
                <w:rFonts w:hint="eastAsia"/>
                <w:color w:val="000000" w:themeColor="text1"/>
                <w:kern w:val="0"/>
                <w:sz w:val="24"/>
                <w:szCs w:val="24"/>
              </w:rPr>
              <w:t>拟调整为</w:t>
            </w:r>
            <w:r>
              <w:rPr>
                <w:rFonts w:hint="eastAsia"/>
                <w:color w:val="000000" w:themeColor="text1"/>
                <w:kern w:val="0"/>
                <w:sz w:val="24"/>
                <w:szCs w:val="24"/>
              </w:rPr>
              <w:t>619.72</w:t>
            </w:r>
            <w:r>
              <w:rPr>
                <w:rFonts w:hint="eastAsia"/>
                <w:color w:val="000000" w:themeColor="text1"/>
                <w:kern w:val="0"/>
                <w:sz w:val="24"/>
                <w:szCs w:val="24"/>
              </w:rPr>
              <w:t>公，主要发展装备制造、轻工纺织</w:t>
            </w:r>
            <w:r>
              <w:rPr>
                <w:rFonts w:hint="eastAsia"/>
                <w:color w:val="000000" w:themeColor="text1"/>
                <w:kern w:val="0"/>
                <w:sz w:val="24"/>
                <w:szCs w:val="24"/>
              </w:rPr>
              <w:t>(</w:t>
            </w:r>
            <w:r>
              <w:rPr>
                <w:rFonts w:hint="eastAsia"/>
                <w:color w:val="000000" w:themeColor="text1"/>
                <w:kern w:val="0"/>
                <w:sz w:val="24"/>
                <w:szCs w:val="24"/>
              </w:rPr>
              <w:t>服装服饰业、制鞋业、文体用品制造业等</w:t>
            </w:r>
            <w:r>
              <w:rPr>
                <w:rFonts w:hint="eastAsia"/>
                <w:color w:val="000000" w:themeColor="text1"/>
                <w:kern w:val="0"/>
                <w:sz w:val="24"/>
                <w:szCs w:val="24"/>
              </w:rPr>
              <w:t>)</w:t>
            </w:r>
            <w:r>
              <w:rPr>
                <w:rFonts w:hint="eastAsia"/>
                <w:color w:val="000000" w:themeColor="text1"/>
                <w:kern w:val="0"/>
                <w:sz w:val="24"/>
                <w:szCs w:val="24"/>
              </w:rPr>
              <w:t>、食品生物医药、新能源新材料</w:t>
            </w:r>
            <w:r>
              <w:rPr>
                <w:rFonts w:hint="eastAsia"/>
                <w:color w:val="000000" w:themeColor="text1"/>
                <w:kern w:val="0"/>
                <w:sz w:val="24"/>
                <w:szCs w:val="24"/>
              </w:rPr>
              <w:t>(</w:t>
            </w:r>
            <w:r>
              <w:rPr>
                <w:rFonts w:hint="eastAsia"/>
                <w:color w:val="000000" w:themeColor="text1"/>
                <w:kern w:val="0"/>
                <w:sz w:val="24"/>
                <w:szCs w:val="24"/>
              </w:rPr>
              <w:t>锂电池制造、特种陶瓷制造等</w:t>
            </w:r>
            <w:r>
              <w:rPr>
                <w:rFonts w:hint="eastAsia"/>
                <w:color w:val="000000" w:themeColor="text1"/>
                <w:kern w:val="0"/>
                <w:sz w:val="24"/>
                <w:szCs w:val="24"/>
              </w:rPr>
              <w:t>)</w:t>
            </w:r>
            <w:r>
              <w:rPr>
                <w:rFonts w:hint="eastAsia"/>
                <w:color w:val="000000" w:themeColor="text1"/>
                <w:kern w:val="0"/>
                <w:sz w:val="24"/>
                <w:szCs w:val="24"/>
              </w:rPr>
              <w:t>，辅助发展高端服务业；白水片区</w:t>
            </w:r>
            <w:r>
              <w:rPr>
                <w:rFonts w:hint="eastAsia"/>
                <w:color w:val="000000" w:themeColor="text1"/>
                <w:kern w:val="0"/>
                <w:sz w:val="24"/>
                <w:szCs w:val="24"/>
              </w:rPr>
              <w:t>(</w:t>
            </w:r>
            <w:r>
              <w:rPr>
                <w:rFonts w:hint="eastAsia"/>
                <w:color w:val="000000" w:themeColor="text1"/>
                <w:kern w:val="0"/>
                <w:sz w:val="24"/>
                <w:szCs w:val="24"/>
              </w:rPr>
              <w:t>区块三</w:t>
            </w:r>
            <w:r>
              <w:rPr>
                <w:rFonts w:hint="eastAsia"/>
                <w:color w:val="000000" w:themeColor="text1"/>
                <w:kern w:val="0"/>
                <w:sz w:val="24"/>
                <w:szCs w:val="24"/>
              </w:rPr>
              <w:t>)</w:t>
            </w:r>
            <w:r>
              <w:rPr>
                <w:rFonts w:hint="eastAsia"/>
                <w:color w:val="000000" w:themeColor="text1"/>
                <w:kern w:val="0"/>
                <w:sz w:val="24"/>
                <w:szCs w:val="24"/>
              </w:rPr>
              <w:t>拟调整为</w:t>
            </w:r>
            <w:r>
              <w:rPr>
                <w:rFonts w:hint="eastAsia"/>
                <w:color w:val="000000" w:themeColor="text1"/>
                <w:kern w:val="0"/>
                <w:sz w:val="24"/>
                <w:szCs w:val="24"/>
              </w:rPr>
              <w:t>230.44</w:t>
            </w:r>
            <w:r>
              <w:rPr>
                <w:rFonts w:hint="eastAsia"/>
                <w:color w:val="000000" w:themeColor="text1"/>
                <w:kern w:val="0"/>
                <w:sz w:val="24"/>
                <w:szCs w:val="24"/>
              </w:rPr>
              <w:t>公顷，主要发展轻工纺织</w:t>
            </w:r>
            <w:r>
              <w:rPr>
                <w:rFonts w:hint="eastAsia"/>
                <w:color w:val="000000" w:themeColor="text1"/>
                <w:kern w:val="0"/>
                <w:sz w:val="24"/>
                <w:szCs w:val="24"/>
              </w:rPr>
              <w:t>(</w:t>
            </w:r>
            <w:r>
              <w:rPr>
                <w:rFonts w:hint="eastAsia"/>
                <w:color w:val="000000" w:themeColor="text1"/>
                <w:kern w:val="0"/>
                <w:sz w:val="24"/>
                <w:szCs w:val="24"/>
              </w:rPr>
              <w:t>纺织产业</w:t>
            </w:r>
            <w:r>
              <w:rPr>
                <w:rFonts w:hint="eastAsia"/>
                <w:color w:val="000000" w:themeColor="text1"/>
                <w:kern w:val="0"/>
                <w:sz w:val="24"/>
                <w:szCs w:val="24"/>
              </w:rPr>
              <w:t>)</w:t>
            </w:r>
            <w:r>
              <w:rPr>
                <w:rFonts w:hint="eastAsia"/>
                <w:color w:val="000000" w:themeColor="text1"/>
                <w:kern w:val="0"/>
                <w:sz w:val="24"/>
                <w:szCs w:val="24"/>
              </w:rPr>
              <w:t>为主导产业，辅助发展食品生物医药。</w:t>
            </w:r>
            <w:r>
              <w:rPr>
                <w:rFonts w:hint="eastAsia"/>
                <w:color w:val="000000" w:themeColor="text1"/>
                <w:kern w:val="0"/>
                <w:sz w:val="24"/>
                <w:szCs w:val="24"/>
              </w:rPr>
              <w:t xml:space="preserve"> </w:t>
            </w:r>
          </w:p>
          <w:p w:rsidR="00E90F06" w:rsidRDefault="00000000">
            <w:pPr>
              <w:widowControl/>
              <w:spacing w:line="360" w:lineRule="auto"/>
              <w:ind w:firstLineChars="200" w:firstLine="480"/>
              <w:rPr>
                <w:color w:val="000000" w:themeColor="text1"/>
                <w:kern w:val="0"/>
                <w:sz w:val="24"/>
                <w:szCs w:val="24"/>
              </w:rPr>
            </w:pPr>
            <w:r>
              <w:rPr>
                <w:rFonts w:ascii="宋体" w:hAnsi="宋体" w:cs="宋体"/>
                <w:color w:val="000000" w:themeColor="text1"/>
                <w:sz w:val="24"/>
                <w:szCs w:val="24"/>
              </w:rPr>
              <w:t>本项目位于</w:t>
            </w:r>
            <w:r>
              <w:rPr>
                <w:rFonts w:ascii="宋体" w:hAnsi="宋体" w:cs="宋体" w:hint="eastAsia"/>
                <w:color w:val="000000" w:themeColor="text1"/>
                <w:sz w:val="24"/>
              </w:rPr>
              <w:t>湖南省永州市祁阳县长虹街道群力村（祁阳市黎马公路与322国道交汇处西南角）</w:t>
            </w:r>
            <w:r>
              <w:rPr>
                <w:rFonts w:ascii="宋体" w:hAnsi="宋体" w:cs="宋体"/>
                <w:color w:val="000000" w:themeColor="text1"/>
                <w:sz w:val="24"/>
                <w:szCs w:val="24"/>
              </w:rPr>
              <w:t>，根据</w:t>
            </w:r>
            <w:r>
              <w:rPr>
                <w:snapToGrid w:val="0"/>
                <w:color w:val="000000" w:themeColor="text1"/>
                <w:sz w:val="24"/>
                <w:szCs w:val="24"/>
              </w:rPr>
              <w:t>《</w:t>
            </w:r>
            <w:r>
              <w:rPr>
                <w:rFonts w:ascii="宋体" w:hAnsi="宋体" w:cs="宋体" w:hint="eastAsia"/>
                <w:color w:val="000000" w:themeColor="text1"/>
                <w:kern w:val="0"/>
                <w:sz w:val="24"/>
              </w:rPr>
              <w:t>祁阳高新技术产业开发区调区扩区规划环境影响报告书</w:t>
            </w:r>
            <w:r>
              <w:rPr>
                <w:snapToGrid w:val="0"/>
                <w:color w:val="000000" w:themeColor="text1"/>
                <w:sz w:val="24"/>
                <w:szCs w:val="24"/>
              </w:rPr>
              <w:t>审查意见的函》</w:t>
            </w:r>
            <w:r>
              <w:rPr>
                <w:snapToGrid w:val="0"/>
                <w:color w:val="000000" w:themeColor="text1"/>
                <w:sz w:val="24"/>
                <w:szCs w:val="24"/>
              </w:rPr>
              <w:t>(</w:t>
            </w:r>
            <w:r>
              <w:rPr>
                <w:snapToGrid w:val="0"/>
                <w:color w:val="000000" w:themeColor="text1"/>
                <w:sz w:val="24"/>
                <w:szCs w:val="24"/>
              </w:rPr>
              <w:t>湘环评函</w:t>
            </w:r>
            <w:r>
              <w:rPr>
                <w:snapToGrid w:val="0"/>
                <w:color w:val="000000" w:themeColor="text1"/>
                <w:sz w:val="24"/>
                <w:szCs w:val="24"/>
              </w:rPr>
              <w:t>[20</w:t>
            </w:r>
            <w:r>
              <w:rPr>
                <w:rFonts w:hint="eastAsia"/>
                <w:snapToGrid w:val="0"/>
                <w:color w:val="000000" w:themeColor="text1"/>
                <w:sz w:val="24"/>
                <w:szCs w:val="24"/>
              </w:rPr>
              <w:t>2</w:t>
            </w:r>
            <w:r>
              <w:rPr>
                <w:snapToGrid w:val="0"/>
                <w:color w:val="000000" w:themeColor="text1"/>
                <w:sz w:val="24"/>
                <w:szCs w:val="24"/>
              </w:rPr>
              <w:t>4]</w:t>
            </w:r>
            <w:r>
              <w:rPr>
                <w:rFonts w:hint="eastAsia"/>
                <w:snapToGrid w:val="0"/>
                <w:color w:val="000000" w:themeColor="text1"/>
                <w:sz w:val="24"/>
                <w:szCs w:val="24"/>
              </w:rPr>
              <w:t>29</w:t>
            </w:r>
            <w:r>
              <w:rPr>
                <w:snapToGrid w:val="0"/>
                <w:color w:val="000000" w:themeColor="text1"/>
                <w:sz w:val="24"/>
                <w:szCs w:val="24"/>
              </w:rPr>
              <w:t>号</w:t>
            </w:r>
            <w:r>
              <w:rPr>
                <w:snapToGrid w:val="0"/>
                <w:color w:val="000000" w:themeColor="text1"/>
                <w:sz w:val="24"/>
                <w:szCs w:val="24"/>
              </w:rPr>
              <w:t>)</w:t>
            </w:r>
            <w:r>
              <w:rPr>
                <w:rFonts w:ascii="宋体" w:hAnsi="宋体" w:cs="宋体"/>
                <w:color w:val="000000" w:themeColor="text1"/>
                <w:sz w:val="24"/>
                <w:szCs w:val="24"/>
              </w:rPr>
              <w:t>，</w:t>
            </w:r>
            <w:r>
              <w:rPr>
                <w:rFonts w:hint="eastAsia"/>
                <w:color w:val="000000" w:themeColor="text1"/>
                <w:kern w:val="0"/>
                <w:sz w:val="24"/>
                <w:szCs w:val="24"/>
              </w:rPr>
              <w:t>黎家坪片区</w:t>
            </w:r>
            <w:r>
              <w:rPr>
                <w:rFonts w:hint="eastAsia"/>
                <w:color w:val="000000" w:themeColor="text1"/>
                <w:kern w:val="0"/>
                <w:sz w:val="24"/>
                <w:szCs w:val="24"/>
              </w:rPr>
              <w:t>(</w:t>
            </w:r>
            <w:r>
              <w:rPr>
                <w:rFonts w:hint="eastAsia"/>
                <w:color w:val="000000" w:themeColor="text1"/>
                <w:kern w:val="0"/>
                <w:sz w:val="24"/>
                <w:szCs w:val="24"/>
              </w:rPr>
              <w:t>区块一</w:t>
            </w:r>
            <w:r>
              <w:rPr>
                <w:rFonts w:hint="eastAsia"/>
                <w:color w:val="000000" w:themeColor="text1"/>
                <w:kern w:val="0"/>
                <w:sz w:val="24"/>
                <w:szCs w:val="24"/>
              </w:rPr>
              <w:t>)</w:t>
            </w:r>
            <w:r>
              <w:rPr>
                <w:rFonts w:hint="eastAsia"/>
                <w:color w:val="000000" w:themeColor="text1"/>
                <w:kern w:val="0"/>
                <w:sz w:val="24"/>
                <w:szCs w:val="24"/>
              </w:rPr>
              <w:t>主要发展装备制造，辅助发展新能源新材料</w:t>
            </w:r>
            <w:r>
              <w:rPr>
                <w:rFonts w:hint="eastAsia"/>
                <w:color w:val="000000" w:themeColor="text1"/>
                <w:kern w:val="0"/>
                <w:sz w:val="24"/>
                <w:szCs w:val="24"/>
              </w:rPr>
              <w:t>(</w:t>
            </w:r>
            <w:r>
              <w:rPr>
                <w:rFonts w:hint="eastAsia"/>
                <w:color w:val="000000" w:themeColor="text1"/>
                <w:kern w:val="0"/>
                <w:sz w:val="24"/>
                <w:szCs w:val="24"/>
              </w:rPr>
              <w:t>新型建筑材料制造、新型水泥等</w:t>
            </w:r>
            <w:r>
              <w:rPr>
                <w:rFonts w:hint="eastAsia"/>
                <w:color w:val="000000" w:themeColor="text1"/>
                <w:kern w:val="0"/>
                <w:sz w:val="24"/>
                <w:szCs w:val="24"/>
              </w:rPr>
              <w:t>)</w:t>
            </w:r>
            <w:r>
              <w:rPr>
                <w:rFonts w:hint="eastAsia"/>
                <w:color w:val="000000" w:themeColor="text1"/>
                <w:kern w:val="0"/>
                <w:sz w:val="24"/>
                <w:szCs w:val="24"/>
              </w:rPr>
              <w:t>、仓储物流；</w:t>
            </w:r>
            <w:r>
              <w:rPr>
                <w:rFonts w:ascii="宋体" w:hAnsi="宋体" w:cs="宋体"/>
                <w:color w:val="000000" w:themeColor="text1"/>
                <w:sz w:val="24"/>
                <w:szCs w:val="24"/>
              </w:rPr>
              <w:t>本项目为</w:t>
            </w:r>
            <w:r>
              <w:rPr>
                <w:rFonts w:hint="eastAsia"/>
                <w:color w:val="000000" w:themeColor="text1"/>
                <w:sz w:val="24"/>
                <w:szCs w:val="24"/>
                <w:shd w:val="clear" w:color="auto" w:fill="FFFFFF"/>
                <w:lang w:val="zh-CN"/>
              </w:rPr>
              <w:t>C4220</w:t>
            </w:r>
            <w:r>
              <w:rPr>
                <w:rFonts w:hint="eastAsia"/>
                <w:color w:val="000000" w:themeColor="text1"/>
                <w:sz w:val="24"/>
                <w:szCs w:val="24"/>
                <w:shd w:val="clear" w:color="auto" w:fill="FFFFFF"/>
                <w:lang w:val="zh-CN"/>
              </w:rPr>
              <w:t>非金属废料和碎屑加工处理、</w:t>
            </w:r>
            <w:r>
              <w:rPr>
                <w:rFonts w:hint="eastAsia"/>
                <w:color w:val="000000" w:themeColor="text1"/>
                <w:sz w:val="24"/>
                <w:szCs w:val="24"/>
                <w:shd w:val="clear" w:color="auto" w:fill="FFFFFF"/>
                <w:lang w:val="zh-CN"/>
              </w:rPr>
              <w:t xml:space="preserve">C3099 </w:t>
            </w:r>
            <w:r>
              <w:rPr>
                <w:rFonts w:hint="eastAsia"/>
                <w:color w:val="000000" w:themeColor="text1"/>
                <w:sz w:val="24"/>
                <w:szCs w:val="24"/>
                <w:shd w:val="clear" w:color="auto" w:fill="FFFFFF"/>
                <w:lang w:val="zh-CN"/>
              </w:rPr>
              <w:t>其他非金属矿物制品制造、</w:t>
            </w:r>
            <w:r>
              <w:rPr>
                <w:color w:val="000000" w:themeColor="text1"/>
                <w:sz w:val="24"/>
                <w:szCs w:val="24"/>
                <w:shd w:val="clear" w:color="auto" w:fill="FFFFFF"/>
              </w:rPr>
              <w:t>C</w:t>
            </w:r>
            <w:r>
              <w:rPr>
                <w:rFonts w:hint="eastAsia"/>
                <w:color w:val="000000" w:themeColor="text1"/>
                <w:sz w:val="24"/>
                <w:szCs w:val="24"/>
                <w:shd w:val="clear" w:color="auto" w:fill="FFFFFF"/>
              </w:rPr>
              <w:t>3021</w:t>
            </w:r>
            <w:r>
              <w:rPr>
                <w:rFonts w:hint="eastAsia"/>
                <w:color w:val="000000" w:themeColor="text1"/>
                <w:sz w:val="24"/>
                <w:szCs w:val="24"/>
                <w:shd w:val="clear" w:color="auto" w:fill="FFFFFF"/>
              </w:rPr>
              <w:t>水泥制品制造</w:t>
            </w:r>
            <w:r>
              <w:rPr>
                <w:rFonts w:ascii="宋体" w:hAnsi="宋体" w:cs="宋体"/>
                <w:color w:val="000000" w:themeColor="text1"/>
                <w:sz w:val="24"/>
                <w:szCs w:val="24"/>
              </w:rPr>
              <w:t>，</w:t>
            </w:r>
            <w:r>
              <w:rPr>
                <w:rFonts w:ascii="宋体" w:hAnsi="宋体" w:cs="宋体" w:hint="eastAsia"/>
                <w:color w:val="000000" w:themeColor="text1"/>
                <w:sz w:val="24"/>
                <w:szCs w:val="24"/>
              </w:rPr>
              <w:t>不属于主导产业，但也不属于限制类</w:t>
            </w:r>
            <w:r>
              <w:rPr>
                <w:rFonts w:ascii="宋体" w:hAnsi="宋体" w:cs="宋体"/>
                <w:color w:val="000000" w:themeColor="text1"/>
                <w:sz w:val="24"/>
                <w:szCs w:val="24"/>
              </w:rPr>
              <w:t>，因此，本项目与</w:t>
            </w:r>
            <w:r>
              <w:rPr>
                <w:rFonts w:ascii="宋体" w:hAnsi="宋体" w:cs="宋体" w:hint="eastAsia"/>
                <w:color w:val="000000" w:themeColor="text1"/>
                <w:kern w:val="0"/>
                <w:sz w:val="24"/>
              </w:rPr>
              <w:t>祁阳高新技术产业开发区调区扩区</w:t>
            </w:r>
            <w:r>
              <w:rPr>
                <w:rFonts w:ascii="宋体" w:hAnsi="宋体" w:cs="宋体"/>
                <w:color w:val="000000" w:themeColor="text1"/>
                <w:sz w:val="24"/>
                <w:szCs w:val="24"/>
              </w:rPr>
              <w:t>产业定位是相符的。本项目与</w:t>
            </w:r>
            <w:r>
              <w:rPr>
                <w:rFonts w:ascii="宋体" w:hAnsi="宋体" w:cs="宋体" w:hint="eastAsia"/>
                <w:color w:val="000000" w:themeColor="text1"/>
                <w:kern w:val="0"/>
                <w:sz w:val="24"/>
              </w:rPr>
              <w:t>祁阳高新技术产业开发区调区扩区</w:t>
            </w:r>
            <w:r>
              <w:rPr>
                <w:rFonts w:ascii="宋体" w:hAnsi="宋体" w:cs="宋体"/>
                <w:color w:val="000000" w:themeColor="text1"/>
                <w:sz w:val="24"/>
                <w:szCs w:val="24"/>
              </w:rPr>
              <w:t>规划环评审查意见相符性具体分析详见下表：</w:t>
            </w:r>
          </w:p>
          <w:p w:rsidR="00E90F06" w:rsidRDefault="00000000">
            <w:pPr>
              <w:jc w:val="center"/>
              <w:rPr>
                <w:rFonts w:ascii="宋体" w:hAnsi="宋体" w:cs="宋体" w:hint="eastAsia"/>
                <w:b/>
                <w:bCs/>
                <w:color w:val="000000" w:themeColor="text1"/>
                <w:kern w:val="0"/>
              </w:rPr>
            </w:pPr>
            <w:r>
              <w:rPr>
                <w:rFonts w:ascii="宋体" w:hAnsi="宋体" w:cs="宋体" w:hint="eastAsia"/>
                <w:b/>
                <w:bCs/>
                <w:color w:val="000000" w:themeColor="text1"/>
                <w:kern w:val="0"/>
              </w:rPr>
              <w:t>表1-1  本项目与</w:t>
            </w:r>
            <w:r>
              <w:rPr>
                <w:rFonts w:ascii="宋体" w:hAnsi="宋体" w:cs="宋体"/>
                <w:b/>
                <w:bCs/>
                <w:color w:val="000000" w:themeColor="text1"/>
                <w:kern w:val="0"/>
              </w:rPr>
              <w:t>《</w:t>
            </w:r>
            <w:r>
              <w:rPr>
                <w:rFonts w:ascii="宋体" w:hAnsi="宋体" w:cs="宋体" w:hint="eastAsia"/>
                <w:b/>
                <w:bCs/>
                <w:color w:val="000000" w:themeColor="text1"/>
                <w:kern w:val="0"/>
              </w:rPr>
              <w:t>祁阳高新技术产业开发区调区扩区规划环境影响报告书</w:t>
            </w:r>
            <w:r>
              <w:rPr>
                <w:rFonts w:ascii="宋体" w:hAnsi="宋体" w:cs="宋体"/>
                <w:b/>
                <w:bCs/>
                <w:color w:val="000000" w:themeColor="text1"/>
                <w:kern w:val="0"/>
              </w:rPr>
              <w:t>审查意见的函》(湘环评函[20</w:t>
            </w:r>
            <w:r>
              <w:rPr>
                <w:rFonts w:ascii="宋体" w:hAnsi="宋体" w:cs="宋体" w:hint="eastAsia"/>
                <w:b/>
                <w:bCs/>
                <w:color w:val="000000" w:themeColor="text1"/>
                <w:kern w:val="0"/>
              </w:rPr>
              <w:t>2</w:t>
            </w:r>
            <w:r>
              <w:rPr>
                <w:rFonts w:ascii="宋体" w:hAnsi="宋体" w:cs="宋体"/>
                <w:b/>
                <w:bCs/>
                <w:color w:val="000000" w:themeColor="text1"/>
                <w:kern w:val="0"/>
              </w:rPr>
              <w:t>4]</w:t>
            </w:r>
            <w:r>
              <w:rPr>
                <w:rFonts w:ascii="宋体" w:hAnsi="宋体" w:cs="宋体" w:hint="eastAsia"/>
                <w:b/>
                <w:bCs/>
                <w:color w:val="000000" w:themeColor="text1"/>
                <w:kern w:val="0"/>
              </w:rPr>
              <w:t>29</w:t>
            </w:r>
            <w:r>
              <w:rPr>
                <w:rFonts w:ascii="宋体" w:hAnsi="宋体" w:cs="宋体"/>
                <w:b/>
                <w:bCs/>
                <w:color w:val="000000" w:themeColor="text1"/>
                <w:kern w:val="0"/>
              </w:rPr>
              <w:t>号)</w:t>
            </w:r>
            <w:r>
              <w:rPr>
                <w:rFonts w:ascii="宋体" w:hAnsi="宋体" w:cs="宋体" w:hint="eastAsia"/>
                <w:b/>
                <w:bCs/>
                <w:color w:val="000000" w:themeColor="text1"/>
                <w:kern w:val="0"/>
              </w:rPr>
              <w:t>相符性分析</w:t>
            </w:r>
          </w:p>
          <w:tbl>
            <w:tblPr>
              <w:tblStyle w:val="af4"/>
              <w:tblW w:w="685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1"/>
              <w:gridCol w:w="3191"/>
              <w:gridCol w:w="2144"/>
              <w:gridCol w:w="902"/>
            </w:tblGrid>
            <w:tr w:rsidR="00E90F06">
              <w:trPr>
                <w:trHeight w:val="669"/>
                <w:jc w:val="center"/>
              </w:trPr>
              <w:tc>
                <w:tcPr>
                  <w:tcW w:w="621"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序号</w:t>
                  </w:r>
                </w:p>
              </w:tc>
              <w:tc>
                <w:tcPr>
                  <w:tcW w:w="3191"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规划环评要求</w:t>
                  </w:r>
                </w:p>
              </w:tc>
              <w:tc>
                <w:tcPr>
                  <w:tcW w:w="2144"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本项目情况</w:t>
                  </w:r>
                </w:p>
              </w:tc>
              <w:tc>
                <w:tcPr>
                  <w:tcW w:w="902"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相符性</w:t>
                  </w:r>
                </w:p>
              </w:tc>
            </w:tr>
            <w:tr w:rsidR="00E90F06">
              <w:trPr>
                <w:trHeight w:val="146"/>
                <w:jc w:val="center"/>
              </w:trPr>
              <w:tc>
                <w:tcPr>
                  <w:tcW w:w="621"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1</w:t>
                  </w:r>
                </w:p>
              </w:tc>
              <w:tc>
                <w:tcPr>
                  <w:tcW w:w="3191" w:type="dxa"/>
                  <w:tcBorders>
                    <w:tl2br w:val="nil"/>
                    <w:tr2bl w:val="nil"/>
                  </w:tcBorders>
                  <w:vAlign w:val="center"/>
                </w:tcPr>
                <w:p w:rsidR="00E90F06" w:rsidRDefault="00000000">
                  <w:pPr>
                    <w:rPr>
                      <w:color w:val="000000" w:themeColor="text1"/>
                      <w:kern w:val="0"/>
                      <w:sz w:val="18"/>
                      <w:szCs w:val="18"/>
                    </w:rPr>
                  </w:pPr>
                  <w:r>
                    <w:rPr>
                      <w:rFonts w:hint="eastAsia"/>
                      <w:color w:val="000000" w:themeColor="text1"/>
                      <w:kern w:val="0"/>
                      <w:sz w:val="18"/>
                      <w:szCs w:val="18"/>
                    </w:rPr>
                    <w:t>(</w:t>
                  </w:r>
                  <w:r>
                    <w:rPr>
                      <w:rFonts w:hint="eastAsia"/>
                      <w:color w:val="000000" w:themeColor="text1"/>
                      <w:kern w:val="0"/>
                      <w:sz w:val="18"/>
                      <w:szCs w:val="18"/>
                    </w:rPr>
                    <w:t>一</w:t>
                  </w:r>
                  <w:r>
                    <w:rPr>
                      <w:rFonts w:hint="eastAsia"/>
                      <w:color w:val="000000" w:themeColor="text1"/>
                      <w:kern w:val="0"/>
                      <w:sz w:val="18"/>
                      <w:szCs w:val="18"/>
                    </w:rPr>
                    <w:t>)</w:t>
                  </w:r>
                  <w:r>
                    <w:rPr>
                      <w:rFonts w:hint="eastAsia"/>
                      <w:color w:val="000000" w:themeColor="text1"/>
                      <w:kern w:val="0"/>
                      <w:sz w:val="18"/>
                      <w:szCs w:val="18"/>
                    </w:rPr>
                    <w:t>做好功能布局，严格执行准入要求。园区应从规划层面提升环境相容性，以减小工业开发对城市居住及社会服务功能的影响。新区</w:t>
                  </w:r>
                  <w:r>
                    <w:rPr>
                      <w:rFonts w:hint="eastAsia"/>
                      <w:color w:val="000000" w:themeColor="text1"/>
                      <w:kern w:val="0"/>
                      <w:sz w:val="18"/>
                      <w:szCs w:val="18"/>
                    </w:rPr>
                    <w:t>(</w:t>
                  </w:r>
                  <w:r>
                    <w:rPr>
                      <w:rFonts w:hint="eastAsia"/>
                      <w:color w:val="000000" w:themeColor="text1"/>
                      <w:kern w:val="0"/>
                      <w:sz w:val="18"/>
                      <w:szCs w:val="18"/>
                    </w:rPr>
                    <w:t>区块二</w:t>
                  </w:r>
                  <w:r>
                    <w:rPr>
                      <w:rFonts w:hint="eastAsia"/>
                      <w:color w:val="000000" w:themeColor="text1"/>
                      <w:kern w:val="0"/>
                      <w:sz w:val="18"/>
                      <w:szCs w:val="18"/>
                    </w:rPr>
                    <w:t>)</w:t>
                  </w:r>
                  <w:r>
                    <w:rPr>
                      <w:rFonts w:hint="eastAsia"/>
                      <w:color w:val="000000" w:themeColor="text1"/>
                      <w:kern w:val="0"/>
                      <w:sz w:val="18"/>
                      <w:szCs w:val="18"/>
                    </w:rPr>
                    <w:t>部分区域现状已与集中居住区交错布局，在紧邻集中居住区的位置应限制新引入噪声大、以气型污染为主的工业企业，并</w:t>
                  </w:r>
                  <w:r>
                    <w:rPr>
                      <w:rFonts w:hint="eastAsia"/>
                      <w:color w:val="000000" w:themeColor="text1"/>
                      <w:kern w:val="0"/>
                      <w:sz w:val="18"/>
                      <w:szCs w:val="18"/>
                    </w:rPr>
                    <w:lastRenderedPageBreak/>
                    <w:t>加强对已有气型污染企业的污染控制，园区涉电镀工艺的项目应向黎家坪片区</w:t>
                  </w:r>
                  <w:r>
                    <w:rPr>
                      <w:rFonts w:hint="eastAsia"/>
                      <w:color w:val="000000" w:themeColor="text1"/>
                      <w:kern w:val="0"/>
                      <w:sz w:val="18"/>
                      <w:szCs w:val="18"/>
                    </w:rPr>
                    <w:t>(</w:t>
                  </w:r>
                  <w:r>
                    <w:rPr>
                      <w:rFonts w:hint="eastAsia"/>
                      <w:color w:val="000000" w:themeColor="text1"/>
                      <w:kern w:val="0"/>
                      <w:sz w:val="18"/>
                      <w:szCs w:val="18"/>
                    </w:rPr>
                    <w:t>片区一</w:t>
                  </w:r>
                  <w:r>
                    <w:rPr>
                      <w:rFonts w:hint="eastAsia"/>
                      <w:color w:val="000000" w:themeColor="text1"/>
                      <w:kern w:val="0"/>
                      <w:sz w:val="18"/>
                      <w:szCs w:val="18"/>
                    </w:rPr>
                    <w:t>)</w:t>
                  </w:r>
                  <w:r>
                    <w:rPr>
                      <w:rFonts w:hint="eastAsia"/>
                      <w:color w:val="000000" w:themeColor="text1"/>
                      <w:kern w:val="0"/>
                      <w:sz w:val="18"/>
                      <w:szCs w:val="18"/>
                    </w:rPr>
                    <w:t>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w:t>
                  </w:r>
                  <w:r>
                    <w:rPr>
                      <w:rFonts w:hint="eastAsia"/>
                      <w:color w:val="000000" w:themeColor="text1"/>
                      <w:kern w:val="0"/>
                      <w:sz w:val="18"/>
                      <w:szCs w:val="18"/>
                    </w:rPr>
                    <w:t>(</w:t>
                  </w:r>
                  <w:r>
                    <w:rPr>
                      <w:rFonts w:hint="eastAsia"/>
                      <w:color w:val="000000" w:themeColor="text1"/>
                      <w:kern w:val="0"/>
                      <w:sz w:val="18"/>
                      <w:szCs w:val="18"/>
                    </w:rPr>
                    <w:t>最新修订版</w:t>
                  </w:r>
                  <w:r>
                    <w:rPr>
                      <w:rFonts w:hint="eastAsia"/>
                      <w:color w:val="000000" w:themeColor="text1"/>
                      <w:kern w:val="0"/>
                      <w:sz w:val="18"/>
                      <w:szCs w:val="18"/>
                    </w:rPr>
                    <w:t>)</w:t>
                  </w:r>
                  <w:r>
                    <w:rPr>
                      <w:rFonts w:hint="eastAsia"/>
                      <w:color w:val="000000" w:themeColor="text1"/>
                      <w:kern w:val="0"/>
                      <w:sz w:val="18"/>
                      <w:szCs w:val="18"/>
                    </w:rPr>
                    <w:t>提出的相关禁止性、限制性要求应予以落实。</w:t>
                  </w:r>
                </w:p>
              </w:tc>
              <w:tc>
                <w:tcPr>
                  <w:tcW w:w="2144"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lastRenderedPageBreak/>
                    <w:t>本项目为</w:t>
                  </w:r>
                  <w:r>
                    <w:rPr>
                      <w:rFonts w:hint="eastAsia"/>
                      <w:color w:val="000000" w:themeColor="text1"/>
                      <w:kern w:val="0"/>
                      <w:sz w:val="18"/>
                      <w:szCs w:val="18"/>
                    </w:rPr>
                    <w:t xml:space="preserve">C3099 </w:t>
                  </w:r>
                  <w:r>
                    <w:rPr>
                      <w:rFonts w:hint="eastAsia"/>
                      <w:color w:val="000000" w:themeColor="text1"/>
                      <w:kern w:val="0"/>
                      <w:sz w:val="18"/>
                      <w:szCs w:val="18"/>
                    </w:rPr>
                    <w:t>其他非金属矿物制品制</w:t>
                  </w:r>
                </w:p>
                <w:p w:rsidR="00E90F06" w:rsidRDefault="00000000">
                  <w:pPr>
                    <w:jc w:val="center"/>
                    <w:rPr>
                      <w:color w:val="000000" w:themeColor="text1"/>
                      <w:kern w:val="0"/>
                      <w:sz w:val="18"/>
                      <w:szCs w:val="18"/>
                    </w:rPr>
                  </w:pPr>
                  <w:r>
                    <w:rPr>
                      <w:rFonts w:hint="eastAsia"/>
                      <w:color w:val="000000" w:themeColor="text1"/>
                      <w:kern w:val="0"/>
                      <w:sz w:val="18"/>
                      <w:szCs w:val="18"/>
                    </w:rPr>
                    <w:t>造、</w:t>
                  </w:r>
                  <w:r>
                    <w:rPr>
                      <w:rFonts w:hint="eastAsia"/>
                      <w:color w:val="000000" w:themeColor="text1"/>
                      <w:kern w:val="0"/>
                      <w:sz w:val="18"/>
                      <w:szCs w:val="18"/>
                    </w:rPr>
                    <w:t>C3021</w:t>
                  </w:r>
                  <w:r>
                    <w:rPr>
                      <w:rFonts w:hint="eastAsia"/>
                      <w:color w:val="000000" w:themeColor="text1"/>
                      <w:kern w:val="0"/>
                      <w:sz w:val="18"/>
                      <w:szCs w:val="18"/>
                    </w:rPr>
                    <w:t>水泥制品制造，不属于主导产业，但也不属于限制类，与祁阳高新技术产业开发区调区扩区产业定位是相符</w:t>
                  </w:r>
                  <w:r>
                    <w:rPr>
                      <w:rFonts w:hint="eastAsia"/>
                      <w:color w:val="000000" w:themeColor="text1"/>
                      <w:kern w:val="0"/>
                      <w:sz w:val="18"/>
                      <w:szCs w:val="18"/>
                    </w:rPr>
                    <w:lastRenderedPageBreak/>
                    <w:t>的。</w:t>
                  </w:r>
                </w:p>
              </w:tc>
              <w:tc>
                <w:tcPr>
                  <w:tcW w:w="902"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lastRenderedPageBreak/>
                    <w:t>符合</w:t>
                  </w:r>
                </w:p>
              </w:tc>
            </w:tr>
            <w:tr w:rsidR="00E90F06">
              <w:trPr>
                <w:trHeight w:val="90"/>
                <w:jc w:val="center"/>
              </w:trPr>
              <w:tc>
                <w:tcPr>
                  <w:tcW w:w="621"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2</w:t>
                  </w:r>
                </w:p>
              </w:tc>
              <w:tc>
                <w:tcPr>
                  <w:tcW w:w="3191" w:type="dxa"/>
                  <w:tcBorders>
                    <w:tl2br w:val="nil"/>
                    <w:tr2bl w:val="nil"/>
                  </w:tcBorders>
                  <w:vAlign w:val="center"/>
                </w:tcPr>
                <w:p w:rsidR="00E90F06" w:rsidRDefault="00000000">
                  <w:pPr>
                    <w:rPr>
                      <w:color w:val="000000" w:themeColor="text1"/>
                      <w:kern w:val="0"/>
                      <w:sz w:val="18"/>
                      <w:szCs w:val="18"/>
                    </w:rPr>
                  </w:pPr>
                  <w:r>
                    <w:rPr>
                      <w:rFonts w:hint="eastAsia"/>
                      <w:color w:val="000000" w:themeColor="text1"/>
                      <w:kern w:val="0"/>
                      <w:sz w:val="18"/>
                      <w:szCs w:val="18"/>
                    </w:rPr>
                    <w:t>(</w:t>
                  </w:r>
                  <w:r>
                    <w:rPr>
                      <w:rFonts w:hint="eastAsia"/>
                      <w:color w:val="000000" w:themeColor="text1"/>
                      <w:kern w:val="0"/>
                      <w:sz w:val="18"/>
                      <w:szCs w:val="18"/>
                    </w:rPr>
                    <w:t>二</w:t>
                  </w:r>
                  <w:r>
                    <w:rPr>
                      <w:rFonts w:hint="eastAsia"/>
                      <w:color w:val="000000" w:themeColor="text1"/>
                      <w:kern w:val="0"/>
                      <w:sz w:val="18"/>
                      <w:szCs w:val="18"/>
                    </w:rPr>
                    <w:t>)</w:t>
                  </w:r>
                  <w:r>
                    <w:rPr>
                      <w:rFonts w:hint="eastAsia"/>
                      <w:color w:val="000000" w:themeColor="text1"/>
                      <w:kern w:val="0"/>
                      <w:sz w:val="18"/>
                      <w:szCs w:val="18"/>
                    </w:rPr>
                    <w:t>落实管控措施，加强园区污染治理。园区应切实抓好污水处理设施及配套管网的建设和运维，做好雨污分流、污污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做好黎家坪片区</w:t>
                  </w:r>
                  <w:r>
                    <w:rPr>
                      <w:rFonts w:hint="eastAsia"/>
                      <w:color w:val="000000" w:themeColor="text1"/>
                      <w:kern w:val="0"/>
                      <w:sz w:val="18"/>
                      <w:szCs w:val="18"/>
                    </w:rPr>
                    <w:t>(</w:t>
                  </w:r>
                  <w:r>
                    <w:rPr>
                      <w:rFonts w:hint="eastAsia"/>
                      <w:color w:val="000000" w:themeColor="text1"/>
                      <w:kern w:val="0"/>
                      <w:sz w:val="18"/>
                      <w:szCs w:val="18"/>
                    </w:rPr>
                    <w:t>区块一</w:t>
                  </w:r>
                  <w:r>
                    <w:rPr>
                      <w:rFonts w:hint="eastAsia"/>
                      <w:color w:val="000000" w:themeColor="text1"/>
                      <w:kern w:val="0"/>
                      <w:sz w:val="18"/>
                      <w:szCs w:val="18"/>
                    </w:rPr>
                    <w:t>)</w:t>
                  </w:r>
                  <w:r>
                    <w:rPr>
                      <w:rFonts w:hint="eastAsia"/>
                      <w:color w:val="000000" w:themeColor="text1"/>
                      <w:kern w:val="0"/>
                      <w:sz w:val="18"/>
                      <w:szCs w:val="18"/>
                    </w:rPr>
                    <w:t>工业污水处理厂与园区表面处理中心污水处理设施的统筹设计布局，确保重金属排放因子按相关规定要求达标排放，黎家坪片区工业污水处理厂规划期内排放规模按</w:t>
                  </w:r>
                  <w:r>
                    <w:rPr>
                      <w:rFonts w:hint="eastAsia"/>
                      <w:color w:val="000000" w:themeColor="text1"/>
                      <w:kern w:val="0"/>
                      <w:sz w:val="18"/>
                      <w:szCs w:val="18"/>
                    </w:rPr>
                    <w:t>2</w:t>
                  </w:r>
                  <w:r>
                    <w:rPr>
                      <w:rFonts w:hint="eastAsia"/>
                      <w:color w:val="000000" w:themeColor="text1"/>
                      <w:kern w:val="0"/>
                      <w:sz w:val="18"/>
                      <w:szCs w:val="18"/>
                    </w:rPr>
                    <w:t>万吨</w:t>
                  </w:r>
                  <w:r>
                    <w:rPr>
                      <w:rFonts w:hint="eastAsia"/>
                      <w:color w:val="000000" w:themeColor="text1"/>
                      <w:kern w:val="0"/>
                      <w:sz w:val="18"/>
                      <w:szCs w:val="18"/>
                    </w:rPr>
                    <w:t>/</w:t>
                  </w:r>
                  <w:r>
                    <w:rPr>
                      <w:rFonts w:hint="eastAsia"/>
                      <w:color w:val="000000" w:themeColor="text1"/>
                      <w:kern w:val="0"/>
                      <w:sz w:val="18"/>
                      <w:szCs w:val="18"/>
                    </w:rPr>
                    <w:t>天控制，尾水应达到《城镇污水处理厂污染物排放标准》一级</w:t>
                  </w:r>
                  <w:r>
                    <w:rPr>
                      <w:rFonts w:hint="eastAsia"/>
                      <w:color w:val="000000" w:themeColor="text1"/>
                      <w:kern w:val="0"/>
                      <w:sz w:val="18"/>
                      <w:szCs w:val="18"/>
                    </w:rPr>
                    <w:t>A</w:t>
                  </w:r>
                  <w:r>
                    <w:rPr>
                      <w:rFonts w:hint="eastAsia"/>
                      <w:color w:val="000000" w:themeColor="text1"/>
                      <w:kern w:val="0"/>
                      <w:sz w:val="18"/>
                      <w:szCs w:val="18"/>
                    </w:rPr>
                    <w:t>标准；新区</w:t>
                  </w:r>
                  <w:r>
                    <w:rPr>
                      <w:rFonts w:hint="eastAsia"/>
                      <w:color w:val="000000" w:themeColor="text1"/>
                      <w:kern w:val="0"/>
                      <w:sz w:val="18"/>
                      <w:szCs w:val="18"/>
                    </w:rPr>
                    <w:t>(</w:t>
                  </w:r>
                  <w:r>
                    <w:rPr>
                      <w:rFonts w:hint="eastAsia"/>
                      <w:color w:val="000000" w:themeColor="text1"/>
                      <w:kern w:val="0"/>
                      <w:sz w:val="18"/>
                      <w:szCs w:val="18"/>
                    </w:rPr>
                    <w:t>区块二</w:t>
                  </w:r>
                  <w:r>
                    <w:rPr>
                      <w:rFonts w:hint="eastAsia"/>
                      <w:color w:val="000000" w:themeColor="text1"/>
                      <w:kern w:val="0"/>
                      <w:sz w:val="18"/>
                      <w:szCs w:val="18"/>
                    </w:rPr>
                    <w:t>)</w:t>
                  </w:r>
                  <w:r>
                    <w:rPr>
                      <w:rFonts w:hint="eastAsia"/>
                      <w:color w:val="000000" w:themeColor="text1"/>
                      <w:kern w:val="0"/>
                      <w:sz w:val="18"/>
                      <w:szCs w:val="18"/>
                    </w:rPr>
                    <w:t>的白竹污水处理厂规划期内排放规模按</w:t>
                  </w:r>
                  <w:r>
                    <w:rPr>
                      <w:rFonts w:hint="eastAsia"/>
                      <w:color w:val="000000" w:themeColor="text1"/>
                      <w:kern w:val="0"/>
                      <w:sz w:val="18"/>
                      <w:szCs w:val="18"/>
                    </w:rPr>
                    <w:t>5</w:t>
                  </w:r>
                  <w:r>
                    <w:rPr>
                      <w:rFonts w:hint="eastAsia"/>
                      <w:color w:val="000000" w:themeColor="text1"/>
                      <w:kern w:val="0"/>
                      <w:sz w:val="18"/>
                      <w:szCs w:val="18"/>
                    </w:rPr>
                    <w:t>万吨</w:t>
                  </w:r>
                  <w:r>
                    <w:rPr>
                      <w:rFonts w:hint="eastAsia"/>
                      <w:color w:val="000000" w:themeColor="text1"/>
                      <w:kern w:val="0"/>
                      <w:sz w:val="18"/>
                      <w:szCs w:val="18"/>
                    </w:rPr>
                    <w:t>/</w:t>
                  </w:r>
                  <w:r>
                    <w:rPr>
                      <w:rFonts w:hint="eastAsia"/>
                      <w:color w:val="000000" w:themeColor="text1"/>
                      <w:kern w:val="0"/>
                      <w:sz w:val="18"/>
                      <w:szCs w:val="18"/>
                    </w:rPr>
                    <w:t>天控制，尾水应达到《城镇污水处理厂污染物排放标准》一级</w:t>
                  </w:r>
                  <w:r>
                    <w:rPr>
                      <w:rFonts w:hint="eastAsia"/>
                      <w:color w:val="000000" w:themeColor="text1"/>
                      <w:kern w:val="0"/>
                      <w:sz w:val="18"/>
                      <w:szCs w:val="18"/>
                    </w:rPr>
                    <w:t>A</w:t>
                  </w:r>
                  <w:r>
                    <w:rPr>
                      <w:rFonts w:hint="eastAsia"/>
                      <w:color w:val="000000" w:themeColor="text1"/>
                      <w:kern w:val="0"/>
                      <w:sz w:val="18"/>
                      <w:szCs w:val="18"/>
                    </w:rPr>
                    <w:t>标准；白水片区</w:t>
                  </w:r>
                  <w:r>
                    <w:rPr>
                      <w:rFonts w:hint="eastAsia"/>
                      <w:color w:val="000000" w:themeColor="text1"/>
                      <w:kern w:val="0"/>
                      <w:sz w:val="18"/>
                      <w:szCs w:val="18"/>
                    </w:rPr>
                    <w:t>(</w:t>
                  </w:r>
                  <w:r>
                    <w:rPr>
                      <w:rFonts w:hint="eastAsia"/>
                      <w:color w:val="000000" w:themeColor="text1"/>
                      <w:kern w:val="0"/>
                      <w:sz w:val="18"/>
                      <w:szCs w:val="18"/>
                    </w:rPr>
                    <w:t>区块三</w:t>
                  </w:r>
                  <w:r>
                    <w:rPr>
                      <w:rFonts w:hint="eastAsia"/>
                      <w:color w:val="000000" w:themeColor="text1"/>
                      <w:kern w:val="0"/>
                      <w:sz w:val="18"/>
                      <w:szCs w:val="18"/>
                    </w:rPr>
                    <w:t>)</w:t>
                  </w:r>
                  <w:r>
                    <w:rPr>
                      <w:rFonts w:hint="eastAsia"/>
                      <w:color w:val="000000" w:themeColor="text1"/>
                      <w:kern w:val="0"/>
                      <w:sz w:val="18"/>
                      <w:szCs w:val="18"/>
                    </w:rPr>
                    <w:t>的科技工业园污水处理厂规划期内排放规模按</w:t>
                  </w:r>
                  <w:r>
                    <w:rPr>
                      <w:rFonts w:hint="eastAsia"/>
                      <w:color w:val="000000" w:themeColor="text1"/>
                      <w:kern w:val="0"/>
                      <w:sz w:val="18"/>
                      <w:szCs w:val="18"/>
                    </w:rPr>
                    <w:t>2.5</w:t>
                  </w:r>
                  <w:r>
                    <w:rPr>
                      <w:rFonts w:hint="eastAsia"/>
                      <w:color w:val="000000" w:themeColor="text1"/>
                      <w:kern w:val="0"/>
                      <w:sz w:val="18"/>
                      <w:szCs w:val="18"/>
                    </w:rPr>
                    <w:t>万吨</w:t>
                  </w:r>
                  <w:r>
                    <w:rPr>
                      <w:rFonts w:hint="eastAsia"/>
                      <w:color w:val="000000" w:themeColor="text1"/>
                      <w:kern w:val="0"/>
                      <w:sz w:val="18"/>
                      <w:szCs w:val="18"/>
                    </w:rPr>
                    <w:t>/</w:t>
                  </w:r>
                  <w:r>
                    <w:rPr>
                      <w:rFonts w:hint="eastAsia"/>
                      <w:color w:val="000000" w:themeColor="text1"/>
                      <w:kern w:val="0"/>
                      <w:sz w:val="18"/>
                      <w:szCs w:val="18"/>
                    </w:rPr>
                    <w:t>天控制，尾水化学需氧量、氨氦、总氮和总磷应达到《湖南省城镇污水处理厂主要水污染物排放标准》</w:t>
                  </w:r>
                  <w:r>
                    <w:rPr>
                      <w:rFonts w:hint="eastAsia"/>
                      <w:color w:val="000000" w:themeColor="text1"/>
                      <w:kern w:val="0"/>
                      <w:sz w:val="18"/>
                      <w:szCs w:val="18"/>
                    </w:rPr>
                    <w:t>(DB43/T1546- -2018)</w:t>
                  </w:r>
                  <w:r>
                    <w:rPr>
                      <w:rFonts w:hint="eastAsia"/>
                      <w:color w:val="000000" w:themeColor="text1"/>
                      <w:kern w:val="0"/>
                      <w:sz w:val="18"/>
                      <w:szCs w:val="18"/>
                    </w:rPr>
                    <w:t>表</w:t>
                  </w:r>
                  <w:r>
                    <w:rPr>
                      <w:rFonts w:hint="eastAsia"/>
                      <w:color w:val="000000" w:themeColor="text1"/>
                      <w:kern w:val="0"/>
                      <w:sz w:val="18"/>
                      <w:szCs w:val="18"/>
                    </w:rPr>
                    <w:t>1</w:t>
                  </w:r>
                  <w:r>
                    <w:rPr>
                      <w:rFonts w:hint="eastAsia"/>
                      <w:color w:val="000000" w:themeColor="text1"/>
                      <w:kern w:val="0"/>
                      <w:sz w:val="18"/>
                      <w:szCs w:val="18"/>
                    </w:rPr>
                    <w:t>二级标准、二氧化氯、硫化物、总锑等特征污染物达到《纺织染整工业水污染物排放标准》</w:t>
                  </w:r>
                  <w:r>
                    <w:rPr>
                      <w:rFonts w:hint="eastAsia"/>
                      <w:color w:val="000000" w:themeColor="text1"/>
                      <w:kern w:val="0"/>
                      <w:sz w:val="18"/>
                      <w:szCs w:val="18"/>
                    </w:rPr>
                    <w:t>(GB4287-2012)</w:t>
                  </w:r>
                  <w:r>
                    <w:rPr>
                      <w:rFonts w:hint="eastAsia"/>
                      <w:color w:val="000000" w:themeColor="text1"/>
                      <w:kern w:val="0"/>
                      <w:sz w:val="18"/>
                      <w:szCs w:val="18"/>
                    </w:rPr>
                    <w:t>直接排放标准、其他污染因子达到《城镇污水处理厂污染物排放标准》一级</w:t>
                  </w:r>
                  <w:r>
                    <w:rPr>
                      <w:rFonts w:hint="eastAsia"/>
                      <w:color w:val="000000" w:themeColor="text1"/>
                      <w:kern w:val="0"/>
                      <w:sz w:val="18"/>
                      <w:szCs w:val="18"/>
                    </w:rPr>
                    <w:t>A</w:t>
                  </w:r>
                  <w:r>
                    <w:rPr>
                      <w:rFonts w:hint="eastAsia"/>
                      <w:color w:val="000000" w:themeColor="text1"/>
                      <w:kern w:val="0"/>
                      <w:sz w:val="18"/>
                      <w:szCs w:val="18"/>
                    </w:rPr>
                    <w:t>标准。园区应加强大气污染防治，控制相关特征污染物的无组织排放，加大</w:t>
                  </w:r>
                  <w:r>
                    <w:rPr>
                      <w:rFonts w:hint="eastAsia"/>
                      <w:color w:val="000000" w:themeColor="text1"/>
                      <w:kern w:val="0"/>
                      <w:sz w:val="18"/>
                      <w:szCs w:val="18"/>
                    </w:rPr>
                    <w:t>VOCs</w:t>
                  </w:r>
                  <w:r>
                    <w:rPr>
                      <w:rFonts w:hint="eastAsia"/>
                      <w:color w:val="000000" w:themeColor="text1"/>
                      <w:kern w:val="0"/>
                      <w:sz w:val="18"/>
                      <w:szCs w:val="18"/>
                    </w:rPr>
                    <w:t>排放的整治力</w:t>
                  </w:r>
                  <w:r>
                    <w:rPr>
                      <w:rFonts w:hint="eastAsia"/>
                      <w:color w:val="000000" w:themeColor="text1"/>
                      <w:kern w:val="0"/>
                      <w:sz w:val="18"/>
                      <w:szCs w:val="18"/>
                    </w:rPr>
                    <w:lastRenderedPageBreak/>
                    <w:t>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产生企业和经营单位，应强化日常环境监管。园区须严格落实排污许可制度和污染物排放总量控制，推动入园企业按规定要求开展清洁生产审核，减少污染物的排放量。园区应落实第三方环境治理工作相关政策要求，强化对园区重点产排污企业的监管与服务。</w:t>
                  </w:r>
                </w:p>
              </w:tc>
              <w:tc>
                <w:tcPr>
                  <w:tcW w:w="2144"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lastRenderedPageBreak/>
                    <w:t>厂区排水实施雨污分流，本项目生活污水经化粪池处理后回用于厂区灌溉绿植。</w:t>
                  </w:r>
                  <w:r>
                    <w:rPr>
                      <w:color w:val="000000" w:themeColor="text1"/>
                      <w:kern w:val="0"/>
                      <w:sz w:val="18"/>
                      <w:szCs w:val="18"/>
                    </w:rPr>
                    <w:t>本项目各类固体废物和生活垃圾均分类收集、贮存和转运，均有规范的处理措施和明确的去向。</w:t>
                  </w:r>
                </w:p>
              </w:tc>
              <w:tc>
                <w:tcPr>
                  <w:tcW w:w="902" w:type="dxa"/>
                  <w:tcBorders>
                    <w:tl2br w:val="nil"/>
                    <w:tr2bl w:val="nil"/>
                  </w:tcBorders>
                  <w:vAlign w:val="center"/>
                </w:tcPr>
                <w:p w:rsidR="00E90F06" w:rsidRDefault="00000000">
                  <w:pPr>
                    <w:jc w:val="center"/>
                    <w:rPr>
                      <w:color w:val="000000" w:themeColor="text1"/>
                      <w:kern w:val="0"/>
                      <w:sz w:val="18"/>
                      <w:szCs w:val="18"/>
                    </w:rPr>
                  </w:pPr>
                  <w:r>
                    <w:rPr>
                      <w:rFonts w:hint="eastAsia"/>
                      <w:color w:val="000000" w:themeColor="text1"/>
                      <w:kern w:val="0"/>
                      <w:sz w:val="18"/>
                      <w:szCs w:val="18"/>
                    </w:rPr>
                    <w:t>符合</w:t>
                  </w:r>
                </w:p>
              </w:tc>
            </w:tr>
          </w:tbl>
          <w:p w:rsidR="00E90F06" w:rsidRDefault="00E90F06">
            <w:pPr>
              <w:pStyle w:val="20"/>
              <w:rPr>
                <w:color w:val="000000" w:themeColor="text1"/>
              </w:rPr>
            </w:pPr>
          </w:p>
          <w:p w:rsidR="00E90F06" w:rsidRDefault="00E90F06">
            <w:pPr>
              <w:pStyle w:val="af3"/>
              <w:ind w:firstLine="200"/>
              <w:rPr>
                <w:color w:val="000000" w:themeColor="text1"/>
              </w:rPr>
            </w:pPr>
          </w:p>
          <w:p w:rsidR="00E90F06" w:rsidRDefault="00E90F06">
            <w:pPr>
              <w:rPr>
                <w:color w:val="000000" w:themeColor="text1"/>
              </w:rPr>
            </w:pPr>
          </w:p>
          <w:p w:rsidR="00E90F06" w:rsidRDefault="00E90F06">
            <w:pPr>
              <w:pStyle w:val="Default"/>
              <w:rPr>
                <w:color w:val="000000" w:themeColor="text1"/>
              </w:rPr>
            </w:pPr>
          </w:p>
          <w:p w:rsidR="00E90F06" w:rsidRDefault="00E90F06">
            <w:pPr>
              <w:pStyle w:val="20"/>
              <w:rPr>
                <w:color w:val="000000" w:themeColor="text1"/>
              </w:rPr>
            </w:pPr>
          </w:p>
        </w:tc>
      </w:tr>
      <w:tr w:rsidR="00E90F06">
        <w:trPr>
          <w:trHeight w:val="397"/>
          <w:jc w:val="center"/>
        </w:trPr>
        <w:tc>
          <w:tcPr>
            <w:tcW w:w="2076"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lastRenderedPageBreak/>
              <w:t>其他符合性分析</w:t>
            </w:r>
          </w:p>
        </w:tc>
        <w:tc>
          <w:tcPr>
            <w:tcW w:w="6995" w:type="dxa"/>
            <w:gridSpan w:val="3"/>
            <w:vAlign w:val="center"/>
          </w:tcPr>
          <w:p w:rsidR="00E90F06" w:rsidRDefault="00000000">
            <w:pPr>
              <w:spacing w:line="360" w:lineRule="auto"/>
              <w:rPr>
                <w:b/>
                <w:bCs/>
                <w:color w:val="000000" w:themeColor="text1"/>
                <w:sz w:val="24"/>
              </w:rPr>
            </w:pPr>
            <w:r>
              <w:rPr>
                <w:rFonts w:hint="eastAsia"/>
                <w:b/>
                <w:bCs/>
                <w:color w:val="000000" w:themeColor="text1"/>
                <w:sz w:val="24"/>
              </w:rPr>
              <w:t>1</w:t>
            </w:r>
            <w:r>
              <w:rPr>
                <w:rFonts w:hint="eastAsia"/>
                <w:b/>
                <w:bCs/>
                <w:color w:val="000000" w:themeColor="text1"/>
                <w:sz w:val="24"/>
              </w:rPr>
              <w:t>、国家产业政策符合性分析</w:t>
            </w:r>
          </w:p>
          <w:p w:rsidR="00E90F06" w:rsidRDefault="00000000">
            <w:pPr>
              <w:spacing w:line="360" w:lineRule="auto"/>
              <w:ind w:firstLineChars="200" w:firstLine="480"/>
              <w:rPr>
                <w:rFonts w:hAnsi="宋体" w:hint="eastAsia"/>
                <w:color w:val="000000" w:themeColor="text1"/>
                <w:sz w:val="24"/>
              </w:rPr>
            </w:pPr>
            <w:r>
              <w:rPr>
                <w:rFonts w:hAnsi="宋体" w:hint="eastAsia"/>
                <w:color w:val="000000" w:themeColor="text1"/>
                <w:sz w:val="24"/>
              </w:rPr>
              <w:t>本项目为</w:t>
            </w:r>
            <w:r>
              <w:rPr>
                <w:rFonts w:hAnsi="宋体" w:hint="eastAsia"/>
                <w:color w:val="000000" w:themeColor="text1"/>
                <w:sz w:val="24"/>
                <w:lang w:val="zh-CN"/>
              </w:rPr>
              <w:t>C4220</w:t>
            </w:r>
            <w:r>
              <w:rPr>
                <w:rFonts w:hAnsi="宋体" w:hint="eastAsia"/>
                <w:color w:val="000000" w:themeColor="text1"/>
                <w:sz w:val="24"/>
                <w:lang w:val="zh-CN"/>
              </w:rPr>
              <w:t>非金属废料和碎屑加工处理、</w:t>
            </w:r>
            <w:r>
              <w:rPr>
                <w:rFonts w:hAnsi="宋体" w:hint="eastAsia"/>
                <w:color w:val="000000" w:themeColor="text1"/>
                <w:sz w:val="24"/>
                <w:lang w:val="zh-CN"/>
              </w:rPr>
              <w:t xml:space="preserve">C3099 </w:t>
            </w:r>
            <w:r>
              <w:rPr>
                <w:rFonts w:hAnsi="宋体" w:hint="eastAsia"/>
                <w:color w:val="000000" w:themeColor="text1"/>
                <w:sz w:val="24"/>
                <w:lang w:val="zh-CN"/>
              </w:rPr>
              <w:t>其他非金属矿物制品制造、</w:t>
            </w:r>
            <w:r>
              <w:rPr>
                <w:rFonts w:hAnsi="宋体"/>
                <w:color w:val="000000" w:themeColor="text1"/>
                <w:sz w:val="24"/>
              </w:rPr>
              <w:t>C</w:t>
            </w:r>
            <w:r>
              <w:rPr>
                <w:rFonts w:hAnsi="宋体" w:hint="eastAsia"/>
                <w:color w:val="000000" w:themeColor="text1"/>
                <w:sz w:val="24"/>
              </w:rPr>
              <w:t>3021</w:t>
            </w:r>
            <w:r>
              <w:rPr>
                <w:rFonts w:hAnsi="宋体" w:hint="eastAsia"/>
                <w:color w:val="000000" w:themeColor="text1"/>
                <w:sz w:val="24"/>
              </w:rPr>
              <w:t>水泥制品制造，根据《产业结构调整指导目录》（</w:t>
            </w:r>
            <w:r>
              <w:rPr>
                <w:rFonts w:hAnsi="宋体" w:hint="eastAsia"/>
                <w:color w:val="000000" w:themeColor="text1"/>
                <w:sz w:val="24"/>
              </w:rPr>
              <w:t>2024</w:t>
            </w:r>
            <w:r>
              <w:rPr>
                <w:rFonts w:hAnsi="宋体" w:hint="eastAsia"/>
                <w:color w:val="000000" w:themeColor="text1"/>
                <w:sz w:val="24"/>
              </w:rPr>
              <w:t>年本），本项目不属于其中的限制类和淘汰类，为允许类，符合国家和地方的有关产业政策的规定。</w:t>
            </w:r>
          </w:p>
          <w:p w:rsidR="00E90F06" w:rsidRDefault="00000000">
            <w:pPr>
              <w:spacing w:line="360" w:lineRule="auto"/>
              <w:rPr>
                <w:rStyle w:val="af7"/>
                <w:color w:val="000000" w:themeColor="text1"/>
                <w:kern w:val="0"/>
                <w:szCs w:val="20"/>
              </w:rPr>
            </w:pPr>
            <w:r>
              <w:rPr>
                <w:rFonts w:hint="eastAsia"/>
                <w:b/>
                <w:bCs/>
                <w:color w:val="000000" w:themeColor="text1"/>
                <w:sz w:val="24"/>
              </w:rPr>
              <w:t>2</w:t>
            </w:r>
            <w:r>
              <w:rPr>
                <w:rFonts w:hint="eastAsia"/>
                <w:b/>
                <w:bCs/>
                <w:color w:val="000000" w:themeColor="text1"/>
                <w:sz w:val="24"/>
              </w:rPr>
              <w:t>、选址布局合理性</w:t>
            </w:r>
          </w:p>
          <w:p w:rsidR="00E90F06" w:rsidRDefault="00000000">
            <w:pPr>
              <w:spacing w:line="360" w:lineRule="auto"/>
              <w:ind w:firstLineChars="200" w:firstLine="480"/>
              <w:rPr>
                <w:color w:val="000000" w:themeColor="text1"/>
                <w:sz w:val="24"/>
              </w:rPr>
            </w:pPr>
            <w:r>
              <w:rPr>
                <w:rFonts w:hAnsi="宋体" w:hint="eastAsia"/>
                <w:color w:val="000000" w:themeColor="text1"/>
                <w:sz w:val="24"/>
              </w:rPr>
              <w:t>本项目</w:t>
            </w:r>
            <w:r>
              <w:rPr>
                <w:color w:val="000000" w:themeColor="text1"/>
                <w:spacing w:val="-2"/>
                <w:sz w:val="24"/>
              </w:rPr>
              <w:t>位于</w:t>
            </w:r>
            <w:r>
              <w:rPr>
                <w:rFonts w:ascii="宋体" w:hAnsi="宋体" w:cs="宋体" w:hint="eastAsia"/>
                <w:color w:val="000000" w:themeColor="text1"/>
                <w:sz w:val="24"/>
              </w:rPr>
              <w:t>湖南省永州市祁阳县长虹街道群力村（祁阳市黎马公路与322国道交汇处西南角）</w:t>
            </w:r>
            <w:r>
              <w:rPr>
                <w:color w:val="000000" w:themeColor="text1"/>
                <w:spacing w:val="-2"/>
                <w:sz w:val="24"/>
              </w:rPr>
              <w:t>，</w:t>
            </w:r>
            <w:r>
              <w:rPr>
                <w:color w:val="000000" w:themeColor="text1"/>
                <w:sz w:val="24"/>
              </w:rPr>
              <w:t>项目</w:t>
            </w:r>
            <w:r>
              <w:rPr>
                <w:rFonts w:hint="eastAsia"/>
                <w:color w:val="000000" w:themeColor="text1"/>
                <w:sz w:val="24"/>
              </w:rPr>
              <w:t>北面为省道</w:t>
            </w:r>
            <w:r>
              <w:rPr>
                <w:rFonts w:hint="eastAsia"/>
                <w:color w:val="000000" w:themeColor="text1"/>
                <w:sz w:val="24"/>
              </w:rPr>
              <w:t>S348</w:t>
            </w:r>
            <w:r>
              <w:rPr>
                <w:color w:val="000000" w:themeColor="text1"/>
                <w:spacing w:val="-2"/>
                <w:sz w:val="24"/>
              </w:rPr>
              <w:t>，交通便利，地理位置优越。电力供应和水源供应均能保障，项目</w:t>
            </w:r>
            <w:r>
              <w:rPr>
                <w:rFonts w:hint="eastAsia"/>
                <w:color w:val="000000" w:themeColor="text1"/>
                <w:spacing w:val="-2"/>
                <w:sz w:val="24"/>
              </w:rPr>
              <w:t>所在地</w:t>
            </w:r>
            <w:r>
              <w:rPr>
                <w:color w:val="000000" w:themeColor="text1"/>
                <w:spacing w:val="-2"/>
                <w:sz w:val="24"/>
              </w:rPr>
              <w:t>属于</w:t>
            </w:r>
            <w:r>
              <w:rPr>
                <w:rFonts w:hint="eastAsia"/>
                <w:color w:val="000000" w:themeColor="text1"/>
                <w:spacing w:val="-2"/>
                <w:sz w:val="24"/>
              </w:rPr>
              <w:t>工业用地</w:t>
            </w:r>
            <w:r>
              <w:rPr>
                <w:color w:val="000000" w:themeColor="text1"/>
                <w:spacing w:val="-2"/>
                <w:sz w:val="24"/>
              </w:rPr>
              <w:t>，用地不占用基本农田</w:t>
            </w:r>
            <w:r>
              <w:rPr>
                <w:rFonts w:hint="eastAsia"/>
                <w:color w:val="000000" w:themeColor="text1"/>
                <w:spacing w:val="-2"/>
                <w:sz w:val="24"/>
              </w:rPr>
              <w:t>、</w:t>
            </w:r>
            <w:r>
              <w:rPr>
                <w:color w:val="000000" w:themeColor="text1"/>
                <w:spacing w:val="-2"/>
                <w:sz w:val="24"/>
              </w:rPr>
              <w:t>周边风景旅游区以及水源保护区，项目所在地不属于城市和城镇居民等人口集中地</w:t>
            </w:r>
            <w:r>
              <w:rPr>
                <w:rFonts w:hint="eastAsia"/>
                <w:color w:val="000000" w:themeColor="text1"/>
                <w:spacing w:val="-2"/>
                <w:sz w:val="24"/>
              </w:rPr>
              <w:t>。</w:t>
            </w:r>
          </w:p>
          <w:p w:rsidR="00E90F06" w:rsidRDefault="00000000">
            <w:pPr>
              <w:spacing w:line="360" w:lineRule="auto"/>
              <w:ind w:firstLineChars="200" w:firstLine="472"/>
              <w:rPr>
                <w:color w:val="FF0000"/>
                <w:spacing w:val="-2"/>
                <w:sz w:val="24"/>
                <w:u w:val="single"/>
              </w:rPr>
            </w:pPr>
            <w:r>
              <w:rPr>
                <w:color w:val="FF0000"/>
                <w:spacing w:val="-2"/>
                <w:sz w:val="24"/>
                <w:u w:val="single"/>
              </w:rPr>
              <w:t>根据现场勘察，项目周边居民较少，无学校、医院等敏感目标，在实施了本报告提出的环保措施的前提下，废水</w:t>
            </w:r>
            <w:r>
              <w:rPr>
                <w:rFonts w:hint="eastAsia"/>
                <w:color w:val="FF0000"/>
                <w:spacing w:val="-2"/>
                <w:sz w:val="24"/>
                <w:u w:val="single"/>
              </w:rPr>
              <w:t>实现回用</w:t>
            </w:r>
            <w:r>
              <w:rPr>
                <w:color w:val="FF0000"/>
                <w:spacing w:val="-2"/>
                <w:sz w:val="24"/>
                <w:u w:val="single"/>
              </w:rPr>
              <w:t>、外排废气实现达标排放、生产固废实现综合利用、厂界噪声可达标</w:t>
            </w:r>
            <w:r>
              <w:rPr>
                <w:rFonts w:hint="eastAsia"/>
                <w:color w:val="FF0000"/>
                <w:spacing w:val="-2"/>
                <w:sz w:val="24"/>
                <w:u w:val="single"/>
              </w:rPr>
              <w:t>。</w:t>
            </w:r>
          </w:p>
          <w:p w:rsidR="00E90F06" w:rsidRDefault="00000000">
            <w:pPr>
              <w:spacing w:line="360" w:lineRule="auto"/>
              <w:ind w:firstLineChars="200" w:firstLine="472"/>
              <w:rPr>
                <w:color w:val="000000" w:themeColor="text1"/>
                <w:sz w:val="24"/>
              </w:rPr>
            </w:pPr>
            <w:r>
              <w:rPr>
                <w:color w:val="000000" w:themeColor="text1"/>
                <w:spacing w:val="-2"/>
                <w:sz w:val="24"/>
              </w:rPr>
              <w:t>总体而言，项目选址具有良好的区位优势，在落实本评价提出</w:t>
            </w:r>
            <w:r>
              <w:rPr>
                <w:color w:val="000000" w:themeColor="text1"/>
                <w:spacing w:val="-2"/>
                <w:sz w:val="24"/>
              </w:rPr>
              <w:lastRenderedPageBreak/>
              <w:t>的环境保护措施的前提下，本项目建设对周边环境影响较小。因此，从环保的角度考虑，项目的选址是合理的。</w:t>
            </w:r>
          </w:p>
          <w:p w:rsidR="00E90F06" w:rsidRDefault="00000000">
            <w:pPr>
              <w:spacing w:line="360" w:lineRule="auto"/>
              <w:rPr>
                <w:b/>
                <w:bCs/>
                <w:color w:val="000000" w:themeColor="text1"/>
                <w:sz w:val="24"/>
              </w:rPr>
            </w:pPr>
            <w:r>
              <w:rPr>
                <w:rFonts w:hint="eastAsia"/>
                <w:b/>
                <w:bCs/>
                <w:color w:val="000000" w:themeColor="text1"/>
                <w:sz w:val="24"/>
              </w:rPr>
              <w:t>3</w:t>
            </w:r>
            <w:r>
              <w:rPr>
                <w:rFonts w:hint="eastAsia"/>
                <w:b/>
                <w:bCs/>
                <w:color w:val="000000" w:themeColor="text1"/>
                <w:sz w:val="24"/>
              </w:rPr>
              <w:t>、环境分区管控要求</w:t>
            </w:r>
          </w:p>
          <w:p w:rsidR="00E90F06" w:rsidRDefault="00000000">
            <w:pPr>
              <w:spacing w:line="360" w:lineRule="auto"/>
              <w:ind w:firstLineChars="200" w:firstLine="472"/>
              <w:rPr>
                <w:color w:val="000000" w:themeColor="text1"/>
                <w:spacing w:val="-2"/>
                <w:sz w:val="24"/>
              </w:rPr>
            </w:pPr>
            <w:r>
              <w:rPr>
                <w:rFonts w:hint="eastAsia"/>
                <w:color w:val="000000" w:themeColor="text1"/>
                <w:spacing w:val="-2"/>
                <w:sz w:val="24"/>
              </w:rPr>
              <w:t>本项目位于</w:t>
            </w:r>
            <w:r>
              <w:rPr>
                <w:rFonts w:ascii="宋体" w:hAnsi="宋体" w:cs="宋体" w:hint="eastAsia"/>
                <w:color w:val="000000" w:themeColor="text1"/>
                <w:sz w:val="24"/>
              </w:rPr>
              <w:t>湖南省永州市祁阳县长虹街道群力村（祁阳市黎马公路与322国道交汇处西南角）</w:t>
            </w:r>
            <w:r>
              <w:rPr>
                <w:rFonts w:hint="eastAsia"/>
                <w:color w:val="000000" w:themeColor="text1"/>
                <w:spacing w:val="-2"/>
                <w:sz w:val="24"/>
              </w:rPr>
              <w:t>，</w:t>
            </w:r>
            <w:r>
              <w:rPr>
                <w:color w:val="000000" w:themeColor="text1"/>
                <w:spacing w:val="-2"/>
                <w:sz w:val="24"/>
              </w:rPr>
              <w:t>根据《</w:t>
            </w:r>
            <w:r>
              <w:rPr>
                <w:rFonts w:hint="eastAsia"/>
                <w:color w:val="000000" w:themeColor="text1"/>
                <w:spacing w:val="-2"/>
                <w:sz w:val="24"/>
              </w:rPr>
              <w:t>湖南省生态环境分区管控总体管控要求暨省级以上产业园区生态环境准入清单</w:t>
            </w:r>
            <w:r>
              <w:rPr>
                <w:color w:val="000000" w:themeColor="text1"/>
                <w:spacing w:val="-2"/>
                <w:sz w:val="24"/>
              </w:rPr>
              <w:t>》</w:t>
            </w:r>
            <w:r>
              <w:rPr>
                <w:rFonts w:hint="eastAsia"/>
                <w:color w:val="000000" w:themeColor="text1"/>
                <w:spacing w:val="-2"/>
                <w:sz w:val="24"/>
              </w:rPr>
              <w:t>(2023</w:t>
            </w:r>
            <w:r>
              <w:rPr>
                <w:rFonts w:hint="eastAsia"/>
                <w:color w:val="000000" w:themeColor="text1"/>
                <w:spacing w:val="-2"/>
                <w:sz w:val="24"/>
              </w:rPr>
              <w:t>版</w:t>
            </w:r>
            <w:r>
              <w:rPr>
                <w:rFonts w:hint="eastAsia"/>
                <w:color w:val="000000" w:themeColor="text1"/>
                <w:spacing w:val="-2"/>
                <w:sz w:val="24"/>
              </w:rPr>
              <w:t>)</w:t>
            </w:r>
            <w:r>
              <w:rPr>
                <w:color w:val="000000" w:themeColor="text1"/>
                <w:spacing w:val="-2"/>
                <w:sz w:val="24"/>
              </w:rPr>
              <w:t>，项目所在区属于重点管控单元。</w:t>
            </w:r>
          </w:p>
          <w:p w:rsidR="00E90F06" w:rsidRDefault="00000000">
            <w:pPr>
              <w:spacing w:line="360" w:lineRule="auto"/>
              <w:ind w:firstLine="482"/>
              <w:rPr>
                <w:color w:val="000000" w:themeColor="text1"/>
                <w:sz w:val="24"/>
                <w:szCs w:val="24"/>
              </w:rPr>
            </w:pPr>
            <w:r>
              <w:rPr>
                <w:color w:val="000000" w:themeColor="text1"/>
                <w:sz w:val="24"/>
                <w:szCs w:val="24"/>
              </w:rPr>
              <w:t>1</w:t>
            </w:r>
            <w:r>
              <w:rPr>
                <w:color w:val="000000" w:themeColor="text1"/>
                <w:sz w:val="24"/>
                <w:szCs w:val="24"/>
              </w:rPr>
              <w:t>、生态红线</w:t>
            </w:r>
          </w:p>
          <w:p w:rsidR="00E90F06" w:rsidRDefault="00000000">
            <w:pPr>
              <w:spacing w:line="360" w:lineRule="auto"/>
              <w:ind w:firstLine="482"/>
              <w:rPr>
                <w:color w:val="000000" w:themeColor="text1"/>
                <w:sz w:val="24"/>
                <w:szCs w:val="24"/>
              </w:rPr>
            </w:pPr>
            <w:r>
              <w:rPr>
                <w:color w:val="000000" w:themeColor="text1"/>
                <w:sz w:val="24"/>
                <w:szCs w:val="24"/>
              </w:rPr>
              <w:t>“</w:t>
            </w:r>
            <w:r>
              <w:rPr>
                <w:color w:val="000000" w:themeColor="text1"/>
                <w:sz w:val="24"/>
                <w:szCs w:val="24"/>
              </w:rPr>
              <w:t>生态保护红线</w:t>
            </w:r>
            <w:r>
              <w:rPr>
                <w:color w:val="000000" w:themeColor="text1"/>
                <w:sz w:val="24"/>
                <w:szCs w:val="24"/>
              </w:rPr>
              <w:t>”</w:t>
            </w:r>
            <w:r>
              <w:rPr>
                <w:color w:val="000000" w:themeColor="text1"/>
                <w:sz w:val="24"/>
                <w:szCs w:val="24"/>
              </w:rPr>
              <w:t>是生态空间范围内具有特殊重要生态功能必须实行强制性严格保护的区域。经核实，本项目拟建地为工业园内，不在生态红线范围内，符合生态红线要求。</w:t>
            </w:r>
          </w:p>
          <w:p w:rsidR="00E90F06" w:rsidRDefault="00000000">
            <w:pPr>
              <w:spacing w:line="360" w:lineRule="auto"/>
              <w:ind w:firstLine="482"/>
              <w:rPr>
                <w:color w:val="000000" w:themeColor="text1"/>
                <w:sz w:val="24"/>
                <w:szCs w:val="24"/>
              </w:rPr>
            </w:pPr>
            <w:r>
              <w:rPr>
                <w:color w:val="000000" w:themeColor="text1"/>
                <w:sz w:val="24"/>
                <w:szCs w:val="24"/>
              </w:rPr>
              <w:t>2</w:t>
            </w:r>
            <w:r>
              <w:rPr>
                <w:color w:val="000000" w:themeColor="text1"/>
                <w:sz w:val="24"/>
                <w:szCs w:val="24"/>
              </w:rPr>
              <w:t>、环境质量底线</w:t>
            </w:r>
          </w:p>
          <w:p w:rsidR="00E90F06" w:rsidRDefault="00000000">
            <w:pPr>
              <w:widowControl/>
              <w:spacing w:line="360" w:lineRule="auto"/>
              <w:ind w:firstLineChars="200" w:firstLine="480"/>
              <w:rPr>
                <w:rFonts w:hAnsi="宋体" w:hint="eastAsia"/>
                <w:color w:val="000000" w:themeColor="text1"/>
                <w:sz w:val="24"/>
                <w:lang w:bidi="ar"/>
              </w:rPr>
            </w:pPr>
            <w:r>
              <w:rPr>
                <w:rFonts w:hAnsi="宋体" w:hint="eastAsia"/>
                <w:color w:val="000000" w:themeColor="text1"/>
                <w:sz w:val="24"/>
                <w:lang w:bidi="ar"/>
              </w:rPr>
              <w:t>本项目所在区域地表水环境质量为《地表水环境质量标准》（</w:t>
            </w:r>
            <w:r>
              <w:rPr>
                <w:rFonts w:hAnsi="宋体" w:hint="eastAsia"/>
                <w:color w:val="000000" w:themeColor="text1"/>
                <w:sz w:val="24"/>
                <w:lang w:bidi="ar"/>
              </w:rPr>
              <w:t>GB3838-2002</w:t>
            </w:r>
            <w:r>
              <w:rPr>
                <w:rFonts w:hAnsi="宋体" w:hint="eastAsia"/>
                <w:color w:val="000000" w:themeColor="text1"/>
                <w:sz w:val="24"/>
                <w:lang w:bidi="ar"/>
              </w:rPr>
              <w:t>）Ⅲ类，声环境质量为《声环境质量标准》（</w:t>
            </w:r>
            <w:r>
              <w:rPr>
                <w:rFonts w:hAnsi="宋体" w:hint="eastAsia"/>
                <w:color w:val="000000" w:themeColor="text1"/>
                <w:sz w:val="24"/>
                <w:lang w:bidi="ar"/>
              </w:rPr>
              <w:t>GB3096-2008</w:t>
            </w:r>
            <w:r>
              <w:rPr>
                <w:rFonts w:hAnsi="宋体" w:hint="eastAsia"/>
                <w:color w:val="000000" w:themeColor="text1"/>
                <w:sz w:val="24"/>
                <w:lang w:bidi="ar"/>
              </w:rPr>
              <w:t>）</w:t>
            </w:r>
            <w:r>
              <w:rPr>
                <w:rFonts w:hAnsi="宋体" w:hint="eastAsia"/>
                <w:color w:val="000000" w:themeColor="text1"/>
                <w:sz w:val="24"/>
                <w:lang w:bidi="ar"/>
              </w:rPr>
              <w:t>3</w:t>
            </w:r>
            <w:r>
              <w:rPr>
                <w:rFonts w:hAnsi="宋体" w:hint="eastAsia"/>
                <w:color w:val="000000" w:themeColor="text1"/>
                <w:sz w:val="24"/>
                <w:lang w:bidi="ar"/>
              </w:rPr>
              <w:t>类。</w:t>
            </w:r>
          </w:p>
          <w:p w:rsidR="00E90F06" w:rsidRDefault="00000000">
            <w:pPr>
              <w:widowControl/>
              <w:spacing w:line="360" w:lineRule="auto"/>
              <w:ind w:firstLineChars="200" w:firstLine="480"/>
              <w:rPr>
                <w:rFonts w:hAnsi="宋体" w:hint="eastAsia"/>
                <w:color w:val="000000" w:themeColor="text1"/>
                <w:sz w:val="24"/>
                <w:lang w:bidi="ar"/>
              </w:rPr>
            </w:pPr>
            <w:r>
              <w:rPr>
                <w:rFonts w:hAnsi="宋体" w:hint="eastAsia"/>
                <w:color w:val="000000" w:themeColor="text1"/>
                <w:sz w:val="24"/>
                <w:lang w:bidi="ar"/>
              </w:rPr>
              <w:t>祁阳市</w:t>
            </w:r>
            <w:r>
              <w:rPr>
                <w:rFonts w:hAnsi="宋体"/>
                <w:color w:val="000000" w:themeColor="text1"/>
                <w:sz w:val="24"/>
                <w:lang w:bidi="ar"/>
              </w:rPr>
              <w:t>202</w:t>
            </w:r>
            <w:r>
              <w:rPr>
                <w:rFonts w:hAnsi="宋体" w:hint="eastAsia"/>
                <w:color w:val="000000" w:themeColor="text1"/>
                <w:sz w:val="24"/>
                <w:lang w:bidi="ar"/>
              </w:rPr>
              <w:t>4</w:t>
            </w:r>
            <w:r>
              <w:rPr>
                <w:rFonts w:hAnsi="宋体"/>
                <w:color w:val="000000" w:themeColor="text1"/>
                <w:sz w:val="24"/>
                <w:lang w:bidi="ar"/>
              </w:rPr>
              <w:t>年</w:t>
            </w:r>
            <w:r>
              <w:rPr>
                <w:rFonts w:hAnsi="宋体" w:hint="eastAsia"/>
                <w:color w:val="000000" w:themeColor="text1"/>
                <w:sz w:val="24"/>
                <w:lang w:bidi="ar"/>
              </w:rPr>
              <w:t>常规大气污染物中</w:t>
            </w:r>
            <w:r>
              <w:rPr>
                <w:rFonts w:hAnsi="宋体"/>
                <w:color w:val="000000" w:themeColor="text1"/>
                <w:sz w:val="24"/>
                <w:lang w:bidi="ar"/>
              </w:rPr>
              <w:t>SO</w:t>
            </w:r>
            <w:r>
              <w:rPr>
                <w:rFonts w:hAnsi="宋体"/>
                <w:color w:val="000000" w:themeColor="text1"/>
                <w:sz w:val="24"/>
                <w:vertAlign w:val="subscript"/>
                <w:lang w:bidi="ar"/>
              </w:rPr>
              <w:t>2</w:t>
            </w:r>
            <w:r>
              <w:rPr>
                <w:rFonts w:hAnsi="宋体"/>
                <w:color w:val="000000" w:themeColor="text1"/>
                <w:sz w:val="24"/>
                <w:lang w:bidi="ar"/>
              </w:rPr>
              <w:t>、</w:t>
            </w:r>
            <w:r>
              <w:rPr>
                <w:rFonts w:hAnsi="宋体"/>
                <w:color w:val="000000" w:themeColor="text1"/>
                <w:sz w:val="24"/>
                <w:lang w:bidi="ar"/>
              </w:rPr>
              <w:t>NO</w:t>
            </w:r>
            <w:r>
              <w:rPr>
                <w:rFonts w:hAnsi="宋体"/>
                <w:color w:val="000000" w:themeColor="text1"/>
                <w:sz w:val="24"/>
                <w:vertAlign w:val="subscript"/>
                <w:lang w:bidi="ar"/>
              </w:rPr>
              <w:t>2</w:t>
            </w:r>
            <w:r>
              <w:rPr>
                <w:rFonts w:hAnsi="宋体"/>
                <w:color w:val="000000" w:themeColor="text1"/>
                <w:sz w:val="24"/>
                <w:lang w:bidi="ar"/>
              </w:rPr>
              <w:t>、</w:t>
            </w:r>
            <w:r>
              <w:rPr>
                <w:rFonts w:hAnsi="宋体"/>
                <w:color w:val="000000" w:themeColor="text1"/>
                <w:sz w:val="24"/>
                <w:lang w:bidi="ar"/>
              </w:rPr>
              <w:t>PM</w:t>
            </w:r>
            <w:r>
              <w:rPr>
                <w:rFonts w:hAnsi="宋体"/>
                <w:color w:val="000000" w:themeColor="text1"/>
                <w:sz w:val="24"/>
                <w:vertAlign w:val="subscript"/>
                <w:lang w:bidi="ar"/>
              </w:rPr>
              <w:t>10</w:t>
            </w:r>
            <w:r>
              <w:rPr>
                <w:rFonts w:hAnsi="宋体" w:hint="eastAsia"/>
                <w:color w:val="000000" w:themeColor="text1"/>
                <w:sz w:val="24"/>
                <w:lang w:bidi="ar"/>
              </w:rPr>
              <w:t>、</w:t>
            </w:r>
            <w:r>
              <w:rPr>
                <w:rFonts w:hAnsi="宋体"/>
                <w:color w:val="000000" w:themeColor="text1"/>
                <w:sz w:val="24"/>
                <w:lang w:bidi="ar"/>
              </w:rPr>
              <w:t>CO</w:t>
            </w:r>
            <w:r>
              <w:rPr>
                <w:rFonts w:hAnsi="宋体" w:hint="eastAsia"/>
                <w:color w:val="000000" w:themeColor="text1"/>
                <w:sz w:val="24"/>
                <w:lang w:bidi="ar"/>
              </w:rPr>
              <w:t>第</w:t>
            </w:r>
            <w:r>
              <w:rPr>
                <w:rFonts w:hAnsi="宋体" w:hint="eastAsia"/>
                <w:color w:val="000000" w:themeColor="text1"/>
                <w:sz w:val="24"/>
                <w:lang w:bidi="ar"/>
              </w:rPr>
              <w:t>95</w:t>
            </w:r>
            <w:r>
              <w:rPr>
                <w:rFonts w:hAnsi="宋体" w:hint="eastAsia"/>
                <w:color w:val="000000" w:themeColor="text1"/>
                <w:sz w:val="24"/>
                <w:lang w:bidi="ar"/>
              </w:rPr>
              <w:t>百分数日平均质量浓度、</w:t>
            </w:r>
            <w:r>
              <w:rPr>
                <w:rFonts w:hAnsi="宋体" w:hint="eastAsia"/>
                <w:color w:val="000000" w:themeColor="text1"/>
                <w:sz w:val="24"/>
                <w:lang w:bidi="ar"/>
              </w:rPr>
              <w:t>O</w:t>
            </w:r>
            <w:r>
              <w:rPr>
                <w:rFonts w:hAnsi="宋体" w:hint="eastAsia"/>
                <w:color w:val="000000" w:themeColor="text1"/>
                <w:sz w:val="24"/>
                <w:vertAlign w:val="subscript"/>
                <w:lang w:bidi="ar"/>
              </w:rPr>
              <w:t>3</w:t>
            </w:r>
            <w:r>
              <w:rPr>
                <w:rFonts w:hAnsi="宋体" w:hint="eastAsia"/>
                <w:color w:val="000000" w:themeColor="text1"/>
                <w:sz w:val="24"/>
                <w:lang w:bidi="ar"/>
              </w:rPr>
              <w:t>日最大</w:t>
            </w:r>
            <w:r>
              <w:rPr>
                <w:rFonts w:hAnsi="宋体" w:hint="eastAsia"/>
                <w:color w:val="000000" w:themeColor="text1"/>
                <w:sz w:val="24"/>
                <w:lang w:bidi="ar"/>
              </w:rPr>
              <w:t>8h</w:t>
            </w:r>
            <w:r>
              <w:rPr>
                <w:rFonts w:hAnsi="宋体" w:hint="eastAsia"/>
                <w:color w:val="000000" w:themeColor="text1"/>
                <w:sz w:val="24"/>
                <w:lang w:bidi="ar"/>
              </w:rPr>
              <w:t>平均质量浓度第</w:t>
            </w:r>
            <w:r>
              <w:rPr>
                <w:rFonts w:hAnsi="宋体" w:hint="eastAsia"/>
                <w:color w:val="000000" w:themeColor="text1"/>
                <w:sz w:val="24"/>
                <w:lang w:bidi="ar"/>
              </w:rPr>
              <w:t>90</w:t>
            </w:r>
            <w:r>
              <w:rPr>
                <w:rFonts w:hAnsi="宋体" w:hint="eastAsia"/>
                <w:color w:val="000000" w:themeColor="text1"/>
                <w:sz w:val="24"/>
                <w:lang w:bidi="ar"/>
              </w:rPr>
              <w:t>百分位均满足《环境空气质量标准》</w:t>
            </w:r>
            <w:r>
              <w:rPr>
                <w:rFonts w:hAnsi="宋体"/>
                <w:color w:val="000000" w:themeColor="text1"/>
                <w:sz w:val="24"/>
                <w:lang w:bidi="ar"/>
              </w:rPr>
              <w:t>(GB3095-2012)</w:t>
            </w:r>
            <w:r>
              <w:rPr>
                <w:rFonts w:hAnsi="宋体"/>
                <w:color w:val="000000" w:themeColor="text1"/>
                <w:sz w:val="24"/>
                <w:lang w:bidi="ar"/>
              </w:rPr>
              <w:t>及</w:t>
            </w:r>
            <w:r>
              <w:rPr>
                <w:rFonts w:hAnsi="宋体"/>
                <w:color w:val="000000" w:themeColor="text1"/>
                <w:sz w:val="24"/>
                <w:lang w:bidi="ar"/>
              </w:rPr>
              <w:t>2018</w:t>
            </w:r>
            <w:r>
              <w:rPr>
                <w:rFonts w:hAnsi="宋体"/>
                <w:color w:val="000000" w:themeColor="text1"/>
                <w:sz w:val="24"/>
                <w:lang w:bidi="ar"/>
              </w:rPr>
              <w:t>年修改单中二级标准要求</w:t>
            </w:r>
            <w:r>
              <w:rPr>
                <w:rFonts w:hAnsi="宋体" w:hint="eastAsia"/>
                <w:color w:val="000000" w:themeColor="text1"/>
                <w:sz w:val="24"/>
                <w:lang w:bidi="ar"/>
              </w:rPr>
              <w:t>。</w:t>
            </w:r>
          </w:p>
          <w:p w:rsidR="00E90F06" w:rsidRDefault="00000000">
            <w:pPr>
              <w:spacing w:line="360" w:lineRule="auto"/>
              <w:ind w:firstLine="482"/>
              <w:rPr>
                <w:color w:val="000000" w:themeColor="text1"/>
                <w:sz w:val="24"/>
                <w:szCs w:val="24"/>
              </w:rPr>
            </w:pPr>
            <w:r>
              <w:rPr>
                <w:color w:val="000000" w:themeColor="text1"/>
                <w:sz w:val="24"/>
                <w:szCs w:val="24"/>
              </w:rPr>
              <w:t>3</w:t>
            </w:r>
            <w:r>
              <w:rPr>
                <w:color w:val="000000" w:themeColor="text1"/>
                <w:sz w:val="24"/>
                <w:szCs w:val="24"/>
              </w:rPr>
              <w:t>、资源利用上线</w:t>
            </w:r>
          </w:p>
          <w:p w:rsidR="00E90F06" w:rsidRDefault="00000000">
            <w:pPr>
              <w:spacing w:line="360" w:lineRule="auto"/>
              <w:ind w:firstLine="482"/>
              <w:rPr>
                <w:color w:val="000000" w:themeColor="text1"/>
                <w:sz w:val="24"/>
                <w:szCs w:val="24"/>
              </w:rPr>
            </w:pPr>
            <w:r>
              <w:rPr>
                <w:color w:val="000000" w:themeColor="text1"/>
                <w:sz w:val="24"/>
                <w:szCs w:val="24"/>
              </w:rPr>
              <w:t>资源是环境的载体，</w:t>
            </w:r>
            <w:r>
              <w:rPr>
                <w:color w:val="000000" w:themeColor="text1"/>
                <w:sz w:val="24"/>
                <w:szCs w:val="24"/>
              </w:rPr>
              <w:t>“</w:t>
            </w:r>
            <w:r>
              <w:rPr>
                <w:color w:val="000000" w:themeColor="text1"/>
                <w:sz w:val="24"/>
                <w:szCs w:val="24"/>
              </w:rPr>
              <w:t>资源利用上线</w:t>
            </w:r>
            <w:r>
              <w:rPr>
                <w:color w:val="000000" w:themeColor="text1"/>
                <w:sz w:val="24"/>
                <w:szCs w:val="24"/>
              </w:rPr>
              <w:t>”</w:t>
            </w:r>
            <w:r>
              <w:rPr>
                <w:color w:val="000000" w:themeColor="text1"/>
                <w:sz w:val="24"/>
                <w:szCs w:val="24"/>
              </w:rPr>
              <w:t>地区能源、水、土地等资源消耗不得突破的</w:t>
            </w:r>
            <w:r>
              <w:rPr>
                <w:color w:val="000000" w:themeColor="text1"/>
                <w:sz w:val="24"/>
                <w:szCs w:val="24"/>
              </w:rPr>
              <w:t>“</w:t>
            </w:r>
            <w:r>
              <w:rPr>
                <w:color w:val="000000" w:themeColor="text1"/>
                <w:sz w:val="24"/>
                <w:szCs w:val="24"/>
              </w:rPr>
              <w:t>天花板</w:t>
            </w:r>
            <w:r>
              <w:rPr>
                <w:color w:val="000000" w:themeColor="text1"/>
                <w:sz w:val="24"/>
                <w:szCs w:val="24"/>
              </w:rPr>
              <w:t>”</w:t>
            </w:r>
            <w:r>
              <w:rPr>
                <w:color w:val="000000" w:themeColor="text1"/>
                <w:sz w:val="24"/>
                <w:szCs w:val="24"/>
              </w:rPr>
              <w:t>。</w:t>
            </w:r>
          </w:p>
          <w:p w:rsidR="00E90F06" w:rsidRDefault="00000000">
            <w:pPr>
              <w:widowControl/>
              <w:spacing w:line="360" w:lineRule="auto"/>
              <w:ind w:firstLine="482"/>
              <w:jc w:val="left"/>
              <w:rPr>
                <w:color w:val="FF0000"/>
                <w:sz w:val="24"/>
                <w:szCs w:val="24"/>
                <w:u w:val="single"/>
              </w:rPr>
            </w:pPr>
            <w:r>
              <w:rPr>
                <w:color w:val="FF0000"/>
                <w:sz w:val="24"/>
                <w:szCs w:val="24"/>
                <w:u w:val="single"/>
              </w:rPr>
              <w:t>项目为</w:t>
            </w:r>
            <w:r>
              <w:rPr>
                <w:rFonts w:hAnsi="宋体" w:hint="eastAsia"/>
                <w:color w:val="FF0000"/>
                <w:sz w:val="24"/>
                <w:u w:val="single"/>
                <w:lang w:val="zh-CN"/>
              </w:rPr>
              <w:t>C4220</w:t>
            </w:r>
            <w:r>
              <w:rPr>
                <w:rFonts w:hAnsi="宋体" w:hint="eastAsia"/>
                <w:color w:val="FF0000"/>
                <w:sz w:val="24"/>
                <w:u w:val="single"/>
                <w:lang w:val="zh-CN"/>
              </w:rPr>
              <w:t>非金属废料和碎屑加工处理、</w:t>
            </w:r>
            <w:r>
              <w:rPr>
                <w:rFonts w:hAnsi="宋体" w:hint="eastAsia"/>
                <w:color w:val="FF0000"/>
                <w:sz w:val="24"/>
                <w:u w:val="single"/>
                <w:lang w:val="zh-CN"/>
              </w:rPr>
              <w:t xml:space="preserve">C3099 </w:t>
            </w:r>
            <w:r>
              <w:rPr>
                <w:rFonts w:hAnsi="宋体" w:hint="eastAsia"/>
                <w:color w:val="FF0000"/>
                <w:sz w:val="24"/>
                <w:u w:val="single"/>
                <w:lang w:val="zh-CN"/>
              </w:rPr>
              <w:t>其他非金属矿物制品制造、</w:t>
            </w:r>
            <w:r>
              <w:rPr>
                <w:rFonts w:hAnsi="宋体"/>
                <w:color w:val="FF0000"/>
                <w:sz w:val="24"/>
                <w:u w:val="single"/>
              </w:rPr>
              <w:t>C</w:t>
            </w:r>
            <w:r>
              <w:rPr>
                <w:rFonts w:hAnsi="宋体" w:hint="eastAsia"/>
                <w:color w:val="FF0000"/>
                <w:sz w:val="24"/>
                <w:u w:val="single"/>
              </w:rPr>
              <w:t>3021</w:t>
            </w:r>
            <w:r>
              <w:rPr>
                <w:rFonts w:hAnsi="宋体" w:hint="eastAsia"/>
                <w:color w:val="FF0000"/>
                <w:sz w:val="24"/>
                <w:u w:val="single"/>
              </w:rPr>
              <w:t>水泥制品制造</w:t>
            </w:r>
            <w:r>
              <w:rPr>
                <w:color w:val="FF0000"/>
                <w:sz w:val="24"/>
                <w:szCs w:val="24"/>
                <w:u w:val="single"/>
              </w:rPr>
              <w:t>，营运过程中消耗</w:t>
            </w:r>
            <w:r>
              <w:rPr>
                <w:rFonts w:hint="eastAsia"/>
                <w:color w:val="FF0000"/>
                <w:sz w:val="24"/>
                <w:szCs w:val="24"/>
                <w:u w:val="single"/>
              </w:rPr>
              <w:t>少</w:t>
            </w:r>
            <w:r>
              <w:rPr>
                <w:color w:val="FF0000"/>
                <w:sz w:val="24"/>
                <w:szCs w:val="24"/>
                <w:u w:val="single"/>
              </w:rPr>
              <w:t>量的水资源、电资源，区域内生产和生活用水均使用自来水，能源主要依托当地电</w:t>
            </w:r>
            <w:r>
              <w:rPr>
                <w:color w:val="FF0000"/>
                <w:kern w:val="0"/>
                <w:sz w:val="24"/>
                <w:szCs w:val="24"/>
                <w:u w:val="single"/>
              </w:rPr>
              <w:t>网供电，项目资源消耗相对区域资源利用总量较小。</w:t>
            </w:r>
            <w:r>
              <w:rPr>
                <w:color w:val="FF0000"/>
                <w:sz w:val="24"/>
                <w:szCs w:val="24"/>
                <w:u w:val="single"/>
              </w:rPr>
              <w:t>因此，项目资源利用满足要求。</w:t>
            </w:r>
          </w:p>
          <w:p w:rsidR="00E90F06" w:rsidRDefault="00000000">
            <w:pPr>
              <w:spacing w:line="360" w:lineRule="auto"/>
              <w:ind w:firstLine="482"/>
              <w:rPr>
                <w:color w:val="000000" w:themeColor="text1"/>
                <w:sz w:val="24"/>
                <w:szCs w:val="24"/>
              </w:rPr>
            </w:pPr>
            <w:r>
              <w:rPr>
                <w:color w:val="000000" w:themeColor="text1"/>
                <w:sz w:val="24"/>
                <w:szCs w:val="24"/>
              </w:rPr>
              <w:t>4</w:t>
            </w:r>
            <w:r>
              <w:rPr>
                <w:color w:val="000000" w:themeColor="text1"/>
                <w:sz w:val="24"/>
                <w:szCs w:val="24"/>
              </w:rPr>
              <w:t>、</w:t>
            </w:r>
            <w:r>
              <w:rPr>
                <w:rFonts w:hint="eastAsia"/>
                <w:color w:val="000000" w:themeColor="text1"/>
                <w:sz w:val="24"/>
                <w:szCs w:val="24"/>
              </w:rPr>
              <w:t>生态</w:t>
            </w:r>
            <w:r>
              <w:rPr>
                <w:color w:val="000000" w:themeColor="text1"/>
                <w:sz w:val="24"/>
                <w:szCs w:val="24"/>
              </w:rPr>
              <w:t>环境准入清单</w:t>
            </w:r>
          </w:p>
          <w:p w:rsidR="00E90F06" w:rsidRDefault="00000000">
            <w:pPr>
              <w:spacing w:line="360" w:lineRule="auto"/>
              <w:ind w:firstLine="482"/>
              <w:rPr>
                <w:color w:val="000000" w:themeColor="text1"/>
                <w:sz w:val="24"/>
                <w:szCs w:val="24"/>
              </w:rPr>
            </w:pPr>
            <w:r>
              <w:rPr>
                <w:color w:val="000000" w:themeColor="text1"/>
                <w:sz w:val="24"/>
                <w:szCs w:val="24"/>
              </w:rPr>
              <w:t>项目为</w:t>
            </w:r>
            <w:r>
              <w:rPr>
                <w:rFonts w:hAnsi="宋体" w:hint="eastAsia"/>
                <w:color w:val="000000" w:themeColor="text1"/>
                <w:sz w:val="24"/>
                <w:lang w:val="zh-CN"/>
              </w:rPr>
              <w:t>C4220</w:t>
            </w:r>
            <w:r>
              <w:rPr>
                <w:rFonts w:hAnsi="宋体" w:hint="eastAsia"/>
                <w:color w:val="000000" w:themeColor="text1"/>
                <w:sz w:val="24"/>
                <w:lang w:val="zh-CN"/>
              </w:rPr>
              <w:t>非金属废料和碎屑加工处理、</w:t>
            </w:r>
            <w:r>
              <w:rPr>
                <w:rFonts w:hAnsi="宋体" w:hint="eastAsia"/>
                <w:color w:val="000000" w:themeColor="text1"/>
                <w:sz w:val="24"/>
                <w:lang w:val="zh-CN"/>
              </w:rPr>
              <w:t xml:space="preserve">C3099 </w:t>
            </w:r>
            <w:r>
              <w:rPr>
                <w:rFonts w:hAnsi="宋体" w:hint="eastAsia"/>
                <w:color w:val="000000" w:themeColor="text1"/>
                <w:sz w:val="24"/>
                <w:lang w:val="zh-CN"/>
              </w:rPr>
              <w:t>其他非金</w:t>
            </w:r>
            <w:r>
              <w:rPr>
                <w:rFonts w:hAnsi="宋体" w:hint="eastAsia"/>
                <w:color w:val="000000" w:themeColor="text1"/>
                <w:sz w:val="24"/>
                <w:lang w:val="zh-CN"/>
              </w:rPr>
              <w:lastRenderedPageBreak/>
              <w:t>属矿物制品制造、</w:t>
            </w:r>
            <w:r>
              <w:rPr>
                <w:rFonts w:hAnsi="宋体"/>
                <w:color w:val="000000" w:themeColor="text1"/>
                <w:sz w:val="24"/>
              </w:rPr>
              <w:t>C</w:t>
            </w:r>
            <w:r>
              <w:rPr>
                <w:rFonts w:hAnsi="宋体" w:hint="eastAsia"/>
                <w:color w:val="000000" w:themeColor="text1"/>
                <w:sz w:val="24"/>
              </w:rPr>
              <w:t>3021</w:t>
            </w:r>
            <w:r>
              <w:rPr>
                <w:rFonts w:hAnsi="宋体" w:hint="eastAsia"/>
                <w:color w:val="000000" w:themeColor="text1"/>
                <w:sz w:val="24"/>
              </w:rPr>
              <w:t>水泥制品制造，</w:t>
            </w:r>
            <w:r>
              <w:rPr>
                <w:color w:val="000000" w:themeColor="text1"/>
                <w:sz w:val="24"/>
                <w:szCs w:val="24"/>
              </w:rPr>
              <w:t>根据</w:t>
            </w:r>
            <w:r>
              <w:rPr>
                <w:snapToGrid w:val="0"/>
                <w:color w:val="000000" w:themeColor="text1"/>
                <w:sz w:val="24"/>
                <w:szCs w:val="24"/>
              </w:rPr>
              <w:t>《</w:t>
            </w:r>
            <w:r>
              <w:rPr>
                <w:rFonts w:ascii="宋体" w:hAnsi="宋体" w:cs="宋体" w:hint="eastAsia"/>
                <w:color w:val="000000" w:themeColor="text1"/>
                <w:kern w:val="0"/>
                <w:sz w:val="24"/>
              </w:rPr>
              <w:t>祁阳高新技术产业开发区调区扩区规划环境影响报告书</w:t>
            </w:r>
            <w:r>
              <w:rPr>
                <w:snapToGrid w:val="0"/>
                <w:color w:val="000000" w:themeColor="text1"/>
                <w:sz w:val="24"/>
                <w:szCs w:val="24"/>
              </w:rPr>
              <w:t>审查意见的函》</w:t>
            </w:r>
            <w:r>
              <w:rPr>
                <w:snapToGrid w:val="0"/>
                <w:color w:val="000000" w:themeColor="text1"/>
                <w:sz w:val="24"/>
                <w:szCs w:val="24"/>
              </w:rPr>
              <w:t>(</w:t>
            </w:r>
            <w:r>
              <w:rPr>
                <w:snapToGrid w:val="0"/>
                <w:color w:val="000000" w:themeColor="text1"/>
                <w:sz w:val="24"/>
                <w:szCs w:val="24"/>
              </w:rPr>
              <w:t>湘环评函</w:t>
            </w:r>
            <w:r>
              <w:rPr>
                <w:snapToGrid w:val="0"/>
                <w:color w:val="000000" w:themeColor="text1"/>
                <w:sz w:val="24"/>
                <w:szCs w:val="24"/>
              </w:rPr>
              <w:t>[20</w:t>
            </w:r>
            <w:r>
              <w:rPr>
                <w:rFonts w:hint="eastAsia"/>
                <w:snapToGrid w:val="0"/>
                <w:color w:val="000000" w:themeColor="text1"/>
                <w:sz w:val="24"/>
                <w:szCs w:val="24"/>
              </w:rPr>
              <w:t>2</w:t>
            </w:r>
            <w:r>
              <w:rPr>
                <w:snapToGrid w:val="0"/>
                <w:color w:val="000000" w:themeColor="text1"/>
                <w:sz w:val="24"/>
                <w:szCs w:val="24"/>
              </w:rPr>
              <w:t>4]</w:t>
            </w:r>
            <w:r>
              <w:rPr>
                <w:rFonts w:hint="eastAsia"/>
                <w:snapToGrid w:val="0"/>
                <w:color w:val="000000" w:themeColor="text1"/>
                <w:sz w:val="24"/>
                <w:szCs w:val="24"/>
              </w:rPr>
              <w:t>29</w:t>
            </w:r>
            <w:r>
              <w:rPr>
                <w:snapToGrid w:val="0"/>
                <w:color w:val="000000" w:themeColor="text1"/>
                <w:sz w:val="24"/>
                <w:szCs w:val="24"/>
              </w:rPr>
              <w:t>号</w:t>
            </w:r>
            <w:r>
              <w:rPr>
                <w:snapToGrid w:val="0"/>
                <w:color w:val="000000" w:themeColor="text1"/>
                <w:sz w:val="24"/>
                <w:szCs w:val="24"/>
              </w:rPr>
              <w:t>)</w:t>
            </w:r>
            <w:r>
              <w:rPr>
                <w:rFonts w:hint="eastAsia"/>
                <w:color w:val="000000" w:themeColor="text1"/>
                <w:sz w:val="24"/>
                <w:szCs w:val="24"/>
              </w:rPr>
              <w:t>，本项目所属行业、使用的工艺、生产的产品均未被列入环境准入负面清单。</w:t>
            </w:r>
          </w:p>
          <w:p w:rsidR="00E90F06" w:rsidRDefault="00000000">
            <w:pPr>
              <w:spacing w:line="360" w:lineRule="auto"/>
              <w:ind w:firstLineChars="200" w:firstLine="472"/>
              <w:rPr>
                <w:color w:val="000000" w:themeColor="text1"/>
                <w:spacing w:val="-2"/>
                <w:sz w:val="24"/>
                <w:lang w:val="zh-CN"/>
              </w:rPr>
            </w:pPr>
            <w:r>
              <w:rPr>
                <w:color w:val="000000" w:themeColor="text1"/>
                <w:spacing w:val="-2"/>
                <w:sz w:val="24"/>
              </w:rPr>
              <w:t>根据</w:t>
            </w:r>
            <w:r>
              <w:rPr>
                <w:rFonts w:hint="eastAsia"/>
                <w:color w:val="000000" w:themeColor="text1"/>
                <w:spacing w:val="-2"/>
                <w:sz w:val="24"/>
              </w:rPr>
              <w:t>《</w:t>
            </w:r>
            <w:r>
              <w:rPr>
                <w:color w:val="000000" w:themeColor="text1"/>
                <w:spacing w:val="-2"/>
                <w:sz w:val="24"/>
              </w:rPr>
              <w:t>永州市生态环境分区管控更新成果（</w:t>
            </w:r>
            <w:r>
              <w:rPr>
                <w:color w:val="000000" w:themeColor="text1"/>
                <w:spacing w:val="-2"/>
                <w:sz w:val="24"/>
              </w:rPr>
              <w:t>2023</w:t>
            </w:r>
            <w:r>
              <w:rPr>
                <w:color w:val="000000" w:themeColor="text1"/>
                <w:spacing w:val="-2"/>
                <w:sz w:val="24"/>
              </w:rPr>
              <w:t>版）的通知</w:t>
            </w:r>
            <w:r>
              <w:rPr>
                <w:rFonts w:hint="eastAsia"/>
                <w:color w:val="000000" w:themeColor="text1"/>
                <w:spacing w:val="-2"/>
                <w:sz w:val="24"/>
              </w:rPr>
              <w:t>》（永环发〔</w:t>
            </w:r>
            <w:r>
              <w:rPr>
                <w:rFonts w:hint="eastAsia"/>
                <w:color w:val="000000" w:themeColor="text1"/>
                <w:spacing w:val="-2"/>
                <w:sz w:val="24"/>
              </w:rPr>
              <w:t>2024</w:t>
            </w:r>
            <w:r>
              <w:rPr>
                <w:rFonts w:hint="eastAsia"/>
                <w:color w:val="000000" w:themeColor="text1"/>
                <w:spacing w:val="-2"/>
                <w:sz w:val="24"/>
              </w:rPr>
              <w:t>〕</w:t>
            </w:r>
            <w:r>
              <w:rPr>
                <w:rFonts w:hint="eastAsia"/>
                <w:color w:val="000000" w:themeColor="text1"/>
                <w:spacing w:val="-2"/>
                <w:sz w:val="24"/>
              </w:rPr>
              <w:t>31</w:t>
            </w:r>
            <w:r>
              <w:rPr>
                <w:rFonts w:hint="eastAsia"/>
                <w:color w:val="000000" w:themeColor="text1"/>
                <w:spacing w:val="-2"/>
                <w:sz w:val="24"/>
              </w:rPr>
              <w:t>号）和</w:t>
            </w:r>
            <w:r>
              <w:rPr>
                <w:rFonts w:hint="eastAsia"/>
                <w:color w:val="000000" w:themeColor="text1"/>
                <w:sz w:val="24"/>
              </w:rPr>
              <w:t>《湖南省生态环境分区管控总体管控要求暨省级以上产业园区生态环境准入清单》（</w:t>
            </w:r>
            <w:r>
              <w:rPr>
                <w:rFonts w:hint="eastAsia"/>
                <w:color w:val="000000" w:themeColor="text1"/>
                <w:sz w:val="24"/>
              </w:rPr>
              <w:t>2023</w:t>
            </w:r>
            <w:r>
              <w:rPr>
                <w:rFonts w:hint="eastAsia"/>
                <w:color w:val="000000" w:themeColor="text1"/>
                <w:sz w:val="24"/>
              </w:rPr>
              <w:t>版）</w:t>
            </w:r>
            <w:r>
              <w:rPr>
                <w:color w:val="000000" w:themeColor="text1"/>
                <w:spacing w:val="-2"/>
                <w:sz w:val="24"/>
              </w:rPr>
              <w:t>等文件可知，</w:t>
            </w:r>
            <w:r>
              <w:rPr>
                <w:rFonts w:hint="eastAsia"/>
                <w:color w:val="000000" w:themeColor="text1"/>
                <w:spacing w:val="-2"/>
                <w:sz w:val="24"/>
              </w:rPr>
              <w:t>祁阳高新技术产业开发区</w:t>
            </w:r>
            <w:r>
              <w:rPr>
                <w:rFonts w:hint="eastAsia"/>
                <w:color w:val="000000" w:themeColor="text1"/>
                <w:sz w:val="24"/>
              </w:rPr>
              <w:t>属于重点管控单元</w:t>
            </w:r>
            <w:r>
              <w:rPr>
                <w:color w:val="000000" w:themeColor="text1"/>
                <w:spacing w:val="-2"/>
                <w:sz w:val="24"/>
              </w:rPr>
              <w:t>（环境管控单元编码为：</w:t>
            </w:r>
            <w:r>
              <w:rPr>
                <w:color w:val="000000" w:themeColor="text1"/>
                <w:spacing w:val="-2"/>
                <w:sz w:val="24"/>
              </w:rPr>
              <w:t>ZH4311</w:t>
            </w:r>
            <w:r>
              <w:rPr>
                <w:rFonts w:hint="eastAsia"/>
                <w:color w:val="000000" w:themeColor="text1"/>
                <w:spacing w:val="-2"/>
                <w:sz w:val="24"/>
              </w:rPr>
              <w:t>2120003</w:t>
            </w:r>
            <w:r>
              <w:rPr>
                <w:color w:val="000000" w:themeColor="text1"/>
                <w:spacing w:val="-2"/>
                <w:sz w:val="24"/>
              </w:rPr>
              <w:t>），</w:t>
            </w:r>
            <w:r>
              <w:rPr>
                <w:color w:val="000000" w:themeColor="text1"/>
                <w:spacing w:val="-2"/>
                <w:sz w:val="24"/>
                <w:lang w:val="zh-CN"/>
              </w:rPr>
              <w:t>项目采取有效三废处理措施，符合区域总体规划、产业定位及环保规划要求。</w:t>
            </w:r>
          </w:p>
          <w:p w:rsidR="00E90F06" w:rsidRDefault="00000000">
            <w:pPr>
              <w:pStyle w:val="S0"/>
              <w:spacing w:line="240" w:lineRule="auto"/>
              <w:rPr>
                <w:color w:val="000000" w:themeColor="text1"/>
                <w:sz w:val="21"/>
                <w:szCs w:val="21"/>
              </w:rPr>
            </w:pPr>
            <w:r>
              <w:rPr>
                <w:rFonts w:hint="eastAsia"/>
                <w:color w:val="000000" w:themeColor="text1"/>
                <w:sz w:val="21"/>
                <w:szCs w:val="21"/>
              </w:rPr>
              <w:t>表</w:t>
            </w:r>
            <w:r>
              <w:rPr>
                <w:rFonts w:hint="eastAsia"/>
                <w:color w:val="000000" w:themeColor="text1"/>
                <w:sz w:val="21"/>
                <w:szCs w:val="21"/>
              </w:rPr>
              <w:t xml:space="preserve">1-2  </w:t>
            </w:r>
            <w:r>
              <w:rPr>
                <w:rFonts w:hint="eastAsia"/>
                <w:color w:val="000000" w:themeColor="text1"/>
                <w:sz w:val="21"/>
                <w:szCs w:val="21"/>
              </w:rPr>
              <w:t>关于祁阳高新技术产业开发区相关管控要求</w:t>
            </w:r>
          </w:p>
          <w:tbl>
            <w:tblPr>
              <w:tblStyle w:val="af4"/>
              <w:tblW w:w="697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5"/>
              <w:gridCol w:w="3723"/>
              <w:gridCol w:w="1650"/>
              <w:gridCol w:w="870"/>
            </w:tblGrid>
            <w:tr w:rsidR="00E90F06">
              <w:trPr>
                <w:trHeight w:val="870"/>
                <w:jc w:val="center"/>
              </w:trPr>
              <w:tc>
                <w:tcPr>
                  <w:tcW w:w="735" w:type="dxa"/>
                  <w:tcBorders>
                    <w:tl2br w:val="nil"/>
                    <w:tr2bl w:val="nil"/>
                  </w:tcBorders>
                  <w:vAlign w:val="center"/>
                </w:tcPr>
                <w:p w:rsidR="00E90F06" w:rsidRDefault="00000000">
                  <w:pPr>
                    <w:jc w:val="center"/>
                    <w:rPr>
                      <w:b/>
                      <w:bCs/>
                      <w:color w:val="FF0000"/>
                      <w:u w:val="single"/>
                    </w:rPr>
                  </w:pPr>
                  <w:r>
                    <w:rPr>
                      <w:b/>
                      <w:bCs/>
                      <w:color w:val="FF0000"/>
                      <w:u w:val="single"/>
                    </w:rPr>
                    <w:t>管控</w:t>
                  </w:r>
                </w:p>
                <w:p w:rsidR="00E90F06" w:rsidRDefault="00000000">
                  <w:pPr>
                    <w:jc w:val="center"/>
                    <w:rPr>
                      <w:b/>
                      <w:bCs/>
                      <w:color w:val="FF0000"/>
                      <w:u w:val="single"/>
                    </w:rPr>
                  </w:pPr>
                  <w:r>
                    <w:rPr>
                      <w:b/>
                      <w:bCs/>
                      <w:color w:val="FF0000"/>
                      <w:u w:val="single"/>
                    </w:rPr>
                    <w:t>维度</w:t>
                  </w:r>
                </w:p>
              </w:tc>
              <w:tc>
                <w:tcPr>
                  <w:tcW w:w="3723" w:type="dxa"/>
                  <w:tcBorders>
                    <w:tl2br w:val="nil"/>
                    <w:tr2bl w:val="nil"/>
                  </w:tcBorders>
                  <w:vAlign w:val="center"/>
                </w:tcPr>
                <w:p w:rsidR="00E90F06" w:rsidRDefault="00000000">
                  <w:pPr>
                    <w:jc w:val="center"/>
                    <w:rPr>
                      <w:b/>
                      <w:bCs/>
                      <w:color w:val="FF0000"/>
                      <w:u w:val="single"/>
                    </w:rPr>
                  </w:pPr>
                  <w:r>
                    <w:rPr>
                      <w:b/>
                      <w:bCs/>
                      <w:color w:val="FF0000"/>
                      <w:u w:val="single"/>
                    </w:rPr>
                    <w:t>管控要求</w:t>
                  </w:r>
                </w:p>
              </w:tc>
              <w:tc>
                <w:tcPr>
                  <w:tcW w:w="1650" w:type="dxa"/>
                  <w:tcBorders>
                    <w:tl2br w:val="nil"/>
                    <w:tr2bl w:val="nil"/>
                  </w:tcBorders>
                  <w:vAlign w:val="center"/>
                </w:tcPr>
                <w:p w:rsidR="00E90F06" w:rsidRDefault="00000000">
                  <w:pPr>
                    <w:jc w:val="center"/>
                    <w:rPr>
                      <w:b/>
                      <w:bCs/>
                      <w:color w:val="FF0000"/>
                      <w:u w:val="single"/>
                    </w:rPr>
                  </w:pPr>
                  <w:r>
                    <w:rPr>
                      <w:b/>
                      <w:bCs/>
                      <w:color w:val="FF0000"/>
                      <w:u w:val="single"/>
                    </w:rPr>
                    <w:t>本项目情况</w:t>
                  </w:r>
                </w:p>
              </w:tc>
              <w:tc>
                <w:tcPr>
                  <w:tcW w:w="870" w:type="dxa"/>
                  <w:tcBorders>
                    <w:tl2br w:val="nil"/>
                    <w:tr2bl w:val="nil"/>
                  </w:tcBorders>
                  <w:vAlign w:val="center"/>
                </w:tcPr>
                <w:p w:rsidR="00E90F06" w:rsidRDefault="00000000">
                  <w:pPr>
                    <w:jc w:val="center"/>
                    <w:rPr>
                      <w:b/>
                      <w:bCs/>
                      <w:color w:val="FF0000"/>
                      <w:u w:val="single"/>
                    </w:rPr>
                  </w:pPr>
                  <w:r>
                    <w:rPr>
                      <w:b/>
                      <w:bCs/>
                      <w:color w:val="FF0000"/>
                      <w:u w:val="single"/>
                    </w:rPr>
                    <w:t>符合性分析</w:t>
                  </w:r>
                </w:p>
              </w:tc>
            </w:tr>
            <w:tr w:rsidR="00E90F06">
              <w:trPr>
                <w:trHeight w:val="90"/>
                <w:jc w:val="center"/>
              </w:trPr>
              <w:tc>
                <w:tcPr>
                  <w:tcW w:w="735" w:type="dxa"/>
                  <w:tcBorders>
                    <w:tl2br w:val="nil"/>
                    <w:tr2bl w:val="nil"/>
                  </w:tcBorders>
                  <w:vAlign w:val="center"/>
                </w:tcPr>
                <w:p w:rsidR="00E90F06" w:rsidRDefault="00000000">
                  <w:pPr>
                    <w:jc w:val="center"/>
                    <w:rPr>
                      <w:color w:val="FF0000"/>
                      <w:u w:val="single"/>
                    </w:rPr>
                  </w:pPr>
                  <w:r>
                    <w:rPr>
                      <w:color w:val="FF0000"/>
                      <w:u w:val="single"/>
                    </w:rPr>
                    <w:t>空间布局约束</w:t>
                  </w:r>
                </w:p>
              </w:tc>
              <w:tc>
                <w:tcPr>
                  <w:tcW w:w="3723" w:type="dxa"/>
                  <w:tcBorders>
                    <w:tl2br w:val="nil"/>
                    <w:tr2bl w:val="nil"/>
                  </w:tcBorders>
                  <w:vAlign w:val="center"/>
                </w:tcPr>
                <w:p w:rsidR="00E90F06" w:rsidRDefault="00000000">
                  <w:pPr>
                    <w:rPr>
                      <w:color w:val="FF0000"/>
                      <w:u w:val="single"/>
                    </w:rPr>
                  </w:pPr>
                  <w:r>
                    <w:rPr>
                      <w:color w:val="FF0000"/>
                      <w:u w:val="single"/>
                    </w:rPr>
                    <w:t>(1.1)</w:t>
                  </w:r>
                  <w:r>
                    <w:rPr>
                      <w:color w:val="FF0000"/>
                      <w:u w:val="single"/>
                    </w:rPr>
                    <w:t>禁止引进造纸、制革等水型污染重、排水涉持久性有机污染物的项目。</w:t>
                  </w:r>
                </w:p>
                <w:p w:rsidR="00E90F06" w:rsidRDefault="00000000">
                  <w:pPr>
                    <w:rPr>
                      <w:color w:val="FF0000"/>
                      <w:u w:val="single"/>
                    </w:rPr>
                  </w:pPr>
                  <w:r>
                    <w:rPr>
                      <w:color w:val="FF0000"/>
                      <w:u w:val="single"/>
                    </w:rPr>
                    <w:t>区块二</w:t>
                  </w:r>
                  <w:r>
                    <w:rPr>
                      <w:color w:val="FF0000"/>
                      <w:u w:val="single"/>
                    </w:rPr>
                    <w:t>(</w:t>
                  </w:r>
                  <w:r>
                    <w:rPr>
                      <w:color w:val="FF0000"/>
                      <w:u w:val="single"/>
                    </w:rPr>
                    <w:t>新区</w:t>
                  </w:r>
                  <w:r>
                    <w:rPr>
                      <w:color w:val="FF0000"/>
                      <w:u w:val="single"/>
                    </w:rPr>
                    <w:t xml:space="preserve">) </w:t>
                  </w:r>
                  <w:r>
                    <w:rPr>
                      <w:rFonts w:hint="eastAsia"/>
                      <w:color w:val="FF0000"/>
                      <w:u w:val="single"/>
                    </w:rPr>
                    <w:t>：</w:t>
                  </w:r>
                </w:p>
                <w:p w:rsidR="00E90F06" w:rsidRDefault="00000000">
                  <w:pPr>
                    <w:rPr>
                      <w:color w:val="FF0000"/>
                      <w:u w:val="single"/>
                    </w:rPr>
                  </w:pPr>
                  <w:r>
                    <w:rPr>
                      <w:color w:val="FF0000"/>
                      <w:u w:val="single"/>
                    </w:rPr>
                    <w:t xml:space="preserve">(1.2) </w:t>
                  </w:r>
                  <w:r>
                    <w:rPr>
                      <w:color w:val="FF0000"/>
                      <w:u w:val="single"/>
                    </w:rPr>
                    <w:t>原则上不得新建涉三类工业用地企业项目。</w:t>
                  </w:r>
                </w:p>
                <w:p w:rsidR="00E90F06" w:rsidRDefault="00000000">
                  <w:pPr>
                    <w:rPr>
                      <w:color w:val="FF0000"/>
                      <w:u w:val="single"/>
                    </w:rPr>
                  </w:pPr>
                  <w:r>
                    <w:rPr>
                      <w:color w:val="FF0000"/>
                      <w:u w:val="single"/>
                    </w:rPr>
                    <w:t>区块三</w:t>
                  </w:r>
                  <w:r>
                    <w:rPr>
                      <w:color w:val="FF0000"/>
                      <w:u w:val="single"/>
                    </w:rPr>
                    <w:t>(</w:t>
                  </w:r>
                  <w:r>
                    <w:rPr>
                      <w:color w:val="FF0000"/>
                      <w:u w:val="single"/>
                    </w:rPr>
                    <w:t>白水片区</w:t>
                  </w:r>
                  <w:r>
                    <w:rPr>
                      <w:color w:val="FF0000"/>
                      <w:u w:val="single"/>
                    </w:rPr>
                    <w:t>)</w:t>
                  </w:r>
                  <w:r>
                    <w:rPr>
                      <w:rFonts w:hint="eastAsia"/>
                      <w:color w:val="FF0000"/>
                      <w:u w:val="single"/>
                    </w:rPr>
                    <w:t>：</w:t>
                  </w:r>
                </w:p>
                <w:p w:rsidR="00E90F06" w:rsidRDefault="00000000">
                  <w:pPr>
                    <w:rPr>
                      <w:color w:val="FF0000"/>
                      <w:u w:val="single"/>
                    </w:rPr>
                  </w:pPr>
                  <w:r>
                    <w:rPr>
                      <w:color w:val="FF0000"/>
                      <w:u w:val="single"/>
                    </w:rPr>
                    <w:t>(1.3)</w:t>
                  </w:r>
                  <w:r>
                    <w:rPr>
                      <w:color w:val="FF0000"/>
                      <w:u w:val="single"/>
                    </w:rPr>
                    <w:t>原则上不得新建涉三类工业用地企业项目。</w:t>
                  </w:r>
                </w:p>
              </w:tc>
              <w:tc>
                <w:tcPr>
                  <w:tcW w:w="1650" w:type="dxa"/>
                  <w:tcBorders>
                    <w:tl2br w:val="nil"/>
                    <w:tr2bl w:val="nil"/>
                  </w:tcBorders>
                  <w:vAlign w:val="center"/>
                </w:tcPr>
                <w:p w:rsidR="00E90F06" w:rsidRDefault="00000000">
                  <w:pPr>
                    <w:rPr>
                      <w:color w:val="FF0000"/>
                      <w:u w:val="single"/>
                    </w:rPr>
                  </w:pPr>
                  <w:r>
                    <w:rPr>
                      <w:color w:val="FF0000"/>
                      <w:u w:val="single"/>
                    </w:rPr>
                    <w:t>本项目</w:t>
                  </w:r>
                  <w:r>
                    <w:rPr>
                      <w:rFonts w:hint="eastAsia"/>
                      <w:color w:val="FF0000"/>
                      <w:u w:val="single"/>
                    </w:rPr>
                    <w:t>位于黎家坪片区，项目为</w:t>
                  </w:r>
                  <w:r>
                    <w:rPr>
                      <w:rFonts w:hint="eastAsia"/>
                      <w:color w:val="FF0000"/>
                      <w:u w:val="single"/>
                    </w:rPr>
                    <w:t>C4220</w:t>
                  </w:r>
                  <w:r>
                    <w:rPr>
                      <w:rFonts w:hint="eastAsia"/>
                      <w:color w:val="FF0000"/>
                      <w:u w:val="single"/>
                    </w:rPr>
                    <w:t>非金属废料和碎屑加工处理、</w:t>
                  </w:r>
                  <w:r>
                    <w:rPr>
                      <w:rFonts w:hint="eastAsia"/>
                      <w:color w:val="FF0000"/>
                      <w:u w:val="single"/>
                    </w:rPr>
                    <w:t xml:space="preserve">C3099 </w:t>
                  </w:r>
                  <w:r>
                    <w:rPr>
                      <w:rFonts w:hint="eastAsia"/>
                      <w:color w:val="FF0000"/>
                      <w:u w:val="single"/>
                    </w:rPr>
                    <w:t>其他非金属矿物制品制造、</w:t>
                  </w:r>
                  <w:r>
                    <w:rPr>
                      <w:rFonts w:hint="eastAsia"/>
                      <w:color w:val="FF0000"/>
                      <w:u w:val="single"/>
                    </w:rPr>
                    <w:t>C3021</w:t>
                  </w:r>
                  <w:r>
                    <w:rPr>
                      <w:rFonts w:hint="eastAsia"/>
                      <w:color w:val="FF0000"/>
                      <w:u w:val="single"/>
                    </w:rPr>
                    <w:t>水泥制品制造，不属于造纸、制</w:t>
                  </w:r>
                  <w:r>
                    <w:rPr>
                      <w:color w:val="FF0000"/>
                      <w:u w:val="single"/>
                    </w:rPr>
                    <w:t>革等水型污染重、排水涉持久性有机污染物的项目</w:t>
                  </w:r>
                </w:p>
              </w:tc>
              <w:tc>
                <w:tcPr>
                  <w:tcW w:w="870" w:type="dxa"/>
                  <w:tcBorders>
                    <w:tl2br w:val="nil"/>
                    <w:tr2bl w:val="nil"/>
                  </w:tcBorders>
                  <w:vAlign w:val="center"/>
                </w:tcPr>
                <w:p w:rsidR="00E90F06" w:rsidRDefault="00000000">
                  <w:pPr>
                    <w:jc w:val="center"/>
                    <w:rPr>
                      <w:color w:val="FF0000"/>
                      <w:u w:val="single"/>
                    </w:rPr>
                  </w:pPr>
                  <w:r>
                    <w:rPr>
                      <w:color w:val="FF0000"/>
                      <w:u w:val="single"/>
                    </w:rPr>
                    <w:t>符合</w:t>
                  </w:r>
                </w:p>
              </w:tc>
            </w:tr>
            <w:tr w:rsidR="00E90F06">
              <w:trPr>
                <w:trHeight w:val="90"/>
                <w:jc w:val="center"/>
              </w:trPr>
              <w:tc>
                <w:tcPr>
                  <w:tcW w:w="735" w:type="dxa"/>
                  <w:tcBorders>
                    <w:tl2br w:val="nil"/>
                    <w:tr2bl w:val="nil"/>
                  </w:tcBorders>
                  <w:vAlign w:val="center"/>
                </w:tcPr>
                <w:p w:rsidR="00E90F06" w:rsidRDefault="00000000">
                  <w:pPr>
                    <w:jc w:val="center"/>
                    <w:rPr>
                      <w:color w:val="FF0000"/>
                      <w:u w:val="single"/>
                    </w:rPr>
                  </w:pPr>
                  <w:r>
                    <w:rPr>
                      <w:color w:val="FF0000"/>
                      <w:u w:val="single"/>
                    </w:rPr>
                    <w:t>污染物排放管控</w:t>
                  </w:r>
                </w:p>
              </w:tc>
              <w:tc>
                <w:tcPr>
                  <w:tcW w:w="3723" w:type="dxa"/>
                  <w:tcBorders>
                    <w:tl2br w:val="nil"/>
                    <w:tr2bl w:val="nil"/>
                  </w:tcBorders>
                  <w:vAlign w:val="center"/>
                </w:tcPr>
                <w:p w:rsidR="00E90F06" w:rsidRDefault="00000000">
                  <w:pPr>
                    <w:rPr>
                      <w:color w:val="FF0000"/>
                      <w:u w:val="single"/>
                    </w:rPr>
                  </w:pPr>
                  <w:r>
                    <w:rPr>
                      <w:rFonts w:hint="eastAsia"/>
                      <w:color w:val="FF0000"/>
                      <w:u w:val="single"/>
                    </w:rPr>
                    <w:t>(2.1)</w:t>
                  </w:r>
                  <w:r>
                    <w:rPr>
                      <w:rFonts w:hint="eastAsia"/>
                      <w:color w:val="FF0000"/>
                      <w:u w:val="single"/>
                    </w:rPr>
                    <w:t>废水：开发区排水实施雨污分流。各片区雨水就近排入附近自然水体或现有排洪渠。</w:t>
                  </w:r>
                </w:p>
                <w:p w:rsidR="00E90F06" w:rsidRDefault="00000000">
                  <w:pPr>
                    <w:rPr>
                      <w:color w:val="FF0000"/>
                      <w:u w:val="single"/>
                    </w:rPr>
                  </w:pPr>
                  <w:r>
                    <w:rPr>
                      <w:rFonts w:hint="eastAsia"/>
                      <w:color w:val="FF0000"/>
                      <w:u w:val="single"/>
                    </w:rPr>
                    <w:t>区块一</w:t>
                  </w:r>
                  <w:r>
                    <w:rPr>
                      <w:rFonts w:hint="eastAsia"/>
                      <w:color w:val="FF0000"/>
                      <w:u w:val="single"/>
                    </w:rPr>
                    <w:t>(</w:t>
                  </w:r>
                  <w:r>
                    <w:rPr>
                      <w:rFonts w:hint="eastAsia"/>
                      <w:color w:val="FF0000"/>
                      <w:u w:val="single"/>
                    </w:rPr>
                    <w:t>黎家坪片区</w:t>
                  </w:r>
                  <w:r>
                    <w:rPr>
                      <w:rFonts w:hint="eastAsia"/>
                      <w:color w:val="FF0000"/>
                      <w:u w:val="single"/>
                    </w:rPr>
                    <w:t>) :</w:t>
                  </w:r>
                </w:p>
                <w:p w:rsidR="00E90F06" w:rsidRDefault="00000000">
                  <w:pPr>
                    <w:rPr>
                      <w:color w:val="FF0000"/>
                      <w:u w:val="single"/>
                    </w:rPr>
                  </w:pPr>
                  <w:r>
                    <w:rPr>
                      <w:rFonts w:hint="eastAsia"/>
                      <w:color w:val="FF0000"/>
                      <w:u w:val="single"/>
                    </w:rPr>
                    <w:t xml:space="preserve">(2.1.1) </w:t>
                  </w:r>
                  <w:r>
                    <w:rPr>
                      <w:rFonts w:hint="eastAsia"/>
                      <w:color w:val="FF0000"/>
                      <w:u w:val="single"/>
                    </w:rPr>
                    <w:t>废污水依托黎家坪镇污水处理厂处理达标后排入祁水，适时对该污水处理厂进行提质改造；海螺水泥公司水泥生产区的初期雨水经隔油池、沉淀池处理后排入祁水。</w:t>
                  </w:r>
                </w:p>
                <w:p w:rsidR="00E90F06" w:rsidRDefault="00000000">
                  <w:pPr>
                    <w:rPr>
                      <w:color w:val="FF0000"/>
                      <w:u w:val="single"/>
                    </w:rPr>
                  </w:pPr>
                  <w:r>
                    <w:rPr>
                      <w:rFonts w:hint="eastAsia"/>
                      <w:color w:val="FF0000"/>
                      <w:u w:val="single"/>
                    </w:rPr>
                    <w:t>区块二</w:t>
                  </w:r>
                  <w:r>
                    <w:rPr>
                      <w:rFonts w:hint="eastAsia"/>
                      <w:color w:val="FF0000"/>
                      <w:u w:val="single"/>
                    </w:rPr>
                    <w:t>(</w:t>
                  </w:r>
                  <w:r>
                    <w:rPr>
                      <w:rFonts w:hint="eastAsia"/>
                      <w:color w:val="FF0000"/>
                      <w:u w:val="single"/>
                    </w:rPr>
                    <w:t>新区</w:t>
                  </w:r>
                  <w:r>
                    <w:rPr>
                      <w:rFonts w:hint="eastAsia"/>
                      <w:color w:val="FF0000"/>
                      <w:u w:val="single"/>
                    </w:rPr>
                    <w:t>) :</w:t>
                  </w:r>
                </w:p>
                <w:p w:rsidR="00E90F06" w:rsidRDefault="00000000">
                  <w:pPr>
                    <w:rPr>
                      <w:color w:val="FF0000"/>
                      <w:u w:val="single"/>
                    </w:rPr>
                  </w:pPr>
                  <w:r>
                    <w:rPr>
                      <w:rFonts w:hint="eastAsia"/>
                      <w:color w:val="FF0000"/>
                      <w:u w:val="single"/>
                    </w:rPr>
                    <w:t xml:space="preserve">(2.1.2) </w:t>
                  </w:r>
                  <w:r>
                    <w:rPr>
                      <w:rFonts w:hint="eastAsia"/>
                      <w:color w:val="FF0000"/>
                      <w:u w:val="single"/>
                    </w:rPr>
                    <w:t>废污水经白竹污水处理厂处理</w:t>
                  </w:r>
                  <w:r>
                    <w:rPr>
                      <w:rFonts w:hint="eastAsia"/>
                      <w:color w:val="FF0000"/>
                      <w:u w:val="single"/>
                    </w:rPr>
                    <w:lastRenderedPageBreak/>
                    <w:t>达标后排入湘江。</w:t>
                  </w:r>
                </w:p>
                <w:p w:rsidR="00E90F06" w:rsidRDefault="00000000">
                  <w:pPr>
                    <w:rPr>
                      <w:color w:val="FF0000"/>
                      <w:u w:val="single"/>
                    </w:rPr>
                  </w:pPr>
                  <w:r>
                    <w:rPr>
                      <w:rFonts w:hint="eastAsia"/>
                      <w:color w:val="FF0000"/>
                      <w:u w:val="single"/>
                    </w:rPr>
                    <w:t>区块三</w:t>
                  </w:r>
                  <w:r>
                    <w:rPr>
                      <w:rFonts w:hint="eastAsia"/>
                      <w:color w:val="FF0000"/>
                      <w:u w:val="single"/>
                    </w:rPr>
                    <w:t>(</w:t>
                  </w:r>
                  <w:r>
                    <w:rPr>
                      <w:rFonts w:hint="eastAsia"/>
                      <w:color w:val="FF0000"/>
                      <w:u w:val="single"/>
                    </w:rPr>
                    <w:t>白水片区</w:t>
                  </w:r>
                  <w:r>
                    <w:rPr>
                      <w:rFonts w:hint="eastAsia"/>
                      <w:color w:val="FF0000"/>
                      <w:u w:val="single"/>
                    </w:rPr>
                    <w:t>) :</w:t>
                  </w:r>
                </w:p>
                <w:p w:rsidR="00E90F06" w:rsidRDefault="00000000">
                  <w:pPr>
                    <w:rPr>
                      <w:color w:val="FF0000"/>
                      <w:u w:val="single"/>
                    </w:rPr>
                  </w:pPr>
                  <w:r>
                    <w:rPr>
                      <w:rFonts w:hint="eastAsia"/>
                      <w:color w:val="FF0000"/>
                      <w:u w:val="single"/>
                    </w:rPr>
                    <w:t xml:space="preserve">(2.1.3) </w:t>
                  </w:r>
                  <w:r>
                    <w:rPr>
                      <w:rFonts w:hint="eastAsia"/>
                      <w:color w:val="FF0000"/>
                      <w:u w:val="single"/>
                    </w:rPr>
                    <w:t>废污水经祁阳科技工业园污水处理厂处理达标后排入湘江。</w:t>
                  </w:r>
                </w:p>
                <w:p w:rsidR="00E90F06" w:rsidRDefault="00000000">
                  <w:pPr>
                    <w:rPr>
                      <w:color w:val="FF0000"/>
                      <w:u w:val="single"/>
                    </w:rPr>
                  </w:pPr>
                  <w:r>
                    <w:rPr>
                      <w:rFonts w:hint="eastAsia"/>
                      <w:color w:val="FF0000"/>
                      <w:u w:val="single"/>
                    </w:rPr>
                    <w:t>(2.2)</w:t>
                  </w:r>
                  <w:r>
                    <w:rPr>
                      <w:rFonts w:hint="eastAsia"/>
                      <w:color w:val="FF0000"/>
                      <w:u w:val="single"/>
                    </w:rPr>
                    <w:t>废气：</w:t>
                  </w:r>
                </w:p>
                <w:p w:rsidR="00E90F06" w:rsidRDefault="00000000">
                  <w:pPr>
                    <w:rPr>
                      <w:color w:val="FF0000"/>
                      <w:u w:val="single"/>
                    </w:rPr>
                  </w:pPr>
                  <w:r>
                    <w:rPr>
                      <w:rFonts w:hint="eastAsia"/>
                      <w:color w:val="FF0000"/>
                      <w:u w:val="single"/>
                    </w:rPr>
                    <w:t>(2.2.1)</w:t>
                  </w:r>
                  <w:r>
                    <w:rPr>
                      <w:rFonts w:hint="eastAsia"/>
                      <w:color w:val="FF0000"/>
                      <w:u w:val="single"/>
                    </w:rPr>
                    <w:t>对各企业有工艺废气产污节点，应配置废气收集与处理净化裝置，做到达标排放</w:t>
                  </w:r>
                  <w:r>
                    <w:rPr>
                      <w:rFonts w:hint="eastAsia"/>
                      <w:color w:val="FF0000"/>
                      <w:u w:val="single"/>
                    </w:rPr>
                    <w:t>;</w:t>
                  </w:r>
                  <w:r>
                    <w:rPr>
                      <w:rFonts w:hint="eastAsia"/>
                      <w:color w:val="FF0000"/>
                      <w:u w:val="single"/>
                    </w:rPr>
                    <w:t>采取有效措施，减少工艺废气的无组织排放。</w:t>
                  </w:r>
                </w:p>
                <w:p w:rsidR="00E90F06" w:rsidRDefault="00000000">
                  <w:pPr>
                    <w:rPr>
                      <w:color w:val="FF0000"/>
                      <w:u w:val="single"/>
                    </w:rPr>
                  </w:pPr>
                  <w:r>
                    <w:rPr>
                      <w:rFonts w:hint="eastAsia"/>
                      <w:color w:val="FF0000"/>
                      <w:u w:val="single"/>
                    </w:rPr>
                    <w:t>(2.2.2)</w:t>
                  </w:r>
                  <w:r>
                    <w:rPr>
                      <w:rFonts w:hint="eastAsia"/>
                      <w:color w:val="FF0000"/>
                      <w:u w:val="single"/>
                    </w:rPr>
                    <w:t>新、改、扩建涉及</w:t>
                  </w:r>
                  <w:r>
                    <w:rPr>
                      <w:rFonts w:hint="eastAsia"/>
                      <w:color w:val="FF0000"/>
                      <w:u w:val="single"/>
                    </w:rPr>
                    <w:t>VOCs</w:t>
                  </w:r>
                  <w:r>
                    <w:rPr>
                      <w:rFonts w:hint="eastAsia"/>
                      <w:color w:val="FF0000"/>
                      <w:u w:val="single"/>
                    </w:rPr>
                    <w:t>排放项目，从原辅材料和工艺过程大力推广使用低</w:t>
                  </w:r>
                  <w:r>
                    <w:rPr>
                      <w:rFonts w:hint="eastAsia"/>
                      <w:color w:val="FF0000"/>
                      <w:u w:val="single"/>
                    </w:rPr>
                    <w:t>(</w:t>
                  </w:r>
                  <w:r>
                    <w:rPr>
                      <w:rFonts w:hint="eastAsia"/>
                      <w:color w:val="FF0000"/>
                      <w:u w:val="single"/>
                    </w:rPr>
                    <w:t>无</w:t>
                  </w:r>
                  <w:r>
                    <w:rPr>
                      <w:rFonts w:hint="eastAsia"/>
                      <w:color w:val="FF0000"/>
                      <w:u w:val="single"/>
                    </w:rPr>
                    <w:t>)VOCs</w:t>
                  </w:r>
                  <w:r>
                    <w:rPr>
                      <w:rFonts w:hint="eastAsia"/>
                      <w:color w:val="FF0000"/>
                      <w:u w:val="single"/>
                    </w:rPr>
                    <w:t>含量的涂料、有机溶剂、胶黏剂、油墨等原辅材料，配套改进生产工艺。</w:t>
                  </w:r>
                </w:p>
                <w:p w:rsidR="00E90F06" w:rsidRDefault="00000000">
                  <w:pPr>
                    <w:rPr>
                      <w:color w:val="FF0000"/>
                      <w:u w:val="single"/>
                    </w:rPr>
                  </w:pPr>
                  <w:r>
                    <w:rPr>
                      <w:rFonts w:hint="eastAsia"/>
                      <w:color w:val="FF0000"/>
                      <w:u w:val="single"/>
                    </w:rPr>
                    <w:t xml:space="preserve">(2.2.3) </w:t>
                  </w:r>
                  <w:r>
                    <w:rPr>
                      <w:rFonts w:hint="eastAsia"/>
                      <w:color w:val="FF0000"/>
                      <w:u w:val="single"/>
                    </w:rPr>
                    <w:t>开发区内水泥等行业大气污染物排放应满足《湖南省生态环境厅关于执行污染物特别排放限值</w:t>
                  </w:r>
                  <w:r>
                    <w:rPr>
                      <w:rFonts w:hint="eastAsia"/>
                      <w:color w:val="FF0000"/>
                      <w:u w:val="single"/>
                    </w:rPr>
                    <w:t>(</w:t>
                  </w:r>
                  <w:r>
                    <w:rPr>
                      <w:rFonts w:hint="eastAsia"/>
                      <w:color w:val="FF0000"/>
                      <w:u w:val="single"/>
                    </w:rPr>
                    <w:t>第一批</w:t>
                  </w:r>
                  <w:r>
                    <w:rPr>
                      <w:rFonts w:hint="eastAsia"/>
                      <w:color w:val="FF0000"/>
                      <w:u w:val="single"/>
                    </w:rPr>
                    <w:t>)</w:t>
                  </w:r>
                  <w:r>
                    <w:rPr>
                      <w:rFonts w:hint="eastAsia"/>
                      <w:color w:val="FF0000"/>
                      <w:u w:val="single"/>
                    </w:rPr>
                    <w:t>的公告》中的要求。特定企业特护期按要求实施错峰生产。</w:t>
                  </w:r>
                </w:p>
                <w:p w:rsidR="00E90F06" w:rsidRDefault="00000000">
                  <w:pPr>
                    <w:rPr>
                      <w:color w:val="FF0000"/>
                      <w:u w:val="single"/>
                    </w:rPr>
                  </w:pPr>
                  <w:r>
                    <w:rPr>
                      <w:rFonts w:hint="eastAsia"/>
                      <w:color w:val="FF0000"/>
                      <w:u w:val="single"/>
                    </w:rPr>
                    <w:t xml:space="preserve">(2.3) </w:t>
                  </w:r>
                  <w:r>
                    <w:rPr>
                      <w:rFonts w:hint="eastAsia"/>
                      <w:color w:val="FF0000"/>
                      <w:u w:val="single"/>
                    </w:rPr>
                    <w:t>固废</w:t>
                  </w:r>
                  <w:r>
                    <w:rPr>
                      <w:rFonts w:hint="eastAsia"/>
                      <w:color w:val="FF0000"/>
                      <w:u w:val="single"/>
                    </w:rPr>
                    <w:t>:</w:t>
                  </w:r>
                  <w:r>
                    <w:rPr>
                      <w:rFonts w:hint="eastAsia"/>
                      <w:color w:val="FF0000"/>
                      <w:u w:val="single"/>
                    </w:rPr>
                    <w:t>做好高新区工业固体废物和生活垃圾的分类收集、转运、综合利用和无害化处理，建立统一的固废收集、贮存、运输、综合利用和安全处置的运营管理体系。推行清洁生产，减少固体废物产生量；加强固体废物和危险废物的资源化进程、提高综合利用率，规范固体废物处理措施，对工业企业的固体废物特别是危险固废应按国家有关规定综合利用或妥善处置，严防二次污染。</w:t>
                  </w:r>
                </w:p>
              </w:tc>
              <w:tc>
                <w:tcPr>
                  <w:tcW w:w="1650" w:type="dxa"/>
                  <w:tcBorders>
                    <w:tl2br w:val="nil"/>
                    <w:tr2bl w:val="nil"/>
                  </w:tcBorders>
                  <w:vAlign w:val="center"/>
                </w:tcPr>
                <w:p w:rsidR="00E90F06" w:rsidRDefault="00000000">
                  <w:pPr>
                    <w:rPr>
                      <w:color w:val="FF0000"/>
                      <w:u w:val="single"/>
                    </w:rPr>
                  </w:pPr>
                  <w:r>
                    <w:rPr>
                      <w:color w:val="FF0000"/>
                      <w:u w:val="single"/>
                    </w:rPr>
                    <w:lastRenderedPageBreak/>
                    <w:t>本项目</w:t>
                  </w:r>
                  <w:r>
                    <w:rPr>
                      <w:rFonts w:hint="eastAsia"/>
                      <w:color w:val="FF0000"/>
                      <w:u w:val="single"/>
                    </w:rPr>
                    <w:t>位于黎家坪片区，本项目生活污水经化粪池处理后回用于厂区灌溉绿植；废气拟配置废气收集与处理净化裝置，做到达标排放；项目拟做好工业固体废物</w:t>
                  </w:r>
                  <w:r>
                    <w:rPr>
                      <w:rFonts w:hint="eastAsia"/>
                      <w:color w:val="FF0000"/>
                      <w:u w:val="single"/>
                    </w:rPr>
                    <w:lastRenderedPageBreak/>
                    <w:t>和</w:t>
                  </w:r>
                  <w:r>
                    <w:rPr>
                      <w:color w:val="FF0000"/>
                      <w:u w:val="single"/>
                    </w:rPr>
                    <w:t>生活垃圾分类收集、转运、综合利用和无害化处理</w:t>
                  </w:r>
                  <w:r>
                    <w:rPr>
                      <w:rFonts w:hint="eastAsia"/>
                      <w:color w:val="FF0000"/>
                      <w:u w:val="single"/>
                    </w:rPr>
                    <w:t>；</w:t>
                  </w:r>
                </w:p>
              </w:tc>
              <w:tc>
                <w:tcPr>
                  <w:tcW w:w="870" w:type="dxa"/>
                  <w:tcBorders>
                    <w:tl2br w:val="nil"/>
                    <w:tr2bl w:val="nil"/>
                  </w:tcBorders>
                  <w:vAlign w:val="center"/>
                </w:tcPr>
                <w:p w:rsidR="00E90F06" w:rsidRDefault="00000000">
                  <w:pPr>
                    <w:jc w:val="center"/>
                    <w:rPr>
                      <w:color w:val="FF0000"/>
                      <w:u w:val="single"/>
                    </w:rPr>
                  </w:pPr>
                  <w:r>
                    <w:rPr>
                      <w:color w:val="FF0000"/>
                      <w:u w:val="single"/>
                    </w:rPr>
                    <w:lastRenderedPageBreak/>
                    <w:t>符合</w:t>
                  </w:r>
                </w:p>
              </w:tc>
            </w:tr>
            <w:tr w:rsidR="00E90F06">
              <w:trPr>
                <w:trHeight w:val="939"/>
                <w:jc w:val="center"/>
              </w:trPr>
              <w:tc>
                <w:tcPr>
                  <w:tcW w:w="735" w:type="dxa"/>
                  <w:tcBorders>
                    <w:tl2br w:val="nil"/>
                    <w:tr2bl w:val="nil"/>
                  </w:tcBorders>
                  <w:vAlign w:val="center"/>
                </w:tcPr>
                <w:p w:rsidR="00E90F06" w:rsidRDefault="00000000">
                  <w:pPr>
                    <w:jc w:val="center"/>
                    <w:rPr>
                      <w:color w:val="FF0000"/>
                      <w:u w:val="single"/>
                    </w:rPr>
                  </w:pPr>
                  <w:r>
                    <w:rPr>
                      <w:color w:val="FF0000"/>
                      <w:u w:val="single"/>
                    </w:rPr>
                    <w:t>环境风险</w:t>
                  </w:r>
                </w:p>
                <w:p w:rsidR="00E90F06" w:rsidRDefault="00000000">
                  <w:pPr>
                    <w:jc w:val="center"/>
                    <w:rPr>
                      <w:color w:val="FF0000"/>
                      <w:u w:val="single"/>
                    </w:rPr>
                  </w:pPr>
                  <w:r>
                    <w:rPr>
                      <w:color w:val="FF0000"/>
                      <w:u w:val="single"/>
                    </w:rPr>
                    <w:t>防控</w:t>
                  </w:r>
                </w:p>
              </w:tc>
              <w:tc>
                <w:tcPr>
                  <w:tcW w:w="3723" w:type="dxa"/>
                  <w:tcBorders>
                    <w:tl2br w:val="nil"/>
                    <w:tr2bl w:val="nil"/>
                  </w:tcBorders>
                  <w:vAlign w:val="center"/>
                </w:tcPr>
                <w:p w:rsidR="00E90F06" w:rsidRDefault="00000000">
                  <w:pPr>
                    <w:rPr>
                      <w:color w:val="FF0000"/>
                      <w:u w:val="single"/>
                    </w:rPr>
                  </w:pPr>
                  <w:r>
                    <w:rPr>
                      <w:color w:val="FF0000"/>
                      <w:u w:val="single"/>
                    </w:rPr>
                    <w:t>(3.1)</w:t>
                  </w:r>
                  <w:r>
                    <w:rPr>
                      <w:color w:val="FF0000"/>
                      <w:u w:val="single"/>
                    </w:rPr>
                    <w:t>经开区应建立健全环境风险防控体系，组织严格落实开发区突发环境事件应急预案中相关要求，严防突发环境事件发生，提高应急处置能力。</w:t>
                  </w:r>
                </w:p>
                <w:p w:rsidR="00E90F06" w:rsidRDefault="00000000">
                  <w:pPr>
                    <w:rPr>
                      <w:color w:val="FF0000"/>
                      <w:u w:val="single"/>
                    </w:rPr>
                  </w:pPr>
                  <w:r>
                    <w:rPr>
                      <w:color w:val="FF0000"/>
                      <w:u w:val="single"/>
                    </w:rPr>
                    <w:t xml:space="preserve">(3.2) </w:t>
                  </w:r>
                  <w:r>
                    <w:rPr>
                      <w:color w:val="FF0000"/>
                      <w:u w:val="single"/>
                    </w:rPr>
                    <w:t>开发区可能发生突发环境事件的污染物排放企业，生产、储存、运输、使用危险化学品的企业，产生、收集、贮存、运输、利用、处置危险废物的企业等应当编制和实施环境应急预案</w:t>
                  </w:r>
                  <w:r>
                    <w:rPr>
                      <w:color w:val="FF0000"/>
                      <w:u w:val="single"/>
                    </w:rPr>
                    <w:t>;</w:t>
                  </w:r>
                  <w:r>
                    <w:rPr>
                      <w:color w:val="FF0000"/>
                      <w:u w:val="single"/>
                    </w:rPr>
                    <w:t>鼓励其他企业制定单独的环境应急预案，或在突发事件应急预案中制定环境应急预案专章，并备案。</w:t>
                  </w:r>
                </w:p>
                <w:p w:rsidR="00E90F06" w:rsidRDefault="00000000">
                  <w:pPr>
                    <w:rPr>
                      <w:color w:val="FF0000"/>
                      <w:u w:val="single"/>
                    </w:rPr>
                  </w:pPr>
                  <w:r>
                    <w:rPr>
                      <w:color w:val="FF0000"/>
                      <w:u w:val="single"/>
                    </w:rPr>
                    <w:t xml:space="preserve">(3.3) </w:t>
                  </w:r>
                  <w:r>
                    <w:rPr>
                      <w:color w:val="FF0000"/>
                      <w:u w:val="single"/>
                    </w:rPr>
                    <w:t>对各类涉及可能造成土壤污染的新</w:t>
                  </w:r>
                  <w:r>
                    <w:rPr>
                      <w:color w:val="FF0000"/>
                      <w:u w:val="single"/>
                    </w:rPr>
                    <w:t>(</w:t>
                  </w:r>
                  <w:r>
                    <w:rPr>
                      <w:color w:val="FF0000"/>
                      <w:u w:val="single"/>
                    </w:rPr>
                    <w:t>改、扩</w:t>
                  </w:r>
                  <w:r>
                    <w:rPr>
                      <w:color w:val="FF0000"/>
                      <w:u w:val="single"/>
                    </w:rPr>
                    <w:t>)</w:t>
                  </w:r>
                  <w:r>
                    <w:rPr>
                      <w:color w:val="FF0000"/>
                      <w:u w:val="single"/>
                    </w:rPr>
                    <w:t>建项目，依法进行环境影响</w:t>
                  </w:r>
                  <w:r>
                    <w:rPr>
                      <w:color w:val="FF0000"/>
                      <w:u w:val="single"/>
                    </w:rPr>
                    <w:lastRenderedPageBreak/>
                    <w:t>评价，严格落实对土壤环境影响的评价内容，并提出可行的土壤污染防治具体措施，与主体工程同时设计、同时施工、同时投产使用。</w:t>
                  </w:r>
                </w:p>
              </w:tc>
              <w:tc>
                <w:tcPr>
                  <w:tcW w:w="1650" w:type="dxa"/>
                  <w:tcBorders>
                    <w:tl2br w:val="nil"/>
                    <w:tr2bl w:val="nil"/>
                  </w:tcBorders>
                  <w:vAlign w:val="center"/>
                </w:tcPr>
                <w:p w:rsidR="00E90F06" w:rsidRDefault="00000000">
                  <w:pPr>
                    <w:jc w:val="center"/>
                    <w:rPr>
                      <w:color w:val="FF0000"/>
                      <w:u w:val="single"/>
                    </w:rPr>
                  </w:pPr>
                  <w:r>
                    <w:rPr>
                      <w:rFonts w:hint="eastAsia"/>
                      <w:color w:val="FF0000"/>
                      <w:u w:val="single"/>
                    </w:rPr>
                    <w:lastRenderedPageBreak/>
                    <w:t>本项目在运营过程中可能发生火灾引发的次生环境事件，生产废水事故排放等情况，本项目应对</w:t>
                  </w:r>
                  <w:r>
                    <w:rPr>
                      <w:color w:val="FF0000"/>
                      <w:u w:val="single"/>
                    </w:rPr>
                    <w:t>可能发生突发环境事件的污染物</w:t>
                  </w:r>
                  <w:r>
                    <w:rPr>
                      <w:rFonts w:hint="eastAsia"/>
                      <w:color w:val="FF0000"/>
                      <w:u w:val="single"/>
                    </w:rPr>
                    <w:t>制定应急措施，本项目车间地面均硬化，不会对土壤造成污染。</w:t>
                  </w:r>
                </w:p>
              </w:tc>
              <w:tc>
                <w:tcPr>
                  <w:tcW w:w="870" w:type="dxa"/>
                  <w:tcBorders>
                    <w:tl2br w:val="nil"/>
                    <w:tr2bl w:val="nil"/>
                  </w:tcBorders>
                  <w:vAlign w:val="center"/>
                </w:tcPr>
                <w:p w:rsidR="00E90F06" w:rsidRDefault="00000000">
                  <w:pPr>
                    <w:jc w:val="center"/>
                    <w:rPr>
                      <w:color w:val="FF0000"/>
                      <w:u w:val="single"/>
                    </w:rPr>
                  </w:pPr>
                  <w:r>
                    <w:rPr>
                      <w:color w:val="FF0000"/>
                      <w:u w:val="single"/>
                    </w:rPr>
                    <w:t>符合</w:t>
                  </w:r>
                </w:p>
              </w:tc>
            </w:tr>
            <w:tr w:rsidR="00E90F06">
              <w:trPr>
                <w:trHeight w:val="6500"/>
                <w:jc w:val="center"/>
              </w:trPr>
              <w:tc>
                <w:tcPr>
                  <w:tcW w:w="735" w:type="dxa"/>
                  <w:tcBorders>
                    <w:tl2br w:val="nil"/>
                    <w:tr2bl w:val="nil"/>
                  </w:tcBorders>
                  <w:vAlign w:val="center"/>
                </w:tcPr>
                <w:p w:rsidR="00E90F06" w:rsidRDefault="00000000">
                  <w:pPr>
                    <w:jc w:val="center"/>
                    <w:rPr>
                      <w:color w:val="FF0000"/>
                      <w:u w:val="single"/>
                    </w:rPr>
                  </w:pPr>
                  <w:r>
                    <w:rPr>
                      <w:color w:val="FF0000"/>
                      <w:u w:val="single"/>
                    </w:rPr>
                    <w:t>资源开发</w:t>
                  </w:r>
                </w:p>
                <w:p w:rsidR="00E90F06" w:rsidRDefault="00000000">
                  <w:pPr>
                    <w:jc w:val="center"/>
                    <w:rPr>
                      <w:color w:val="FF0000"/>
                      <w:u w:val="single"/>
                    </w:rPr>
                  </w:pPr>
                  <w:r>
                    <w:rPr>
                      <w:color w:val="FF0000"/>
                      <w:u w:val="single"/>
                    </w:rPr>
                    <w:t>效率要求</w:t>
                  </w:r>
                </w:p>
              </w:tc>
              <w:tc>
                <w:tcPr>
                  <w:tcW w:w="3723" w:type="dxa"/>
                  <w:tcBorders>
                    <w:tl2br w:val="nil"/>
                    <w:tr2bl w:val="nil"/>
                  </w:tcBorders>
                  <w:vAlign w:val="center"/>
                </w:tcPr>
                <w:p w:rsidR="00E90F06" w:rsidRDefault="00000000">
                  <w:pPr>
                    <w:rPr>
                      <w:color w:val="FF0000"/>
                      <w:u w:val="single"/>
                    </w:rPr>
                  </w:pPr>
                  <w:r>
                    <w:rPr>
                      <w:color w:val="FF0000"/>
                      <w:u w:val="single"/>
                    </w:rPr>
                    <w:t xml:space="preserve">(4.1) </w:t>
                  </w:r>
                  <w:r>
                    <w:rPr>
                      <w:color w:val="FF0000"/>
                      <w:u w:val="single"/>
                    </w:rPr>
                    <w:t>能源</w:t>
                  </w:r>
                  <w:r>
                    <w:rPr>
                      <w:rFonts w:hint="eastAsia"/>
                      <w:color w:val="FF0000"/>
                      <w:u w:val="single"/>
                    </w:rPr>
                    <w:t>：</w:t>
                  </w:r>
                </w:p>
                <w:p w:rsidR="00E90F06" w:rsidRDefault="00000000">
                  <w:pPr>
                    <w:rPr>
                      <w:color w:val="FF0000"/>
                      <w:u w:val="single"/>
                    </w:rPr>
                  </w:pPr>
                  <w:r>
                    <w:rPr>
                      <w:color w:val="FF0000"/>
                      <w:u w:val="single"/>
                    </w:rPr>
                    <w:t xml:space="preserve">(4.1.1) </w:t>
                  </w:r>
                  <w:r>
                    <w:rPr>
                      <w:color w:val="FF0000"/>
                      <w:u w:val="single"/>
                    </w:rPr>
                    <w:t>高新区管理机构应加强管理，对</w:t>
                  </w:r>
                  <w:r>
                    <w:rPr>
                      <w:color w:val="FF0000"/>
                      <w:u w:val="single"/>
                    </w:rPr>
                    <w:t>2017</w:t>
                  </w:r>
                  <w:r>
                    <w:rPr>
                      <w:color w:val="FF0000"/>
                      <w:u w:val="single"/>
                    </w:rPr>
                    <w:t>年以前建成的企业进行能源结构清洁化改造，</w:t>
                  </w:r>
                  <w:r>
                    <w:rPr>
                      <w:color w:val="FF0000"/>
                      <w:u w:val="single"/>
                    </w:rPr>
                    <w:t>2017</w:t>
                  </w:r>
                  <w:r>
                    <w:rPr>
                      <w:color w:val="FF0000"/>
                      <w:u w:val="single"/>
                    </w:rPr>
                    <w:t>年以后区块一</w:t>
                  </w:r>
                  <w:r>
                    <w:rPr>
                      <w:color w:val="FF0000"/>
                      <w:u w:val="single"/>
                    </w:rPr>
                    <w:t>(</w:t>
                  </w:r>
                  <w:r>
                    <w:rPr>
                      <w:color w:val="FF0000"/>
                      <w:u w:val="single"/>
                    </w:rPr>
                    <w:t>黎家坪</w:t>
                  </w:r>
                  <w:r>
                    <w:rPr>
                      <w:color w:val="FF0000"/>
                      <w:u w:val="single"/>
                    </w:rPr>
                    <w:t>)</w:t>
                  </w:r>
                  <w:r>
                    <w:rPr>
                      <w:color w:val="FF0000"/>
                      <w:u w:val="single"/>
                    </w:rPr>
                    <w:t>、区块二</w:t>
                  </w:r>
                  <w:r>
                    <w:rPr>
                      <w:color w:val="FF0000"/>
                      <w:u w:val="single"/>
                    </w:rPr>
                    <w:t>(</w:t>
                  </w:r>
                  <w:r>
                    <w:rPr>
                      <w:color w:val="FF0000"/>
                      <w:u w:val="single"/>
                    </w:rPr>
                    <w:t>新区</w:t>
                  </w:r>
                  <w:r>
                    <w:rPr>
                      <w:color w:val="FF0000"/>
                      <w:u w:val="single"/>
                    </w:rPr>
                    <w:t>)</w:t>
                  </w:r>
                  <w:r>
                    <w:rPr>
                      <w:color w:val="FF0000"/>
                      <w:u w:val="single"/>
                    </w:rPr>
                    <w:t>引进企业必须采用天然气、电能等清洁能源。区块三</w:t>
                  </w:r>
                  <w:r>
                    <w:rPr>
                      <w:color w:val="FF0000"/>
                      <w:u w:val="single"/>
                    </w:rPr>
                    <w:t>(</w:t>
                  </w:r>
                  <w:r>
                    <w:rPr>
                      <w:color w:val="FF0000"/>
                      <w:u w:val="single"/>
                    </w:rPr>
                    <w:t>白水片区</w:t>
                  </w:r>
                  <w:r>
                    <w:rPr>
                      <w:color w:val="FF0000"/>
                      <w:u w:val="single"/>
                    </w:rPr>
                    <w:t>)</w:t>
                  </w:r>
                  <w:r>
                    <w:rPr>
                      <w:color w:val="FF0000"/>
                      <w:u w:val="single"/>
                    </w:rPr>
                    <w:t>实施集中供热。各片区涉及高污染燃料禁燃区范围严格执行禁燃区相关要求。</w:t>
                  </w:r>
                </w:p>
                <w:p w:rsidR="00E90F06" w:rsidRDefault="00000000">
                  <w:pPr>
                    <w:rPr>
                      <w:color w:val="FF0000"/>
                      <w:u w:val="single"/>
                    </w:rPr>
                  </w:pPr>
                  <w:r>
                    <w:rPr>
                      <w:color w:val="FF0000"/>
                      <w:u w:val="single"/>
                    </w:rPr>
                    <w:t>(4.1.2)</w:t>
                  </w:r>
                  <w:r>
                    <w:rPr>
                      <w:color w:val="FF0000"/>
                      <w:u w:val="single"/>
                    </w:rPr>
                    <w:t>到</w:t>
                  </w:r>
                  <w:r>
                    <w:rPr>
                      <w:color w:val="FF0000"/>
                      <w:u w:val="single"/>
                    </w:rPr>
                    <w:t>2025</w:t>
                  </w:r>
                  <w:r>
                    <w:rPr>
                      <w:color w:val="FF0000"/>
                      <w:u w:val="single"/>
                    </w:rPr>
                    <w:t>年，祁阳高新区能源消费强度控制在</w:t>
                  </w:r>
                  <w:r>
                    <w:rPr>
                      <w:color w:val="FF0000"/>
                      <w:u w:val="single"/>
                    </w:rPr>
                    <w:t>0.487</w:t>
                  </w:r>
                  <w:r>
                    <w:rPr>
                      <w:color w:val="FF0000"/>
                      <w:u w:val="single"/>
                    </w:rPr>
                    <w:t>吨标煤</w:t>
                  </w:r>
                  <w:r>
                    <w:rPr>
                      <w:color w:val="FF0000"/>
                      <w:u w:val="single"/>
                    </w:rPr>
                    <w:t>/</w:t>
                  </w:r>
                  <w:r>
                    <w:rPr>
                      <w:color w:val="FF0000"/>
                      <w:u w:val="single"/>
                    </w:rPr>
                    <w:t>万元，能源消费增量控制在</w:t>
                  </w:r>
                  <w:r>
                    <w:rPr>
                      <w:color w:val="FF0000"/>
                      <w:u w:val="single"/>
                    </w:rPr>
                    <w:t>181401.00</w:t>
                  </w:r>
                  <w:r>
                    <w:rPr>
                      <w:color w:val="FF0000"/>
                      <w:u w:val="single"/>
                    </w:rPr>
                    <w:t>吨标煤以内，能源消费总量控制在</w:t>
                  </w:r>
                  <w:r>
                    <w:rPr>
                      <w:color w:val="FF0000"/>
                      <w:u w:val="single"/>
                    </w:rPr>
                    <w:t>954897</w:t>
                  </w:r>
                  <w:r>
                    <w:rPr>
                      <w:color w:val="FF0000"/>
                      <w:u w:val="single"/>
                    </w:rPr>
                    <w:t>吨标煤以内。</w:t>
                  </w:r>
                </w:p>
                <w:p w:rsidR="00E90F06" w:rsidRDefault="00000000">
                  <w:pPr>
                    <w:rPr>
                      <w:color w:val="FF0000"/>
                      <w:u w:val="single"/>
                    </w:rPr>
                  </w:pPr>
                  <w:r>
                    <w:rPr>
                      <w:color w:val="FF0000"/>
                      <w:u w:val="single"/>
                    </w:rPr>
                    <w:t>(4.2)</w:t>
                  </w:r>
                  <w:r>
                    <w:rPr>
                      <w:color w:val="FF0000"/>
                      <w:u w:val="single"/>
                    </w:rPr>
                    <w:t>水资源</w:t>
                  </w:r>
                  <w:r>
                    <w:rPr>
                      <w:color w:val="FF0000"/>
                      <w:u w:val="single"/>
                    </w:rPr>
                    <w:t>:</w:t>
                  </w:r>
                  <w:r>
                    <w:rPr>
                      <w:color w:val="FF0000"/>
                      <w:u w:val="single"/>
                    </w:rPr>
                    <w:t>优化高耗水行业空间布局，推动高耗水行业沿河布局，推广串联式循环用水布局，促进可利用再生水的企业与城市污水处理厂就近布局。加大工业节水技术改造，提高水的重复利用率。以纺织、食品等主要高耗水行业为重点，组织开展节水型企业创建。规范各行业用水定额，各行业应严格按照湖南省用水定额执行，对暂时不能达到要求的，应逐步提高水利用率。到</w:t>
                  </w:r>
                  <w:r>
                    <w:rPr>
                      <w:color w:val="FF0000"/>
                      <w:u w:val="single"/>
                    </w:rPr>
                    <w:t>2025</w:t>
                  </w:r>
                  <w:r>
                    <w:rPr>
                      <w:color w:val="FF0000"/>
                      <w:u w:val="single"/>
                    </w:rPr>
                    <w:t>年，园区指标应符合相应行政区域的管控要求，祁阳市用水总量控制在</w:t>
                  </w:r>
                  <w:r>
                    <w:rPr>
                      <w:color w:val="FF0000"/>
                      <w:u w:val="single"/>
                    </w:rPr>
                    <w:t>34567</w:t>
                  </w:r>
                  <w:r>
                    <w:rPr>
                      <w:color w:val="FF0000"/>
                      <w:u w:val="single"/>
                    </w:rPr>
                    <w:t>万立方米以内，万元地区生产总值用水量、万元工业增加值用水量分别比</w:t>
                  </w:r>
                  <w:r>
                    <w:rPr>
                      <w:color w:val="FF0000"/>
                      <w:u w:val="single"/>
                    </w:rPr>
                    <w:t>2020</w:t>
                  </w:r>
                  <w:r>
                    <w:rPr>
                      <w:color w:val="FF0000"/>
                      <w:u w:val="single"/>
                    </w:rPr>
                    <w:t>年降低</w:t>
                  </w:r>
                  <w:r>
                    <w:rPr>
                      <w:color w:val="FF0000"/>
                      <w:u w:val="single"/>
                    </w:rPr>
                    <w:t>18.06%</w:t>
                  </w:r>
                  <w:r>
                    <w:rPr>
                      <w:color w:val="FF0000"/>
                      <w:u w:val="single"/>
                    </w:rPr>
                    <w:t>、</w:t>
                  </w:r>
                  <w:r>
                    <w:rPr>
                      <w:color w:val="FF0000"/>
                      <w:u w:val="single"/>
                    </w:rPr>
                    <w:t xml:space="preserve"> 8.87%</w:t>
                  </w:r>
                  <w:r>
                    <w:rPr>
                      <w:color w:val="FF0000"/>
                      <w:u w:val="single"/>
                    </w:rPr>
                    <w:t>。</w:t>
                  </w:r>
                </w:p>
                <w:p w:rsidR="00E90F06" w:rsidRDefault="00000000">
                  <w:pPr>
                    <w:rPr>
                      <w:color w:val="FF0000"/>
                      <w:u w:val="single"/>
                    </w:rPr>
                  </w:pPr>
                  <w:r>
                    <w:rPr>
                      <w:color w:val="FF0000"/>
                      <w:u w:val="single"/>
                    </w:rPr>
                    <w:t xml:space="preserve">(4.3) </w:t>
                  </w:r>
                  <w:r>
                    <w:rPr>
                      <w:color w:val="FF0000"/>
                      <w:u w:val="single"/>
                    </w:rPr>
                    <w:t>土地资源</w:t>
                  </w:r>
                  <w:r>
                    <w:rPr>
                      <w:color w:val="FF0000"/>
                      <w:u w:val="single"/>
                    </w:rPr>
                    <w:t>:</w:t>
                  </w:r>
                </w:p>
                <w:p w:rsidR="00E90F06" w:rsidRDefault="00000000">
                  <w:pPr>
                    <w:rPr>
                      <w:color w:val="FF0000"/>
                      <w:u w:val="single"/>
                    </w:rPr>
                  </w:pPr>
                  <w:r>
                    <w:rPr>
                      <w:color w:val="FF0000"/>
                      <w:u w:val="single"/>
                    </w:rPr>
                    <w:t>促进园区土地高质量利用</w:t>
                  </w:r>
                  <w:r>
                    <w:rPr>
                      <w:color w:val="FF0000"/>
                      <w:u w:val="single"/>
                    </w:rPr>
                    <w:t>;</w:t>
                  </w:r>
                  <w:r>
                    <w:rPr>
                      <w:color w:val="FF0000"/>
                      <w:u w:val="single"/>
                    </w:rPr>
                    <w:t>在详细规划编制、用地预审与选址、用地报批、土地出让、规划许可竣工验收等环节，全面推行工业项目建设用地引导指标和工业项目供地负面清单管理，工业用地固定资产投入强度须达到</w:t>
                  </w:r>
                  <w:r>
                    <w:rPr>
                      <w:color w:val="FF0000"/>
                      <w:u w:val="single"/>
                    </w:rPr>
                    <w:t>250</w:t>
                  </w:r>
                  <w:r>
                    <w:rPr>
                      <w:color w:val="FF0000"/>
                      <w:u w:val="single"/>
                    </w:rPr>
                    <w:t>万元</w:t>
                  </w:r>
                  <w:r>
                    <w:rPr>
                      <w:color w:val="FF0000"/>
                      <w:u w:val="single"/>
                    </w:rPr>
                    <w:t>/</w:t>
                  </w:r>
                  <w:r>
                    <w:rPr>
                      <w:color w:val="FF0000"/>
                      <w:u w:val="single"/>
                    </w:rPr>
                    <w:t>亩以上，工业用地均税收</w:t>
                  </w:r>
                  <w:r>
                    <w:rPr>
                      <w:color w:val="FF0000"/>
                      <w:u w:val="single"/>
                    </w:rPr>
                    <w:t>15</w:t>
                  </w:r>
                  <w:r>
                    <w:rPr>
                      <w:color w:val="FF0000"/>
                      <w:u w:val="single"/>
                    </w:rPr>
                    <w:t>万元</w:t>
                  </w:r>
                  <w:r>
                    <w:rPr>
                      <w:color w:val="FF0000"/>
                      <w:u w:val="single"/>
                    </w:rPr>
                    <w:t>/</w:t>
                  </w:r>
                  <w:r>
                    <w:rPr>
                      <w:color w:val="FF0000"/>
                      <w:u w:val="single"/>
                    </w:rPr>
                    <w:t>亩。</w:t>
                  </w:r>
                </w:p>
              </w:tc>
              <w:tc>
                <w:tcPr>
                  <w:tcW w:w="1650" w:type="dxa"/>
                  <w:tcBorders>
                    <w:tl2br w:val="nil"/>
                    <w:tr2bl w:val="nil"/>
                  </w:tcBorders>
                  <w:vAlign w:val="center"/>
                </w:tcPr>
                <w:p w:rsidR="00E90F06" w:rsidRDefault="00000000">
                  <w:pPr>
                    <w:jc w:val="center"/>
                    <w:rPr>
                      <w:color w:val="FF0000"/>
                      <w:u w:val="single"/>
                    </w:rPr>
                  </w:pPr>
                  <w:r>
                    <w:rPr>
                      <w:rFonts w:hint="eastAsia"/>
                      <w:color w:val="FF0000"/>
                      <w:u w:val="single"/>
                    </w:rPr>
                    <w:t>本项目</w:t>
                  </w:r>
                  <w:r>
                    <w:rPr>
                      <w:color w:val="FF0000"/>
                      <w:u w:val="single"/>
                    </w:rPr>
                    <w:t>采用天然气、电能等清洁能源</w:t>
                  </w:r>
                  <w:r>
                    <w:rPr>
                      <w:rFonts w:hint="eastAsia"/>
                      <w:color w:val="FF0000"/>
                      <w:u w:val="single"/>
                    </w:rPr>
                    <w:t>，项目的排水量较小。</w:t>
                  </w:r>
                </w:p>
              </w:tc>
              <w:tc>
                <w:tcPr>
                  <w:tcW w:w="870" w:type="dxa"/>
                  <w:tcBorders>
                    <w:tl2br w:val="nil"/>
                    <w:tr2bl w:val="nil"/>
                  </w:tcBorders>
                  <w:vAlign w:val="center"/>
                </w:tcPr>
                <w:p w:rsidR="00E90F06" w:rsidRDefault="00000000">
                  <w:pPr>
                    <w:jc w:val="center"/>
                    <w:rPr>
                      <w:color w:val="FF0000"/>
                      <w:u w:val="single"/>
                    </w:rPr>
                  </w:pPr>
                  <w:r>
                    <w:rPr>
                      <w:color w:val="FF0000"/>
                      <w:u w:val="single"/>
                    </w:rPr>
                    <w:t>符合</w:t>
                  </w:r>
                </w:p>
              </w:tc>
            </w:tr>
          </w:tbl>
          <w:p w:rsidR="00E90F06" w:rsidRDefault="00000000">
            <w:pPr>
              <w:spacing w:line="360" w:lineRule="auto"/>
              <w:rPr>
                <w:b/>
                <w:bCs/>
                <w:color w:val="000000" w:themeColor="text1"/>
                <w:sz w:val="24"/>
                <w:szCs w:val="24"/>
              </w:rPr>
            </w:pPr>
            <w:r>
              <w:rPr>
                <w:rFonts w:hint="eastAsia"/>
                <w:b/>
                <w:bCs/>
                <w:color w:val="000000" w:themeColor="text1"/>
                <w:sz w:val="24"/>
                <w:szCs w:val="24"/>
              </w:rPr>
              <w:t>1</w:t>
            </w:r>
            <w:r>
              <w:rPr>
                <w:rFonts w:hint="eastAsia"/>
                <w:b/>
                <w:bCs/>
                <w:color w:val="000000" w:themeColor="text1"/>
                <w:sz w:val="24"/>
                <w:szCs w:val="24"/>
              </w:rPr>
              <w:t>、</w:t>
            </w:r>
            <w:r>
              <w:rPr>
                <w:b/>
                <w:bCs/>
                <w:color w:val="000000" w:themeColor="text1"/>
                <w:sz w:val="24"/>
                <w:szCs w:val="24"/>
              </w:rPr>
              <w:t>与</w:t>
            </w:r>
            <w:r>
              <w:rPr>
                <w:rFonts w:hint="eastAsia"/>
                <w:b/>
                <w:bCs/>
                <w:color w:val="000000" w:themeColor="text1"/>
                <w:sz w:val="24"/>
                <w:szCs w:val="24"/>
              </w:rPr>
              <w:t>《</w:t>
            </w:r>
            <w:r>
              <w:rPr>
                <w:b/>
                <w:bCs/>
                <w:color w:val="000000" w:themeColor="text1"/>
                <w:sz w:val="24"/>
                <w:szCs w:val="24"/>
              </w:rPr>
              <w:t>湖南省砂石骨料行业规范条件</w:t>
            </w:r>
            <w:r>
              <w:rPr>
                <w:rFonts w:hint="eastAsia"/>
                <w:b/>
                <w:bCs/>
                <w:color w:val="000000" w:themeColor="text1"/>
                <w:sz w:val="24"/>
                <w:szCs w:val="24"/>
              </w:rPr>
              <w:t>》（湘经信原材料【</w:t>
            </w:r>
            <w:r>
              <w:rPr>
                <w:rFonts w:hint="eastAsia"/>
                <w:b/>
                <w:bCs/>
                <w:color w:val="000000" w:themeColor="text1"/>
                <w:sz w:val="24"/>
                <w:szCs w:val="24"/>
              </w:rPr>
              <w:t>2018</w:t>
            </w:r>
            <w:r>
              <w:rPr>
                <w:rFonts w:hint="eastAsia"/>
                <w:b/>
                <w:bCs/>
                <w:color w:val="000000" w:themeColor="text1"/>
                <w:sz w:val="24"/>
                <w:szCs w:val="24"/>
              </w:rPr>
              <w:t>】</w:t>
            </w:r>
            <w:r>
              <w:rPr>
                <w:rFonts w:hint="eastAsia"/>
                <w:b/>
                <w:bCs/>
                <w:color w:val="000000" w:themeColor="text1"/>
                <w:sz w:val="24"/>
                <w:szCs w:val="24"/>
              </w:rPr>
              <w:t>10</w:t>
            </w:r>
            <w:r>
              <w:rPr>
                <w:rFonts w:hint="eastAsia"/>
                <w:b/>
                <w:bCs/>
                <w:color w:val="000000" w:themeColor="text1"/>
                <w:sz w:val="24"/>
                <w:szCs w:val="24"/>
              </w:rPr>
              <w:t>号）</w:t>
            </w:r>
            <w:r>
              <w:rPr>
                <w:b/>
                <w:bCs/>
                <w:color w:val="000000" w:themeColor="text1"/>
                <w:sz w:val="24"/>
                <w:szCs w:val="24"/>
              </w:rPr>
              <w:t>相符性分析</w:t>
            </w:r>
          </w:p>
          <w:p w:rsidR="00E90F06" w:rsidRDefault="00000000">
            <w:pPr>
              <w:pStyle w:val="2TimesNewRoman"/>
              <w:ind w:firstLine="472"/>
              <w:rPr>
                <w:color w:val="000000" w:themeColor="text1"/>
                <w:spacing w:val="-2"/>
                <w:kern w:val="2"/>
              </w:rPr>
            </w:pPr>
            <w:r>
              <w:rPr>
                <w:color w:val="000000" w:themeColor="text1"/>
                <w:spacing w:val="-2"/>
                <w:kern w:val="2"/>
              </w:rPr>
              <w:lastRenderedPageBreak/>
              <w:t>与</w:t>
            </w:r>
            <w:r>
              <w:rPr>
                <w:rFonts w:hint="eastAsia"/>
                <w:color w:val="000000" w:themeColor="text1"/>
                <w:spacing w:val="-2"/>
                <w:kern w:val="2"/>
              </w:rPr>
              <w:t>《</w:t>
            </w:r>
            <w:r>
              <w:rPr>
                <w:color w:val="000000" w:themeColor="text1"/>
                <w:spacing w:val="-2"/>
                <w:kern w:val="2"/>
              </w:rPr>
              <w:t>湖南省砂石骨料行业规范条件</w:t>
            </w:r>
            <w:r>
              <w:rPr>
                <w:rFonts w:hint="eastAsia"/>
                <w:color w:val="000000" w:themeColor="text1"/>
                <w:spacing w:val="-2"/>
                <w:kern w:val="2"/>
              </w:rPr>
              <w:t>》</w:t>
            </w:r>
            <w:r>
              <w:rPr>
                <w:color w:val="000000" w:themeColor="text1"/>
                <w:spacing w:val="-2"/>
                <w:kern w:val="2"/>
              </w:rPr>
              <w:t>相符性分析，详见表</w:t>
            </w:r>
            <w:r>
              <w:rPr>
                <w:rFonts w:hint="eastAsia"/>
                <w:color w:val="000000" w:themeColor="text1"/>
                <w:spacing w:val="-2"/>
                <w:kern w:val="2"/>
              </w:rPr>
              <w:t>1-1</w:t>
            </w:r>
            <w:r>
              <w:rPr>
                <w:color w:val="000000" w:themeColor="text1"/>
                <w:spacing w:val="-2"/>
                <w:kern w:val="2"/>
              </w:rPr>
              <w:t>。</w:t>
            </w:r>
          </w:p>
          <w:p w:rsidR="00E90F06" w:rsidRDefault="00000000">
            <w:pPr>
              <w:ind w:firstLine="422"/>
              <w:jc w:val="center"/>
              <w:rPr>
                <w:b/>
                <w:color w:val="000000" w:themeColor="text1"/>
              </w:rPr>
            </w:pPr>
            <w:r>
              <w:rPr>
                <w:b/>
                <w:color w:val="000000" w:themeColor="text1"/>
              </w:rPr>
              <w:t>表</w:t>
            </w:r>
            <w:r>
              <w:rPr>
                <w:rFonts w:hint="eastAsia"/>
                <w:b/>
                <w:color w:val="000000" w:themeColor="text1"/>
              </w:rPr>
              <w:t>1-1</w:t>
            </w:r>
            <w:r>
              <w:rPr>
                <w:b/>
                <w:color w:val="000000" w:themeColor="text1"/>
              </w:rPr>
              <w:t xml:space="preserve">   </w:t>
            </w:r>
            <w:r>
              <w:rPr>
                <w:b/>
                <w:color w:val="000000" w:themeColor="text1"/>
              </w:rPr>
              <w:t>与</w:t>
            </w:r>
            <w:r>
              <w:rPr>
                <w:rFonts w:hint="eastAsia"/>
                <w:b/>
                <w:color w:val="000000" w:themeColor="text1"/>
              </w:rPr>
              <w:t>《</w:t>
            </w:r>
            <w:r>
              <w:rPr>
                <w:b/>
                <w:color w:val="000000" w:themeColor="text1"/>
              </w:rPr>
              <w:t>湖南省砂石骨料行业规范条件</w:t>
            </w:r>
            <w:r>
              <w:rPr>
                <w:rFonts w:hint="eastAsia"/>
                <w:b/>
                <w:color w:val="000000" w:themeColor="text1"/>
              </w:rPr>
              <w:t>》</w:t>
            </w:r>
            <w:r>
              <w:rPr>
                <w:b/>
                <w:color w:val="000000" w:themeColor="text1"/>
              </w:rPr>
              <w:t>的相符性分析</w:t>
            </w:r>
          </w:p>
          <w:tbl>
            <w:tblPr>
              <w:tblW w:w="65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9"/>
              <w:gridCol w:w="3571"/>
              <w:gridCol w:w="2479"/>
            </w:tblGrid>
            <w:tr w:rsidR="00E90F06">
              <w:trPr>
                <w:trHeight w:val="520"/>
              </w:trPr>
              <w:tc>
                <w:tcPr>
                  <w:tcW w:w="549" w:type="dxa"/>
                  <w:vAlign w:val="center"/>
                </w:tcPr>
                <w:p w:rsidR="00E90F06" w:rsidRDefault="00000000">
                  <w:pPr>
                    <w:pStyle w:val="afa"/>
                    <w:spacing w:line="240" w:lineRule="auto"/>
                    <w:ind w:firstLineChars="0" w:firstLine="0"/>
                    <w:jc w:val="both"/>
                    <w:rPr>
                      <w:color w:val="000000" w:themeColor="text1"/>
                      <w:sz w:val="21"/>
                      <w:szCs w:val="21"/>
                    </w:rPr>
                  </w:pPr>
                  <w:r>
                    <w:rPr>
                      <w:color w:val="000000" w:themeColor="text1"/>
                      <w:sz w:val="21"/>
                      <w:szCs w:val="21"/>
                    </w:rPr>
                    <w:t>序号</w:t>
                  </w:r>
                </w:p>
              </w:tc>
              <w:tc>
                <w:tcPr>
                  <w:tcW w:w="3571"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要求</w:t>
                  </w:r>
                </w:p>
              </w:tc>
              <w:tc>
                <w:tcPr>
                  <w:tcW w:w="247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本项目情况是否相符</w:t>
                  </w:r>
                </w:p>
              </w:tc>
            </w:tr>
            <w:tr w:rsidR="00E90F06">
              <w:trPr>
                <w:trHeight w:val="2923"/>
              </w:trPr>
              <w:tc>
                <w:tcPr>
                  <w:tcW w:w="54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1</w:t>
                  </w:r>
                </w:p>
              </w:tc>
              <w:tc>
                <w:tcPr>
                  <w:tcW w:w="3571" w:type="dxa"/>
                  <w:vAlign w:val="center"/>
                </w:tcPr>
                <w:p w:rsidR="00E90F06" w:rsidRDefault="00000000">
                  <w:pPr>
                    <w:pStyle w:val="afa"/>
                    <w:spacing w:line="240" w:lineRule="auto"/>
                    <w:ind w:firstLineChars="0" w:firstLine="0"/>
                    <w:jc w:val="both"/>
                    <w:rPr>
                      <w:color w:val="000000" w:themeColor="text1"/>
                      <w:sz w:val="21"/>
                      <w:szCs w:val="21"/>
                    </w:rPr>
                  </w:pPr>
                  <w:r>
                    <w:rPr>
                      <w:color w:val="000000" w:themeColor="text1"/>
                      <w:sz w:val="21"/>
                      <w:szCs w:val="21"/>
                    </w:rPr>
                    <w:t>新建机制砂石骨料项目宜选择资源或接近矿山资源所在地，远离居民区。严禁在风景名胜区、地质公园</w:t>
                  </w:r>
                  <w:r>
                    <w:rPr>
                      <w:color w:val="000000" w:themeColor="text1"/>
                      <w:sz w:val="21"/>
                      <w:szCs w:val="21"/>
                    </w:rPr>
                    <w:t>.</w:t>
                  </w:r>
                  <w:r>
                    <w:rPr>
                      <w:color w:val="000000" w:themeColor="text1"/>
                      <w:sz w:val="21"/>
                      <w:szCs w:val="21"/>
                    </w:rPr>
                    <w:t>生态保护区、自然和文化遗产保护区、饮用水源保护区、城市建成区等区域新建和扩建机制砂石骨料项目。严禁布置在矿山爆破安全危险区范围内，已建成的项目应按照相关规划和规定进行处置。</w:t>
                  </w:r>
                </w:p>
              </w:tc>
              <w:tc>
                <w:tcPr>
                  <w:tcW w:w="247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本项目为新建项目，选址位于农村区域，该地区交通便利，建设区域周边无风景名胜区，地质公园、生态保护区、自然和文化遗产区，饮用水源保护区，不属于矿山爆破安全危险区范围内。</w:t>
                  </w:r>
                </w:p>
              </w:tc>
            </w:tr>
            <w:tr w:rsidR="00E90F06">
              <w:trPr>
                <w:trHeight w:val="7575"/>
              </w:trPr>
              <w:tc>
                <w:tcPr>
                  <w:tcW w:w="54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2</w:t>
                  </w:r>
                </w:p>
              </w:tc>
              <w:tc>
                <w:tcPr>
                  <w:tcW w:w="3571" w:type="dxa"/>
                  <w:vAlign w:val="center"/>
                </w:tcPr>
                <w:p w:rsidR="00E90F06" w:rsidRDefault="00000000">
                  <w:pPr>
                    <w:pStyle w:val="afa"/>
                    <w:spacing w:line="240" w:lineRule="auto"/>
                    <w:ind w:firstLine="210"/>
                    <w:jc w:val="left"/>
                    <w:rPr>
                      <w:color w:val="000000" w:themeColor="text1"/>
                      <w:sz w:val="21"/>
                      <w:szCs w:val="21"/>
                    </w:rPr>
                  </w:pPr>
                  <w:r>
                    <w:rPr>
                      <w:color w:val="000000" w:themeColor="text1"/>
                      <w:sz w:val="21"/>
                      <w:szCs w:val="21"/>
                    </w:rPr>
                    <w:t>二、工艺与装备</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（一）生产规模</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新建、改建机制砂石骨料项目生产规模不低于</w:t>
                  </w:r>
                  <w:r>
                    <w:rPr>
                      <w:color w:val="000000" w:themeColor="text1"/>
                      <w:sz w:val="21"/>
                      <w:szCs w:val="21"/>
                    </w:rPr>
                    <w:t>60</w:t>
                  </w:r>
                  <w:r>
                    <w:rPr>
                      <w:color w:val="000000" w:themeColor="text1"/>
                      <w:sz w:val="21"/>
                      <w:szCs w:val="21"/>
                    </w:rPr>
                    <w:t>万</w:t>
                  </w:r>
                  <w:r>
                    <w:rPr>
                      <w:color w:val="000000" w:themeColor="text1"/>
                      <w:sz w:val="21"/>
                      <w:szCs w:val="21"/>
                    </w:rPr>
                    <w:t>t/</w:t>
                  </w:r>
                  <w:r>
                    <w:rPr>
                      <w:color w:val="000000" w:themeColor="text1"/>
                      <w:sz w:val="21"/>
                      <w:szCs w:val="21"/>
                    </w:rPr>
                    <w:t>年；对综合利用尾矿、废石、工业和建筑等废弃物生产砂石骨料，其生产规模可适当放宽。</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（二）生产工艺</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优先采用干法生产工艺，其次半干法砂石工艺</w:t>
                  </w:r>
                  <w:r>
                    <w:rPr>
                      <w:color w:val="000000" w:themeColor="text1"/>
                      <w:sz w:val="21"/>
                      <w:szCs w:val="21"/>
                    </w:rPr>
                    <w:t>,</w:t>
                  </w:r>
                  <w:r>
                    <w:rPr>
                      <w:color w:val="000000" w:themeColor="text1"/>
                      <w:sz w:val="21"/>
                      <w:szCs w:val="21"/>
                    </w:rPr>
                    <w:t>当不能满足要求时，可采用湿法砂石生产工艺。砂石骨料生产线及产品技术指标应符合</w:t>
                  </w:r>
                  <w:r>
                    <w:rPr>
                      <w:color w:val="000000" w:themeColor="text1"/>
                      <w:sz w:val="21"/>
                      <w:szCs w:val="21"/>
                    </w:rPr>
                    <w:t>GB51186</w:t>
                  </w:r>
                  <w:r>
                    <w:rPr>
                      <w:color w:val="000000" w:themeColor="text1"/>
                      <w:sz w:val="21"/>
                      <w:szCs w:val="21"/>
                    </w:rPr>
                    <w:t>《机制砂石骨料工厂设计规范》等相关标准要求。新建项目不得使用限制和淘汰技术设备，已建项目不得使用淘汰设备。</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生产工艺及设备配置应能灵活调整砂石成品级配和石粉含量，并能有效控制砂石成品针片状含量。采用先进高效破碎、制砂、筛分和散料连续输送设备，推广应用自动化、智能化制造技术。</w:t>
                  </w:r>
                </w:p>
              </w:tc>
              <w:tc>
                <w:tcPr>
                  <w:tcW w:w="2479" w:type="dxa"/>
                  <w:vAlign w:val="center"/>
                </w:tcPr>
                <w:p w:rsidR="00E90F06" w:rsidRDefault="00000000">
                  <w:pPr>
                    <w:pStyle w:val="afa"/>
                    <w:spacing w:line="240" w:lineRule="auto"/>
                    <w:ind w:firstLine="210"/>
                    <w:jc w:val="left"/>
                    <w:rPr>
                      <w:color w:val="000000" w:themeColor="text1"/>
                      <w:sz w:val="21"/>
                      <w:szCs w:val="21"/>
                    </w:rPr>
                  </w:pPr>
                  <w:r>
                    <w:rPr>
                      <w:color w:val="000000" w:themeColor="text1"/>
                      <w:sz w:val="21"/>
                      <w:szCs w:val="21"/>
                    </w:rPr>
                    <w:t>（一）生产规模</w:t>
                  </w:r>
                </w:p>
                <w:p w:rsidR="00E90F06" w:rsidRDefault="00000000">
                  <w:pPr>
                    <w:pStyle w:val="afa"/>
                    <w:spacing w:line="240" w:lineRule="auto"/>
                    <w:ind w:firstLine="210"/>
                    <w:jc w:val="left"/>
                    <w:rPr>
                      <w:color w:val="000000" w:themeColor="text1"/>
                      <w:sz w:val="21"/>
                      <w:szCs w:val="21"/>
                    </w:rPr>
                  </w:pPr>
                  <w:r>
                    <w:rPr>
                      <w:rFonts w:hint="eastAsia"/>
                      <w:color w:val="000000" w:themeColor="text1"/>
                      <w:sz w:val="21"/>
                      <w:szCs w:val="21"/>
                    </w:rPr>
                    <w:t>本项目使用的原材料为建筑垃圾、装修垃圾、石灰石，</w:t>
                  </w:r>
                  <w:r>
                    <w:rPr>
                      <w:color w:val="000000" w:themeColor="text1"/>
                      <w:sz w:val="21"/>
                      <w:szCs w:val="21"/>
                    </w:rPr>
                    <w:t>年加工量</w:t>
                  </w:r>
                  <w:r>
                    <w:rPr>
                      <w:rFonts w:hint="eastAsia"/>
                      <w:color w:val="000000" w:themeColor="text1"/>
                      <w:sz w:val="21"/>
                      <w:szCs w:val="21"/>
                    </w:rPr>
                    <w:t>大于</w:t>
                  </w:r>
                  <w:r>
                    <w:rPr>
                      <w:color w:val="000000" w:themeColor="text1"/>
                      <w:sz w:val="21"/>
                      <w:szCs w:val="21"/>
                    </w:rPr>
                    <w:t>60</w:t>
                  </w:r>
                  <w:r>
                    <w:rPr>
                      <w:color w:val="000000" w:themeColor="text1"/>
                      <w:sz w:val="21"/>
                      <w:szCs w:val="21"/>
                    </w:rPr>
                    <w:t>万</w:t>
                  </w:r>
                  <w:r>
                    <w:rPr>
                      <w:color w:val="000000" w:themeColor="text1"/>
                      <w:sz w:val="21"/>
                      <w:szCs w:val="21"/>
                    </w:rPr>
                    <w:t>t/</w:t>
                  </w:r>
                  <w:r>
                    <w:rPr>
                      <w:color w:val="000000" w:themeColor="text1"/>
                      <w:sz w:val="21"/>
                      <w:szCs w:val="21"/>
                    </w:rPr>
                    <w:t>年，</w:t>
                  </w:r>
                  <w:r>
                    <w:rPr>
                      <w:rFonts w:hint="eastAsia"/>
                      <w:color w:val="000000" w:themeColor="text1"/>
                      <w:sz w:val="21"/>
                      <w:szCs w:val="21"/>
                    </w:rPr>
                    <w:t>因此</w:t>
                  </w:r>
                  <w:r>
                    <w:rPr>
                      <w:color w:val="000000" w:themeColor="text1"/>
                      <w:sz w:val="21"/>
                      <w:szCs w:val="21"/>
                    </w:rPr>
                    <w:t>符合要求</w:t>
                  </w:r>
                  <w:r>
                    <w:rPr>
                      <w:rFonts w:hint="eastAsia"/>
                      <w:color w:val="000000" w:themeColor="text1"/>
                      <w:sz w:val="21"/>
                      <w:szCs w:val="21"/>
                    </w:rPr>
                    <w:t>。</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（二）生产工艺</w:t>
                  </w:r>
                </w:p>
                <w:p w:rsidR="00E90F06" w:rsidRDefault="00000000">
                  <w:pPr>
                    <w:pStyle w:val="afa"/>
                    <w:spacing w:line="240" w:lineRule="auto"/>
                    <w:ind w:firstLine="210"/>
                    <w:jc w:val="left"/>
                    <w:rPr>
                      <w:color w:val="000000" w:themeColor="text1"/>
                      <w:sz w:val="21"/>
                      <w:szCs w:val="21"/>
                    </w:rPr>
                  </w:pPr>
                  <w:r>
                    <w:rPr>
                      <w:color w:val="000000" w:themeColor="text1"/>
                      <w:sz w:val="21"/>
                      <w:szCs w:val="21"/>
                    </w:rPr>
                    <w:t>项目砂石加工使用</w:t>
                  </w:r>
                  <w:r>
                    <w:rPr>
                      <w:rFonts w:hint="eastAsia"/>
                      <w:color w:val="000000" w:themeColor="text1"/>
                      <w:sz w:val="21"/>
                      <w:szCs w:val="21"/>
                    </w:rPr>
                    <w:t>干法</w:t>
                  </w:r>
                  <w:r>
                    <w:rPr>
                      <w:color w:val="000000" w:themeColor="text1"/>
                      <w:sz w:val="21"/>
                      <w:szCs w:val="21"/>
                    </w:rPr>
                    <w:t>工艺，砂石骨料生产线及产品技术指标符合</w:t>
                  </w:r>
                  <w:r>
                    <w:rPr>
                      <w:color w:val="000000" w:themeColor="text1"/>
                      <w:sz w:val="21"/>
                      <w:szCs w:val="21"/>
                    </w:rPr>
                    <w:t>GB51186</w:t>
                  </w:r>
                  <w:r>
                    <w:rPr>
                      <w:color w:val="000000" w:themeColor="text1"/>
                      <w:sz w:val="21"/>
                      <w:szCs w:val="21"/>
                    </w:rPr>
                    <w:t>《机制砂石骨料工厂设计规范》等相关标准要求</w:t>
                  </w:r>
                  <w:r>
                    <w:rPr>
                      <w:rFonts w:hint="eastAsia"/>
                      <w:color w:val="000000" w:themeColor="text1"/>
                      <w:sz w:val="21"/>
                      <w:szCs w:val="21"/>
                    </w:rPr>
                    <w:t>，</w:t>
                  </w:r>
                  <w:r>
                    <w:rPr>
                      <w:color w:val="000000" w:themeColor="text1"/>
                      <w:sz w:val="21"/>
                      <w:szCs w:val="21"/>
                    </w:rPr>
                    <w:t>各使用的设备不属于限制和淘汰技术设备，生产工艺及设备配置能灵活调整砂石成品级配和石粉含量，并能有效得控制砂石成品针片状含量。采用先进高效筛分和散料连续输送设备，符合要求。</w:t>
                  </w:r>
                </w:p>
              </w:tc>
            </w:tr>
            <w:tr w:rsidR="00E90F06">
              <w:trPr>
                <w:trHeight w:val="3884"/>
              </w:trPr>
              <w:tc>
                <w:tcPr>
                  <w:tcW w:w="54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lastRenderedPageBreak/>
                    <w:t>3</w:t>
                  </w:r>
                </w:p>
              </w:tc>
              <w:tc>
                <w:tcPr>
                  <w:tcW w:w="3571"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生产线须采用喷雾、洒水、全封闭皮带运输等措施。破碎加工区、中间料库、成品库等区域实现厂房全封闭，污染物排放符合</w:t>
                  </w:r>
                  <w:r>
                    <w:rPr>
                      <w:color w:val="000000" w:themeColor="text1"/>
                      <w:sz w:val="21"/>
                      <w:szCs w:val="21"/>
                    </w:rPr>
                    <w:t>GB 16297</w:t>
                  </w:r>
                  <w:r>
                    <w:rPr>
                      <w:color w:val="000000" w:themeColor="text1"/>
                      <w:sz w:val="21"/>
                      <w:szCs w:val="21"/>
                    </w:rPr>
                    <w:t>《大气污染物综合排放标准》要求。机制砂石骨料生产线须配置消声、减振、隔振等设施</w:t>
                  </w:r>
                  <w:r>
                    <w:rPr>
                      <w:color w:val="000000" w:themeColor="text1"/>
                      <w:sz w:val="21"/>
                      <w:szCs w:val="21"/>
                    </w:rPr>
                    <w:t>,</w:t>
                  </w:r>
                  <w:r>
                    <w:rPr>
                      <w:color w:val="000000" w:themeColor="text1"/>
                      <w:sz w:val="21"/>
                      <w:szCs w:val="21"/>
                    </w:rPr>
                    <w:t>工厂噪声应符合</w:t>
                  </w:r>
                  <w:r>
                    <w:rPr>
                      <w:color w:val="000000" w:themeColor="text1"/>
                      <w:sz w:val="21"/>
                      <w:szCs w:val="21"/>
                    </w:rPr>
                    <w:t>GB 12348</w:t>
                  </w:r>
                  <w:r>
                    <w:rPr>
                      <w:color w:val="000000" w:themeColor="text1"/>
                      <w:sz w:val="21"/>
                      <w:szCs w:val="21"/>
                    </w:rPr>
                    <w:t>《工业企业厂界环境噪声排放标准》要求。</w:t>
                  </w:r>
                </w:p>
              </w:tc>
              <w:tc>
                <w:tcPr>
                  <w:tcW w:w="2479" w:type="dxa"/>
                  <w:vAlign w:val="center"/>
                </w:tcPr>
                <w:p w:rsidR="00E90F06" w:rsidRDefault="00000000">
                  <w:pPr>
                    <w:pStyle w:val="afa"/>
                    <w:spacing w:line="240" w:lineRule="auto"/>
                    <w:ind w:firstLine="210"/>
                    <w:rPr>
                      <w:color w:val="000000" w:themeColor="text1"/>
                      <w:sz w:val="21"/>
                      <w:szCs w:val="21"/>
                    </w:rPr>
                  </w:pPr>
                  <w:r>
                    <w:rPr>
                      <w:color w:val="000000" w:themeColor="text1"/>
                      <w:sz w:val="21"/>
                      <w:szCs w:val="21"/>
                    </w:rPr>
                    <w:t>项目生产线采用喷雾、洒水，皮带输送采用全密闭，</w:t>
                  </w:r>
                  <w:r>
                    <w:rPr>
                      <w:rFonts w:hint="eastAsia"/>
                      <w:color w:val="000000" w:themeColor="text1"/>
                      <w:sz w:val="21"/>
                      <w:szCs w:val="21"/>
                    </w:rPr>
                    <w:t>破碎加工区设置封闭厂房，原料、成品堆场设置封闭厂房，仅留运输通道</w:t>
                  </w:r>
                  <w:r>
                    <w:rPr>
                      <w:color w:val="000000" w:themeColor="text1"/>
                      <w:sz w:val="21"/>
                      <w:szCs w:val="21"/>
                    </w:rPr>
                    <w:t>，采取洒水降尘，污染物排放符合</w:t>
                  </w:r>
                  <w:r>
                    <w:rPr>
                      <w:color w:val="000000" w:themeColor="text1"/>
                      <w:sz w:val="21"/>
                      <w:szCs w:val="21"/>
                    </w:rPr>
                    <w:t>GB 16297</w:t>
                  </w:r>
                  <w:r>
                    <w:rPr>
                      <w:color w:val="000000" w:themeColor="text1"/>
                      <w:sz w:val="21"/>
                      <w:szCs w:val="21"/>
                    </w:rPr>
                    <w:t>《大气污染物综合排放标准》要求。生产线配置了消声、减振、隔振等设施，噪声符合《工业企业厂界环境噪声排放标准》</w:t>
                  </w:r>
                  <w:r>
                    <w:rPr>
                      <w:rFonts w:hint="eastAsia"/>
                      <w:color w:val="000000" w:themeColor="text1"/>
                      <w:sz w:val="21"/>
                      <w:szCs w:val="21"/>
                    </w:rPr>
                    <w:t>（</w:t>
                  </w:r>
                  <w:r>
                    <w:rPr>
                      <w:color w:val="000000" w:themeColor="text1"/>
                      <w:sz w:val="21"/>
                      <w:szCs w:val="21"/>
                    </w:rPr>
                    <w:t>GB 12348</w:t>
                  </w:r>
                  <w:r>
                    <w:rPr>
                      <w:rFonts w:hint="eastAsia"/>
                      <w:color w:val="000000" w:themeColor="text1"/>
                      <w:sz w:val="21"/>
                      <w:szCs w:val="21"/>
                    </w:rPr>
                    <w:t>）</w:t>
                  </w:r>
                  <w:r>
                    <w:rPr>
                      <w:rFonts w:hint="eastAsia"/>
                      <w:color w:val="000000" w:themeColor="text1"/>
                      <w:sz w:val="21"/>
                      <w:szCs w:val="21"/>
                    </w:rPr>
                    <w:t>3</w:t>
                  </w:r>
                  <w:r>
                    <w:rPr>
                      <w:rFonts w:hint="eastAsia"/>
                      <w:color w:val="000000" w:themeColor="text1"/>
                      <w:sz w:val="21"/>
                      <w:szCs w:val="21"/>
                    </w:rPr>
                    <w:t>类</w:t>
                  </w:r>
                  <w:r>
                    <w:rPr>
                      <w:color w:val="000000" w:themeColor="text1"/>
                      <w:sz w:val="21"/>
                      <w:szCs w:val="21"/>
                    </w:rPr>
                    <w:t>要求。</w:t>
                  </w:r>
                </w:p>
              </w:tc>
            </w:tr>
          </w:tbl>
          <w:p w:rsidR="00E90F06" w:rsidRDefault="00000000">
            <w:pPr>
              <w:spacing w:line="360" w:lineRule="auto"/>
              <w:rPr>
                <w:b/>
                <w:bCs/>
                <w:color w:val="000000" w:themeColor="text1"/>
                <w:sz w:val="24"/>
                <w:szCs w:val="24"/>
              </w:rPr>
            </w:pPr>
            <w:r>
              <w:rPr>
                <w:b/>
                <w:bCs/>
                <w:color w:val="000000" w:themeColor="text1"/>
                <w:sz w:val="24"/>
                <w:szCs w:val="24"/>
              </w:rPr>
              <w:t>6</w:t>
            </w:r>
            <w:r>
              <w:rPr>
                <w:b/>
                <w:bCs/>
                <w:color w:val="000000" w:themeColor="text1"/>
                <w:sz w:val="24"/>
                <w:szCs w:val="24"/>
              </w:rPr>
              <w:t>、与机制砂石骨料工厂设计规范相符性分析</w:t>
            </w:r>
          </w:p>
          <w:p w:rsidR="00E90F06" w:rsidRDefault="00000000">
            <w:pPr>
              <w:pStyle w:val="2TimesNewRoman"/>
              <w:ind w:firstLine="472"/>
              <w:rPr>
                <w:color w:val="000000" w:themeColor="text1"/>
                <w:spacing w:val="-2"/>
                <w:kern w:val="2"/>
              </w:rPr>
            </w:pPr>
            <w:r>
              <w:rPr>
                <w:color w:val="000000" w:themeColor="text1"/>
                <w:spacing w:val="-2"/>
                <w:kern w:val="2"/>
              </w:rPr>
              <w:t>与机制砂石骨料工厂设计规范相符性分析见表</w:t>
            </w:r>
            <w:r>
              <w:rPr>
                <w:rFonts w:hint="eastAsia"/>
                <w:color w:val="000000" w:themeColor="text1"/>
                <w:spacing w:val="-2"/>
                <w:kern w:val="2"/>
              </w:rPr>
              <w:t>1-2</w:t>
            </w:r>
            <w:r>
              <w:rPr>
                <w:color w:val="000000" w:themeColor="text1"/>
                <w:spacing w:val="-2"/>
                <w:kern w:val="2"/>
              </w:rPr>
              <w:t>。</w:t>
            </w:r>
          </w:p>
          <w:p w:rsidR="00E90F06" w:rsidRDefault="00000000">
            <w:pPr>
              <w:ind w:firstLine="422"/>
              <w:jc w:val="center"/>
              <w:rPr>
                <w:b/>
                <w:bCs/>
                <w:color w:val="000000" w:themeColor="text1"/>
              </w:rPr>
            </w:pPr>
            <w:r>
              <w:rPr>
                <w:b/>
                <w:bCs/>
                <w:color w:val="000000" w:themeColor="text1"/>
              </w:rPr>
              <w:t>表</w:t>
            </w:r>
            <w:r>
              <w:rPr>
                <w:rFonts w:hint="eastAsia"/>
                <w:b/>
                <w:bCs/>
                <w:color w:val="000000" w:themeColor="text1"/>
              </w:rPr>
              <w:t>1-2</w:t>
            </w:r>
            <w:r>
              <w:rPr>
                <w:b/>
                <w:bCs/>
                <w:color w:val="000000" w:themeColor="text1"/>
              </w:rPr>
              <w:t xml:space="preserve">  </w:t>
            </w:r>
            <w:r>
              <w:rPr>
                <w:b/>
                <w:bCs/>
                <w:color w:val="000000" w:themeColor="text1"/>
              </w:rPr>
              <w:t>与机制砂石骨料工厂设计规范的相符性</w:t>
            </w:r>
          </w:p>
          <w:tbl>
            <w:tblPr>
              <w:tblW w:w="68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8"/>
              <w:gridCol w:w="3301"/>
            </w:tblGrid>
            <w:tr w:rsidR="00E90F06">
              <w:trPr>
                <w:trHeight w:val="382"/>
                <w:jc w:val="center"/>
              </w:trPr>
              <w:tc>
                <w:tcPr>
                  <w:tcW w:w="3538" w:type="dxa"/>
                  <w:vAlign w:val="center"/>
                </w:tcPr>
                <w:p w:rsidR="00E90F06" w:rsidRDefault="00000000">
                  <w:pPr>
                    <w:pStyle w:val="afa"/>
                    <w:ind w:firstLine="211"/>
                    <w:rPr>
                      <w:b/>
                      <w:bCs/>
                      <w:color w:val="000000" w:themeColor="text1"/>
                      <w:sz w:val="21"/>
                      <w:szCs w:val="21"/>
                    </w:rPr>
                  </w:pPr>
                  <w:r>
                    <w:rPr>
                      <w:b/>
                      <w:bCs/>
                      <w:color w:val="000000" w:themeColor="text1"/>
                      <w:sz w:val="21"/>
                      <w:szCs w:val="21"/>
                    </w:rPr>
                    <w:t>机制砂石骨料工厂设计规范</w:t>
                  </w:r>
                </w:p>
              </w:tc>
              <w:tc>
                <w:tcPr>
                  <w:tcW w:w="3301" w:type="dxa"/>
                  <w:vAlign w:val="center"/>
                </w:tcPr>
                <w:p w:rsidR="00E90F06" w:rsidRDefault="00000000">
                  <w:pPr>
                    <w:pStyle w:val="afa"/>
                    <w:ind w:firstLine="211"/>
                    <w:rPr>
                      <w:b/>
                      <w:bCs/>
                      <w:color w:val="000000" w:themeColor="text1"/>
                      <w:sz w:val="21"/>
                      <w:szCs w:val="21"/>
                    </w:rPr>
                  </w:pPr>
                  <w:r>
                    <w:rPr>
                      <w:b/>
                      <w:bCs/>
                      <w:color w:val="000000" w:themeColor="text1"/>
                      <w:sz w:val="21"/>
                      <w:szCs w:val="21"/>
                    </w:rPr>
                    <w:t>符合情况</w:t>
                  </w:r>
                </w:p>
              </w:tc>
            </w:tr>
            <w:tr w:rsidR="00E90F06">
              <w:trPr>
                <w:trHeight w:val="556"/>
                <w:jc w:val="center"/>
              </w:trPr>
              <w:tc>
                <w:tcPr>
                  <w:tcW w:w="3538"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厂址选择应靠近资源所在地，并应远离居民区。</w:t>
                  </w:r>
                </w:p>
              </w:tc>
              <w:tc>
                <w:tcPr>
                  <w:tcW w:w="3301"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本项目原料来源于永州市，生产区距离居民点较远；符合</w:t>
                  </w:r>
                </w:p>
              </w:tc>
            </w:tr>
            <w:tr w:rsidR="00E90F06">
              <w:trPr>
                <w:trHeight w:val="1005"/>
                <w:jc w:val="center"/>
              </w:trPr>
              <w:tc>
                <w:tcPr>
                  <w:tcW w:w="3538"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厂址应选择在工程地质和水文地质较好的地带，并应避开山洪、滑坡、泥石流等地质灾害易发地段。</w:t>
                  </w:r>
                </w:p>
              </w:tc>
              <w:tc>
                <w:tcPr>
                  <w:tcW w:w="3301"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项目加工区域位于工程地质和水文地质较好的地带，不属于山洪、滑坡、泥石流等地质灾害易发地段；符合</w:t>
                  </w:r>
                </w:p>
              </w:tc>
            </w:tr>
            <w:tr w:rsidR="00E90F06">
              <w:trPr>
                <w:trHeight w:val="993"/>
                <w:jc w:val="center"/>
              </w:trPr>
              <w:tc>
                <w:tcPr>
                  <w:tcW w:w="3538"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厂址选择宜利用荒山地、山坡地，不占或少占农田、林地，不宜动迁村庄。</w:t>
                  </w:r>
                </w:p>
              </w:tc>
              <w:tc>
                <w:tcPr>
                  <w:tcW w:w="3301"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项目加工场位于湖南省永州市祁阳县长虹街道群力村（祁阳市黎马公路与322国道交汇处西南角），拟建地不动迁村庄；符合</w:t>
                  </w:r>
                </w:p>
              </w:tc>
            </w:tr>
            <w:tr w:rsidR="00E90F06">
              <w:trPr>
                <w:trHeight w:val="781"/>
                <w:jc w:val="center"/>
              </w:trPr>
              <w:tc>
                <w:tcPr>
                  <w:tcW w:w="3538"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位于城镇周围的机制砂石骨料工厂，厂址应位于城镇和居住区全年最小频率风向的上风侧。</w:t>
                  </w:r>
                </w:p>
              </w:tc>
              <w:tc>
                <w:tcPr>
                  <w:tcW w:w="3301"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项目加工区域设在主导风下风向；符合</w:t>
                  </w:r>
                </w:p>
              </w:tc>
            </w:tr>
            <w:tr w:rsidR="00E90F06">
              <w:trPr>
                <w:trHeight w:val="1043"/>
                <w:jc w:val="center"/>
              </w:trPr>
              <w:tc>
                <w:tcPr>
                  <w:tcW w:w="3538"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厂址应具有良好的外部建设条件，并应有利于外部的协作。</w:t>
                  </w:r>
                </w:p>
              </w:tc>
              <w:tc>
                <w:tcPr>
                  <w:tcW w:w="3301" w:type="dxa"/>
                  <w:vAlign w:val="center"/>
                </w:tcPr>
                <w:p w:rsidR="00E90F06" w:rsidRDefault="00000000">
                  <w:pPr>
                    <w:pStyle w:val="afa"/>
                    <w:ind w:firstLine="210"/>
                    <w:rPr>
                      <w:rFonts w:ascii="宋体" w:hAnsi="宋体" w:cs="宋体" w:hint="eastAsia"/>
                      <w:color w:val="000000" w:themeColor="text1"/>
                      <w:sz w:val="21"/>
                      <w:szCs w:val="21"/>
                    </w:rPr>
                  </w:pPr>
                  <w:r>
                    <w:rPr>
                      <w:rFonts w:ascii="宋体" w:hAnsi="宋体" w:cs="宋体" w:hint="eastAsia"/>
                      <w:color w:val="000000" w:themeColor="text1"/>
                      <w:sz w:val="21"/>
                      <w:szCs w:val="21"/>
                    </w:rPr>
                    <w:t>项目碎石加工场外部有省道S348相邻，外部建设条件较好，同时有利于外部的协作，符合</w:t>
                  </w:r>
                </w:p>
              </w:tc>
            </w:tr>
          </w:tbl>
          <w:p w:rsidR="00E90F06" w:rsidRDefault="00000000">
            <w:pPr>
              <w:spacing w:line="360" w:lineRule="auto"/>
              <w:rPr>
                <w:b/>
                <w:bCs/>
                <w:color w:val="000000" w:themeColor="text1"/>
                <w:sz w:val="24"/>
                <w:szCs w:val="24"/>
              </w:rPr>
            </w:pPr>
            <w:r>
              <w:rPr>
                <w:rFonts w:hint="eastAsia"/>
                <w:b/>
                <w:bCs/>
                <w:color w:val="000000" w:themeColor="text1"/>
                <w:sz w:val="24"/>
                <w:szCs w:val="24"/>
              </w:rPr>
              <w:t>2</w:t>
            </w:r>
            <w:r>
              <w:rPr>
                <w:rFonts w:hint="eastAsia"/>
                <w:b/>
                <w:bCs/>
                <w:color w:val="000000" w:themeColor="text1"/>
                <w:sz w:val="24"/>
                <w:szCs w:val="24"/>
              </w:rPr>
              <w:t>、与</w:t>
            </w:r>
            <w:r>
              <w:rPr>
                <w:rFonts w:hint="eastAsia"/>
                <w:b/>
                <w:bCs/>
                <w:color w:val="000000" w:themeColor="text1"/>
                <w:sz w:val="24"/>
              </w:rPr>
              <w:t>《关于推进机制砂石行业高质量发展的若干意见》（工信部联原〔</w:t>
            </w:r>
            <w:r>
              <w:rPr>
                <w:rFonts w:hint="eastAsia"/>
                <w:b/>
                <w:bCs/>
                <w:color w:val="000000" w:themeColor="text1"/>
                <w:sz w:val="24"/>
              </w:rPr>
              <w:t>2019</w:t>
            </w:r>
            <w:r>
              <w:rPr>
                <w:rFonts w:hint="eastAsia"/>
                <w:b/>
                <w:bCs/>
                <w:color w:val="000000" w:themeColor="text1"/>
                <w:sz w:val="24"/>
              </w:rPr>
              <w:t>〕</w:t>
            </w:r>
            <w:r>
              <w:rPr>
                <w:rFonts w:hint="eastAsia"/>
                <w:b/>
                <w:bCs/>
                <w:color w:val="000000" w:themeColor="text1"/>
                <w:sz w:val="24"/>
              </w:rPr>
              <w:t>239</w:t>
            </w:r>
            <w:r>
              <w:rPr>
                <w:rFonts w:hint="eastAsia"/>
                <w:b/>
                <w:bCs/>
                <w:color w:val="000000" w:themeColor="text1"/>
                <w:sz w:val="24"/>
              </w:rPr>
              <w:t>号）的符合性分析</w:t>
            </w:r>
          </w:p>
          <w:p w:rsidR="00E90F06" w:rsidRDefault="00000000">
            <w:pPr>
              <w:spacing w:line="360" w:lineRule="auto"/>
              <w:jc w:val="center"/>
              <w:rPr>
                <w:b/>
                <w:bCs/>
                <w:color w:val="000000" w:themeColor="text1"/>
                <w:spacing w:val="-11"/>
              </w:rPr>
            </w:pPr>
            <w:r>
              <w:rPr>
                <w:rFonts w:hint="eastAsia"/>
                <w:b/>
                <w:bCs/>
                <w:color w:val="000000" w:themeColor="text1"/>
                <w:spacing w:val="-11"/>
              </w:rPr>
              <w:t>表</w:t>
            </w:r>
            <w:r>
              <w:rPr>
                <w:rFonts w:hint="eastAsia"/>
                <w:b/>
                <w:bCs/>
                <w:color w:val="000000" w:themeColor="text1"/>
                <w:spacing w:val="-11"/>
              </w:rPr>
              <w:t xml:space="preserve">1-3 </w:t>
            </w:r>
            <w:r>
              <w:rPr>
                <w:rFonts w:hint="eastAsia"/>
                <w:b/>
                <w:bCs/>
                <w:color w:val="000000" w:themeColor="text1"/>
                <w:spacing w:val="-11"/>
              </w:rPr>
              <w:t>与《关于推进机制砂石行业高质量发展的若干意见》的符合性分析</w:t>
            </w:r>
          </w:p>
          <w:tbl>
            <w:tblPr>
              <w:tblW w:w="65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92"/>
              <w:gridCol w:w="4782"/>
              <w:gridCol w:w="1264"/>
            </w:tblGrid>
            <w:tr w:rsidR="00E90F06">
              <w:trPr>
                <w:trHeight w:val="959"/>
              </w:trPr>
              <w:tc>
                <w:tcPr>
                  <w:tcW w:w="492" w:type="dxa"/>
                  <w:vAlign w:val="center"/>
                </w:tcPr>
                <w:p w:rsidR="00E90F06" w:rsidRDefault="00000000">
                  <w:pPr>
                    <w:spacing w:line="360" w:lineRule="auto"/>
                    <w:jc w:val="center"/>
                    <w:rPr>
                      <w:color w:val="000000" w:themeColor="text1"/>
                    </w:rPr>
                  </w:pPr>
                  <w:r>
                    <w:rPr>
                      <w:rFonts w:hint="eastAsia"/>
                      <w:color w:val="000000" w:themeColor="text1"/>
                    </w:rPr>
                    <w:t>序号</w:t>
                  </w:r>
                </w:p>
              </w:tc>
              <w:tc>
                <w:tcPr>
                  <w:tcW w:w="4782" w:type="dxa"/>
                  <w:vAlign w:val="center"/>
                </w:tcPr>
                <w:p w:rsidR="00E90F06" w:rsidRDefault="00000000">
                  <w:pPr>
                    <w:spacing w:line="360" w:lineRule="auto"/>
                    <w:jc w:val="center"/>
                    <w:rPr>
                      <w:color w:val="000000" w:themeColor="text1"/>
                    </w:rPr>
                  </w:pPr>
                  <w:r>
                    <w:rPr>
                      <w:rFonts w:hint="eastAsia"/>
                      <w:color w:val="000000" w:themeColor="text1"/>
                    </w:rPr>
                    <w:t>关于推进机制砂石行业高质量发展的若干意见</w:t>
                  </w:r>
                </w:p>
              </w:tc>
              <w:tc>
                <w:tcPr>
                  <w:tcW w:w="1264" w:type="dxa"/>
                  <w:vAlign w:val="center"/>
                </w:tcPr>
                <w:p w:rsidR="00E90F06" w:rsidRDefault="00000000">
                  <w:pPr>
                    <w:spacing w:line="360" w:lineRule="auto"/>
                    <w:jc w:val="center"/>
                    <w:rPr>
                      <w:color w:val="000000" w:themeColor="text1"/>
                      <w:sz w:val="24"/>
                      <w:szCs w:val="24"/>
                    </w:rPr>
                  </w:pPr>
                  <w:r>
                    <w:rPr>
                      <w:rFonts w:hint="eastAsia"/>
                      <w:color w:val="000000" w:themeColor="text1"/>
                    </w:rPr>
                    <w:t>符合情况</w:t>
                  </w:r>
                </w:p>
              </w:tc>
            </w:tr>
            <w:tr w:rsidR="00E90F06">
              <w:trPr>
                <w:trHeight w:val="6512"/>
              </w:trPr>
              <w:tc>
                <w:tcPr>
                  <w:tcW w:w="492" w:type="dxa"/>
                  <w:vAlign w:val="center"/>
                </w:tcPr>
                <w:p w:rsidR="00E90F06" w:rsidRDefault="00000000">
                  <w:pPr>
                    <w:spacing w:line="360" w:lineRule="auto"/>
                    <w:jc w:val="center"/>
                    <w:rPr>
                      <w:color w:val="000000" w:themeColor="text1"/>
                      <w:sz w:val="24"/>
                      <w:szCs w:val="24"/>
                    </w:rPr>
                  </w:pPr>
                  <w:r>
                    <w:rPr>
                      <w:rFonts w:hint="eastAsia"/>
                      <w:color w:val="000000" w:themeColor="text1"/>
                      <w:sz w:val="24"/>
                      <w:szCs w:val="24"/>
                    </w:rPr>
                    <w:lastRenderedPageBreak/>
                    <w:t>1</w:t>
                  </w:r>
                </w:p>
              </w:tc>
              <w:tc>
                <w:tcPr>
                  <w:tcW w:w="4782" w:type="dxa"/>
                  <w:vAlign w:val="center"/>
                </w:tcPr>
                <w:p w:rsidR="00E90F06" w:rsidRDefault="00000000">
                  <w:pPr>
                    <w:spacing w:line="360" w:lineRule="auto"/>
                    <w:rPr>
                      <w:color w:val="000000" w:themeColor="text1"/>
                    </w:rPr>
                  </w:pPr>
                  <w:r>
                    <w:rPr>
                      <w:rFonts w:hint="eastAsia"/>
                      <w:color w:val="000000" w:themeColor="text1"/>
                    </w:rPr>
                    <w:t>发展目标。到</w:t>
                  </w:r>
                  <w:r>
                    <w:rPr>
                      <w:rFonts w:hint="eastAsia"/>
                      <w:color w:val="000000" w:themeColor="text1"/>
                    </w:rPr>
                    <w:t>2025</w:t>
                  </w:r>
                  <w:r>
                    <w:rPr>
                      <w:rFonts w:hint="eastAsia"/>
                      <w:color w:val="000000" w:themeColor="text1"/>
                    </w:rPr>
                    <w:t>年，形成较为完善合理的机制砂石供应保障体系，产品质量符合</w:t>
                  </w:r>
                  <w:r>
                    <w:rPr>
                      <w:rFonts w:hint="eastAsia"/>
                      <w:color w:val="000000" w:themeColor="text1"/>
                    </w:rPr>
                    <w:t xml:space="preserve">GB/T 14684 </w:t>
                  </w:r>
                  <w:r>
                    <w:rPr>
                      <w:rFonts w:hint="eastAsia"/>
                      <w:color w:val="000000" w:themeColor="text1"/>
                    </w:rPr>
                    <w:t>《建设用砂》等有关要求，以</w:t>
                  </w:r>
                  <w:r>
                    <w:rPr>
                      <w:rFonts w:hint="eastAsia"/>
                      <w:color w:val="000000" w:themeColor="text1"/>
                    </w:rPr>
                    <w:t>I</w:t>
                  </w:r>
                  <w:r>
                    <w:rPr>
                      <w:rFonts w:hint="eastAsia"/>
                      <w:color w:val="000000" w:themeColor="text1"/>
                    </w:rPr>
                    <w:t>类产品为代表的高品质机制砂石比例大幅提升，年产</w:t>
                  </w:r>
                  <w:r>
                    <w:rPr>
                      <w:rFonts w:hint="eastAsia"/>
                      <w:color w:val="000000" w:themeColor="text1"/>
                    </w:rPr>
                    <w:t>1000</w:t>
                  </w:r>
                  <w:r>
                    <w:rPr>
                      <w:rFonts w:hint="eastAsia"/>
                      <w:color w:val="000000" w:themeColor="text1"/>
                    </w:rPr>
                    <w:t>万吨及以上的超大型机制砂石企业产能占比达到</w:t>
                  </w:r>
                  <w:r>
                    <w:rPr>
                      <w:rFonts w:hint="eastAsia"/>
                      <w:color w:val="000000" w:themeColor="text1"/>
                    </w:rPr>
                    <w:t>40%</w:t>
                  </w:r>
                  <w:r>
                    <w:rPr>
                      <w:rFonts w:hint="eastAsia"/>
                      <w:color w:val="000000" w:themeColor="text1"/>
                    </w:rPr>
                    <w:t>，利用尾矿、废石、建筑垃圾等生产的机制砂石占比明显提高，“</w:t>
                  </w:r>
                  <w:r>
                    <w:rPr>
                      <w:rFonts w:hint="eastAsia"/>
                      <w:color w:val="000000" w:themeColor="text1"/>
                    </w:rPr>
                    <w:t xml:space="preserve"> </w:t>
                  </w:r>
                  <w:r>
                    <w:rPr>
                      <w:rFonts w:hint="eastAsia"/>
                      <w:color w:val="000000" w:themeColor="text1"/>
                    </w:rPr>
                    <w:t>公转铁、公转水”运输取得明显进展。万吨产品能耗</w:t>
                  </w:r>
                  <w:r>
                    <w:rPr>
                      <w:rFonts w:hint="eastAsia"/>
                      <w:color w:val="000000" w:themeColor="text1"/>
                    </w:rPr>
                    <w:t>(</w:t>
                  </w:r>
                  <w:r>
                    <w:rPr>
                      <w:rFonts w:hint="eastAsia"/>
                      <w:color w:val="000000" w:themeColor="text1"/>
                    </w:rPr>
                    <w:t>不含矿山开采和污水处理</w:t>
                  </w:r>
                  <w:r>
                    <w:rPr>
                      <w:rFonts w:hint="eastAsia"/>
                      <w:color w:val="000000" w:themeColor="text1"/>
                    </w:rPr>
                    <w:t>)</w:t>
                  </w:r>
                  <w:r>
                    <w:rPr>
                      <w:rFonts w:hint="eastAsia"/>
                      <w:color w:val="000000" w:themeColor="text1"/>
                    </w:rPr>
                    <w:t>以石灰石等软岩为原料的不高于</w:t>
                  </w:r>
                  <w:r>
                    <w:rPr>
                      <w:rFonts w:hint="eastAsia"/>
                      <w:color w:val="000000" w:themeColor="text1"/>
                    </w:rPr>
                    <w:t>10</w:t>
                  </w:r>
                  <w:r>
                    <w:rPr>
                      <w:rFonts w:hint="eastAsia"/>
                      <w:color w:val="000000" w:themeColor="text1"/>
                    </w:rPr>
                    <w:t>吨标煤，以花岗岩等中硬岩为原料的不高于</w:t>
                  </w:r>
                  <w:r>
                    <w:rPr>
                      <w:rFonts w:hint="eastAsia"/>
                      <w:color w:val="000000" w:themeColor="text1"/>
                    </w:rPr>
                    <w:t>13</w:t>
                  </w:r>
                  <w:r>
                    <w:rPr>
                      <w:rFonts w:hint="eastAsia"/>
                      <w:color w:val="000000" w:themeColor="text1"/>
                    </w:rPr>
                    <w:t>吨标煤，水耗达到相关要求，矿山建设、生产要符合</w:t>
                  </w:r>
                  <w:r>
                    <w:rPr>
                      <w:rFonts w:hint="eastAsia"/>
                      <w:color w:val="000000" w:themeColor="text1"/>
                    </w:rPr>
                    <w:t xml:space="preserve">DZ/T 0316 </w:t>
                  </w:r>
                  <w:r>
                    <w:rPr>
                      <w:rFonts w:hint="eastAsia"/>
                      <w:color w:val="000000" w:themeColor="text1"/>
                    </w:rPr>
                    <w:t>《砂石行业绿色矿山建设规范》。培育</w:t>
                  </w:r>
                  <w:r>
                    <w:rPr>
                      <w:rFonts w:hint="eastAsia"/>
                      <w:color w:val="000000" w:themeColor="text1"/>
                    </w:rPr>
                    <w:t>100</w:t>
                  </w:r>
                  <w:r>
                    <w:rPr>
                      <w:rFonts w:hint="eastAsia"/>
                      <w:color w:val="000000" w:themeColor="text1"/>
                    </w:rPr>
                    <w:t>家以上智能化、绿色化、质量高、管理好的企业。</w:t>
                  </w:r>
                </w:p>
              </w:tc>
              <w:tc>
                <w:tcPr>
                  <w:tcW w:w="1264" w:type="dxa"/>
                  <w:vAlign w:val="center"/>
                </w:tcPr>
                <w:p w:rsidR="00E90F06" w:rsidRDefault="00000000">
                  <w:pPr>
                    <w:spacing w:line="360" w:lineRule="auto"/>
                    <w:jc w:val="center"/>
                    <w:rPr>
                      <w:color w:val="000000" w:themeColor="text1"/>
                    </w:rPr>
                  </w:pPr>
                  <w:r>
                    <w:rPr>
                      <w:rFonts w:hint="eastAsia"/>
                      <w:color w:val="000000" w:themeColor="text1"/>
                    </w:rPr>
                    <w:t>项目产品质量符合</w:t>
                  </w:r>
                  <w:r>
                    <w:rPr>
                      <w:rFonts w:hint="eastAsia"/>
                      <w:color w:val="000000" w:themeColor="text1"/>
                    </w:rPr>
                    <w:t>GB/T 14684</w:t>
                  </w:r>
                  <w:r>
                    <w:rPr>
                      <w:rFonts w:hint="eastAsia"/>
                      <w:color w:val="000000" w:themeColor="text1"/>
                    </w:rPr>
                    <w:t>《建设用砂》、《建设用卵石、碎石》（</w:t>
                  </w:r>
                  <w:r>
                    <w:rPr>
                      <w:rFonts w:hint="eastAsia"/>
                      <w:color w:val="000000" w:themeColor="text1"/>
                    </w:rPr>
                    <w:t>GB-T14685-2011</w:t>
                  </w:r>
                  <w:r>
                    <w:rPr>
                      <w:rFonts w:hint="eastAsia"/>
                      <w:color w:val="000000" w:themeColor="text1"/>
                    </w:rPr>
                    <w:t>）等有关要求；符合</w:t>
                  </w:r>
                </w:p>
              </w:tc>
            </w:tr>
            <w:tr w:rsidR="00E90F06">
              <w:trPr>
                <w:trHeight w:val="5603"/>
              </w:trPr>
              <w:tc>
                <w:tcPr>
                  <w:tcW w:w="492" w:type="dxa"/>
                  <w:vAlign w:val="center"/>
                </w:tcPr>
                <w:p w:rsidR="00E90F06" w:rsidRDefault="00000000">
                  <w:pPr>
                    <w:spacing w:line="360" w:lineRule="auto"/>
                    <w:jc w:val="center"/>
                    <w:rPr>
                      <w:color w:val="000000" w:themeColor="text1"/>
                      <w:sz w:val="24"/>
                      <w:szCs w:val="24"/>
                    </w:rPr>
                  </w:pPr>
                  <w:r>
                    <w:rPr>
                      <w:rFonts w:hint="eastAsia"/>
                      <w:color w:val="000000" w:themeColor="text1"/>
                      <w:sz w:val="24"/>
                      <w:szCs w:val="24"/>
                    </w:rPr>
                    <w:t>2</w:t>
                  </w:r>
                </w:p>
              </w:tc>
              <w:tc>
                <w:tcPr>
                  <w:tcW w:w="4782" w:type="dxa"/>
                  <w:vAlign w:val="center"/>
                </w:tcPr>
                <w:p w:rsidR="00E90F06" w:rsidRDefault="00000000">
                  <w:pPr>
                    <w:spacing w:line="360" w:lineRule="auto"/>
                    <w:jc w:val="center"/>
                    <w:rPr>
                      <w:color w:val="000000" w:themeColor="text1"/>
                      <w:sz w:val="24"/>
                      <w:szCs w:val="24"/>
                    </w:rPr>
                  </w:pPr>
                  <w:r>
                    <w:rPr>
                      <w:rFonts w:hint="eastAsia"/>
                      <w:color w:val="000000" w:themeColor="text1"/>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支持就地取材，利用开山、道路、隧洞、场地平整等建设工程产生的砂石料生产机制砂石，减少长距离运输外来砂石，满足建设需要。发展“互联网</w:t>
                  </w:r>
                  <w:r>
                    <w:rPr>
                      <w:rFonts w:hint="eastAsia"/>
                      <w:color w:val="000000" w:themeColor="text1"/>
                    </w:rPr>
                    <w:t>+</w:t>
                  </w:r>
                  <w:r>
                    <w:rPr>
                      <w:rFonts w:hint="eastAsia"/>
                      <w:color w:val="000000" w:themeColor="text1"/>
                    </w:rPr>
                    <w:t>砂石骨料”</w:t>
                  </w:r>
                  <w:r>
                    <w:rPr>
                      <w:rFonts w:hint="eastAsia"/>
                      <w:color w:val="000000" w:themeColor="text1"/>
                    </w:rPr>
                    <w:t>,</w:t>
                  </w:r>
                  <w:r>
                    <w:rPr>
                      <w:rFonts w:hint="eastAsia"/>
                      <w:color w:val="000000" w:themeColor="text1"/>
                    </w:rPr>
                    <w:t>构建机制砂石电子商务平台，完善支撑服务体系，培育适合砂石产业的</w:t>
                  </w:r>
                  <w:r>
                    <w:rPr>
                      <w:rFonts w:hint="eastAsia"/>
                      <w:color w:val="000000" w:themeColor="text1"/>
                    </w:rPr>
                    <w:t>020</w:t>
                  </w:r>
                  <w:r>
                    <w:rPr>
                      <w:rFonts w:hint="eastAsia"/>
                      <w:color w:val="000000" w:themeColor="text1"/>
                    </w:rPr>
                    <w:t>、</w:t>
                  </w:r>
                  <w:r>
                    <w:rPr>
                      <w:rFonts w:hint="eastAsia"/>
                      <w:color w:val="000000" w:themeColor="text1"/>
                    </w:rPr>
                    <w:t>C2B</w:t>
                  </w:r>
                  <w:r>
                    <w:rPr>
                      <w:rFonts w:hint="eastAsia"/>
                      <w:color w:val="000000" w:themeColor="text1"/>
                    </w:rPr>
                    <w:t>等电商模式，实现砂石电子商务交易中的信息交流、市场交易、物流配送、支付结算、售后服务等功能。</w:t>
                  </w:r>
                </w:p>
              </w:tc>
              <w:tc>
                <w:tcPr>
                  <w:tcW w:w="1264" w:type="dxa"/>
                  <w:vAlign w:val="center"/>
                </w:tcPr>
                <w:p w:rsidR="00E90F06" w:rsidRDefault="00000000">
                  <w:pPr>
                    <w:spacing w:line="360" w:lineRule="auto"/>
                    <w:jc w:val="center"/>
                    <w:rPr>
                      <w:color w:val="000000" w:themeColor="text1"/>
                      <w:sz w:val="24"/>
                      <w:szCs w:val="24"/>
                    </w:rPr>
                  </w:pPr>
                  <w:r>
                    <w:rPr>
                      <w:rFonts w:hint="eastAsia"/>
                      <w:color w:val="FF0000"/>
                      <w:u w:val="single"/>
                    </w:rPr>
                    <w:t>项目采用的原料为建筑垃圾、石灰石，且原料地为永州市范围内；符合</w:t>
                  </w:r>
                </w:p>
              </w:tc>
            </w:tr>
            <w:tr w:rsidR="00E90F06">
              <w:trPr>
                <w:trHeight w:val="6078"/>
              </w:trPr>
              <w:tc>
                <w:tcPr>
                  <w:tcW w:w="492" w:type="dxa"/>
                  <w:vAlign w:val="center"/>
                </w:tcPr>
                <w:p w:rsidR="00E90F06" w:rsidRDefault="00000000">
                  <w:pPr>
                    <w:spacing w:line="360" w:lineRule="auto"/>
                    <w:jc w:val="center"/>
                    <w:rPr>
                      <w:color w:val="000000" w:themeColor="text1"/>
                      <w:sz w:val="24"/>
                      <w:szCs w:val="24"/>
                    </w:rPr>
                  </w:pPr>
                  <w:r>
                    <w:rPr>
                      <w:rFonts w:hint="eastAsia"/>
                      <w:color w:val="000000" w:themeColor="text1"/>
                      <w:sz w:val="24"/>
                      <w:szCs w:val="24"/>
                    </w:rPr>
                    <w:lastRenderedPageBreak/>
                    <w:t>3</w:t>
                  </w:r>
                </w:p>
              </w:tc>
              <w:tc>
                <w:tcPr>
                  <w:tcW w:w="4782" w:type="dxa"/>
                  <w:vAlign w:val="center"/>
                </w:tcPr>
                <w:p w:rsidR="00E90F06" w:rsidRDefault="00000000">
                  <w:pPr>
                    <w:spacing w:line="360" w:lineRule="auto"/>
                    <w:jc w:val="center"/>
                    <w:rPr>
                      <w:color w:val="000000" w:themeColor="text1"/>
                      <w:sz w:val="24"/>
                      <w:szCs w:val="24"/>
                    </w:rPr>
                  </w:pPr>
                  <w:r>
                    <w:rPr>
                      <w:rFonts w:hint="eastAsia"/>
                      <w:color w:val="000000" w:themeColor="text1"/>
                    </w:rPr>
                    <w:t>加强运输保障。推进机制砂石中长距离运输“公转铁、公转水”</w:t>
                  </w:r>
                  <w:r>
                    <w:rPr>
                      <w:rFonts w:hint="eastAsia"/>
                      <w:color w:val="000000" w:themeColor="text1"/>
                    </w:rPr>
                    <w:t>,</w:t>
                  </w:r>
                  <w:r>
                    <w:rPr>
                      <w:rFonts w:hint="eastAsia"/>
                      <w:color w:val="000000" w:themeColor="text1"/>
                    </w:rPr>
                    <w:t>减少公路运输量，增加铁路运输量，完善内河水运网络和港口集疏运体系建设。在充分利用铁路专用线、城市铁路货场和岸线码头运输能力的同时，推进铁路专用线建设，对年运量</w:t>
                  </w:r>
                  <w:r>
                    <w:rPr>
                      <w:rFonts w:hint="eastAsia"/>
                      <w:color w:val="000000" w:themeColor="text1"/>
                    </w:rPr>
                    <w:t>150</w:t>
                  </w:r>
                  <w:r>
                    <w:rPr>
                      <w:rFonts w:hint="eastAsia"/>
                      <w:color w:val="000000" w:themeColor="text1"/>
                    </w:rPr>
                    <w:t>万吨以上的机制砂石企业，应按规定建设铁路专用线。有序发展多式联运，加强不同运输方式间的有效衔接，大力发展集装箱铁公联运，切实提高机制砂石运输能力。加快建设封闭式运输皮带廊道，逐步减少散货露天装卸量。利用信息化手段对砂石运输实现全程监管，构建绿色物流和绿色供应链。加强运输车辆检测，防止超限超载车辆出场</w:t>
                  </w:r>
                  <w:r>
                    <w:rPr>
                      <w:rFonts w:hint="eastAsia"/>
                      <w:color w:val="000000" w:themeColor="text1"/>
                    </w:rPr>
                    <w:t>(</w:t>
                  </w:r>
                  <w:r>
                    <w:rPr>
                      <w:rFonts w:hint="eastAsia"/>
                      <w:color w:val="000000" w:themeColor="text1"/>
                    </w:rPr>
                    <w:t>站</w:t>
                  </w:r>
                  <w:r>
                    <w:rPr>
                      <w:rFonts w:hint="eastAsia"/>
                      <w:color w:val="000000" w:themeColor="text1"/>
                    </w:rPr>
                    <w:t>)</w:t>
                  </w:r>
                  <w:r>
                    <w:rPr>
                      <w:rFonts w:hint="eastAsia"/>
                      <w:color w:val="000000" w:themeColor="text1"/>
                    </w:rPr>
                    <w:t>上路。</w:t>
                  </w:r>
                </w:p>
              </w:tc>
              <w:tc>
                <w:tcPr>
                  <w:tcW w:w="1264" w:type="dxa"/>
                  <w:vAlign w:val="center"/>
                </w:tcPr>
                <w:p w:rsidR="00E90F06" w:rsidRDefault="00000000">
                  <w:pPr>
                    <w:spacing w:line="360" w:lineRule="auto"/>
                    <w:jc w:val="center"/>
                    <w:rPr>
                      <w:color w:val="000000" w:themeColor="text1"/>
                      <w:sz w:val="24"/>
                      <w:szCs w:val="24"/>
                    </w:rPr>
                  </w:pPr>
                  <w:r>
                    <w:rPr>
                      <w:rFonts w:hint="eastAsia"/>
                      <w:color w:val="000000" w:themeColor="text1"/>
                    </w:rPr>
                    <w:t>项目在运输过程中采取封闭式运输，减少散货露天装卸量；符合</w:t>
                  </w:r>
                </w:p>
              </w:tc>
            </w:tr>
          </w:tbl>
          <w:p w:rsidR="00E90F06" w:rsidRDefault="00E90F06">
            <w:pPr>
              <w:jc w:val="center"/>
              <w:rPr>
                <w:color w:val="000000" w:themeColor="text1"/>
                <w:kern w:val="0"/>
                <w:sz w:val="24"/>
                <w:szCs w:val="24"/>
              </w:rPr>
            </w:pPr>
          </w:p>
        </w:tc>
      </w:tr>
    </w:tbl>
    <w:p w:rsidR="00E90F06" w:rsidRDefault="00E90F06">
      <w:pPr>
        <w:pStyle w:val="a5"/>
        <w:rPr>
          <w:color w:val="000000" w:themeColor="text1"/>
          <w:kern w:val="2"/>
          <w:sz w:val="24"/>
        </w:rPr>
        <w:sectPr w:rsidR="00E90F06">
          <w:footerReference w:type="default" r:id="rId10"/>
          <w:pgSz w:w="11906" w:h="16838"/>
          <w:pgMar w:top="1440" w:right="1800" w:bottom="1440" w:left="1800" w:header="851" w:footer="992" w:gutter="0"/>
          <w:pgNumType w:start="1"/>
          <w:cols w:space="425"/>
          <w:docGrid w:type="lines" w:linePitch="312"/>
        </w:sectPr>
      </w:pPr>
    </w:p>
    <w:p w:rsidR="00E90F06" w:rsidRDefault="00000000">
      <w:pPr>
        <w:pStyle w:val="1"/>
        <w:spacing w:before="0" w:after="0" w:line="360" w:lineRule="auto"/>
        <w:jc w:val="center"/>
        <w:rPr>
          <w:color w:val="000000" w:themeColor="text1"/>
          <w:sz w:val="32"/>
        </w:rPr>
      </w:pPr>
      <w:bookmarkStart w:id="6" w:name="_Toc28910_WPSOffice_Level1"/>
      <w:r>
        <w:rPr>
          <w:rFonts w:hint="eastAsia"/>
          <w:color w:val="000000" w:themeColor="text1"/>
          <w:sz w:val="32"/>
        </w:rPr>
        <w:lastRenderedPageBreak/>
        <w:t>二、建设项目工程分析</w:t>
      </w:r>
      <w:bookmarkEnd w:id="6"/>
    </w:p>
    <w:tbl>
      <w:tblPr>
        <w:tblStyle w:val="af4"/>
        <w:tblW w:w="9071" w:type="dxa"/>
        <w:jc w:val="center"/>
        <w:tblLayout w:type="fixed"/>
        <w:tblLook w:val="04A0" w:firstRow="1" w:lastRow="0" w:firstColumn="1" w:lastColumn="0" w:noHBand="0" w:noVBand="1"/>
      </w:tblPr>
      <w:tblGrid>
        <w:gridCol w:w="1235"/>
        <w:gridCol w:w="7836"/>
      </w:tblGrid>
      <w:tr w:rsidR="00E90F06">
        <w:trPr>
          <w:trHeight w:val="13155"/>
          <w:jc w:val="center"/>
        </w:trPr>
        <w:tc>
          <w:tcPr>
            <w:tcW w:w="1235" w:type="dxa"/>
            <w:vAlign w:val="center"/>
          </w:tcPr>
          <w:p w:rsidR="00E90F06" w:rsidRDefault="00000000">
            <w:pPr>
              <w:jc w:val="center"/>
              <w:rPr>
                <w:color w:val="000000" w:themeColor="text1"/>
                <w:kern w:val="0"/>
                <w:sz w:val="24"/>
                <w:szCs w:val="24"/>
              </w:rPr>
            </w:pPr>
            <w:r>
              <w:rPr>
                <w:rFonts w:hint="eastAsia"/>
                <w:color w:val="000000" w:themeColor="text1"/>
                <w:kern w:val="0"/>
                <w:sz w:val="24"/>
                <w:szCs w:val="24"/>
              </w:rPr>
              <w:t>建设</w:t>
            </w:r>
          </w:p>
          <w:p w:rsidR="00E90F06" w:rsidRDefault="00000000">
            <w:pPr>
              <w:jc w:val="center"/>
              <w:rPr>
                <w:color w:val="000000" w:themeColor="text1"/>
                <w:kern w:val="0"/>
                <w:sz w:val="24"/>
                <w:szCs w:val="24"/>
              </w:rPr>
            </w:pPr>
            <w:r>
              <w:rPr>
                <w:rFonts w:hint="eastAsia"/>
                <w:color w:val="000000" w:themeColor="text1"/>
                <w:kern w:val="0"/>
                <w:sz w:val="24"/>
                <w:szCs w:val="24"/>
              </w:rPr>
              <w:t>内容</w:t>
            </w:r>
          </w:p>
        </w:tc>
        <w:tc>
          <w:tcPr>
            <w:tcW w:w="7836" w:type="dxa"/>
            <w:vAlign w:val="center"/>
          </w:tcPr>
          <w:p w:rsidR="00E90F06" w:rsidRDefault="00000000">
            <w:pPr>
              <w:spacing w:line="360" w:lineRule="auto"/>
              <w:ind w:rightChars="37" w:right="78"/>
              <w:rPr>
                <w:b/>
                <w:bCs/>
                <w:color w:val="000000" w:themeColor="text1"/>
                <w:sz w:val="24"/>
              </w:rPr>
            </w:pPr>
            <w:r>
              <w:rPr>
                <w:rFonts w:hint="eastAsia"/>
                <w:b/>
                <w:bCs/>
                <w:color w:val="000000" w:themeColor="text1"/>
                <w:sz w:val="24"/>
              </w:rPr>
              <w:t>1</w:t>
            </w:r>
            <w:r>
              <w:rPr>
                <w:rFonts w:hint="eastAsia"/>
                <w:b/>
                <w:bCs/>
                <w:color w:val="000000" w:themeColor="text1"/>
                <w:sz w:val="24"/>
              </w:rPr>
              <w:t>、项目建设的效益及必要性分析</w:t>
            </w:r>
          </w:p>
          <w:p w:rsidR="00E90F06" w:rsidRDefault="00000000">
            <w:pPr>
              <w:spacing w:line="360" w:lineRule="auto"/>
              <w:ind w:firstLineChars="200" w:firstLine="480"/>
              <w:jc w:val="left"/>
              <w:rPr>
                <w:color w:val="FF0000"/>
                <w:sz w:val="24"/>
                <w:u w:val="single"/>
              </w:rPr>
            </w:pPr>
            <w:r>
              <w:rPr>
                <w:rFonts w:hint="eastAsia"/>
                <w:color w:val="FF0000"/>
                <w:sz w:val="24"/>
                <w:u w:val="single"/>
              </w:rPr>
              <w:t>（</w:t>
            </w:r>
            <w:r>
              <w:rPr>
                <w:rFonts w:hint="eastAsia"/>
                <w:color w:val="FF0000"/>
                <w:sz w:val="24"/>
                <w:u w:val="single"/>
              </w:rPr>
              <w:t>1</w:t>
            </w:r>
            <w:r>
              <w:rPr>
                <w:rFonts w:hint="eastAsia"/>
                <w:color w:val="FF0000"/>
                <w:sz w:val="24"/>
                <w:u w:val="single"/>
              </w:rPr>
              <w:t>）项目建设必要性</w:t>
            </w:r>
          </w:p>
          <w:p w:rsidR="00E90F06" w:rsidRDefault="00000000">
            <w:pPr>
              <w:spacing w:line="360" w:lineRule="auto"/>
              <w:ind w:firstLineChars="200" w:firstLine="480"/>
              <w:jc w:val="left"/>
              <w:rPr>
                <w:color w:val="FF0000"/>
                <w:sz w:val="24"/>
                <w:u w:val="single"/>
              </w:rPr>
            </w:pPr>
            <w:r>
              <w:rPr>
                <w:rFonts w:hint="eastAsia"/>
                <w:color w:val="FF0000"/>
                <w:sz w:val="24"/>
                <w:u w:val="single"/>
              </w:rPr>
              <w:t>随着祁阳市城镇化进程的加速和城市更新改造的深入推进，建筑、装修及园林垃圾的产生量呈爆发式增长，已成为城市可持续发展面临的严峻挑战。根据《</w:t>
            </w:r>
            <w:r>
              <w:rPr>
                <w:rFonts w:ascii="宋体" w:hAnsi="宋体" w:cs="宋体" w:hint="eastAsia"/>
                <w:color w:val="FF0000"/>
                <w:sz w:val="24"/>
                <w:u w:val="single"/>
              </w:rPr>
              <w:t>祁阳市建筑垃圾处置及资源化利用项目</w:t>
            </w:r>
            <w:r>
              <w:rPr>
                <w:rFonts w:hint="eastAsia"/>
                <w:color w:val="FF0000"/>
                <w:sz w:val="24"/>
                <w:u w:val="single"/>
              </w:rPr>
              <w:t>可行性研究报告》中数据，祁阳市年平均建筑垃圾、装修垃圾、园林垃圾产生量</w:t>
            </w:r>
            <w:r>
              <w:rPr>
                <w:rFonts w:hint="eastAsia"/>
                <w:color w:val="FF0000"/>
                <w:sz w:val="24"/>
                <w:u w:val="single"/>
              </w:rPr>
              <w:t>100</w:t>
            </w:r>
            <w:r>
              <w:rPr>
                <w:rFonts w:hint="eastAsia"/>
                <w:color w:val="FF0000"/>
                <w:sz w:val="24"/>
                <w:u w:val="single"/>
              </w:rPr>
              <w:t>万吨以上。旧城改造、道路建设、房地产开发以及家庭装修和城市绿化养护是其主要来源。目前，大部分此类垃圾的处理方式仍以简单填埋和露天堆放为主。这些垃圾堆体庞大，严重侵占宝贵的土地资源。</w:t>
            </w:r>
          </w:p>
          <w:p w:rsidR="00E90F06" w:rsidRDefault="00000000">
            <w:pPr>
              <w:spacing w:line="360" w:lineRule="auto"/>
              <w:ind w:firstLineChars="200" w:firstLine="480"/>
              <w:jc w:val="left"/>
              <w:rPr>
                <w:color w:val="FF0000"/>
                <w:sz w:val="24"/>
                <w:u w:val="single"/>
              </w:rPr>
            </w:pPr>
            <w:r>
              <w:rPr>
                <w:rFonts w:hint="eastAsia"/>
                <w:color w:val="FF0000"/>
                <w:sz w:val="24"/>
                <w:u w:val="single"/>
              </w:rPr>
              <w:t>并且建筑垃圾、装修垃圾、园林垃圾具有环境污染与安全隐患。①污染土壤与地下水：垃圾中的废弃涂料、胶粘剂、重金属等有害成分经雨水冲刷渗入地下，造成严重的土壤污染和地下水污染，修复难度极大。②扬尘与大气污染：露天堆放的垃圾产生大量粉尘，加剧雾霾天气。部分可燃垃圾在无序处理过程中可能产生有毒有害气体。③滋生细菌与危害健康：垃圾中的有机质（如园林垃圾）易腐败发酵，成为蚊蝇、细菌的孳生地，不仅产生恶臭，还可能传播疾病，对周边居民的健康构成威胁。④安全隐患：随意堆放的垃圾堆体不稳定，存在滑坡等安全事故风险。</w:t>
            </w:r>
          </w:p>
          <w:p w:rsidR="00E90F06" w:rsidRDefault="00000000">
            <w:pPr>
              <w:spacing w:line="360" w:lineRule="auto"/>
              <w:ind w:firstLineChars="200" w:firstLine="480"/>
              <w:jc w:val="left"/>
              <w:rPr>
                <w:color w:val="FF0000"/>
                <w:sz w:val="24"/>
                <w:u w:val="single"/>
              </w:rPr>
            </w:pPr>
            <w:r>
              <w:rPr>
                <w:rFonts w:hint="eastAsia"/>
                <w:color w:val="FF0000"/>
                <w:sz w:val="24"/>
                <w:u w:val="single"/>
              </w:rPr>
              <w:t>（</w:t>
            </w:r>
            <w:r>
              <w:rPr>
                <w:rFonts w:hint="eastAsia"/>
                <w:color w:val="FF0000"/>
                <w:sz w:val="24"/>
                <w:u w:val="single"/>
              </w:rPr>
              <w:t>2</w:t>
            </w:r>
            <w:r>
              <w:rPr>
                <w:rFonts w:hint="eastAsia"/>
                <w:color w:val="FF0000"/>
                <w:sz w:val="24"/>
                <w:u w:val="single"/>
              </w:rPr>
              <w:t>）项目建设的效益</w:t>
            </w:r>
          </w:p>
          <w:p w:rsidR="00E90F06" w:rsidRDefault="00000000">
            <w:pPr>
              <w:spacing w:line="360" w:lineRule="auto"/>
              <w:ind w:firstLineChars="200" w:firstLine="480"/>
              <w:jc w:val="left"/>
              <w:rPr>
                <w:color w:val="FF0000"/>
                <w:sz w:val="24"/>
              </w:rPr>
            </w:pPr>
            <w:r>
              <w:rPr>
                <w:rFonts w:hint="eastAsia"/>
                <w:color w:val="FF0000"/>
                <w:sz w:val="24"/>
              </w:rPr>
              <w:t>1</w:t>
            </w:r>
            <w:r>
              <w:rPr>
                <w:rFonts w:hint="eastAsia"/>
                <w:color w:val="FF0000"/>
                <w:sz w:val="24"/>
              </w:rPr>
              <w:t>）经济效益：①建筑垃圾经破碎、筛分后可生产不同规格的再生骨料，用于生产再生砖、再生混凝土等，具有广阔的市场前景，销路广收益高。</w:t>
            </w:r>
            <w:r>
              <w:rPr>
                <w:rFonts w:hint="eastAsia"/>
                <w:color w:val="FF0000"/>
                <w:sz w:val="24"/>
                <w:u w:val="single"/>
              </w:rPr>
              <w:t>②</w:t>
            </w:r>
            <w:r>
              <w:rPr>
                <w:rFonts w:hint="eastAsia"/>
                <w:color w:val="FF0000"/>
                <w:sz w:val="24"/>
              </w:rPr>
              <w:t>再生骨料可替代天然砂石，减少对自然矿产资源的开采，节约原材料采购成本。</w:t>
            </w:r>
            <w:r>
              <w:rPr>
                <w:rFonts w:hint="eastAsia"/>
                <w:color w:val="FF0000"/>
                <w:sz w:val="24"/>
                <w:u w:val="single"/>
              </w:rPr>
              <w:t>③</w:t>
            </w:r>
            <w:r>
              <w:rPr>
                <w:rFonts w:hint="eastAsia"/>
                <w:color w:val="FF0000"/>
                <w:sz w:val="24"/>
              </w:rPr>
              <w:t>资源综合利用项目通常可享受国家的增值税退税、所得税减免以及地方的处置补贴等优惠政策，增加项目收益。</w:t>
            </w:r>
            <w:r>
              <w:rPr>
                <w:rFonts w:hint="eastAsia"/>
                <w:color w:val="FF0000"/>
                <w:sz w:val="24"/>
                <w:u w:val="single"/>
              </w:rPr>
              <w:t>④</w:t>
            </w:r>
            <w:r>
              <w:rPr>
                <w:rFonts w:hint="eastAsia"/>
                <w:color w:val="FF0000"/>
                <w:sz w:val="24"/>
              </w:rPr>
              <w:t>资源化产业将催生装备制造、技术研发、物流运输、产品销售等一系列相关产业，创造大量就业岗位，成为新的经济增长点。</w:t>
            </w:r>
          </w:p>
          <w:p w:rsidR="00E90F06" w:rsidRDefault="00000000">
            <w:pPr>
              <w:spacing w:line="360" w:lineRule="auto"/>
              <w:ind w:firstLineChars="200" w:firstLine="480"/>
              <w:jc w:val="left"/>
              <w:rPr>
                <w:color w:val="FF0000"/>
                <w:sz w:val="24"/>
                <w:u w:val="single"/>
              </w:rPr>
            </w:pPr>
            <w:r>
              <w:rPr>
                <w:rFonts w:hint="eastAsia"/>
                <w:color w:val="FF0000"/>
                <w:sz w:val="24"/>
                <w:u w:val="single"/>
              </w:rPr>
              <w:t>2</w:t>
            </w:r>
            <w:r>
              <w:rPr>
                <w:rFonts w:hint="eastAsia"/>
                <w:color w:val="FF0000"/>
                <w:sz w:val="24"/>
                <w:u w:val="single"/>
              </w:rPr>
              <w:t>）社会效益：</w:t>
            </w:r>
            <w:r>
              <w:rPr>
                <w:rFonts w:hint="eastAsia"/>
                <w:color w:val="FF0000"/>
                <w:sz w:val="24"/>
              </w:rPr>
              <w:t>①</w:t>
            </w:r>
            <w:r>
              <w:rPr>
                <w:rFonts w:hint="eastAsia"/>
                <w:color w:val="FF0000"/>
                <w:sz w:val="24"/>
                <w:u w:val="single"/>
              </w:rPr>
              <w:t>有效解决因垃圾堆放导致的脏、乱、差、臭问题，减少疾病传播源，提升周边居民的生活品质和幸福感，减少社会矛盾。②</w:t>
            </w:r>
            <w:r>
              <w:rPr>
                <w:rFonts w:hint="eastAsia"/>
                <w:color w:val="FF0000"/>
                <w:sz w:val="24"/>
                <w:u w:val="single"/>
              </w:rPr>
              <w:t xml:space="preserve">  </w:t>
            </w:r>
            <w:r>
              <w:rPr>
                <w:rFonts w:hint="eastAsia"/>
                <w:color w:val="FF0000"/>
                <w:sz w:val="24"/>
                <w:u w:val="single"/>
              </w:rPr>
              <w:t>资源化项目本身就是一个生动的环保教育案例，有利于在全社会树立“垃</w:t>
            </w:r>
            <w:r>
              <w:rPr>
                <w:rFonts w:hint="eastAsia"/>
                <w:color w:val="FF0000"/>
                <w:sz w:val="24"/>
                <w:u w:val="single"/>
              </w:rPr>
              <w:lastRenderedPageBreak/>
              <w:t>圾是放错地方的资源”的理念，推动垃圾分类和环保习惯的养成。③推动建筑、装修和园林垃圾处理技术的研发与创新，促进环保产业和循环经济产业的发展，提升城市管理的科技水平和现代化程度。④一个能高效、环保处理自身废弃物的城市，展现了其卓越的管理能力和可持续发展的潜力，有助于吸引投资和人才，提升城市品牌形象。</w:t>
            </w:r>
          </w:p>
          <w:p w:rsidR="00E90F06" w:rsidRDefault="00000000">
            <w:pPr>
              <w:spacing w:line="360" w:lineRule="auto"/>
              <w:ind w:firstLineChars="200" w:firstLine="480"/>
              <w:jc w:val="left"/>
              <w:rPr>
                <w:color w:val="FF0000"/>
                <w:sz w:val="24"/>
                <w:u w:val="single"/>
              </w:rPr>
            </w:pPr>
            <w:r>
              <w:rPr>
                <w:rFonts w:hint="eastAsia"/>
                <w:color w:val="FF0000"/>
                <w:sz w:val="24"/>
                <w:u w:val="single"/>
              </w:rPr>
              <w:t>3</w:t>
            </w:r>
            <w:r>
              <w:rPr>
                <w:rFonts w:hint="eastAsia"/>
                <w:color w:val="FF0000"/>
                <w:sz w:val="24"/>
                <w:u w:val="single"/>
              </w:rPr>
              <w:t>）环境效益：</w:t>
            </w:r>
            <w:r>
              <w:rPr>
                <w:rFonts w:hint="eastAsia"/>
                <w:color w:val="FF0000"/>
                <w:sz w:val="24"/>
              </w:rPr>
              <w:t>①</w:t>
            </w:r>
            <w:r>
              <w:rPr>
                <w:rFonts w:hint="eastAsia"/>
                <w:color w:val="FF0000"/>
                <w:sz w:val="24"/>
                <w:u w:val="single"/>
              </w:rPr>
              <w:t>节约自然资源：节约石灰石等矿产资源，保护山体自然景观和生态环境。②减少土地占用：大幅降低垃圾填埋量，解放被填埋场占用的土地，可用于城市规划或其他更有价值的用途。③保护水土：避免了垃圾填埋对土壤和地下水的长期潜在污染。④改善城市风貌：消除无序堆放点，提升城市整体清洁度和美观度。</w:t>
            </w:r>
          </w:p>
          <w:p w:rsidR="00E90F06" w:rsidRDefault="00000000">
            <w:pPr>
              <w:spacing w:line="360" w:lineRule="auto"/>
              <w:ind w:rightChars="37" w:right="78"/>
              <w:rPr>
                <w:b/>
                <w:bCs/>
                <w:color w:val="000000" w:themeColor="text1"/>
                <w:sz w:val="24"/>
              </w:rPr>
            </w:pPr>
            <w:r>
              <w:rPr>
                <w:rFonts w:hint="eastAsia"/>
                <w:b/>
                <w:bCs/>
                <w:color w:val="000000" w:themeColor="text1"/>
                <w:sz w:val="24"/>
              </w:rPr>
              <w:t>2</w:t>
            </w:r>
            <w:r>
              <w:rPr>
                <w:rFonts w:hint="eastAsia"/>
                <w:b/>
                <w:bCs/>
                <w:color w:val="000000" w:themeColor="text1"/>
                <w:sz w:val="24"/>
              </w:rPr>
              <w:t>、项目组成</w:t>
            </w:r>
          </w:p>
          <w:p w:rsidR="00E90F06" w:rsidRDefault="00000000">
            <w:pPr>
              <w:spacing w:line="360" w:lineRule="auto"/>
              <w:ind w:firstLineChars="200" w:firstLine="480"/>
              <w:jc w:val="left"/>
              <w:rPr>
                <w:color w:val="FF0000"/>
                <w:sz w:val="24"/>
                <w:u w:val="single"/>
              </w:rPr>
            </w:pPr>
            <w:r>
              <w:rPr>
                <w:rFonts w:hint="eastAsia"/>
                <w:color w:val="FF0000"/>
                <w:sz w:val="24"/>
                <w:u w:val="single"/>
              </w:rPr>
              <w:t>湖南新峰源环保建材科技有限公司于</w:t>
            </w:r>
            <w:r>
              <w:rPr>
                <w:rFonts w:hint="eastAsia"/>
                <w:color w:val="FF0000"/>
                <w:sz w:val="24"/>
                <w:u w:val="single"/>
              </w:rPr>
              <w:t>2021</w:t>
            </w:r>
            <w:r>
              <w:rPr>
                <w:rFonts w:hint="eastAsia"/>
                <w:color w:val="FF0000"/>
                <w:sz w:val="24"/>
                <w:u w:val="single"/>
              </w:rPr>
              <w:t>年</w:t>
            </w:r>
            <w:r>
              <w:rPr>
                <w:rFonts w:hint="eastAsia"/>
                <w:color w:val="FF0000"/>
                <w:sz w:val="24"/>
                <w:u w:val="single"/>
              </w:rPr>
              <w:t>3</w:t>
            </w:r>
            <w:r>
              <w:rPr>
                <w:rFonts w:hint="eastAsia"/>
                <w:color w:val="FF0000"/>
                <w:sz w:val="24"/>
                <w:u w:val="single"/>
              </w:rPr>
              <w:t>月取得中标通知书（详见附件），于</w:t>
            </w:r>
            <w:r>
              <w:rPr>
                <w:rFonts w:hint="eastAsia"/>
                <w:color w:val="FF0000"/>
                <w:sz w:val="24"/>
                <w:u w:val="single"/>
              </w:rPr>
              <w:t>2025</w:t>
            </w:r>
            <w:r>
              <w:rPr>
                <w:rFonts w:hint="eastAsia"/>
                <w:color w:val="FF0000"/>
                <w:sz w:val="24"/>
                <w:u w:val="single"/>
              </w:rPr>
              <w:t>年</w:t>
            </w:r>
            <w:r>
              <w:rPr>
                <w:rFonts w:hint="eastAsia"/>
                <w:color w:val="FF0000"/>
                <w:sz w:val="24"/>
                <w:u w:val="single"/>
              </w:rPr>
              <w:t>3</w:t>
            </w:r>
            <w:r>
              <w:rPr>
                <w:rFonts w:hint="eastAsia"/>
                <w:color w:val="FF0000"/>
                <w:sz w:val="24"/>
                <w:u w:val="single"/>
              </w:rPr>
              <w:t>月</w:t>
            </w:r>
            <w:r>
              <w:rPr>
                <w:rFonts w:hint="eastAsia"/>
                <w:color w:val="FF0000"/>
                <w:sz w:val="24"/>
                <w:u w:val="single"/>
              </w:rPr>
              <w:t>3</w:t>
            </w:r>
            <w:r>
              <w:rPr>
                <w:rFonts w:hint="eastAsia"/>
                <w:color w:val="FF0000"/>
                <w:sz w:val="24"/>
                <w:u w:val="single"/>
              </w:rPr>
              <w:t>日取得不动产权证书（湘【</w:t>
            </w:r>
            <w:r>
              <w:rPr>
                <w:rFonts w:hint="eastAsia"/>
                <w:color w:val="FF0000"/>
                <w:sz w:val="24"/>
                <w:u w:val="single"/>
              </w:rPr>
              <w:t>2025</w:t>
            </w:r>
            <w:r>
              <w:rPr>
                <w:rFonts w:hint="eastAsia"/>
                <w:color w:val="FF0000"/>
                <w:sz w:val="24"/>
                <w:u w:val="single"/>
              </w:rPr>
              <w:t>】祁阳市不动产权第</w:t>
            </w:r>
            <w:r>
              <w:rPr>
                <w:rFonts w:hint="eastAsia"/>
                <w:color w:val="FF0000"/>
                <w:sz w:val="24"/>
                <w:u w:val="single"/>
              </w:rPr>
              <w:t>0002021</w:t>
            </w:r>
            <w:r>
              <w:rPr>
                <w:rFonts w:hint="eastAsia"/>
                <w:color w:val="FF0000"/>
                <w:sz w:val="24"/>
                <w:u w:val="single"/>
              </w:rPr>
              <w:t>号。</w:t>
            </w:r>
            <w:r>
              <w:rPr>
                <w:rFonts w:hint="eastAsia"/>
                <w:color w:val="FF0000"/>
                <w:sz w:val="24"/>
                <w:szCs w:val="24"/>
                <w:u w:val="single"/>
              </w:rPr>
              <w:t>根据《建设项目环境影响评价分类管理名录》（</w:t>
            </w:r>
            <w:r>
              <w:rPr>
                <w:rFonts w:hint="eastAsia"/>
                <w:color w:val="FF0000"/>
                <w:sz w:val="24"/>
                <w:szCs w:val="24"/>
                <w:u w:val="single"/>
              </w:rPr>
              <w:t xml:space="preserve">2021 </w:t>
            </w:r>
            <w:r>
              <w:rPr>
                <w:rFonts w:hint="eastAsia"/>
                <w:color w:val="FF0000"/>
                <w:sz w:val="24"/>
                <w:szCs w:val="24"/>
                <w:u w:val="single"/>
              </w:rPr>
              <w:t>年版）规定，本项目类别属于“</w:t>
            </w:r>
            <w:r>
              <w:rPr>
                <w:rFonts w:ascii="宋体" w:hAnsi="宋体" w:cs="宋体" w:hint="eastAsia"/>
                <w:color w:val="FF0000"/>
                <w:sz w:val="24"/>
                <w:u w:val="single"/>
              </w:rPr>
              <w:t>四十七、生态保护和环境治理业、103一般工业固体废物（含污水处理污泥）、建筑施工废弃物处置及综合利用；</w:t>
            </w:r>
            <w:r>
              <w:rPr>
                <w:color w:val="FF0000"/>
                <w:sz w:val="24"/>
                <w:szCs w:val="24"/>
                <w:u w:val="single"/>
                <w:shd w:val="clear" w:color="auto" w:fill="FFFFFF"/>
              </w:rPr>
              <w:t>二十七、非金属矿物制品业</w:t>
            </w:r>
            <w:r>
              <w:rPr>
                <w:color w:val="FF0000"/>
                <w:sz w:val="24"/>
                <w:szCs w:val="24"/>
                <w:u w:val="single"/>
                <w:shd w:val="clear" w:color="auto" w:fill="FFFFFF"/>
              </w:rPr>
              <w:t xml:space="preserve"> 30</w:t>
            </w:r>
            <w:r>
              <w:rPr>
                <w:rFonts w:hint="eastAsia"/>
                <w:color w:val="FF0000"/>
                <w:sz w:val="24"/>
                <w:szCs w:val="24"/>
                <w:u w:val="single"/>
                <w:shd w:val="clear" w:color="auto" w:fill="FFFFFF"/>
              </w:rPr>
              <w:t>、</w:t>
            </w:r>
            <w:r>
              <w:rPr>
                <w:rFonts w:hint="eastAsia"/>
                <w:color w:val="FF0000"/>
                <w:sz w:val="24"/>
                <w:szCs w:val="24"/>
                <w:u w:val="single"/>
                <w:shd w:val="clear" w:color="auto" w:fill="FFFFFF"/>
              </w:rPr>
              <w:t>55</w:t>
            </w:r>
            <w:r>
              <w:rPr>
                <w:color w:val="FF0000"/>
                <w:sz w:val="24"/>
                <w:szCs w:val="24"/>
                <w:u w:val="single"/>
                <w:shd w:val="clear" w:color="auto" w:fill="FFFFFF"/>
              </w:rPr>
              <w:t>石膏、水泥制品及类似制品制造</w:t>
            </w:r>
            <w:r>
              <w:rPr>
                <w:color w:val="FF0000"/>
                <w:sz w:val="24"/>
                <w:szCs w:val="24"/>
                <w:u w:val="single"/>
                <w:shd w:val="clear" w:color="auto" w:fill="FFFFFF"/>
              </w:rPr>
              <w:t xml:space="preserve"> 302</w:t>
            </w:r>
            <w:r>
              <w:rPr>
                <w:rFonts w:hint="eastAsia"/>
                <w:color w:val="FF0000"/>
                <w:sz w:val="24"/>
                <w:szCs w:val="24"/>
                <w:u w:val="single"/>
                <w:shd w:val="clear" w:color="auto" w:fill="FFFFFF"/>
              </w:rPr>
              <w:t>；</w:t>
            </w:r>
            <w:r>
              <w:rPr>
                <w:color w:val="FF0000"/>
                <w:kern w:val="21"/>
                <w:sz w:val="24"/>
                <w:szCs w:val="24"/>
                <w:u w:val="single"/>
              </w:rPr>
              <w:t>二十七、非金属矿物制品业：</w:t>
            </w:r>
            <w:r>
              <w:rPr>
                <w:rFonts w:hint="eastAsia"/>
                <w:color w:val="FF0000"/>
                <w:kern w:val="21"/>
                <w:sz w:val="24"/>
                <w:szCs w:val="24"/>
                <w:u w:val="single"/>
              </w:rPr>
              <w:t>60</w:t>
            </w:r>
            <w:r>
              <w:rPr>
                <w:color w:val="FF0000"/>
                <w:kern w:val="21"/>
                <w:sz w:val="24"/>
                <w:szCs w:val="24"/>
                <w:u w:val="single"/>
              </w:rPr>
              <w:t>耐火材料制品制造</w:t>
            </w:r>
            <w:r>
              <w:rPr>
                <w:color w:val="FF0000"/>
                <w:kern w:val="21"/>
                <w:sz w:val="24"/>
                <w:szCs w:val="24"/>
                <w:u w:val="single"/>
              </w:rPr>
              <w:t>308</w:t>
            </w:r>
            <w:r>
              <w:rPr>
                <w:color w:val="FF0000"/>
                <w:kern w:val="21"/>
                <w:sz w:val="24"/>
                <w:szCs w:val="24"/>
                <w:u w:val="single"/>
              </w:rPr>
              <w:t>；石墨及其他非金属矿物制品制造</w:t>
            </w:r>
            <w:r>
              <w:rPr>
                <w:color w:val="FF0000"/>
                <w:kern w:val="21"/>
                <w:sz w:val="24"/>
                <w:szCs w:val="24"/>
                <w:u w:val="single"/>
              </w:rPr>
              <w:t xml:space="preserve"> 309</w:t>
            </w:r>
            <w:r>
              <w:rPr>
                <w:rFonts w:hint="eastAsia"/>
                <w:color w:val="FF0000"/>
                <w:kern w:val="21"/>
                <w:sz w:val="24"/>
                <w:szCs w:val="24"/>
                <w:u w:val="single"/>
              </w:rPr>
              <w:t>其他”</w:t>
            </w:r>
            <w:r>
              <w:rPr>
                <w:rFonts w:hint="eastAsia"/>
                <w:color w:val="FF0000"/>
                <w:sz w:val="24"/>
                <w:szCs w:val="24"/>
                <w:u w:val="single"/>
              </w:rPr>
              <w:t>，项目类别应编制相应的环境影响报告表。</w:t>
            </w:r>
            <w:r>
              <w:rPr>
                <w:rFonts w:hint="eastAsia"/>
                <w:color w:val="FF0000"/>
                <w:sz w:val="24"/>
                <w:u w:val="single"/>
              </w:rPr>
              <w:t>因此，湖南新峰源环保建材科技有限公司</w:t>
            </w:r>
            <w:r>
              <w:rPr>
                <w:color w:val="FF0000"/>
                <w:sz w:val="24"/>
                <w:szCs w:val="24"/>
                <w:u w:val="single"/>
              </w:rPr>
              <w:t>委托永州市艮震环保科技有限公司承担</w:t>
            </w:r>
            <w:r>
              <w:rPr>
                <w:color w:val="FF0000"/>
                <w:sz w:val="24"/>
                <w:szCs w:val="24"/>
                <w:u w:val="single"/>
              </w:rPr>
              <w:t>“</w:t>
            </w:r>
            <w:r>
              <w:rPr>
                <w:rFonts w:ascii="宋体" w:hAnsi="宋体" w:cs="宋体" w:hint="eastAsia"/>
                <w:color w:val="FF0000"/>
                <w:sz w:val="24"/>
                <w:u w:val="single"/>
              </w:rPr>
              <w:t>祁阳市建筑垃圾处置及资源化利用项目</w:t>
            </w:r>
            <w:r>
              <w:rPr>
                <w:color w:val="FF0000"/>
                <w:sz w:val="24"/>
                <w:szCs w:val="24"/>
                <w:u w:val="single"/>
              </w:rPr>
              <w:t>”</w:t>
            </w:r>
            <w:r>
              <w:rPr>
                <w:color w:val="FF0000"/>
                <w:sz w:val="24"/>
                <w:szCs w:val="24"/>
                <w:u w:val="single"/>
              </w:rPr>
              <w:t>的环境影响评价工作（详见附件</w:t>
            </w:r>
            <w:r>
              <w:rPr>
                <w:color w:val="FF0000"/>
                <w:sz w:val="24"/>
                <w:szCs w:val="24"/>
                <w:u w:val="single"/>
              </w:rPr>
              <w:t>1</w:t>
            </w:r>
            <w:r>
              <w:rPr>
                <w:color w:val="FF0000"/>
                <w:sz w:val="24"/>
                <w:szCs w:val="24"/>
                <w:u w:val="single"/>
              </w:rPr>
              <w:t>）</w:t>
            </w:r>
            <w:r>
              <w:rPr>
                <w:rFonts w:hint="eastAsia"/>
                <w:color w:val="FF0000"/>
                <w:sz w:val="24"/>
                <w:szCs w:val="24"/>
                <w:u w:val="single"/>
              </w:rPr>
              <w:t>，</w:t>
            </w:r>
            <w:r>
              <w:rPr>
                <w:color w:val="FF0000"/>
                <w:sz w:val="24"/>
                <w:szCs w:val="24"/>
                <w:u w:val="single"/>
              </w:rPr>
              <w:t>接受委托后，评价单位组织有关人员对项目场址（项目地理位置详见附图</w:t>
            </w:r>
            <w:r>
              <w:rPr>
                <w:color w:val="FF0000"/>
                <w:sz w:val="24"/>
                <w:szCs w:val="24"/>
                <w:u w:val="single"/>
              </w:rPr>
              <w:t>1</w:t>
            </w:r>
            <w:r>
              <w:rPr>
                <w:color w:val="FF0000"/>
                <w:sz w:val="24"/>
                <w:szCs w:val="24"/>
                <w:u w:val="single"/>
              </w:rPr>
              <w:t>）及其周围环境状况进行了详细踏勘，并收集有关本项目的工程资料，完成了本项目环境影响评价报告表的编制工作。</w:t>
            </w:r>
          </w:p>
          <w:p w:rsidR="00E90F06" w:rsidRDefault="00000000">
            <w:pPr>
              <w:spacing w:line="360" w:lineRule="auto"/>
              <w:ind w:firstLineChars="200" w:firstLine="480"/>
              <w:jc w:val="left"/>
              <w:rPr>
                <w:bCs/>
                <w:color w:val="000000" w:themeColor="text1"/>
                <w:sz w:val="24"/>
                <w:szCs w:val="24"/>
              </w:rPr>
            </w:pPr>
            <w:r>
              <w:rPr>
                <w:rFonts w:hint="eastAsia"/>
                <w:color w:val="FF0000"/>
                <w:sz w:val="24"/>
                <w:u w:val="single"/>
              </w:rPr>
              <w:t>在此背景之下湖南新峰源环保建材科技有限公司拟投资</w:t>
            </w:r>
            <w:r>
              <w:rPr>
                <w:rFonts w:hint="eastAsia"/>
                <w:color w:val="FF0000"/>
                <w:sz w:val="24"/>
                <w:u w:val="single"/>
              </w:rPr>
              <w:t>10888.3</w:t>
            </w:r>
            <w:r>
              <w:rPr>
                <w:rFonts w:hint="eastAsia"/>
                <w:color w:val="FF0000"/>
                <w:sz w:val="24"/>
                <w:u w:val="single"/>
              </w:rPr>
              <w:t>万元在湖南省永州市祁阳县长虹街道群力村（祁阳市黎马公路与</w:t>
            </w:r>
            <w:r>
              <w:rPr>
                <w:rFonts w:hint="eastAsia"/>
                <w:color w:val="FF0000"/>
                <w:sz w:val="24"/>
                <w:u w:val="single"/>
              </w:rPr>
              <w:t>322</w:t>
            </w:r>
            <w:r>
              <w:rPr>
                <w:rFonts w:hint="eastAsia"/>
                <w:color w:val="FF0000"/>
                <w:sz w:val="24"/>
                <w:u w:val="single"/>
              </w:rPr>
              <w:t>国道交汇处西南角）建设祁阳市建</w:t>
            </w:r>
            <w:r>
              <w:rPr>
                <w:rFonts w:hint="eastAsia"/>
                <w:color w:val="FF0000"/>
                <w:sz w:val="24"/>
                <w:szCs w:val="24"/>
                <w:u w:val="single"/>
              </w:rPr>
              <w:t>筑垃圾处置及资源化利用项目，总占地面积</w:t>
            </w:r>
            <w:r>
              <w:rPr>
                <w:rFonts w:ascii="宋体" w:hAnsi="宋体" w:cs="宋体" w:hint="eastAsia"/>
                <w:color w:val="FF0000"/>
                <w:sz w:val="24"/>
                <w:szCs w:val="24"/>
                <w:u w:val="single"/>
              </w:rPr>
              <w:t>98972.79</w:t>
            </w:r>
            <w:r>
              <w:rPr>
                <w:color w:val="FF0000"/>
                <w:sz w:val="24"/>
                <w:szCs w:val="24"/>
                <w:u w:val="single"/>
              </w:rPr>
              <w:t>m</w:t>
            </w:r>
            <w:r>
              <w:rPr>
                <w:color w:val="FF0000"/>
                <w:sz w:val="24"/>
                <w:szCs w:val="24"/>
                <w:u w:val="single"/>
                <w:vertAlign w:val="superscript"/>
              </w:rPr>
              <w:t>2</w:t>
            </w:r>
            <w:r>
              <w:rPr>
                <w:rFonts w:hint="eastAsia"/>
                <w:color w:val="FF0000"/>
                <w:sz w:val="24"/>
                <w:szCs w:val="24"/>
                <w:u w:val="single"/>
              </w:rPr>
              <w:t>，建设内容：</w:t>
            </w:r>
            <w:r>
              <w:rPr>
                <w:rFonts w:ascii="宋体" w:hAnsi="宋体" w:cs="宋体" w:hint="eastAsia"/>
                <w:color w:val="FF0000"/>
                <w:sz w:val="24"/>
                <w:szCs w:val="24"/>
                <w:u w:val="single"/>
              </w:rPr>
              <w:t>总建筑面积为121807.69m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，建筑垃圾、装修垃圾破碎车间</w:t>
            </w:r>
            <w:r>
              <w:rPr>
                <w:rFonts w:ascii="宋体" w:hAnsi="宋体" w:cs="宋体" w:hint="eastAsia"/>
                <w:color w:val="FF0000"/>
                <w:kern w:val="0"/>
                <w:sz w:val="24"/>
                <w:szCs w:val="24"/>
                <w:u w:val="single"/>
              </w:rPr>
              <w:t>建筑面积为</w:t>
            </w:r>
            <w:r>
              <w:rPr>
                <w:rFonts w:ascii="宋体" w:hAnsi="宋体" w:cs="宋体" w:hint="eastAsia"/>
                <w:color w:val="FF0000"/>
                <w:sz w:val="24"/>
                <w:szCs w:val="24"/>
                <w:u w:val="single"/>
              </w:rPr>
              <w:t>37647.64</w:t>
            </w:r>
            <w:r>
              <w:rPr>
                <w:rFonts w:ascii="宋体" w:hAnsi="宋体" w:cs="宋体" w:hint="eastAsia"/>
                <w:color w:val="FF0000"/>
                <w:kern w:val="0"/>
                <w:sz w:val="24"/>
                <w:szCs w:val="24"/>
                <w:u w:val="single"/>
              </w:rPr>
              <w:t>m</w:t>
            </w:r>
            <w:r>
              <w:rPr>
                <w:rFonts w:ascii="宋体" w:hAnsi="宋体" w:cs="宋体" w:hint="eastAsia"/>
                <w:color w:val="FF0000"/>
                <w:kern w:val="0"/>
                <w:sz w:val="24"/>
                <w:szCs w:val="24"/>
                <w:u w:val="single"/>
                <w:vertAlign w:val="superscript"/>
              </w:rPr>
              <w:t>2</w:t>
            </w:r>
            <w:r>
              <w:rPr>
                <w:rFonts w:ascii="宋体" w:hAnsi="宋体" w:cs="宋体" w:hint="eastAsia"/>
                <w:color w:val="FF0000"/>
                <w:sz w:val="24"/>
                <w:szCs w:val="24"/>
                <w:u w:val="single"/>
                <w:shd w:val="clear" w:color="auto" w:fill="FFFFFF"/>
              </w:rPr>
              <w:t>，</w:t>
            </w:r>
            <w:r>
              <w:rPr>
                <w:rFonts w:ascii="宋体" w:hAnsi="宋体" w:cs="宋体" w:hint="eastAsia"/>
                <w:color w:val="FF0000"/>
                <w:sz w:val="24"/>
                <w:szCs w:val="24"/>
                <w:u w:val="single"/>
              </w:rPr>
              <w:t>稳定土、生态砖车间建筑面积为</w:t>
            </w:r>
            <w:r>
              <w:rPr>
                <w:rFonts w:ascii="宋体" w:hAnsi="宋体" w:cs="宋体" w:hint="eastAsia"/>
                <w:color w:val="FF0000"/>
                <w:sz w:val="24"/>
                <w:szCs w:val="24"/>
                <w:u w:val="single"/>
              </w:rPr>
              <w:lastRenderedPageBreak/>
              <w:t>6396m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，PC构件车间建筑面积为13674.16m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，沥青车间建筑面积为12423m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，预留生产车间建筑面积为8709.78m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，办公楼建筑面积为7708.46m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，员工宿舍建筑面积为3984.41m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，研发实验楼建筑面积为5842.14m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，原料仓库建筑面积为18749.7m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，成品仓库建筑面积为6672.4m</w:t>
            </w:r>
            <w:r>
              <w:rPr>
                <w:rFonts w:ascii="宋体" w:hAnsi="宋体" w:cs="宋体" w:hint="eastAsia"/>
                <w:color w:val="FF0000"/>
                <w:sz w:val="24"/>
                <w:szCs w:val="24"/>
                <w:u w:val="single"/>
                <w:vertAlign w:val="superscript"/>
              </w:rPr>
              <w:t>2</w:t>
            </w:r>
            <w:r>
              <w:rPr>
                <w:rFonts w:ascii="宋体" w:hAnsi="宋体" w:cs="宋体" w:hint="eastAsia"/>
                <w:color w:val="FF0000"/>
                <w:sz w:val="24"/>
                <w:szCs w:val="24"/>
                <w:u w:val="single"/>
              </w:rPr>
              <w:t>，</w:t>
            </w:r>
            <w:r>
              <w:rPr>
                <w:bCs/>
                <w:color w:val="FF0000"/>
                <w:sz w:val="24"/>
                <w:szCs w:val="24"/>
                <w:u w:val="single"/>
              </w:rPr>
              <w:t>同</w:t>
            </w:r>
            <w:r>
              <w:rPr>
                <w:bCs/>
                <w:color w:val="000000" w:themeColor="text1"/>
                <w:sz w:val="24"/>
                <w:szCs w:val="24"/>
              </w:rPr>
              <w:t>时建设电力、给排水、绿化等配套工程</w:t>
            </w:r>
            <w:r>
              <w:rPr>
                <w:rFonts w:hint="eastAsia"/>
                <w:bCs/>
                <w:color w:val="000000" w:themeColor="text1"/>
                <w:sz w:val="24"/>
                <w:szCs w:val="24"/>
              </w:rPr>
              <w:t>，</w:t>
            </w:r>
            <w:r>
              <w:rPr>
                <w:bCs/>
                <w:color w:val="000000" w:themeColor="text1"/>
                <w:sz w:val="24"/>
                <w:szCs w:val="24"/>
              </w:rPr>
              <w:t>主要工程组成见表</w:t>
            </w:r>
            <w:r>
              <w:rPr>
                <w:rFonts w:hint="eastAsia"/>
                <w:bCs/>
                <w:color w:val="000000" w:themeColor="text1"/>
                <w:sz w:val="24"/>
                <w:szCs w:val="24"/>
              </w:rPr>
              <w:t>2</w:t>
            </w:r>
            <w:r>
              <w:rPr>
                <w:bCs/>
                <w:color w:val="000000" w:themeColor="text1"/>
                <w:sz w:val="24"/>
                <w:szCs w:val="24"/>
              </w:rPr>
              <w:t>-1</w:t>
            </w:r>
            <w:r>
              <w:rPr>
                <w:bCs/>
                <w:color w:val="000000" w:themeColor="text1"/>
                <w:sz w:val="24"/>
                <w:szCs w:val="24"/>
              </w:rPr>
              <w:t>。</w:t>
            </w:r>
          </w:p>
          <w:p w:rsidR="00E90F06" w:rsidRDefault="00000000">
            <w:pPr>
              <w:autoSpaceDE w:val="0"/>
              <w:autoSpaceDN w:val="0"/>
              <w:adjustRightInd w:val="0"/>
              <w:jc w:val="center"/>
              <w:rPr>
                <w:rFonts w:ascii="宋体" w:hAnsi="宋体" w:cs="宋体" w:hint="eastAsia"/>
                <w:b/>
                <w:bCs/>
                <w:color w:val="000000" w:themeColor="text1"/>
              </w:rPr>
            </w:pPr>
            <w:r>
              <w:rPr>
                <w:rFonts w:ascii="宋体" w:hAnsi="宋体" w:cs="宋体" w:hint="eastAsia"/>
                <w:b/>
                <w:bCs/>
                <w:color w:val="000000" w:themeColor="text1"/>
              </w:rPr>
              <w:t>表2-1   主要建设内容一览表</w:t>
            </w:r>
          </w:p>
          <w:tbl>
            <w:tblPr>
              <w:tblW w:w="76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5"/>
              <w:gridCol w:w="845"/>
              <w:gridCol w:w="1800"/>
              <w:gridCol w:w="4239"/>
            </w:tblGrid>
            <w:tr w:rsidR="00E90F06">
              <w:trPr>
                <w:trHeight w:val="809"/>
                <w:jc w:val="center"/>
              </w:trPr>
              <w:tc>
                <w:tcPr>
                  <w:tcW w:w="795" w:type="dxa"/>
                  <w:tcBorders>
                    <w:bottom w:val="single" w:sz="4" w:space="0" w:color="auto"/>
                  </w:tcBorders>
                  <w:vAlign w:val="center"/>
                </w:tcPr>
                <w:p w:rsidR="00E90F06" w:rsidRDefault="00000000">
                  <w:pPr>
                    <w:jc w:val="center"/>
                    <w:rPr>
                      <w:color w:val="000000" w:themeColor="text1"/>
                    </w:rPr>
                  </w:pPr>
                  <w:r>
                    <w:rPr>
                      <w:color w:val="000000" w:themeColor="text1"/>
                    </w:rPr>
                    <w:t>工程</w:t>
                  </w:r>
                </w:p>
                <w:p w:rsidR="00E90F06" w:rsidRDefault="00000000">
                  <w:pPr>
                    <w:jc w:val="center"/>
                    <w:rPr>
                      <w:color w:val="000000" w:themeColor="text1"/>
                    </w:rPr>
                  </w:pPr>
                  <w:r>
                    <w:rPr>
                      <w:color w:val="000000" w:themeColor="text1"/>
                    </w:rPr>
                    <w:t>名称</w:t>
                  </w:r>
                </w:p>
              </w:tc>
              <w:tc>
                <w:tcPr>
                  <w:tcW w:w="845" w:type="dxa"/>
                  <w:vAlign w:val="center"/>
                </w:tcPr>
                <w:p w:rsidR="00E90F06" w:rsidRDefault="00000000">
                  <w:pPr>
                    <w:jc w:val="center"/>
                    <w:rPr>
                      <w:color w:val="000000" w:themeColor="text1"/>
                    </w:rPr>
                  </w:pPr>
                  <w:r>
                    <w:rPr>
                      <w:color w:val="000000" w:themeColor="text1"/>
                    </w:rPr>
                    <w:t>建筑物</w:t>
                  </w:r>
                </w:p>
                <w:p w:rsidR="00E90F06" w:rsidRDefault="00000000">
                  <w:pPr>
                    <w:jc w:val="center"/>
                    <w:rPr>
                      <w:color w:val="000000" w:themeColor="text1"/>
                    </w:rPr>
                  </w:pPr>
                  <w:r>
                    <w:rPr>
                      <w:color w:val="000000" w:themeColor="text1"/>
                    </w:rPr>
                    <w:t>名称</w:t>
                  </w:r>
                </w:p>
              </w:tc>
              <w:tc>
                <w:tcPr>
                  <w:tcW w:w="1800" w:type="dxa"/>
                  <w:vAlign w:val="center"/>
                </w:tcPr>
                <w:p w:rsidR="00E90F06" w:rsidRDefault="00000000">
                  <w:pPr>
                    <w:jc w:val="center"/>
                    <w:rPr>
                      <w:color w:val="000000" w:themeColor="text1"/>
                    </w:rPr>
                  </w:pPr>
                  <w:r>
                    <w:rPr>
                      <w:color w:val="000000" w:themeColor="text1"/>
                    </w:rPr>
                    <w:t>建筑规模</w:t>
                  </w:r>
                </w:p>
              </w:tc>
              <w:tc>
                <w:tcPr>
                  <w:tcW w:w="4239" w:type="dxa"/>
                  <w:vAlign w:val="center"/>
                </w:tcPr>
                <w:p w:rsidR="00E90F06" w:rsidRDefault="00000000">
                  <w:pPr>
                    <w:jc w:val="center"/>
                    <w:rPr>
                      <w:color w:val="000000" w:themeColor="text1"/>
                    </w:rPr>
                  </w:pPr>
                  <w:r>
                    <w:rPr>
                      <w:color w:val="000000" w:themeColor="text1"/>
                    </w:rPr>
                    <w:t>基本情况</w:t>
                  </w:r>
                </w:p>
              </w:tc>
            </w:tr>
            <w:tr w:rsidR="00E90F06">
              <w:trPr>
                <w:trHeight w:val="703"/>
                <w:jc w:val="center"/>
              </w:trPr>
              <w:tc>
                <w:tcPr>
                  <w:tcW w:w="795" w:type="dxa"/>
                  <w:vMerge w:val="restart"/>
                  <w:vAlign w:val="center"/>
                </w:tcPr>
                <w:p w:rsidR="00E90F06" w:rsidRDefault="00000000">
                  <w:pPr>
                    <w:jc w:val="center"/>
                    <w:rPr>
                      <w:color w:val="000000" w:themeColor="text1"/>
                    </w:rPr>
                  </w:pPr>
                  <w:r>
                    <w:rPr>
                      <w:color w:val="000000" w:themeColor="text1"/>
                    </w:rPr>
                    <w:t>主体工程</w:t>
                  </w:r>
                </w:p>
              </w:tc>
              <w:tc>
                <w:tcPr>
                  <w:tcW w:w="845" w:type="dxa"/>
                  <w:vMerge w:val="restart"/>
                  <w:vAlign w:val="center"/>
                </w:tcPr>
                <w:p w:rsidR="00E90F06" w:rsidRDefault="00000000">
                  <w:pPr>
                    <w:jc w:val="center"/>
                    <w:rPr>
                      <w:color w:val="000000" w:themeColor="text1"/>
                    </w:rPr>
                  </w:pPr>
                  <w:r>
                    <w:rPr>
                      <w:color w:val="000000" w:themeColor="text1"/>
                    </w:rPr>
                    <w:t>生产区</w:t>
                  </w:r>
                </w:p>
              </w:tc>
              <w:tc>
                <w:tcPr>
                  <w:tcW w:w="1800" w:type="dxa"/>
                  <w:vAlign w:val="center"/>
                </w:tcPr>
                <w:p w:rsidR="00E90F06" w:rsidRDefault="00000000">
                  <w:pPr>
                    <w:jc w:val="center"/>
                    <w:rPr>
                      <w:color w:val="000000" w:themeColor="text1"/>
                    </w:rPr>
                  </w:pPr>
                  <w:r>
                    <w:rPr>
                      <w:rFonts w:ascii="Calibri" w:hAnsi="Calibri" w:cs="Calibri"/>
                      <w:color w:val="000000" w:themeColor="text1"/>
                    </w:rPr>
                    <w:t>①</w:t>
                  </w:r>
                  <w:r>
                    <w:rPr>
                      <w:rFonts w:hint="eastAsia"/>
                      <w:color w:val="000000" w:themeColor="text1"/>
                    </w:rPr>
                    <w:t>建筑垃圾、装修垃圾、园林垃圾破碎车间</w:t>
                  </w:r>
                </w:p>
              </w:tc>
              <w:tc>
                <w:tcPr>
                  <w:tcW w:w="4239" w:type="dxa"/>
                  <w:vAlign w:val="center"/>
                </w:tcPr>
                <w:p w:rsidR="00E90F06" w:rsidRDefault="00000000">
                  <w:pPr>
                    <w:pStyle w:val="10"/>
                    <w:ind w:firstLineChars="0" w:firstLine="0"/>
                    <w:rPr>
                      <w:rFonts w:cs="Calibri"/>
                      <w:color w:val="000000" w:themeColor="text1"/>
                    </w:rPr>
                  </w:pPr>
                  <w:r>
                    <w:rPr>
                      <w:rFonts w:ascii="Times New Roman" w:hAnsi="Times New Roman" w:hint="eastAsia"/>
                      <w:color w:val="000000" w:themeColor="text1"/>
                    </w:rPr>
                    <w:t>建筑面积</w:t>
                  </w:r>
                  <w:r>
                    <w:rPr>
                      <w:rFonts w:ascii="Times New Roman" w:hAnsi="Times New Roman" w:hint="eastAsia"/>
                      <w:color w:val="FF0000"/>
                      <w:u w:val="single"/>
                    </w:rPr>
                    <w:t>37647.64</w:t>
                  </w:r>
                  <w:r>
                    <w:rPr>
                      <w:rFonts w:ascii="Times New Roman" w:hAnsi="Times New Roman" w:hint="eastAsia"/>
                      <w:color w:val="000000" w:themeColor="text1"/>
                    </w:rPr>
                    <w:t>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H=15m</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计建筑面积。用于装修垃圾、建筑垃圾破碎筛分、生产机制砂、碎石；</w:t>
                  </w:r>
                </w:p>
              </w:tc>
            </w:tr>
            <w:tr w:rsidR="00E90F06">
              <w:trPr>
                <w:trHeight w:val="703"/>
                <w:jc w:val="center"/>
              </w:trPr>
              <w:tc>
                <w:tcPr>
                  <w:tcW w:w="795" w:type="dxa"/>
                  <w:vMerge/>
                  <w:vAlign w:val="center"/>
                </w:tcPr>
                <w:p w:rsidR="00E90F06" w:rsidRDefault="00E90F06">
                  <w:pPr>
                    <w:pStyle w:val="10"/>
                    <w:ind w:firstLineChars="0" w:firstLine="0"/>
                    <w:rPr>
                      <w:color w:val="000000" w:themeColor="text1"/>
                    </w:rPr>
                  </w:pPr>
                </w:p>
              </w:tc>
              <w:tc>
                <w:tcPr>
                  <w:tcW w:w="845" w:type="dxa"/>
                  <w:vMerge/>
                  <w:vAlign w:val="center"/>
                </w:tcPr>
                <w:p w:rsidR="00E90F06" w:rsidRDefault="00E90F06">
                  <w:pPr>
                    <w:pStyle w:val="10"/>
                    <w:ind w:firstLineChars="0" w:firstLine="0"/>
                    <w:rPr>
                      <w:color w:val="000000" w:themeColor="text1"/>
                    </w:rPr>
                  </w:pPr>
                </w:p>
              </w:tc>
              <w:tc>
                <w:tcPr>
                  <w:tcW w:w="1800" w:type="dxa"/>
                  <w:vAlign w:val="center"/>
                </w:tcPr>
                <w:p w:rsidR="00E90F06" w:rsidRDefault="00000000">
                  <w:pPr>
                    <w:pStyle w:val="10"/>
                    <w:ind w:firstLineChars="0" w:firstLine="0"/>
                    <w:rPr>
                      <w:color w:val="000000" w:themeColor="text1"/>
                    </w:rPr>
                  </w:pPr>
                  <w:r>
                    <w:rPr>
                      <w:rFonts w:cs="Calibri"/>
                      <w:color w:val="000000" w:themeColor="text1"/>
                    </w:rPr>
                    <w:t>②</w:t>
                  </w:r>
                  <w:r>
                    <w:rPr>
                      <w:rFonts w:cs="Calibri" w:hint="eastAsia"/>
                      <w:color w:val="000000" w:themeColor="text1"/>
                    </w:rPr>
                    <w:t>混凝土车间</w:t>
                  </w:r>
                </w:p>
              </w:tc>
              <w:tc>
                <w:tcPr>
                  <w:tcW w:w="4239" w:type="dxa"/>
                  <w:vAlign w:val="center"/>
                </w:tcPr>
                <w:p w:rsidR="00E90F06" w:rsidRDefault="00000000">
                  <w:pPr>
                    <w:pStyle w:val="10"/>
                    <w:ind w:firstLineChars="0" w:firstLine="0"/>
                    <w:rPr>
                      <w:color w:val="000000" w:themeColor="text1"/>
                    </w:rPr>
                  </w:pPr>
                  <w:r>
                    <w:rPr>
                      <w:rFonts w:ascii="Times New Roman" w:hAnsi="Times New Roman" w:hint="eastAsia"/>
                      <w:color w:val="000000" w:themeColor="text1"/>
                    </w:rPr>
                    <w:t>占地面积</w:t>
                  </w:r>
                  <w:r>
                    <w:rPr>
                      <w:rFonts w:ascii="Times New Roman" w:hAnsi="Times New Roman" w:hint="eastAsia"/>
                      <w:color w:val="000000" w:themeColor="text1"/>
                    </w:rPr>
                    <w:t>3445m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计建筑面积。用于生产混凝土；</w:t>
                  </w:r>
                </w:p>
              </w:tc>
            </w:tr>
            <w:tr w:rsidR="00E90F06">
              <w:trPr>
                <w:trHeight w:val="703"/>
                <w:jc w:val="center"/>
              </w:trPr>
              <w:tc>
                <w:tcPr>
                  <w:tcW w:w="795" w:type="dxa"/>
                  <w:vMerge/>
                  <w:vAlign w:val="center"/>
                </w:tcPr>
                <w:p w:rsidR="00E90F06" w:rsidRDefault="00E90F06">
                  <w:pPr>
                    <w:pStyle w:val="10"/>
                    <w:ind w:firstLineChars="0" w:firstLine="0"/>
                    <w:rPr>
                      <w:color w:val="000000" w:themeColor="text1"/>
                    </w:rPr>
                  </w:pPr>
                </w:p>
              </w:tc>
              <w:tc>
                <w:tcPr>
                  <w:tcW w:w="845" w:type="dxa"/>
                  <w:vMerge/>
                  <w:vAlign w:val="center"/>
                </w:tcPr>
                <w:p w:rsidR="00E90F06" w:rsidRDefault="00E90F06">
                  <w:pPr>
                    <w:pStyle w:val="10"/>
                    <w:ind w:firstLineChars="0" w:firstLine="0"/>
                    <w:rPr>
                      <w:color w:val="000000" w:themeColor="text1"/>
                    </w:rPr>
                  </w:pPr>
                </w:p>
              </w:tc>
              <w:tc>
                <w:tcPr>
                  <w:tcW w:w="1800" w:type="dxa"/>
                  <w:vAlign w:val="center"/>
                </w:tcPr>
                <w:p w:rsidR="00E90F06" w:rsidRDefault="00000000">
                  <w:pPr>
                    <w:pStyle w:val="10"/>
                    <w:ind w:firstLineChars="0" w:firstLine="0"/>
                    <w:rPr>
                      <w:color w:val="000000" w:themeColor="text1"/>
                    </w:rPr>
                  </w:pPr>
                  <w:r>
                    <w:rPr>
                      <w:rFonts w:cs="Calibri"/>
                      <w:color w:val="000000" w:themeColor="text1"/>
                    </w:rPr>
                    <w:t>③</w:t>
                  </w:r>
                  <w:r>
                    <w:rPr>
                      <w:rFonts w:cs="Calibri" w:hint="eastAsia"/>
                      <w:color w:val="000000" w:themeColor="text1"/>
                    </w:rPr>
                    <w:t>稳定土、生态砖车间</w:t>
                  </w:r>
                </w:p>
              </w:tc>
              <w:tc>
                <w:tcPr>
                  <w:tcW w:w="4239" w:type="dxa"/>
                  <w:vAlign w:val="center"/>
                </w:tcPr>
                <w:p w:rsidR="00E90F06" w:rsidRDefault="00000000">
                  <w:pPr>
                    <w:pStyle w:val="10"/>
                    <w:ind w:firstLineChars="0" w:firstLine="0"/>
                    <w:rPr>
                      <w:color w:val="000000" w:themeColor="text1"/>
                    </w:rPr>
                  </w:pPr>
                  <w:r>
                    <w:rPr>
                      <w:rFonts w:ascii="Times New Roman" w:hAnsi="Times New Roman" w:hint="eastAsia"/>
                      <w:color w:val="000000" w:themeColor="text1"/>
                    </w:rPr>
                    <w:t>建筑面积</w:t>
                  </w:r>
                  <w:r>
                    <w:rPr>
                      <w:rFonts w:ascii="Times New Roman" w:hAnsi="Times New Roman" w:hint="eastAsia"/>
                      <w:color w:val="FF0000"/>
                      <w:u w:val="single"/>
                    </w:rPr>
                    <w:t>6396</w:t>
                  </w:r>
                  <w:r>
                    <w:rPr>
                      <w:rFonts w:ascii="Times New Roman" w:hAnsi="Times New Roman" w:hint="eastAsia"/>
                      <w:color w:val="000000" w:themeColor="text1"/>
                    </w:rPr>
                    <w:t>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H=12m</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计建筑面积。用于生产</w:t>
                  </w:r>
                  <w:r>
                    <w:rPr>
                      <w:rFonts w:cs="Calibri" w:hint="eastAsia"/>
                      <w:color w:val="000000" w:themeColor="text1"/>
                    </w:rPr>
                    <w:t>稳定土、生态砖；</w:t>
                  </w:r>
                </w:p>
              </w:tc>
            </w:tr>
            <w:tr w:rsidR="00E90F06">
              <w:trPr>
                <w:trHeight w:val="703"/>
                <w:jc w:val="center"/>
              </w:trPr>
              <w:tc>
                <w:tcPr>
                  <w:tcW w:w="795" w:type="dxa"/>
                  <w:vMerge/>
                  <w:vAlign w:val="center"/>
                </w:tcPr>
                <w:p w:rsidR="00E90F06" w:rsidRDefault="00E90F06">
                  <w:pPr>
                    <w:pStyle w:val="10"/>
                    <w:ind w:firstLineChars="0" w:firstLine="0"/>
                    <w:rPr>
                      <w:color w:val="000000" w:themeColor="text1"/>
                    </w:rPr>
                  </w:pPr>
                </w:p>
              </w:tc>
              <w:tc>
                <w:tcPr>
                  <w:tcW w:w="845" w:type="dxa"/>
                  <w:vMerge/>
                  <w:vAlign w:val="center"/>
                </w:tcPr>
                <w:p w:rsidR="00E90F06" w:rsidRDefault="00E90F06">
                  <w:pPr>
                    <w:pStyle w:val="10"/>
                    <w:ind w:firstLineChars="0" w:firstLine="0"/>
                    <w:rPr>
                      <w:color w:val="000000" w:themeColor="text1"/>
                    </w:rPr>
                  </w:pPr>
                </w:p>
              </w:tc>
              <w:tc>
                <w:tcPr>
                  <w:tcW w:w="1800" w:type="dxa"/>
                  <w:vAlign w:val="center"/>
                </w:tcPr>
                <w:p w:rsidR="00E90F06" w:rsidRDefault="00000000">
                  <w:pPr>
                    <w:pStyle w:val="10"/>
                    <w:ind w:firstLineChars="0" w:firstLine="0"/>
                    <w:rPr>
                      <w:color w:val="000000" w:themeColor="text1"/>
                    </w:rPr>
                  </w:pPr>
                  <w:r>
                    <w:rPr>
                      <w:rFonts w:ascii="微软雅黑" w:eastAsia="微软雅黑" w:hAnsi="微软雅黑" w:cs="微软雅黑" w:hint="eastAsia"/>
                      <w:color w:val="000000" w:themeColor="text1"/>
                    </w:rPr>
                    <w:t>④</w:t>
                  </w:r>
                  <w:r>
                    <w:rPr>
                      <w:rFonts w:cs="Calibri" w:hint="eastAsia"/>
                      <w:color w:val="000000" w:themeColor="text1"/>
                    </w:rPr>
                    <w:t>PC</w:t>
                  </w:r>
                  <w:r>
                    <w:rPr>
                      <w:rFonts w:cs="Calibri" w:hint="eastAsia"/>
                      <w:color w:val="000000" w:themeColor="text1"/>
                    </w:rPr>
                    <w:t>构件车间</w:t>
                  </w:r>
                </w:p>
              </w:tc>
              <w:tc>
                <w:tcPr>
                  <w:tcW w:w="4239" w:type="dxa"/>
                  <w:vAlign w:val="center"/>
                </w:tcPr>
                <w:p w:rsidR="00E90F06" w:rsidRDefault="00000000">
                  <w:pPr>
                    <w:pStyle w:val="10"/>
                    <w:ind w:firstLineChars="0" w:firstLine="0"/>
                    <w:rPr>
                      <w:color w:val="000000" w:themeColor="text1"/>
                    </w:rPr>
                  </w:pPr>
                  <w:r>
                    <w:rPr>
                      <w:rFonts w:ascii="Times New Roman" w:hAnsi="Times New Roman" w:hint="eastAsia"/>
                      <w:color w:val="000000" w:themeColor="text1"/>
                    </w:rPr>
                    <w:t>建筑面积</w:t>
                  </w:r>
                  <w:r>
                    <w:rPr>
                      <w:rFonts w:ascii="Times New Roman" w:hAnsi="Times New Roman" w:hint="eastAsia"/>
                      <w:color w:val="FF0000"/>
                      <w:u w:val="single"/>
                    </w:rPr>
                    <w:t>13674.16</w:t>
                  </w:r>
                  <w:r>
                    <w:rPr>
                      <w:rFonts w:ascii="Times New Roman" w:hAnsi="Times New Roman" w:hint="eastAsia"/>
                      <w:color w:val="000000" w:themeColor="text1"/>
                    </w:rPr>
                    <w:t>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计建筑面积。用于生产</w:t>
                  </w:r>
                  <w:r>
                    <w:rPr>
                      <w:rFonts w:cs="Calibri" w:hint="eastAsia"/>
                      <w:color w:val="000000" w:themeColor="text1"/>
                    </w:rPr>
                    <w:t>PC</w:t>
                  </w:r>
                  <w:r>
                    <w:rPr>
                      <w:rFonts w:cs="Calibri" w:hint="eastAsia"/>
                      <w:color w:val="000000" w:themeColor="text1"/>
                    </w:rPr>
                    <w:t>构件</w:t>
                  </w:r>
                </w:p>
              </w:tc>
            </w:tr>
            <w:tr w:rsidR="00E90F06">
              <w:trPr>
                <w:trHeight w:val="703"/>
                <w:jc w:val="center"/>
              </w:trPr>
              <w:tc>
                <w:tcPr>
                  <w:tcW w:w="795" w:type="dxa"/>
                  <w:vMerge/>
                  <w:vAlign w:val="center"/>
                </w:tcPr>
                <w:p w:rsidR="00E90F06" w:rsidRDefault="00E90F06">
                  <w:pPr>
                    <w:pStyle w:val="10"/>
                    <w:ind w:firstLineChars="0" w:firstLine="0"/>
                    <w:rPr>
                      <w:color w:val="000000" w:themeColor="text1"/>
                    </w:rPr>
                  </w:pPr>
                </w:p>
              </w:tc>
              <w:tc>
                <w:tcPr>
                  <w:tcW w:w="845" w:type="dxa"/>
                  <w:vMerge/>
                  <w:vAlign w:val="center"/>
                </w:tcPr>
                <w:p w:rsidR="00E90F06" w:rsidRDefault="00E90F06">
                  <w:pPr>
                    <w:pStyle w:val="10"/>
                    <w:ind w:firstLineChars="0" w:firstLine="0"/>
                    <w:rPr>
                      <w:color w:val="000000" w:themeColor="text1"/>
                    </w:rPr>
                  </w:pPr>
                </w:p>
              </w:tc>
              <w:tc>
                <w:tcPr>
                  <w:tcW w:w="1800" w:type="dxa"/>
                  <w:vAlign w:val="center"/>
                </w:tcPr>
                <w:p w:rsidR="00E90F06" w:rsidRDefault="00000000">
                  <w:pPr>
                    <w:pStyle w:val="10"/>
                    <w:ind w:firstLineChars="0" w:firstLine="0"/>
                    <w:rPr>
                      <w:color w:val="000000" w:themeColor="text1"/>
                    </w:rPr>
                  </w:pPr>
                  <w:r>
                    <w:rPr>
                      <w:rFonts w:ascii="微软雅黑" w:eastAsia="微软雅黑" w:hAnsi="微软雅黑" w:cs="微软雅黑" w:hint="eastAsia"/>
                      <w:color w:val="000000" w:themeColor="text1"/>
                    </w:rPr>
                    <w:t>⑤</w:t>
                  </w:r>
                  <w:r>
                    <w:rPr>
                      <w:rFonts w:cs="Calibri" w:hint="eastAsia"/>
                      <w:color w:val="000000" w:themeColor="text1"/>
                    </w:rPr>
                    <w:t>沥青车间</w:t>
                  </w:r>
                </w:p>
              </w:tc>
              <w:tc>
                <w:tcPr>
                  <w:tcW w:w="4239" w:type="dxa"/>
                  <w:vAlign w:val="center"/>
                </w:tcPr>
                <w:p w:rsidR="00E90F06" w:rsidRDefault="00000000">
                  <w:pPr>
                    <w:pStyle w:val="10"/>
                    <w:ind w:firstLineChars="0" w:firstLine="0"/>
                    <w:rPr>
                      <w:color w:val="000000" w:themeColor="text1"/>
                    </w:rPr>
                  </w:pPr>
                  <w:r>
                    <w:rPr>
                      <w:rFonts w:ascii="Times New Roman" w:hAnsi="Times New Roman" w:hint="eastAsia"/>
                      <w:color w:val="000000" w:themeColor="text1"/>
                    </w:rPr>
                    <w:t>建筑面积</w:t>
                  </w:r>
                  <w:r>
                    <w:rPr>
                      <w:rFonts w:ascii="Times New Roman" w:hAnsi="Times New Roman" w:hint="eastAsia"/>
                      <w:color w:val="FF0000"/>
                      <w:u w:val="single"/>
                    </w:rPr>
                    <w:t>12423</w:t>
                  </w:r>
                  <w:r>
                    <w:rPr>
                      <w:rFonts w:ascii="Times New Roman" w:hAnsi="Times New Roman" w:hint="eastAsia"/>
                      <w:color w:val="000000" w:themeColor="text1"/>
                    </w:rPr>
                    <w:t>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计建筑面积。用于生产</w:t>
                  </w:r>
                  <w:r>
                    <w:rPr>
                      <w:rFonts w:cs="Calibri" w:hint="eastAsia"/>
                      <w:color w:val="000000" w:themeColor="text1"/>
                    </w:rPr>
                    <w:t>沥青混凝土；</w:t>
                  </w:r>
                </w:p>
              </w:tc>
            </w:tr>
            <w:tr w:rsidR="00E90F06">
              <w:trPr>
                <w:trHeight w:val="703"/>
                <w:jc w:val="center"/>
              </w:trPr>
              <w:tc>
                <w:tcPr>
                  <w:tcW w:w="795" w:type="dxa"/>
                  <w:vMerge/>
                  <w:vAlign w:val="center"/>
                </w:tcPr>
                <w:p w:rsidR="00E90F06" w:rsidRDefault="00E90F06">
                  <w:pPr>
                    <w:pStyle w:val="10"/>
                    <w:ind w:firstLineChars="0" w:firstLine="0"/>
                    <w:rPr>
                      <w:color w:val="000000" w:themeColor="text1"/>
                    </w:rPr>
                  </w:pPr>
                </w:p>
              </w:tc>
              <w:tc>
                <w:tcPr>
                  <w:tcW w:w="845" w:type="dxa"/>
                  <w:vMerge/>
                  <w:vAlign w:val="center"/>
                </w:tcPr>
                <w:p w:rsidR="00E90F06" w:rsidRDefault="00E90F06">
                  <w:pPr>
                    <w:pStyle w:val="10"/>
                    <w:ind w:firstLineChars="0" w:firstLine="0"/>
                    <w:rPr>
                      <w:color w:val="000000" w:themeColor="text1"/>
                    </w:rPr>
                  </w:pPr>
                </w:p>
              </w:tc>
              <w:tc>
                <w:tcPr>
                  <w:tcW w:w="1800" w:type="dxa"/>
                  <w:vAlign w:val="center"/>
                </w:tcPr>
                <w:p w:rsidR="00E90F06" w:rsidRDefault="00000000">
                  <w:pPr>
                    <w:pStyle w:val="10"/>
                    <w:ind w:firstLineChars="0" w:firstLine="0"/>
                    <w:rPr>
                      <w:color w:val="000000" w:themeColor="text1"/>
                    </w:rPr>
                  </w:pPr>
                  <w:r>
                    <w:rPr>
                      <w:rFonts w:ascii="微软雅黑" w:eastAsia="微软雅黑" w:hAnsi="微软雅黑" w:cs="微软雅黑" w:hint="eastAsia"/>
                      <w:color w:val="000000" w:themeColor="text1"/>
                    </w:rPr>
                    <w:t>⑥</w:t>
                  </w:r>
                  <w:r>
                    <w:rPr>
                      <w:rFonts w:cs="Calibri" w:hint="eastAsia"/>
                      <w:color w:val="000000" w:themeColor="text1"/>
                    </w:rPr>
                    <w:t>预留生产车间</w:t>
                  </w:r>
                </w:p>
              </w:tc>
              <w:tc>
                <w:tcPr>
                  <w:tcW w:w="4239" w:type="dxa"/>
                  <w:vAlign w:val="center"/>
                </w:tcPr>
                <w:p w:rsidR="00E90F06" w:rsidRDefault="00000000">
                  <w:pPr>
                    <w:pStyle w:val="10"/>
                    <w:ind w:firstLineChars="0" w:firstLine="0"/>
                    <w:rPr>
                      <w:color w:val="000000" w:themeColor="text1"/>
                    </w:rPr>
                  </w:pPr>
                  <w:r>
                    <w:rPr>
                      <w:rFonts w:ascii="Times New Roman" w:hAnsi="Times New Roman" w:hint="eastAsia"/>
                      <w:color w:val="000000" w:themeColor="text1"/>
                    </w:rPr>
                    <w:t>建筑面积</w:t>
                  </w:r>
                  <w:r>
                    <w:rPr>
                      <w:rFonts w:ascii="Times New Roman" w:hAnsi="Times New Roman" w:hint="eastAsia"/>
                      <w:color w:val="FF0000"/>
                      <w:u w:val="single"/>
                    </w:rPr>
                    <w:t>8709.78</w:t>
                  </w:r>
                  <w:r>
                    <w:rPr>
                      <w:rFonts w:ascii="Times New Roman" w:hAnsi="Times New Roman" w:hint="eastAsia"/>
                      <w:color w:val="000000" w:themeColor="text1"/>
                    </w:rPr>
                    <w:t>m</w:t>
                  </w:r>
                  <w:r>
                    <w:rPr>
                      <w:rFonts w:ascii="Times New Roman" w:hAnsi="Times New Roman" w:hint="eastAsia"/>
                      <w:color w:val="000000" w:themeColor="text1"/>
                      <w:vertAlign w:val="superscript"/>
                    </w:rPr>
                    <w:t>2</w:t>
                  </w: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倍计容</w:t>
                  </w:r>
                  <w:r>
                    <w:rPr>
                      <w:rFonts w:ascii="Times New Roman" w:hAnsi="Times New Roman" w:hint="eastAsia"/>
                      <w:color w:val="000000" w:themeColor="text1"/>
                    </w:rPr>
                    <w:t>/</w:t>
                  </w:r>
                  <w:r>
                    <w:rPr>
                      <w:rFonts w:ascii="Times New Roman" w:hAnsi="Times New Roman" w:hint="eastAsia"/>
                      <w:color w:val="000000" w:themeColor="text1"/>
                    </w:rPr>
                    <w:t>计建筑面积。处于空置状态</w:t>
                  </w:r>
                </w:p>
              </w:tc>
            </w:tr>
            <w:tr w:rsidR="00E90F06">
              <w:trPr>
                <w:trHeight w:val="762"/>
                <w:jc w:val="center"/>
              </w:trPr>
              <w:tc>
                <w:tcPr>
                  <w:tcW w:w="795" w:type="dxa"/>
                  <w:vMerge w:val="restart"/>
                  <w:vAlign w:val="center"/>
                </w:tcPr>
                <w:p w:rsidR="00E90F06" w:rsidRDefault="00000000">
                  <w:pPr>
                    <w:jc w:val="center"/>
                    <w:rPr>
                      <w:color w:val="000000" w:themeColor="text1"/>
                    </w:rPr>
                  </w:pPr>
                  <w:r>
                    <w:rPr>
                      <w:color w:val="000000" w:themeColor="text1"/>
                    </w:rPr>
                    <w:t>辅助工程</w:t>
                  </w:r>
                </w:p>
              </w:tc>
              <w:tc>
                <w:tcPr>
                  <w:tcW w:w="845" w:type="dxa"/>
                  <w:vAlign w:val="center"/>
                </w:tcPr>
                <w:p w:rsidR="00E90F06" w:rsidRDefault="00000000">
                  <w:pPr>
                    <w:jc w:val="center"/>
                    <w:rPr>
                      <w:color w:val="000000" w:themeColor="text1"/>
                    </w:rPr>
                  </w:pPr>
                  <w:r>
                    <w:rPr>
                      <w:rFonts w:hint="eastAsia"/>
                      <w:color w:val="000000" w:themeColor="text1"/>
                    </w:rPr>
                    <w:t>办公楼</w:t>
                  </w:r>
                </w:p>
              </w:tc>
              <w:tc>
                <w:tcPr>
                  <w:tcW w:w="1800" w:type="dxa"/>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栋</w:t>
                  </w:r>
                  <w:r>
                    <w:rPr>
                      <w:rFonts w:hint="eastAsia"/>
                      <w:color w:val="000000" w:themeColor="text1"/>
                    </w:rPr>
                    <w:t>6F</w:t>
                  </w:r>
                  <w:r>
                    <w:rPr>
                      <w:rFonts w:hint="eastAsia"/>
                      <w:color w:val="000000" w:themeColor="text1"/>
                    </w:rPr>
                    <w:t>，总建筑面积为</w:t>
                  </w:r>
                  <w:r>
                    <w:rPr>
                      <w:rFonts w:hint="eastAsia"/>
                      <w:color w:val="FF0000"/>
                      <w:u w:val="single"/>
                    </w:rPr>
                    <w:t>7708.46</w:t>
                  </w:r>
                  <w:r>
                    <w:rPr>
                      <w:rFonts w:hint="eastAsia"/>
                      <w:color w:val="000000" w:themeColor="text1"/>
                    </w:rPr>
                    <w:t>m</w:t>
                  </w:r>
                  <w:r>
                    <w:rPr>
                      <w:rFonts w:hint="eastAsia"/>
                      <w:color w:val="000000" w:themeColor="text1"/>
                      <w:vertAlign w:val="superscript"/>
                    </w:rPr>
                    <w:t>2</w:t>
                  </w:r>
                </w:p>
              </w:tc>
              <w:tc>
                <w:tcPr>
                  <w:tcW w:w="4239" w:type="dxa"/>
                  <w:vAlign w:val="center"/>
                </w:tcPr>
                <w:p w:rsidR="00E90F06" w:rsidRDefault="00000000">
                  <w:pPr>
                    <w:jc w:val="center"/>
                    <w:rPr>
                      <w:color w:val="000000" w:themeColor="text1"/>
                    </w:rPr>
                  </w:pPr>
                  <w:r>
                    <w:rPr>
                      <w:color w:val="000000" w:themeColor="text1"/>
                    </w:rPr>
                    <w:t>砖混结构，</w:t>
                  </w:r>
                  <w:r>
                    <w:rPr>
                      <w:rFonts w:hint="eastAsia"/>
                      <w:color w:val="000000" w:themeColor="text1"/>
                    </w:rPr>
                    <w:t>H=23.90m</w:t>
                  </w:r>
                  <w:r>
                    <w:rPr>
                      <w:rFonts w:hint="eastAsia"/>
                      <w:color w:val="000000" w:themeColor="text1"/>
                    </w:rPr>
                    <w:t>，主要用于办公</w:t>
                  </w:r>
                </w:p>
              </w:tc>
            </w:tr>
            <w:tr w:rsidR="00E90F06">
              <w:trPr>
                <w:trHeight w:val="500"/>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rFonts w:hint="eastAsia"/>
                      <w:color w:val="000000" w:themeColor="text1"/>
                    </w:rPr>
                    <w:t>员工宿舍</w:t>
                  </w:r>
                </w:p>
              </w:tc>
              <w:tc>
                <w:tcPr>
                  <w:tcW w:w="1800" w:type="dxa"/>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栋</w:t>
                  </w:r>
                  <w:r>
                    <w:rPr>
                      <w:rFonts w:hint="eastAsia"/>
                      <w:color w:val="000000" w:themeColor="text1"/>
                    </w:rPr>
                    <w:t>5F</w:t>
                  </w:r>
                  <w:r>
                    <w:rPr>
                      <w:rFonts w:hint="eastAsia"/>
                      <w:color w:val="000000" w:themeColor="text1"/>
                    </w:rPr>
                    <w:t>，总建筑面积为</w:t>
                  </w:r>
                  <w:r>
                    <w:rPr>
                      <w:rFonts w:hint="eastAsia"/>
                      <w:color w:val="000000" w:themeColor="text1"/>
                    </w:rPr>
                    <w:t>3984.41m</w:t>
                  </w:r>
                  <w:r>
                    <w:rPr>
                      <w:rFonts w:hint="eastAsia"/>
                      <w:color w:val="000000" w:themeColor="text1"/>
                      <w:vertAlign w:val="superscript"/>
                    </w:rPr>
                    <w:t>2</w:t>
                  </w:r>
                </w:p>
              </w:tc>
              <w:tc>
                <w:tcPr>
                  <w:tcW w:w="4239" w:type="dxa"/>
                  <w:vAlign w:val="center"/>
                </w:tcPr>
                <w:p w:rsidR="00E90F06" w:rsidRDefault="00000000">
                  <w:pPr>
                    <w:jc w:val="center"/>
                    <w:rPr>
                      <w:color w:val="000000" w:themeColor="text1"/>
                    </w:rPr>
                  </w:pPr>
                  <w:r>
                    <w:rPr>
                      <w:color w:val="000000" w:themeColor="text1"/>
                    </w:rPr>
                    <w:t>砖混结构，</w:t>
                  </w:r>
                  <w:r>
                    <w:rPr>
                      <w:rFonts w:hint="eastAsia"/>
                      <w:color w:val="000000" w:themeColor="text1"/>
                    </w:rPr>
                    <w:t>H=19.20m</w:t>
                  </w:r>
                  <w:r>
                    <w:rPr>
                      <w:rFonts w:hint="eastAsia"/>
                      <w:color w:val="000000" w:themeColor="text1"/>
                    </w:rPr>
                    <w:t>，主要用于员工住宿</w:t>
                  </w:r>
                </w:p>
              </w:tc>
            </w:tr>
            <w:tr w:rsidR="00E90F06">
              <w:trPr>
                <w:trHeight w:val="762"/>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rFonts w:hint="eastAsia"/>
                      <w:color w:val="000000" w:themeColor="text1"/>
                    </w:rPr>
                    <w:t>研发实验楼</w:t>
                  </w:r>
                </w:p>
              </w:tc>
              <w:tc>
                <w:tcPr>
                  <w:tcW w:w="1800" w:type="dxa"/>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栋</w:t>
                  </w:r>
                  <w:r>
                    <w:rPr>
                      <w:rFonts w:hint="eastAsia"/>
                      <w:color w:val="000000" w:themeColor="text1"/>
                    </w:rPr>
                    <w:t>5F</w:t>
                  </w:r>
                  <w:r>
                    <w:rPr>
                      <w:rFonts w:hint="eastAsia"/>
                      <w:color w:val="000000" w:themeColor="text1"/>
                    </w:rPr>
                    <w:t>，总建筑面积为</w:t>
                  </w:r>
                  <w:r>
                    <w:rPr>
                      <w:rFonts w:hint="eastAsia"/>
                      <w:color w:val="FF0000"/>
                      <w:u w:val="single"/>
                    </w:rPr>
                    <w:t>5842.14m</w:t>
                  </w:r>
                  <w:r>
                    <w:rPr>
                      <w:rFonts w:hint="eastAsia"/>
                      <w:color w:val="000000" w:themeColor="text1"/>
                      <w:vertAlign w:val="superscript"/>
                    </w:rPr>
                    <w:t>2</w:t>
                  </w:r>
                </w:p>
              </w:tc>
              <w:tc>
                <w:tcPr>
                  <w:tcW w:w="4239" w:type="dxa"/>
                  <w:vAlign w:val="center"/>
                </w:tcPr>
                <w:p w:rsidR="00E90F06" w:rsidRDefault="00000000">
                  <w:pPr>
                    <w:jc w:val="center"/>
                    <w:rPr>
                      <w:color w:val="000000" w:themeColor="text1"/>
                    </w:rPr>
                  </w:pPr>
                  <w:r>
                    <w:rPr>
                      <w:rFonts w:hint="eastAsia"/>
                      <w:color w:val="000000" w:themeColor="text1"/>
                    </w:rPr>
                    <w:t>砖混结构，</w:t>
                  </w:r>
                  <w:r>
                    <w:rPr>
                      <w:rFonts w:hint="eastAsia"/>
                      <w:color w:val="000000" w:themeColor="text1"/>
                    </w:rPr>
                    <w:t>H=18.30m</w:t>
                  </w:r>
                  <w:r>
                    <w:rPr>
                      <w:rFonts w:hint="eastAsia"/>
                      <w:color w:val="000000" w:themeColor="text1"/>
                    </w:rPr>
                    <w:t>，主要进行强度、抗渗性、抗冻性等检测，评估产品质量，不使用化学试剂</w:t>
                  </w:r>
                </w:p>
              </w:tc>
            </w:tr>
            <w:tr w:rsidR="00E90F06">
              <w:trPr>
                <w:trHeight w:val="572"/>
                <w:jc w:val="center"/>
              </w:trPr>
              <w:tc>
                <w:tcPr>
                  <w:tcW w:w="795" w:type="dxa"/>
                  <w:vMerge w:val="restart"/>
                  <w:vAlign w:val="center"/>
                </w:tcPr>
                <w:p w:rsidR="00E90F06" w:rsidRDefault="00000000">
                  <w:pPr>
                    <w:jc w:val="center"/>
                    <w:rPr>
                      <w:color w:val="000000" w:themeColor="text1"/>
                    </w:rPr>
                  </w:pPr>
                  <w:r>
                    <w:rPr>
                      <w:color w:val="000000" w:themeColor="text1"/>
                    </w:rPr>
                    <w:t>储运工程</w:t>
                  </w:r>
                </w:p>
              </w:tc>
              <w:tc>
                <w:tcPr>
                  <w:tcW w:w="845" w:type="dxa"/>
                  <w:vAlign w:val="center"/>
                </w:tcPr>
                <w:p w:rsidR="00E90F06" w:rsidRDefault="00000000">
                  <w:pPr>
                    <w:jc w:val="center"/>
                    <w:rPr>
                      <w:color w:val="000000" w:themeColor="text1"/>
                    </w:rPr>
                  </w:pPr>
                  <w:r>
                    <w:rPr>
                      <w:color w:val="000000" w:themeColor="text1"/>
                    </w:rPr>
                    <w:t>原料</w:t>
                  </w:r>
                  <w:r>
                    <w:rPr>
                      <w:rFonts w:hint="eastAsia"/>
                      <w:color w:val="000000" w:themeColor="text1"/>
                    </w:rPr>
                    <w:t>仓库</w:t>
                  </w:r>
                </w:p>
              </w:tc>
              <w:tc>
                <w:tcPr>
                  <w:tcW w:w="1800" w:type="dxa"/>
                  <w:vAlign w:val="center"/>
                </w:tcPr>
                <w:p w:rsidR="00E90F06" w:rsidRDefault="00000000">
                  <w:pPr>
                    <w:jc w:val="center"/>
                    <w:rPr>
                      <w:color w:val="000000" w:themeColor="text1"/>
                    </w:rPr>
                  </w:pPr>
                  <w:r>
                    <w:rPr>
                      <w:rFonts w:hint="eastAsia"/>
                      <w:color w:val="000000" w:themeColor="text1"/>
                    </w:rPr>
                    <w:t>钢架结构，</w:t>
                  </w:r>
                  <w:r>
                    <w:rPr>
                      <w:rFonts w:hint="eastAsia"/>
                      <w:color w:val="000000" w:themeColor="text1"/>
                    </w:rPr>
                    <w:t>H=14m</w:t>
                  </w:r>
                  <w:r>
                    <w:rPr>
                      <w:rFonts w:hint="eastAsia"/>
                      <w:color w:val="000000" w:themeColor="text1"/>
                    </w:rPr>
                    <w:t>，建筑</w:t>
                  </w:r>
                  <w:r>
                    <w:rPr>
                      <w:color w:val="000000" w:themeColor="text1"/>
                    </w:rPr>
                    <w:t>面积为</w:t>
                  </w:r>
                  <w:r>
                    <w:rPr>
                      <w:rFonts w:hint="eastAsia"/>
                      <w:color w:val="FF0000"/>
                      <w:u w:val="single"/>
                    </w:rPr>
                    <w:t>18749.7</w:t>
                  </w:r>
                  <w:r>
                    <w:rPr>
                      <w:color w:val="000000" w:themeColor="text1"/>
                    </w:rPr>
                    <w:t>m</w:t>
                  </w:r>
                  <w:r>
                    <w:rPr>
                      <w:color w:val="000000" w:themeColor="text1"/>
                      <w:vertAlign w:val="superscript"/>
                    </w:rPr>
                    <w:t>2</w:t>
                  </w:r>
                </w:p>
              </w:tc>
              <w:tc>
                <w:tcPr>
                  <w:tcW w:w="4239" w:type="dxa"/>
                  <w:vMerge w:val="restart"/>
                  <w:vAlign w:val="center"/>
                </w:tcPr>
                <w:p w:rsidR="00E90F06" w:rsidRDefault="00000000">
                  <w:pPr>
                    <w:jc w:val="center"/>
                    <w:rPr>
                      <w:color w:val="000000" w:themeColor="text1"/>
                    </w:rPr>
                  </w:pPr>
                  <w:r>
                    <w:rPr>
                      <w:rFonts w:hint="eastAsia"/>
                      <w:color w:val="000000" w:themeColor="text1"/>
                    </w:rPr>
                    <w:t>2</w:t>
                  </w:r>
                  <w:r>
                    <w:rPr>
                      <w:rFonts w:hint="eastAsia"/>
                      <w:color w:val="000000" w:themeColor="text1"/>
                    </w:rPr>
                    <w:t>倍计容</w:t>
                  </w:r>
                  <w:r>
                    <w:rPr>
                      <w:rFonts w:hint="eastAsia"/>
                      <w:color w:val="000000" w:themeColor="text1"/>
                    </w:rPr>
                    <w:t>/</w:t>
                  </w:r>
                  <w:r>
                    <w:rPr>
                      <w:rFonts w:hint="eastAsia"/>
                      <w:color w:val="000000" w:themeColor="text1"/>
                    </w:rPr>
                    <w:t>计建筑面积。</w:t>
                  </w:r>
                  <w:r>
                    <w:rPr>
                      <w:color w:val="000000" w:themeColor="text1"/>
                    </w:rPr>
                    <w:t>设置严密围挡（不能低于物料堆放高度）仅留运输通道，防尘布，防雨棚，原料</w:t>
                  </w:r>
                  <w:r>
                    <w:rPr>
                      <w:rFonts w:hint="eastAsia"/>
                      <w:color w:val="000000" w:themeColor="text1"/>
                    </w:rPr>
                    <w:t>仓库</w:t>
                  </w:r>
                  <w:r>
                    <w:rPr>
                      <w:color w:val="000000" w:themeColor="text1"/>
                    </w:rPr>
                    <w:t>设置全面喷淋设施</w:t>
                  </w:r>
                </w:p>
              </w:tc>
            </w:tr>
            <w:tr w:rsidR="00E90F06">
              <w:trPr>
                <w:trHeight w:val="500"/>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成品</w:t>
                  </w:r>
                  <w:r>
                    <w:rPr>
                      <w:rFonts w:hint="eastAsia"/>
                      <w:color w:val="000000" w:themeColor="text1"/>
                    </w:rPr>
                    <w:t>仓库</w:t>
                  </w:r>
                </w:p>
              </w:tc>
              <w:tc>
                <w:tcPr>
                  <w:tcW w:w="1800" w:type="dxa"/>
                  <w:vAlign w:val="center"/>
                </w:tcPr>
                <w:p w:rsidR="00E90F06" w:rsidRDefault="00000000">
                  <w:pPr>
                    <w:jc w:val="center"/>
                    <w:rPr>
                      <w:color w:val="000000" w:themeColor="text1"/>
                    </w:rPr>
                  </w:pPr>
                  <w:r>
                    <w:rPr>
                      <w:rFonts w:hint="eastAsia"/>
                      <w:color w:val="000000" w:themeColor="text1"/>
                    </w:rPr>
                    <w:t>钢架结构，</w:t>
                  </w:r>
                  <w:r>
                    <w:rPr>
                      <w:rFonts w:hint="eastAsia"/>
                      <w:color w:val="000000" w:themeColor="text1"/>
                    </w:rPr>
                    <w:t>H=9m</w:t>
                  </w:r>
                  <w:r>
                    <w:rPr>
                      <w:rFonts w:hint="eastAsia"/>
                      <w:color w:val="000000" w:themeColor="text1"/>
                    </w:rPr>
                    <w:t>，建筑</w:t>
                  </w:r>
                  <w:r>
                    <w:rPr>
                      <w:color w:val="000000" w:themeColor="text1"/>
                    </w:rPr>
                    <w:t>面积为</w:t>
                  </w:r>
                  <w:r>
                    <w:rPr>
                      <w:rFonts w:hint="eastAsia"/>
                      <w:color w:val="FF0000"/>
                      <w:u w:val="single"/>
                    </w:rPr>
                    <w:t>6672.4</w:t>
                  </w:r>
                  <w:r>
                    <w:rPr>
                      <w:color w:val="000000" w:themeColor="text1"/>
                    </w:rPr>
                    <w:t>m</w:t>
                  </w:r>
                  <w:r>
                    <w:rPr>
                      <w:color w:val="000000" w:themeColor="text1"/>
                      <w:vertAlign w:val="superscript"/>
                    </w:rPr>
                    <w:t>2</w:t>
                  </w:r>
                </w:p>
              </w:tc>
              <w:tc>
                <w:tcPr>
                  <w:tcW w:w="4239" w:type="dxa"/>
                  <w:vMerge/>
                  <w:vAlign w:val="center"/>
                </w:tcPr>
                <w:p w:rsidR="00E90F06" w:rsidRDefault="00E90F06">
                  <w:pPr>
                    <w:jc w:val="center"/>
                    <w:rPr>
                      <w:color w:val="000000" w:themeColor="text1"/>
                    </w:rPr>
                  </w:pPr>
                </w:p>
              </w:tc>
            </w:tr>
            <w:tr w:rsidR="00E90F06">
              <w:trPr>
                <w:trHeight w:val="518"/>
                <w:jc w:val="center"/>
              </w:trPr>
              <w:tc>
                <w:tcPr>
                  <w:tcW w:w="795" w:type="dxa"/>
                  <w:vMerge w:val="restart"/>
                  <w:vAlign w:val="center"/>
                </w:tcPr>
                <w:p w:rsidR="00E90F06" w:rsidRDefault="00000000">
                  <w:pPr>
                    <w:jc w:val="center"/>
                    <w:rPr>
                      <w:color w:val="000000" w:themeColor="text1"/>
                    </w:rPr>
                  </w:pPr>
                  <w:r>
                    <w:rPr>
                      <w:color w:val="000000" w:themeColor="text1"/>
                    </w:rPr>
                    <w:t>公用工程</w:t>
                  </w:r>
                </w:p>
              </w:tc>
              <w:tc>
                <w:tcPr>
                  <w:tcW w:w="845" w:type="dxa"/>
                  <w:vAlign w:val="center"/>
                </w:tcPr>
                <w:p w:rsidR="00E90F06" w:rsidRDefault="00000000">
                  <w:pPr>
                    <w:jc w:val="center"/>
                    <w:rPr>
                      <w:color w:val="000000" w:themeColor="text1"/>
                    </w:rPr>
                  </w:pPr>
                  <w:r>
                    <w:rPr>
                      <w:color w:val="000000" w:themeColor="text1"/>
                    </w:rPr>
                    <w:t>供水</w:t>
                  </w:r>
                </w:p>
              </w:tc>
              <w:tc>
                <w:tcPr>
                  <w:tcW w:w="6039" w:type="dxa"/>
                  <w:gridSpan w:val="2"/>
                  <w:vAlign w:val="center"/>
                </w:tcPr>
                <w:p w:rsidR="00E90F06" w:rsidRDefault="00000000">
                  <w:pPr>
                    <w:jc w:val="center"/>
                    <w:rPr>
                      <w:color w:val="000000" w:themeColor="text1"/>
                    </w:rPr>
                  </w:pPr>
                  <w:r>
                    <w:rPr>
                      <w:rFonts w:hint="eastAsia"/>
                      <w:color w:val="000000" w:themeColor="text1"/>
                    </w:rPr>
                    <w:t>市政供水</w:t>
                  </w:r>
                </w:p>
              </w:tc>
            </w:tr>
            <w:tr w:rsidR="00E90F06">
              <w:trPr>
                <w:trHeight w:val="534"/>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供电</w:t>
                  </w:r>
                </w:p>
              </w:tc>
              <w:tc>
                <w:tcPr>
                  <w:tcW w:w="6039" w:type="dxa"/>
                  <w:gridSpan w:val="2"/>
                  <w:vAlign w:val="center"/>
                </w:tcPr>
                <w:p w:rsidR="00E90F06" w:rsidRDefault="00000000">
                  <w:pPr>
                    <w:jc w:val="center"/>
                    <w:rPr>
                      <w:color w:val="000000" w:themeColor="text1"/>
                    </w:rPr>
                  </w:pPr>
                  <w:r>
                    <w:rPr>
                      <w:color w:val="000000" w:themeColor="text1"/>
                      <w:kern w:val="0"/>
                    </w:rPr>
                    <w:t>通过</w:t>
                  </w:r>
                  <w:r>
                    <w:rPr>
                      <w:rFonts w:hint="eastAsia"/>
                      <w:color w:val="000000" w:themeColor="text1"/>
                      <w:kern w:val="0"/>
                    </w:rPr>
                    <w:t>祁阳市长虹街道</w:t>
                  </w:r>
                  <w:r>
                    <w:rPr>
                      <w:color w:val="000000" w:themeColor="text1"/>
                      <w:kern w:val="0"/>
                    </w:rPr>
                    <w:t>电网接入，厂区设配电房</w:t>
                  </w:r>
                </w:p>
              </w:tc>
            </w:tr>
            <w:tr w:rsidR="00E90F06">
              <w:trPr>
                <w:trHeight w:val="518"/>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道路</w:t>
                  </w:r>
                </w:p>
              </w:tc>
              <w:tc>
                <w:tcPr>
                  <w:tcW w:w="6039" w:type="dxa"/>
                  <w:gridSpan w:val="2"/>
                  <w:vAlign w:val="center"/>
                </w:tcPr>
                <w:p w:rsidR="00E90F06" w:rsidRDefault="00000000">
                  <w:pPr>
                    <w:jc w:val="center"/>
                    <w:rPr>
                      <w:color w:val="000000" w:themeColor="text1"/>
                    </w:rPr>
                  </w:pPr>
                  <w:r>
                    <w:rPr>
                      <w:color w:val="000000" w:themeColor="text1"/>
                    </w:rPr>
                    <w:t>包括进场道路硬化，厂区道路、人行道及消防通道</w:t>
                  </w:r>
                </w:p>
              </w:tc>
            </w:tr>
            <w:tr w:rsidR="00E90F06">
              <w:trPr>
                <w:trHeight w:val="413"/>
                <w:jc w:val="center"/>
              </w:trPr>
              <w:tc>
                <w:tcPr>
                  <w:tcW w:w="795" w:type="dxa"/>
                  <w:vMerge w:val="restart"/>
                  <w:vAlign w:val="center"/>
                </w:tcPr>
                <w:p w:rsidR="00E90F06" w:rsidRDefault="00000000">
                  <w:pPr>
                    <w:jc w:val="center"/>
                    <w:rPr>
                      <w:color w:val="000000" w:themeColor="text1"/>
                    </w:rPr>
                  </w:pPr>
                  <w:r>
                    <w:rPr>
                      <w:color w:val="000000" w:themeColor="text1"/>
                    </w:rPr>
                    <w:t>环保工程</w:t>
                  </w:r>
                </w:p>
              </w:tc>
              <w:tc>
                <w:tcPr>
                  <w:tcW w:w="845" w:type="dxa"/>
                  <w:vMerge w:val="restart"/>
                  <w:vAlign w:val="center"/>
                </w:tcPr>
                <w:p w:rsidR="00E90F06" w:rsidRDefault="00000000">
                  <w:pPr>
                    <w:jc w:val="center"/>
                    <w:rPr>
                      <w:color w:val="000000" w:themeColor="text1"/>
                    </w:rPr>
                  </w:pPr>
                  <w:r>
                    <w:rPr>
                      <w:color w:val="000000" w:themeColor="text1"/>
                    </w:rPr>
                    <w:t>废水处理设施</w:t>
                  </w:r>
                </w:p>
              </w:tc>
              <w:tc>
                <w:tcPr>
                  <w:tcW w:w="6039" w:type="dxa"/>
                  <w:gridSpan w:val="2"/>
                  <w:vAlign w:val="center"/>
                </w:tcPr>
                <w:p w:rsidR="00E90F06" w:rsidRDefault="00000000">
                  <w:pPr>
                    <w:widowControl/>
                    <w:jc w:val="center"/>
                    <w:rPr>
                      <w:color w:val="000000" w:themeColor="text1"/>
                      <w:kern w:val="0"/>
                    </w:rPr>
                  </w:pPr>
                  <w:r>
                    <w:rPr>
                      <w:color w:val="000000" w:themeColor="text1"/>
                    </w:rPr>
                    <w:t>雨污分流</w:t>
                  </w:r>
                </w:p>
              </w:tc>
            </w:tr>
            <w:tr w:rsidR="00E90F06">
              <w:trPr>
                <w:trHeight w:val="384"/>
                <w:jc w:val="center"/>
              </w:trPr>
              <w:tc>
                <w:tcPr>
                  <w:tcW w:w="795" w:type="dxa"/>
                  <w:vMerge/>
                  <w:vAlign w:val="center"/>
                </w:tcPr>
                <w:p w:rsidR="00E90F06" w:rsidRDefault="00E90F06">
                  <w:pPr>
                    <w:jc w:val="center"/>
                    <w:rPr>
                      <w:color w:val="000000" w:themeColor="text1"/>
                    </w:rPr>
                  </w:pPr>
                </w:p>
              </w:tc>
              <w:tc>
                <w:tcPr>
                  <w:tcW w:w="845" w:type="dxa"/>
                  <w:vMerge/>
                  <w:vAlign w:val="center"/>
                </w:tcPr>
                <w:p w:rsidR="00E90F06" w:rsidRDefault="00E90F06">
                  <w:pPr>
                    <w:jc w:val="center"/>
                    <w:rPr>
                      <w:color w:val="000000" w:themeColor="text1"/>
                    </w:rPr>
                  </w:pPr>
                </w:p>
              </w:tc>
              <w:tc>
                <w:tcPr>
                  <w:tcW w:w="6039" w:type="dxa"/>
                  <w:gridSpan w:val="2"/>
                  <w:vAlign w:val="center"/>
                </w:tcPr>
                <w:p w:rsidR="00E90F06" w:rsidRDefault="00000000">
                  <w:pPr>
                    <w:widowControl/>
                    <w:jc w:val="center"/>
                    <w:rPr>
                      <w:color w:val="000000" w:themeColor="text1"/>
                    </w:rPr>
                  </w:pPr>
                  <w:r>
                    <w:rPr>
                      <w:color w:val="000000" w:themeColor="text1"/>
                    </w:rPr>
                    <w:t>生活污水</w:t>
                  </w:r>
                  <w:r>
                    <w:rPr>
                      <w:rFonts w:hint="eastAsia"/>
                      <w:color w:val="000000" w:themeColor="text1"/>
                    </w:rPr>
                    <w:t>经化粪池处理后回用于厂区灌溉绿植</w:t>
                  </w:r>
                </w:p>
              </w:tc>
            </w:tr>
            <w:tr w:rsidR="00E90F06">
              <w:trPr>
                <w:trHeight w:val="375"/>
                <w:jc w:val="center"/>
              </w:trPr>
              <w:tc>
                <w:tcPr>
                  <w:tcW w:w="795" w:type="dxa"/>
                  <w:vMerge/>
                  <w:vAlign w:val="center"/>
                </w:tcPr>
                <w:p w:rsidR="00E90F06" w:rsidRDefault="00E90F06">
                  <w:pPr>
                    <w:jc w:val="center"/>
                    <w:rPr>
                      <w:color w:val="000000" w:themeColor="text1"/>
                    </w:rPr>
                  </w:pPr>
                </w:p>
              </w:tc>
              <w:tc>
                <w:tcPr>
                  <w:tcW w:w="845" w:type="dxa"/>
                  <w:vMerge/>
                  <w:vAlign w:val="center"/>
                </w:tcPr>
                <w:p w:rsidR="00E90F06" w:rsidRDefault="00E90F06">
                  <w:pPr>
                    <w:jc w:val="center"/>
                    <w:rPr>
                      <w:color w:val="000000" w:themeColor="text1"/>
                    </w:rPr>
                  </w:pPr>
                </w:p>
              </w:tc>
              <w:tc>
                <w:tcPr>
                  <w:tcW w:w="6039" w:type="dxa"/>
                  <w:gridSpan w:val="2"/>
                  <w:vAlign w:val="center"/>
                </w:tcPr>
                <w:p w:rsidR="00E90F06" w:rsidRDefault="00000000">
                  <w:pPr>
                    <w:widowControl/>
                    <w:jc w:val="center"/>
                    <w:rPr>
                      <w:color w:val="000000" w:themeColor="text1"/>
                    </w:rPr>
                  </w:pPr>
                  <w:r>
                    <w:rPr>
                      <w:rFonts w:hint="eastAsia"/>
                      <w:color w:val="000000" w:themeColor="text1"/>
                    </w:rPr>
                    <w:t>生产废水经三级沉淀池（</w:t>
                  </w:r>
                  <w:r>
                    <w:rPr>
                      <w:rFonts w:hint="eastAsia"/>
                      <w:color w:val="000000" w:themeColor="text1"/>
                    </w:rPr>
                    <w:t>50m</w:t>
                  </w:r>
                  <w:r>
                    <w:rPr>
                      <w:rFonts w:hint="eastAsia"/>
                      <w:color w:val="000000" w:themeColor="text1"/>
                      <w:vertAlign w:val="superscript"/>
                    </w:rPr>
                    <w:t>3</w:t>
                  </w:r>
                  <w:r>
                    <w:rPr>
                      <w:rFonts w:hint="eastAsia"/>
                      <w:color w:val="000000" w:themeColor="text1"/>
                    </w:rPr>
                    <w:t>）处理后循环使用，不外排</w:t>
                  </w:r>
                </w:p>
              </w:tc>
            </w:tr>
            <w:tr w:rsidR="00E90F06">
              <w:trPr>
                <w:trHeight w:val="3298"/>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废气处理设施</w:t>
                  </w:r>
                </w:p>
              </w:tc>
              <w:tc>
                <w:tcPr>
                  <w:tcW w:w="6039" w:type="dxa"/>
                  <w:gridSpan w:val="2"/>
                  <w:vAlign w:val="center"/>
                </w:tcPr>
                <w:p w:rsidR="00E90F06" w:rsidRDefault="00000000">
                  <w:pPr>
                    <w:pStyle w:val="a5"/>
                    <w:rPr>
                      <w:color w:val="000000" w:themeColor="text1"/>
                      <w:sz w:val="21"/>
                    </w:rPr>
                  </w:pPr>
                  <w:r>
                    <w:rPr>
                      <w:rFonts w:ascii="Calibri" w:hAnsi="Calibri" w:cs="Calibri"/>
                      <w:color w:val="000000" w:themeColor="text1"/>
                      <w:spacing w:val="4"/>
                      <w:sz w:val="21"/>
                    </w:rPr>
                    <w:t>①</w:t>
                  </w:r>
                  <w:r>
                    <w:rPr>
                      <w:rFonts w:hint="eastAsia"/>
                      <w:color w:val="000000" w:themeColor="text1"/>
                      <w:spacing w:val="4"/>
                      <w:sz w:val="21"/>
                    </w:rPr>
                    <w:t>有组织废气：装修垃圾筛分粉尘</w:t>
                  </w:r>
                  <w:r>
                    <w:rPr>
                      <w:rFonts w:hint="eastAsia"/>
                      <w:color w:val="000000" w:themeColor="text1"/>
                      <w:sz w:val="21"/>
                    </w:rPr>
                    <w:t>经布袋除尘器处理后通过</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DA001</w:t>
                  </w:r>
                  <w:r>
                    <w:rPr>
                      <w:rFonts w:hint="eastAsia"/>
                      <w:color w:val="000000" w:themeColor="text1"/>
                      <w:spacing w:val="4"/>
                      <w:sz w:val="21"/>
                    </w:rPr>
                    <w:t>）</w:t>
                  </w:r>
                  <w:r>
                    <w:rPr>
                      <w:rFonts w:hint="eastAsia"/>
                      <w:color w:val="000000" w:themeColor="text1"/>
                      <w:sz w:val="21"/>
                    </w:rPr>
                    <w:t>外排；</w:t>
                  </w:r>
                  <w:r>
                    <w:rPr>
                      <w:rFonts w:hint="eastAsia"/>
                      <w:color w:val="000000" w:themeColor="text1"/>
                      <w:spacing w:val="4"/>
                      <w:sz w:val="21"/>
                    </w:rPr>
                    <w:t>建筑垃圾等破碎、筛分废气</w:t>
                  </w:r>
                  <w:r>
                    <w:rPr>
                      <w:rFonts w:hint="eastAsia"/>
                      <w:color w:val="000000" w:themeColor="text1"/>
                      <w:sz w:val="21"/>
                    </w:rPr>
                    <w:t>经高效布袋除尘器处理后通过</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DA002</w:t>
                  </w:r>
                  <w:r>
                    <w:rPr>
                      <w:rFonts w:hint="eastAsia"/>
                      <w:color w:val="000000" w:themeColor="text1"/>
                      <w:spacing w:val="4"/>
                      <w:sz w:val="21"/>
                    </w:rPr>
                    <w:t>）</w:t>
                  </w:r>
                  <w:r>
                    <w:rPr>
                      <w:rFonts w:hint="eastAsia"/>
                      <w:color w:val="000000" w:themeColor="text1"/>
                      <w:sz w:val="21"/>
                    </w:rPr>
                    <w:t>外排；再生滚筒废气、</w:t>
                  </w:r>
                  <w:r>
                    <w:rPr>
                      <w:color w:val="000000" w:themeColor="text1"/>
                      <w:sz w:val="21"/>
                    </w:rPr>
                    <w:t>沥青废气</w:t>
                  </w:r>
                  <w:r>
                    <w:rPr>
                      <w:rFonts w:hint="eastAsia"/>
                      <w:color w:val="000000" w:themeColor="text1"/>
                      <w:sz w:val="21"/>
                    </w:rPr>
                    <w:t>经</w:t>
                  </w:r>
                  <w:r>
                    <w:rPr>
                      <w:color w:val="000000" w:themeColor="text1"/>
                      <w:sz w:val="21"/>
                    </w:rPr>
                    <w:t>电捕焦油器</w:t>
                  </w:r>
                  <w:r>
                    <w:rPr>
                      <w:color w:val="000000" w:themeColor="text1"/>
                      <w:sz w:val="21"/>
                    </w:rPr>
                    <w:t>+</w:t>
                  </w:r>
                  <w:r>
                    <w:rPr>
                      <w:rFonts w:hint="eastAsia"/>
                      <w:color w:val="000000" w:themeColor="text1"/>
                      <w:sz w:val="21"/>
                    </w:rPr>
                    <w:t>二</w:t>
                  </w:r>
                  <w:r>
                    <w:rPr>
                      <w:color w:val="000000" w:themeColor="text1"/>
                      <w:sz w:val="21"/>
                    </w:rPr>
                    <w:t>级活性炭吸附</w:t>
                  </w:r>
                  <w:r>
                    <w:rPr>
                      <w:rFonts w:hint="eastAsia"/>
                      <w:color w:val="000000" w:themeColor="text1"/>
                      <w:sz w:val="21"/>
                    </w:rPr>
                    <w:t>处理后通过</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DA003</w:t>
                  </w:r>
                  <w:r>
                    <w:rPr>
                      <w:rFonts w:hint="eastAsia"/>
                      <w:color w:val="000000" w:themeColor="text1"/>
                      <w:spacing w:val="4"/>
                      <w:sz w:val="21"/>
                    </w:rPr>
                    <w:t>）</w:t>
                  </w:r>
                  <w:r>
                    <w:rPr>
                      <w:rFonts w:hint="eastAsia"/>
                      <w:color w:val="000000" w:themeColor="text1"/>
                      <w:sz w:val="21"/>
                    </w:rPr>
                    <w:t>外排；原生干燥滚筒燃烧废气、骨料筛分粉尘经布袋除尘器处理后通过</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DA004</w:t>
                  </w:r>
                  <w:r>
                    <w:rPr>
                      <w:rFonts w:hint="eastAsia"/>
                      <w:color w:val="000000" w:themeColor="text1"/>
                      <w:spacing w:val="4"/>
                      <w:sz w:val="21"/>
                    </w:rPr>
                    <w:t>）</w:t>
                  </w:r>
                  <w:r>
                    <w:rPr>
                      <w:rFonts w:hint="eastAsia"/>
                      <w:color w:val="000000" w:themeColor="text1"/>
                      <w:sz w:val="21"/>
                    </w:rPr>
                    <w:t>外排；</w:t>
                  </w:r>
                  <w:r>
                    <w:rPr>
                      <w:color w:val="000000" w:themeColor="text1"/>
                      <w:sz w:val="21"/>
                    </w:rPr>
                    <w:t>导热油炉废气</w:t>
                  </w:r>
                  <w:r>
                    <w:rPr>
                      <w:rFonts w:hint="eastAsia"/>
                      <w:color w:val="000000" w:themeColor="text1"/>
                    </w:rPr>
                    <w:t>经收集后直接经</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DA005</w:t>
                  </w:r>
                  <w:r>
                    <w:rPr>
                      <w:rFonts w:hint="eastAsia"/>
                      <w:color w:val="000000" w:themeColor="text1"/>
                      <w:spacing w:val="4"/>
                      <w:sz w:val="21"/>
                    </w:rPr>
                    <w:t>）</w:t>
                  </w:r>
                  <w:r>
                    <w:rPr>
                      <w:rFonts w:hint="eastAsia"/>
                      <w:color w:val="000000" w:themeColor="text1"/>
                      <w:sz w:val="21"/>
                    </w:rPr>
                    <w:t>外排；园林废弃物破碎粉尘经布袋除尘器处理后通过</w:t>
                  </w:r>
                  <w:r>
                    <w:rPr>
                      <w:rFonts w:hint="eastAsia"/>
                      <w:color w:val="000000" w:themeColor="text1"/>
                      <w:sz w:val="21"/>
                    </w:rPr>
                    <w:t>15m</w:t>
                  </w:r>
                  <w:r>
                    <w:rPr>
                      <w:rFonts w:hint="eastAsia"/>
                      <w:color w:val="000000" w:themeColor="text1"/>
                      <w:sz w:val="21"/>
                    </w:rPr>
                    <w:t>高排气筒（</w:t>
                  </w:r>
                  <w:r>
                    <w:rPr>
                      <w:rFonts w:hint="eastAsia"/>
                      <w:color w:val="000000" w:themeColor="text1"/>
                      <w:spacing w:val="4"/>
                      <w:sz w:val="21"/>
                    </w:rPr>
                    <w:t>DA006</w:t>
                  </w:r>
                  <w:r>
                    <w:rPr>
                      <w:rFonts w:hint="eastAsia"/>
                      <w:color w:val="000000" w:themeColor="text1"/>
                      <w:spacing w:val="4"/>
                      <w:sz w:val="21"/>
                    </w:rPr>
                    <w:t>）</w:t>
                  </w:r>
                  <w:r>
                    <w:rPr>
                      <w:rFonts w:hint="eastAsia"/>
                      <w:color w:val="000000" w:themeColor="text1"/>
                      <w:sz w:val="21"/>
                    </w:rPr>
                    <w:t>外排；</w:t>
                  </w:r>
                </w:p>
                <w:p w:rsidR="00E90F06" w:rsidRDefault="00000000">
                  <w:pPr>
                    <w:rPr>
                      <w:color w:val="000000" w:themeColor="text1"/>
                    </w:rPr>
                  </w:pPr>
                  <w:r>
                    <w:rPr>
                      <w:rFonts w:ascii="Calibri" w:hAnsi="Calibri" w:cs="Calibri"/>
                      <w:color w:val="000000" w:themeColor="text1"/>
                      <w:spacing w:val="4"/>
                    </w:rPr>
                    <w:t>②</w:t>
                  </w:r>
                  <w:r>
                    <w:rPr>
                      <w:rFonts w:hint="eastAsia"/>
                      <w:color w:val="000000" w:themeColor="text1"/>
                      <w:spacing w:val="4"/>
                    </w:rPr>
                    <w:t>无组织废气：料</w:t>
                  </w:r>
                  <w:r>
                    <w:rPr>
                      <w:color w:val="000000" w:themeColor="text1"/>
                      <w:spacing w:val="4"/>
                    </w:rPr>
                    <w:t>堆置于封</w:t>
                  </w:r>
                  <w:r>
                    <w:rPr>
                      <w:color w:val="000000" w:themeColor="text1"/>
                    </w:rPr>
                    <w:t>闭式库房内</w:t>
                  </w:r>
                  <w:r>
                    <w:rPr>
                      <w:rFonts w:hint="eastAsia"/>
                      <w:color w:val="000000" w:themeColor="text1"/>
                    </w:rPr>
                    <w:t>，</w:t>
                  </w:r>
                  <w:r>
                    <w:rPr>
                      <w:color w:val="000000" w:themeColor="text1"/>
                    </w:rPr>
                    <w:t>并设置喷淋设施降尘</w:t>
                  </w:r>
                  <w:r>
                    <w:rPr>
                      <w:rFonts w:hint="eastAsia"/>
                      <w:color w:val="000000" w:themeColor="text1"/>
                    </w:rPr>
                    <w:t>；</w:t>
                  </w:r>
                  <w:r>
                    <w:rPr>
                      <w:color w:val="000000" w:themeColor="text1"/>
                    </w:rPr>
                    <w:t>在进料口上方设置喷淋系统，</w:t>
                  </w:r>
                  <w:r>
                    <w:rPr>
                      <w:rFonts w:hint="eastAsia"/>
                      <w:color w:val="000000" w:themeColor="text1"/>
                    </w:rPr>
                    <w:t>并定时喷水措施控制扬尘。筒仓废气</w:t>
                  </w:r>
                  <w:r>
                    <w:rPr>
                      <w:color w:val="000000" w:themeColor="text1"/>
                    </w:rPr>
                    <w:t>设置</w:t>
                  </w:r>
                  <w:r>
                    <w:rPr>
                      <w:rFonts w:hint="eastAsia"/>
                      <w:color w:val="000000" w:themeColor="text1"/>
                    </w:rPr>
                    <w:t>仓顶</w:t>
                  </w:r>
                  <w:r>
                    <w:rPr>
                      <w:color w:val="000000" w:themeColor="text1"/>
                    </w:rPr>
                    <w:t>除尘器</w:t>
                  </w:r>
                  <w:r>
                    <w:rPr>
                      <w:rFonts w:hint="eastAsia"/>
                      <w:color w:val="000000" w:themeColor="text1"/>
                    </w:rPr>
                    <w:t>进行处理后无组织排放；混凝土搅拌粉尘经布袋除尘器处理后无组织排放。</w:t>
                  </w:r>
                </w:p>
              </w:tc>
            </w:tr>
            <w:tr w:rsidR="00E90F06">
              <w:trPr>
                <w:trHeight w:val="762"/>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噪声处理设施</w:t>
                  </w:r>
                </w:p>
              </w:tc>
              <w:tc>
                <w:tcPr>
                  <w:tcW w:w="6039" w:type="dxa"/>
                  <w:gridSpan w:val="2"/>
                  <w:vAlign w:val="center"/>
                </w:tcPr>
                <w:p w:rsidR="00E90F06" w:rsidRDefault="00000000">
                  <w:pPr>
                    <w:widowControl/>
                    <w:jc w:val="center"/>
                    <w:rPr>
                      <w:rFonts w:eastAsia="Calibri"/>
                      <w:color w:val="000000" w:themeColor="text1"/>
                    </w:rPr>
                  </w:pPr>
                  <w:r>
                    <w:rPr>
                      <w:color w:val="000000" w:themeColor="text1"/>
                    </w:rPr>
                    <w:t>隔声、减震，厂界四周种植绿化隔离带</w:t>
                  </w:r>
                </w:p>
              </w:tc>
            </w:tr>
            <w:tr w:rsidR="00E90F06">
              <w:trPr>
                <w:trHeight w:val="832"/>
                <w:jc w:val="center"/>
              </w:trPr>
              <w:tc>
                <w:tcPr>
                  <w:tcW w:w="795" w:type="dxa"/>
                  <w:vMerge/>
                  <w:vAlign w:val="center"/>
                </w:tcPr>
                <w:p w:rsidR="00E90F06" w:rsidRDefault="00E90F06">
                  <w:pPr>
                    <w:jc w:val="center"/>
                    <w:rPr>
                      <w:color w:val="000000" w:themeColor="text1"/>
                    </w:rPr>
                  </w:pPr>
                </w:p>
              </w:tc>
              <w:tc>
                <w:tcPr>
                  <w:tcW w:w="845" w:type="dxa"/>
                  <w:vAlign w:val="center"/>
                </w:tcPr>
                <w:p w:rsidR="00E90F06" w:rsidRDefault="00000000">
                  <w:pPr>
                    <w:jc w:val="center"/>
                    <w:rPr>
                      <w:color w:val="000000" w:themeColor="text1"/>
                    </w:rPr>
                  </w:pPr>
                  <w:r>
                    <w:rPr>
                      <w:color w:val="000000" w:themeColor="text1"/>
                    </w:rPr>
                    <w:t>固废处理设施</w:t>
                  </w:r>
                </w:p>
              </w:tc>
              <w:tc>
                <w:tcPr>
                  <w:tcW w:w="6039" w:type="dxa"/>
                  <w:gridSpan w:val="2"/>
                  <w:vAlign w:val="center"/>
                </w:tcPr>
                <w:p w:rsidR="00E90F06" w:rsidRDefault="00000000">
                  <w:pPr>
                    <w:widowControl/>
                    <w:jc w:val="center"/>
                    <w:rPr>
                      <w:color w:val="000000" w:themeColor="text1"/>
                    </w:rPr>
                  </w:pPr>
                  <w:r>
                    <w:rPr>
                      <w:color w:val="000000" w:themeColor="text1"/>
                    </w:rPr>
                    <w:t>垃圾桶（若干）、危险固废间（</w:t>
                  </w:r>
                  <w:r>
                    <w:rPr>
                      <w:rFonts w:hint="eastAsia"/>
                      <w:color w:val="000000" w:themeColor="text1"/>
                    </w:rPr>
                    <w:t>10</w:t>
                  </w:r>
                  <w:r>
                    <w:rPr>
                      <w:color w:val="000000" w:themeColor="text1"/>
                    </w:rPr>
                    <w:t>m</w:t>
                  </w:r>
                  <w:r>
                    <w:rPr>
                      <w:color w:val="000000" w:themeColor="text1"/>
                      <w:vertAlign w:val="superscript"/>
                    </w:rPr>
                    <w:t>2</w:t>
                  </w:r>
                  <w:r>
                    <w:rPr>
                      <w:color w:val="000000" w:themeColor="text1"/>
                    </w:rPr>
                    <w:t>）</w:t>
                  </w:r>
                  <w:r>
                    <w:rPr>
                      <w:rFonts w:hint="eastAsia"/>
                      <w:color w:val="000000" w:themeColor="text1"/>
                    </w:rPr>
                    <w:t>、一般固废间</w:t>
                  </w:r>
                </w:p>
              </w:tc>
            </w:tr>
          </w:tbl>
          <w:p w:rsidR="00E90F06" w:rsidRDefault="00000000">
            <w:pPr>
              <w:spacing w:line="360" w:lineRule="auto"/>
              <w:ind w:firstLineChars="200" w:firstLine="482"/>
              <w:rPr>
                <w:b/>
                <w:bCs/>
                <w:color w:val="000000" w:themeColor="text1"/>
                <w:sz w:val="24"/>
              </w:rPr>
            </w:pPr>
            <w:r>
              <w:rPr>
                <w:rFonts w:hint="eastAsia"/>
                <w:b/>
                <w:bCs/>
                <w:color w:val="000000" w:themeColor="text1"/>
                <w:sz w:val="24"/>
              </w:rPr>
              <w:t>2</w:t>
            </w:r>
            <w:r>
              <w:rPr>
                <w:rFonts w:hint="eastAsia"/>
                <w:b/>
                <w:bCs/>
                <w:color w:val="000000" w:themeColor="text1"/>
                <w:sz w:val="24"/>
              </w:rPr>
              <w:t>、</w:t>
            </w:r>
            <w:r>
              <w:rPr>
                <w:b/>
                <w:bCs/>
                <w:color w:val="000000" w:themeColor="text1"/>
                <w:sz w:val="24"/>
              </w:rPr>
              <w:t>项目生产内容：</w:t>
            </w:r>
          </w:p>
          <w:p w:rsidR="00E90F06" w:rsidRDefault="00000000">
            <w:pPr>
              <w:spacing w:line="360" w:lineRule="auto"/>
              <w:ind w:firstLineChars="200" w:firstLine="480"/>
              <w:rPr>
                <w:color w:val="000000" w:themeColor="text1"/>
                <w:sz w:val="24"/>
              </w:rPr>
            </w:pPr>
            <w:r>
              <w:rPr>
                <w:color w:val="000000" w:themeColor="text1"/>
                <w:sz w:val="24"/>
              </w:rPr>
              <w:t>本项目</w:t>
            </w:r>
            <w:r>
              <w:rPr>
                <w:color w:val="000000" w:themeColor="text1"/>
                <w:sz w:val="24"/>
                <w:szCs w:val="24"/>
              </w:rPr>
              <w:t>生产方案详见表</w:t>
            </w:r>
            <w:r>
              <w:rPr>
                <w:rFonts w:hint="eastAsia"/>
                <w:color w:val="000000" w:themeColor="text1"/>
                <w:sz w:val="24"/>
                <w:szCs w:val="24"/>
              </w:rPr>
              <w:t>2-3</w:t>
            </w:r>
            <w:r>
              <w:rPr>
                <w:rFonts w:hint="eastAsia"/>
                <w:color w:val="000000" w:themeColor="text1"/>
                <w:sz w:val="24"/>
              </w:rPr>
              <w:t>。</w:t>
            </w:r>
          </w:p>
          <w:p w:rsidR="00E90F06" w:rsidRDefault="00000000">
            <w:pPr>
              <w:ind w:firstLineChars="200" w:firstLine="422"/>
              <w:jc w:val="center"/>
              <w:rPr>
                <w:b/>
                <w:bCs/>
                <w:color w:val="000000" w:themeColor="text1"/>
              </w:rPr>
            </w:pPr>
            <w:r>
              <w:rPr>
                <w:b/>
                <w:bCs/>
                <w:color w:val="000000" w:themeColor="text1"/>
              </w:rPr>
              <w:t>表</w:t>
            </w:r>
            <w:r>
              <w:rPr>
                <w:rFonts w:hint="eastAsia"/>
                <w:b/>
                <w:bCs/>
                <w:color w:val="000000" w:themeColor="text1"/>
              </w:rPr>
              <w:t>2</w:t>
            </w:r>
            <w:r>
              <w:rPr>
                <w:b/>
                <w:bCs/>
                <w:color w:val="000000" w:themeColor="text1"/>
              </w:rPr>
              <w:t>-</w:t>
            </w:r>
            <w:r>
              <w:rPr>
                <w:rFonts w:hint="eastAsia"/>
                <w:b/>
                <w:bCs/>
                <w:color w:val="000000" w:themeColor="text1"/>
              </w:rPr>
              <w:t>3</w:t>
            </w:r>
            <w:r>
              <w:rPr>
                <w:b/>
                <w:bCs/>
                <w:color w:val="000000" w:themeColor="text1"/>
              </w:rPr>
              <w:t xml:space="preserve">  </w:t>
            </w:r>
            <w:r>
              <w:rPr>
                <w:b/>
                <w:bCs/>
                <w:color w:val="000000" w:themeColor="text1"/>
              </w:rPr>
              <w:t>项目生产方案一览表</w:t>
            </w:r>
          </w:p>
          <w:tbl>
            <w:tblPr>
              <w:tblW w:w="51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2"/>
              <w:gridCol w:w="1317"/>
              <w:gridCol w:w="2527"/>
              <w:gridCol w:w="1246"/>
              <w:gridCol w:w="2126"/>
            </w:tblGrid>
            <w:tr w:rsidR="00E90F06">
              <w:trPr>
                <w:trHeight w:val="541"/>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序号</w:t>
                  </w:r>
                </w:p>
              </w:tc>
              <w:tc>
                <w:tcPr>
                  <w:tcW w:w="849" w:type="pct"/>
                  <w:tcBorders>
                    <w:tl2br w:val="nil"/>
                    <w:tr2bl w:val="nil"/>
                  </w:tcBorders>
                  <w:vAlign w:val="center"/>
                </w:tcPr>
                <w:p w:rsidR="00E90F06" w:rsidRDefault="00000000">
                  <w:pPr>
                    <w:jc w:val="center"/>
                    <w:rPr>
                      <w:color w:val="000000" w:themeColor="text1"/>
                    </w:rPr>
                  </w:pPr>
                  <w:r>
                    <w:rPr>
                      <w:rFonts w:hint="eastAsia"/>
                      <w:color w:val="000000" w:themeColor="text1"/>
                    </w:rPr>
                    <w:t>产品名称</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规格</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产能</w:t>
                  </w:r>
                </w:p>
              </w:tc>
              <w:tc>
                <w:tcPr>
                  <w:tcW w:w="1371" w:type="pct"/>
                  <w:tcBorders>
                    <w:tl2br w:val="nil"/>
                    <w:tr2bl w:val="nil"/>
                  </w:tcBorders>
                  <w:vAlign w:val="center"/>
                </w:tcPr>
                <w:p w:rsidR="00E90F06" w:rsidRDefault="00000000">
                  <w:pPr>
                    <w:jc w:val="center"/>
                    <w:rPr>
                      <w:color w:val="000000" w:themeColor="text1"/>
                    </w:rPr>
                  </w:pPr>
                  <w:r>
                    <w:rPr>
                      <w:rFonts w:hint="eastAsia"/>
                      <w:color w:val="000000" w:themeColor="text1"/>
                    </w:rPr>
                    <w:t>备注</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1</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碎石</w:t>
                  </w:r>
                </w:p>
              </w:tc>
              <w:tc>
                <w:tcPr>
                  <w:tcW w:w="1630" w:type="pct"/>
                  <w:tcBorders>
                    <w:tl2br w:val="nil"/>
                    <w:tr2bl w:val="nil"/>
                  </w:tcBorders>
                  <w:vAlign w:val="center"/>
                </w:tcPr>
                <w:p w:rsidR="00E90F06" w:rsidRDefault="00000000">
                  <w:pPr>
                    <w:jc w:val="center"/>
                    <w:rPr>
                      <w:b/>
                      <w:bCs/>
                      <w:color w:val="000000" w:themeColor="text1"/>
                    </w:rPr>
                  </w:pPr>
                  <w:r>
                    <w:rPr>
                      <w:rFonts w:hint="eastAsia"/>
                      <w:color w:val="000000" w:themeColor="text1"/>
                    </w:rPr>
                    <w:t>4.75</w:t>
                  </w:r>
                  <w:r>
                    <w:rPr>
                      <w:color w:val="000000" w:themeColor="text1"/>
                    </w:rPr>
                    <w:t>mm</w:t>
                  </w:r>
                  <w:r>
                    <w:rPr>
                      <w:rFonts w:hint="eastAsia"/>
                      <w:color w:val="000000" w:themeColor="text1"/>
                    </w:rPr>
                    <w:t>~31.5</w:t>
                  </w:r>
                  <w:r>
                    <w:rPr>
                      <w:color w:val="000000" w:themeColor="text1"/>
                    </w:rPr>
                    <w:t>mm</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20</w:t>
                  </w:r>
                  <w:r>
                    <w:rPr>
                      <w:rFonts w:hint="eastAsia"/>
                      <w:color w:val="000000" w:themeColor="text1"/>
                    </w:rPr>
                    <w:t>万吨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销往市政工程、建设工程使用</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2</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机制砂</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4.75</w:t>
                  </w:r>
                  <w:r>
                    <w:rPr>
                      <w:color w:val="000000" w:themeColor="text1"/>
                    </w:rPr>
                    <w:t>mm</w:t>
                  </w:r>
                  <w:r>
                    <w:rPr>
                      <w:color w:val="000000" w:themeColor="text1"/>
                    </w:rPr>
                    <w:t>以下</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40</w:t>
                  </w:r>
                  <w:r>
                    <w:rPr>
                      <w:rFonts w:hint="eastAsia"/>
                      <w:color w:val="000000" w:themeColor="text1"/>
                    </w:rPr>
                    <w:t>万吨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销往市政工程、建设工程使用</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3</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稳定土</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10</w:t>
                  </w:r>
                  <w:r>
                    <w:rPr>
                      <w:rFonts w:hint="eastAsia"/>
                      <w:color w:val="000000" w:themeColor="text1"/>
                    </w:rPr>
                    <w:t>万吨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销往市政工程、建设工程使用</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4</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商品混凝土</w:t>
                  </w:r>
                </w:p>
              </w:tc>
              <w:tc>
                <w:tcPr>
                  <w:tcW w:w="1630" w:type="pct"/>
                  <w:tcBorders>
                    <w:tl2br w:val="nil"/>
                    <w:tr2bl w:val="nil"/>
                  </w:tcBorders>
                  <w:vAlign w:val="center"/>
                </w:tcPr>
                <w:p w:rsidR="00E90F06" w:rsidRDefault="00000000">
                  <w:pPr>
                    <w:jc w:val="center"/>
                    <w:rPr>
                      <w:color w:val="000000" w:themeColor="text1"/>
                    </w:rPr>
                  </w:pPr>
                  <w:r>
                    <w:rPr>
                      <w:color w:val="000000" w:themeColor="text1"/>
                    </w:rPr>
                    <w:t>C15- C30</w:t>
                  </w:r>
                  <w:r>
                    <w:rPr>
                      <w:color w:val="000000" w:themeColor="text1"/>
                    </w:rPr>
                    <w:t>商品混凝土</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20</w:t>
                  </w:r>
                  <w:r>
                    <w:rPr>
                      <w:rFonts w:hint="eastAsia"/>
                      <w:color w:val="000000" w:themeColor="text1"/>
                    </w:rPr>
                    <w:t>万吨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不外售，仅用于厂区内制</w:t>
                  </w:r>
                  <w:r>
                    <w:rPr>
                      <w:rFonts w:hint="eastAsia"/>
                      <w:color w:val="FF0000"/>
                      <w:u w:val="single"/>
                    </w:rPr>
                    <w:t>PC</w:t>
                  </w:r>
                  <w:r>
                    <w:rPr>
                      <w:rFonts w:hint="eastAsia"/>
                      <w:color w:val="FF0000"/>
                      <w:u w:val="single"/>
                    </w:rPr>
                    <w:t>构件</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5</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生态砖</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规格为：</w:t>
                  </w:r>
                  <w:r>
                    <w:rPr>
                      <w:rFonts w:hint="eastAsia"/>
                      <w:color w:val="000000" w:themeColor="text1"/>
                    </w:rPr>
                    <w:t>240*115*53mm</w:t>
                  </w:r>
                  <w:r>
                    <w:rPr>
                      <w:rFonts w:hint="eastAsia"/>
                      <w:color w:val="000000" w:themeColor="text1"/>
                    </w:rPr>
                    <w:t>，</w:t>
                  </w:r>
                </w:p>
                <w:p w:rsidR="00E90F06" w:rsidRDefault="00000000">
                  <w:pPr>
                    <w:jc w:val="center"/>
                    <w:rPr>
                      <w:color w:val="000000" w:themeColor="text1"/>
                    </w:rPr>
                  </w:pPr>
                  <w:r>
                    <w:rPr>
                      <w:rFonts w:hint="eastAsia"/>
                      <w:color w:val="000000" w:themeColor="text1"/>
                    </w:rPr>
                    <w:t>每块砖重量：</w:t>
                  </w:r>
                  <w:r>
                    <w:rPr>
                      <w:rFonts w:hint="eastAsia"/>
                      <w:color w:val="000000" w:themeColor="text1"/>
                    </w:rPr>
                    <w:t>2.5kg</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3000</w:t>
                  </w:r>
                  <w:r>
                    <w:rPr>
                      <w:rFonts w:hint="eastAsia"/>
                      <w:color w:val="000000" w:themeColor="text1"/>
                    </w:rPr>
                    <w:t>万块</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销往市政工程、建设工程使用</w:t>
                  </w:r>
                </w:p>
              </w:tc>
            </w:tr>
            <w:tr w:rsidR="00E90F06">
              <w:trPr>
                <w:trHeight w:val="506"/>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6</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沥青混凝土</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t>20</w:t>
                  </w:r>
                  <w:r>
                    <w:rPr>
                      <w:rFonts w:hint="eastAsia"/>
                      <w:color w:val="000000" w:themeColor="text1"/>
                    </w:rPr>
                    <w:t>万吨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销往市政工程、建设工程使用</w:t>
                  </w:r>
                </w:p>
              </w:tc>
            </w:tr>
            <w:tr w:rsidR="00E90F06">
              <w:trPr>
                <w:trHeight w:val="90"/>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t>7</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PC</w:t>
                  </w:r>
                  <w:r>
                    <w:rPr>
                      <w:rFonts w:hint="eastAsia"/>
                      <w:color w:val="000000" w:themeColor="text1"/>
                    </w:rPr>
                    <w:t>构件</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规格为：</w:t>
                  </w:r>
                  <w:r>
                    <w:rPr>
                      <w:rFonts w:hint="eastAsia"/>
                      <w:color w:val="000000" w:themeColor="text1"/>
                    </w:rPr>
                    <w:t>6.0*2.5*0.2m</w:t>
                  </w:r>
                  <w:r>
                    <w:rPr>
                      <w:rFonts w:hint="eastAsia"/>
                      <w:color w:val="000000" w:themeColor="text1"/>
                    </w:rPr>
                    <w:t>，</w:t>
                  </w:r>
                </w:p>
                <w:p w:rsidR="00E90F06" w:rsidRDefault="00000000">
                  <w:pPr>
                    <w:jc w:val="center"/>
                    <w:rPr>
                      <w:color w:val="000000" w:themeColor="text1"/>
                    </w:rPr>
                  </w:pPr>
                  <w:r>
                    <w:rPr>
                      <w:rFonts w:hint="eastAsia"/>
                      <w:color w:val="000000" w:themeColor="text1"/>
                    </w:rPr>
                    <w:lastRenderedPageBreak/>
                    <w:t>每块砖重量：</w:t>
                  </w:r>
                  <w:r>
                    <w:rPr>
                      <w:rFonts w:hint="eastAsia"/>
                      <w:color w:val="000000" w:themeColor="text1"/>
                    </w:rPr>
                    <w:t>5230kg</w:t>
                  </w:r>
                </w:p>
              </w:tc>
              <w:tc>
                <w:tcPr>
                  <w:tcW w:w="803" w:type="pct"/>
                  <w:tcBorders>
                    <w:tl2br w:val="nil"/>
                    <w:tr2bl w:val="nil"/>
                  </w:tcBorders>
                  <w:vAlign w:val="center"/>
                </w:tcPr>
                <w:p w:rsidR="00E90F06" w:rsidRDefault="00000000">
                  <w:pPr>
                    <w:jc w:val="center"/>
                    <w:rPr>
                      <w:color w:val="000000" w:themeColor="text1"/>
                    </w:rPr>
                  </w:pPr>
                  <w:r>
                    <w:rPr>
                      <w:rFonts w:hint="eastAsia"/>
                      <w:color w:val="000000" w:themeColor="text1"/>
                    </w:rPr>
                    <w:lastRenderedPageBreak/>
                    <w:t>42000</w:t>
                  </w:r>
                  <w:r>
                    <w:rPr>
                      <w:rFonts w:hint="eastAsia"/>
                      <w:color w:val="000000" w:themeColor="text1"/>
                    </w:rPr>
                    <w:t>件</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销往市政工程、建设</w:t>
                  </w:r>
                  <w:r>
                    <w:rPr>
                      <w:rFonts w:hint="eastAsia"/>
                      <w:color w:val="FF0000"/>
                      <w:u w:val="single"/>
                    </w:rPr>
                    <w:lastRenderedPageBreak/>
                    <w:t>工程使用</w:t>
                  </w:r>
                </w:p>
              </w:tc>
            </w:tr>
            <w:tr w:rsidR="00E90F06">
              <w:trPr>
                <w:trHeight w:val="521"/>
                <w:jc w:val="center"/>
              </w:trPr>
              <w:tc>
                <w:tcPr>
                  <w:tcW w:w="343" w:type="pct"/>
                  <w:tcBorders>
                    <w:tl2br w:val="nil"/>
                    <w:tr2bl w:val="nil"/>
                  </w:tcBorders>
                  <w:vAlign w:val="center"/>
                </w:tcPr>
                <w:p w:rsidR="00E90F06" w:rsidRDefault="00000000">
                  <w:pPr>
                    <w:jc w:val="center"/>
                    <w:rPr>
                      <w:color w:val="000000" w:themeColor="text1"/>
                    </w:rPr>
                  </w:pPr>
                  <w:r>
                    <w:rPr>
                      <w:rFonts w:hint="eastAsia"/>
                      <w:color w:val="000000" w:themeColor="text1"/>
                    </w:rPr>
                    <w:lastRenderedPageBreak/>
                    <w:t>8</w:t>
                  </w:r>
                </w:p>
              </w:tc>
              <w:tc>
                <w:tcPr>
                  <w:tcW w:w="849" w:type="pct"/>
                  <w:tcBorders>
                    <w:tl2br w:val="nil"/>
                    <w:tr2bl w:val="nil"/>
                  </w:tcBorders>
                  <w:vAlign w:val="center"/>
                </w:tcPr>
                <w:p w:rsidR="00E90F06" w:rsidRDefault="00000000">
                  <w:pPr>
                    <w:pStyle w:val="aff4"/>
                    <w:rPr>
                      <w:color w:val="000000" w:themeColor="text1"/>
                    </w:rPr>
                  </w:pPr>
                  <w:r>
                    <w:rPr>
                      <w:rFonts w:hint="eastAsia"/>
                      <w:color w:val="000000" w:themeColor="text1"/>
                    </w:rPr>
                    <w:t>可利用</w:t>
                  </w:r>
                  <w:r>
                    <w:rPr>
                      <w:rFonts w:ascii="宋体" w:hAnsi="宋体" w:cs="宋体" w:hint="eastAsia"/>
                      <w:color w:val="000000" w:themeColor="text1"/>
                      <w:kern w:val="0"/>
                      <w:lang w:bidi="ar"/>
                    </w:rPr>
                    <w:t>园林废弃物</w:t>
                  </w:r>
                </w:p>
              </w:tc>
              <w:tc>
                <w:tcPr>
                  <w:tcW w:w="1630" w:type="pct"/>
                  <w:tcBorders>
                    <w:tl2br w:val="nil"/>
                    <w:tr2bl w:val="nil"/>
                  </w:tcBorders>
                  <w:vAlign w:val="center"/>
                </w:tcPr>
                <w:p w:rsidR="00E90F06" w:rsidRDefault="00000000">
                  <w:pPr>
                    <w:jc w:val="center"/>
                    <w:rPr>
                      <w:color w:val="000000" w:themeColor="text1"/>
                    </w:rPr>
                  </w:pPr>
                  <w:r>
                    <w:rPr>
                      <w:rFonts w:hint="eastAsia"/>
                      <w:color w:val="000000" w:themeColor="text1"/>
                    </w:rPr>
                    <w:t>/</w:t>
                  </w:r>
                </w:p>
              </w:tc>
              <w:tc>
                <w:tcPr>
                  <w:tcW w:w="803" w:type="pct"/>
                  <w:tcBorders>
                    <w:tl2br w:val="nil"/>
                    <w:tr2bl w:val="nil"/>
                  </w:tcBorders>
                  <w:vAlign w:val="center"/>
                </w:tcPr>
                <w:p w:rsidR="00E90F06" w:rsidRDefault="00000000">
                  <w:pPr>
                    <w:jc w:val="center"/>
                    <w:rPr>
                      <w:color w:val="000000" w:themeColor="text1"/>
                    </w:rPr>
                  </w:pPr>
                  <w:r>
                    <w:rPr>
                      <w:color w:val="000000" w:themeColor="text1"/>
                      <w:kern w:val="0"/>
                      <w:lang w:bidi="ar"/>
                    </w:rPr>
                    <w:t>4950</w:t>
                  </w:r>
                  <w:r>
                    <w:rPr>
                      <w:rFonts w:hint="eastAsia"/>
                      <w:color w:val="000000" w:themeColor="text1"/>
                    </w:rPr>
                    <w:t>吨</w:t>
                  </w:r>
                  <w:r>
                    <w:rPr>
                      <w:rFonts w:hint="eastAsia"/>
                      <w:color w:val="000000" w:themeColor="text1"/>
                    </w:rPr>
                    <w:t>/</w:t>
                  </w:r>
                  <w:r>
                    <w:rPr>
                      <w:rFonts w:hint="eastAsia"/>
                      <w:color w:val="000000" w:themeColor="text1"/>
                    </w:rPr>
                    <w:t>年</w:t>
                  </w:r>
                </w:p>
              </w:tc>
              <w:tc>
                <w:tcPr>
                  <w:tcW w:w="1371" w:type="pct"/>
                  <w:tcBorders>
                    <w:tl2br w:val="nil"/>
                    <w:tr2bl w:val="nil"/>
                  </w:tcBorders>
                  <w:vAlign w:val="center"/>
                </w:tcPr>
                <w:p w:rsidR="00E90F06" w:rsidRDefault="00000000">
                  <w:pPr>
                    <w:jc w:val="center"/>
                    <w:rPr>
                      <w:color w:val="FF0000"/>
                      <w:u w:val="single"/>
                    </w:rPr>
                  </w:pPr>
                  <w:r>
                    <w:rPr>
                      <w:rFonts w:hint="eastAsia"/>
                      <w:color w:val="FF0000"/>
                      <w:u w:val="single"/>
                    </w:rPr>
                    <w:t>销往</w:t>
                  </w:r>
                  <w:r>
                    <w:rPr>
                      <w:rFonts w:hint="eastAsia"/>
                      <w:color w:val="FF0000"/>
                      <w:u w:val="single"/>
                      <w:lang w:bidi="ar"/>
                    </w:rPr>
                    <w:t>园林废弃物综合利用公司</w:t>
                  </w:r>
                </w:p>
              </w:tc>
            </w:tr>
          </w:tbl>
          <w:p w:rsidR="00E90F06" w:rsidRDefault="00000000">
            <w:pPr>
              <w:spacing w:line="360" w:lineRule="auto"/>
              <w:ind w:firstLineChars="200" w:firstLine="482"/>
              <w:rPr>
                <w:b/>
                <w:bCs/>
                <w:color w:val="000000" w:themeColor="text1"/>
                <w:sz w:val="24"/>
              </w:rPr>
            </w:pPr>
            <w:r>
              <w:rPr>
                <w:rFonts w:hint="eastAsia"/>
                <w:b/>
                <w:bCs/>
                <w:color w:val="000000" w:themeColor="text1"/>
                <w:kern w:val="44"/>
                <w:sz w:val="24"/>
                <w:szCs w:val="28"/>
              </w:rPr>
              <w:t>3</w:t>
            </w:r>
            <w:r>
              <w:rPr>
                <w:rFonts w:hint="eastAsia"/>
                <w:b/>
                <w:bCs/>
                <w:color w:val="000000" w:themeColor="text1"/>
                <w:kern w:val="44"/>
                <w:sz w:val="24"/>
                <w:szCs w:val="28"/>
              </w:rPr>
              <w:t>、</w:t>
            </w:r>
            <w:r>
              <w:rPr>
                <w:b/>
                <w:bCs/>
                <w:color w:val="000000" w:themeColor="text1"/>
                <w:kern w:val="44"/>
                <w:sz w:val="24"/>
                <w:szCs w:val="28"/>
              </w:rPr>
              <w:t>项目原、辅材料消耗情况</w:t>
            </w:r>
          </w:p>
          <w:p w:rsidR="00E90F06" w:rsidRDefault="00000000">
            <w:pPr>
              <w:spacing w:line="360" w:lineRule="auto"/>
              <w:ind w:firstLineChars="200" w:firstLine="480"/>
              <w:rPr>
                <w:color w:val="000000" w:themeColor="text1"/>
                <w:sz w:val="24"/>
              </w:rPr>
            </w:pPr>
            <w:r>
              <w:rPr>
                <w:rFonts w:hint="eastAsia"/>
                <w:color w:val="000000" w:themeColor="text1"/>
                <w:sz w:val="24"/>
              </w:rPr>
              <w:t>项目原辅材料及用量</w:t>
            </w:r>
            <w:r>
              <w:rPr>
                <w:color w:val="000000" w:themeColor="text1"/>
                <w:sz w:val="24"/>
              </w:rPr>
              <w:t>见表</w:t>
            </w:r>
            <w:r>
              <w:rPr>
                <w:rFonts w:hint="eastAsia"/>
                <w:color w:val="000000" w:themeColor="text1"/>
                <w:sz w:val="24"/>
              </w:rPr>
              <w:t>2</w:t>
            </w:r>
            <w:r>
              <w:rPr>
                <w:color w:val="000000" w:themeColor="text1"/>
                <w:sz w:val="24"/>
              </w:rPr>
              <w:t>-</w:t>
            </w:r>
            <w:r>
              <w:rPr>
                <w:rFonts w:hint="eastAsia"/>
                <w:color w:val="000000" w:themeColor="text1"/>
                <w:sz w:val="24"/>
              </w:rPr>
              <w:t>4</w:t>
            </w:r>
            <w:r>
              <w:rPr>
                <w:color w:val="000000" w:themeColor="text1"/>
                <w:sz w:val="24"/>
              </w:rPr>
              <w:t>。</w:t>
            </w:r>
          </w:p>
          <w:p w:rsidR="00E90F06" w:rsidRDefault="00000000">
            <w:pPr>
              <w:widowControl/>
              <w:ind w:firstLineChars="245" w:firstLine="517"/>
              <w:jc w:val="center"/>
              <w:rPr>
                <w:b/>
                <w:bCs/>
                <w:color w:val="000000" w:themeColor="text1"/>
                <w:kern w:val="44"/>
              </w:rPr>
            </w:pPr>
            <w:r>
              <w:rPr>
                <w:b/>
                <w:bCs/>
                <w:color w:val="000000" w:themeColor="text1"/>
                <w:kern w:val="44"/>
              </w:rPr>
              <w:t>表</w:t>
            </w:r>
            <w:r>
              <w:rPr>
                <w:rFonts w:hint="eastAsia"/>
                <w:b/>
                <w:bCs/>
                <w:color w:val="000000" w:themeColor="text1"/>
                <w:kern w:val="44"/>
              </w:rPr>
              <w:t>2</w:t>
            </w:r>
            <w:r>
              <w:rPr>
                <w:b/>
                <w:bCs/>
                <w:color w:val="000000" w:themeColor="text1"/>
                <w:kern w:val="44"/>
              </w:rPr>
              <w:t>-</w:t>
            </w:r>
            <w:r>
              <w:rPr>
                <w:rFonts w:hint="eastAsia"/>
                <w:b/>
                <w:bCs/>
                <w:color w:val="000000" w:themeColor="text1"/>
                <w:kern w:val="44"/>
              </w:rPr>
              <w:t>4</w:t>
            </w:r>
            <w:r>
              <w:rPr>
                <w:b/>
                <w:bCs/>
                <w:color w:val="000000" w:themeColor="text1"/>
                <w:kern w:val="44"/>
              </w:rPr>
              <w:t xml:space="preserve"> </w:t>
            </w:r>
            <w:r>
              <w:rPr>
                <w:b/>
                <w:bCs/>
                <w:color w:val="000000" w:themeColor="text1"/>
                <w:kern w:val="44"/>
              </w:rPr>
              <w:t>项目主要原、辅材料及能源消耗量一览表</w:t>
            </w:r>
          </w:p>
          <w:tbl>
            <w:tblPr>
              <w:tblW w:w="76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0"/>
              <w:gridCol w:w="1125"/>
              <w:gridCol w:w="1418"/>
              <w:gridCol w:w="3037"/>
              <w:gridCol w:w="1407"/>
            </w:tblGrid>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rPr>
                  </w:pPr>
                  <w:r>
                    <w:rPr>
                      <w:color w:val="000000" w:themeColor="text1"/>
                    </w:rPr>
                    <w:t>序号</w:t>
                  </w:r>
                </w:p>
              </w:tc>
              <w:tc>
                <w:tcPr>
                  <w:tcW w:w="1125" w:type="dxa"/>
                  <w:vAlign w:val="center"/>
                </w:tcPr>
                <w:p w:rsidR="00E90F06" w:rsidRDefault="00000000">
                  <w:pPr>
                    <w:spacing w:line="360" w:lineRule="auto"/>
                    <w:jc w:val="center"/>
                    <w:textAlignment w:val="baseline"/>
                    <w:rPr>
                      <w:color w:val="000000" w:themeColor="text1"/>
                    </w:rPr>
                  </w:pPr>
                  <w:r>
                    <w:rPr>
                      <w:color w:val="000000" w:themeColor="text1"/>
                    </w:rPr>
                    <w:t>材料名称</w:t>
                  </w:r>
                </w:p>
              </w:tc>
              <w:tc>
                <w:tcPr>
                  <w:tcW w:w="1418" w:type="dxa"/>
                  <w:vAlign w:val="center"/>
                </w:tcPr>
                <w:p w:rsidR="00E90F06" w:rsidRDefault="00000000">
                  <w:pPr>
                    <w:spacing w:line="360" w:lineRule="auto"/>
                    <w:jc w:val="center"/>
                    <w:textAlignment w:val="baseline"/>
                    <w:rPr>
                      <w:color w:val="000000" w:themeColor="text1"/>
                    </w:rPr>
                  </w:pPr>
                  <w:r>
                    <w:rPr>
                      <w:color w:val="000000" w:themeColor="text1"/>
                    </w:rPr>
                    <w:t>年消耗量</w:t>
                  </w:r>
                  <w:r>
                    <w:rPr>
                      <w:rFonts w:hint="eastAsia"/>
                      <w:color w:val="000000" w:themeColor="text1"/>
                    </w:rPr>
                    <w:t>（</w:t>
                  </w:r>
                  <w:r>
                    <w:rPr>
                      <w:rFonts w:hint="eastAsia"/>
                      <w:color w:val="000000" w:themeColor="text1"/>
                    </w:rPr>
                    <w:t>t/a</w:t>
                  </w:r>
                  <w:r>
                    <w:rPr>
                      <w:rFonts w:hint="eastAsia"/>
                      <w:color w:val="000000" w:themeColor="text1"/>
                    </w:rPr>
                    <w:t>）</w:t>
                  </w:r>
                </w:p>
              </w:tc>
              <w:tc>
                <w:tcPr>
                  <w:tcW w:w="3037" w:type="dxa"/>
                  <w:vAlign w:val="center"/>
                </w:tcPr>
                <w:p w:rsidR="00E90F06" w:rsidRDefault="00000000">
                  <w:pPr>
                    <w:spacing w:line="360" w:lineRule="auto"/>
                    <w:jc w:val="center"/>
                    <w:textAlignment w:val="baseline"/>
                    <w:rPr>
                      <w:color w:val="000000" w:themeColor="text1"/>
                    </w:rPr>
                  </w:pPr>
                  <w:r>
                    <w:rPr>
                      <w:color w:val="000000" w:themeColor="text1"/>
                    </w:rPr>
                    <w:t>来源</w:t>
                  </w:r>
                </w:p>
              </w:tc>
              <w:tc>
                <w:tcPr>
                  <w:tcW w:w="1407" w:type="dxa"/>
                  <w:vAlign w:val="center"/>
                </w:tcPr>
                <w:p w:rsidR="00E90F06" w:rsidRDefault="00000000">
                  <w:pPr>
                    <w:spacing w:line="360" w:lineRule="auto"/>
                    <w:jc w:val="center"/>
                    <w:textAlignment w:val="baseline"/>
                    <w:rPr>
                      <w:color w:val="000000" w:themeColor="text1"/>
                    </w:rPr>
                  </w:pPr>
                  <w:r>
                    <w:rPr>
                      <w:color w:val="000000" w:themeColor="text1"/>
                    </w:rPr>
                    <w:t>备注</w:t>
                  </w:r>
                </w:p>
              </w:tc>
            </w:tr>
            <w:tr w:rsidR="00E90F06">
              <w:trPr>
                <w:trHeight w:val="1061"/>
                <w:jc w:val="center"/>
              </w:trPr>
              <w:tc>
                <w:tcPr>
                  <w:tcW w:w="670" w:type="dxa"/>
                  <w:vAlign w:val="center"/>
                </w:tcPr>
                <w:p w:rsidR="00E90F06" w:rsidRDefault="00000000">
                  <w:pPr>
                    <w:widowControl/>
                    <w:jc w:val="center"/>
                    <w:rPr>
                      <w:color w:val="FF0000"/>
                      <w:kern w:val="0"/>
                      <w:u w:val="single"/>
                    </w:rPr>
                  </w:pPr>
                  <w:r>
                    <w:rPr>
                      <w:color w:val="FF0000"/>
                      <w:kern w:val="0"/>
                      <w:u w:val="single"/>
                    </w:rPr>
                    <w:t>1</w:t>
                  </w:r>
                </w:p>
              </w:tc>
              <w:tc>
                <w:tcPr>
                  <w:tcW w:w="1125" w:type="dxa"/>
                  <w:vAlign w:val="center"/>
                </w:tcPr>
                <w:p w:rsidR="00E90F06" w:rsidRDefault="00000000">
                  <w:pPr>
                    <w:widowControl/>
                    <w:jc w:val="center"/>
                    <w:rPr>
                      <w:color w:val="FF0000"/>
                      <w:kern w:val="0"/>
                      <w:u w:val="single"/>
                    </w:rPr>
                  </w:pPr>
                  <w:r>
                    <w:rPr>
                      <w:rFonts w:ascii="宋体" w:hAnsi="宋体" w:cs="宋体" w:hint="eastAsia"/>
                      <w:color w:val="FF0000"/>
                      <w:kern w:val="0"/>
                      <w:u w:val="single"/>
                      <w:lang w:bidi="ar"/>
                    </w:rPr>
                    <w:t>装修垃圾</w:t>
                  </w:r>
                </w:p>
              </w:tc>
              <w:tc>
                <w:tcPr>
                  <w:tcW w:w="1418" w:type="dxa"/>
                  <w:vAlign w:val="center"/>
                </w:tcPr>
                <w:p w:rsidR="00E90F06" w:rsidRDefault="00000000">
                  <w:pPr>
                    <w:widowControl/>
                    <w:jc w:val="center"/>
                    <w:textAlignment w:val="center"/>
                    <w:rPr>
                      <w:color w:val="FF0000"/>
                      <w:kern w:val="0"/>
                      <w:u w:val="single"/>
                    </w:rPr>
                  </w:pPr>
                  <w:r>
                    <w:rPr>
                      <w:color w:val="FF0000"/>
                      <w:kern w:val="0"/>
                      <w:u w:val="single"/>
                      <w:lang w:bidi="ar"/>
                    </w:rPr>
                    <w:t xml:space="preserve">126012.69 </w:t>
                  </w:r>
                </w:p>
              </w:tc>
              <w:tc>
                <w:tcPr>
                  <w:tcW w:w="3037" w:type="dxa"/>
                  <w:vMerge w:val="restart"/>
                  <w:vAlign w:val="center"/>
                </w:tcPr>
                <w:p w:rsidR="00E90F06" w:rsidRDefault="00000000">
                  <w:pPr>
                    <w:jc w:val="center"/>
                    <w:textAlignment w:val="baseline"/>
                    <w:rPr>
                      <w:rFonts w:eastAsia="Calibri"/>
                      <w:color w:val="000000" w:themeColor="text1"/>
                      <w:kern w:val="0"/>
                    </w:rPr>
                  </w:pPr>
                  <w:r>
                    <w:rPr>
                      <w:rFonts w:eastAsia="Calibri" w:hint="eastAsia"/>
                      <w:color w:val="000000" w:themeColor="text1"/>
                      <w:kern w:val="0"/>
                    </w:rPr>
                    <w:t>渣土、废旧砖石、废混凝土、废砂浆、废砌块、有机物及其他杂物，全部为一般工业固体废物，本项目生产运营期间原料检测委托第三方检测机构检测，确保原料及产品符合要求。不得含有有毒有害物质及危废物质，否则原路退回</w:t>
                  </w:r>
                </w:p>
              </w:tc>
              <w:tc>
                <w:tcPr>
                  <w:tcW w:w="1407" w:type="dxa"/>
                  <w:vAlign w:val="center"/>
                </w:tcPr>
                <w:p w:rsidR="00E90F06" w:rsidRDefault="00000000">
                  <w:pPr>
                    <w:widowControl/>
                    <w:jc w:val="center"/>
                    <w:rPr>
                      <w:color w:val="000000" w:themeColor="text1"/>
                      <w:kern w:val="0"/>
                    </w:rPr>
                  </w:pPr>
                  <w:r>
                    <w:rPr>
                      <w:rFonts w:hint="eastAsia"/>
                      <w:color w:val="000000" w:themeColor="text1"/>
                      <w:kern w:val="0"/>
                    </w:rPr>
                    <w:t>来自房屋项目产生的装修垃圾</w:t>
                  </w:r>
                </w:p>
              </w:tc>
            </w:tr>
            <w:tr w:rsidR="00E90F06">
              <w:trPr>
                <w:trHeight w:val="90"/>
                <w:jc w:val="center"/>
              </w:trPr>
              <w:tc>
                <w:tcPr>
                  <w:tcW w:w="670" w:type="dxa"/>
                  <w:vAlign w:val="center"/>
                </w:tcPr>
                <w:p w:rsidR="00E90F06" w:rsidRDefault="00000000">
                  <w:pPr>
                    <w:widowControl/>
                    <w:jc w:val="center"/>
                    <w:rPr>
                      <w:color w:val="000000" w:themeColor="text1"/>
                      <w:kern w:val="0"/>
                    </w:rPr>
                  </w:pPr>
                  <w:r>
                    <w:rPr>
                      <w:rFonts w:hint="eastAsia"/>
                      <w:color w:val="000000" w:themeColor="text1"/>
                      <w:kern w:val="0"/>
                    </w:rPr>
                    <w:t>2</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lang w:bidi="ar"/>
                    </w:rPr>
                    <w:t>建筑垃圾</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531428.55</w:t>
                  </w:r>
                </w:p>
              </w:tc>
              <w:tc>
                <w:tcPr>
                  <w:tcW w:w="3037" w:type="dxa"/>
                  <w:vMerge/>
                  <w:vAlign w:val="center"/>
                </w:tcPr>
                <w:p w:rsidR="00E90F06" w:rsidRDefault="00E90F06">
                  <w:pPr>
                    <w:jc w:val="center"/>
                    <w:textAlignment w:val="baseline"/>
                    <w:rPr>
                      <w:color w:val="000000" w:themeColor="text1"/>
                      <w:kern w:val="0"/>
                    </w:rPr>
                  </w:pPr>
                </w:p>
              </w:tc>
              <w:tc>
                <w:tcPr>
                  <w:tcW w:w="1407" w:type="dxa"/>
                  <w:vAlign w:val="center"/>
                </w:tcPr>
                <w:p w:rsidR="00E90F06" w:rsidRDefault="00000000">
                  <w:pPr>
                    <w:widowControl/>
                    <w:jc w:val="center"/>
                    <w:rPr>
                      <w:color w:val="000000" w:themeColor="text1"/>
                      <w:kern w:val="0"/>
                    </w:rPr>
                  </w:pPr>
                  <w:r>
                    <w:rPr>
                      <w:rFonts w:hint="eastAsia"/>
                      <w:color w:val="000000" w:themeColor="text1"/>
                      <w:kern w:val="0"/>
                    </w:rPr>
                    <w:t>来自房屋、道路等项目产生的建筑垃圾</w:t>
                  </w:r>
                </w:p>
              </w:tc>
            </w:tr>
            <w:tr w:rsidR="00E90F06">
              <w:trPr>
                <w:trHeight w:val="90"/>
                <w:jc w:val="center"/>
              </w:trPr>
              <w:tc>
                <w:tcPr>
                  <w:tcW w:w="670" w:type="dxa"/>
                  <w:vAlign w:val="center"/>
                </w:tcPr>
                <w:p w:rsidR="00E90F06" w:rsidRDefault="00000000">
                  <w:pPr>
                    <w:widowControl/>
                    <w:jc w:val="center"/>
                    <w:rPr>
                      <w:color w:val="000000" w:themeColor="text1"/>
                      <w:kern w:val="0"/>
                    </w:rPr>
                  </w:pPr>
                  <w:r>
                    <w:rPr>
                      <w:rFonts w:hint="eastAsia"/>
                      <w:color w:val="000000" w:themeColor="text1"/>
                      <w:kern w:val="0"/>
                    </w:rPr>
                    <w:t>3</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lang w:bidi="ar"/>
                    </w:rPr>
                    <w:t>片石</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203422.143</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4</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sz w:val="22"/>
                      <w:szCs w:val="22"/>
                      <w:lang w:bidi="ar"/>
                    </w:rPr>
                    <w:t>石粉</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30007.85</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5</w:t>
                  </w:r>
                </w:p>
              </w:tc>
              <w:tc>
                <w:tcPr>
                  <w:tcW w:w="1125" w:type="dxa"/>
                  <w:vAlign w:val="center"/>
                </w:tcPr>
                <w:p w:rsidR="00E90F06" w:rsidRDefault="00000000">
                  <w:pPr>
                    <w:widowControl/>
                    <w:jc w:val="center"/>
                    <w:textAlignment w:val="center"/>
                    <w:rPr>
                      <w:color w:val="000000" w:themeColor="text1"/>
                      <w:kern w:val="0"/>
                    </w:rPr>
                  </w:pPr>
                  <w:r>
                    <w:rPr>
                      <w:color w:val="000000" w:themeColor="text1"/>
                      <w:kern w:val="0"/>
                      <w:lang w:bidi="ar"/>
                    </w:rPr>
                    <w:t>水泥</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45998.948</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6</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粉煤灰</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4012.818</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7</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lang w:bidi="ar"/>
                    </w:rPr>
                    <w:t>矿粉</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9024.788</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8</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减水剂</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5012.818</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9</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钢筋</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20554.93</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10</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混凝土外加剂</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164.64</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11</w:t>
                  </w:r>
                </w:p>
              </w:tc>
              <w:tc>
                <w:tcPr>
                  <w:tcW w:w="1125" w:type="dxa"/>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水泥脱模剂</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33.75</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12</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lang w:bidi="ar"/>
                    </w:rPr>
                    <w:t>铣刨料</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10012</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13</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lang w:bidi="ar"/>
                    </w:rPr>
                    <w:t>沥青</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9711.97</w:t>
                  </w:r>
                </w:p>
              </w:tc>
              <w:tc>
                <w:tcPr>
                  <w:tcW w:w="3037" w:type="dxa"/>
                  <w:vAlign w:val="center"/>
                </w:tcPr>
                <w:p w:rsidR="00E90F06" w:rsidRDefault="00000000">
                  <w:pPr>
                    <w:jc w:val="center"/>
                    <w:rPr>
                      <w:color w:val="000000" w:themeColor="text1"/>
                      <w:kern w:val="0"/>
                    </w:rPr>
                  </w:pPr>
                  <w:r>
                    <w:rPr>
                      <w:rFonts w:hint="eastAsia"/>
                      <w:color w:val="000000" w:themeColor="text1"/>
                      <w:kern w:val="0"/>
                    </w:rPr>
                    <w:t>本地购买</w:t>
                  </w:r>
                </w:p>
              </w:tc>
              <w:tc>
                <w:tcPr>
                  <w:tcW w:w="140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14</w:t>
                  </w:r>
                </w:p>
              </w:tc>
              <w:tc>
                <w:tcPr>
                  <w:tcW w:w="1125" w:type="dxa"/>
                  <w:vAlign w:val="center"/>
                </w:tcPr>
                <w:p w:rsidR="00E90F06" w:rsidRDefault="00000000">
                  <w:pPr>
                    <w:widowControl/>
                    <w:jc w:val="center"/>
                    <w:textAlignment w:val="center"/>
                    <w:rPr>
                      <w:color w:val="000000" w:themeColor="text1"/>
                      <w:kern w:val="0"/>
                    </w:rPr>
                  </w:pPr>
                  <w:r>
                    <w:rPr>
                      <w:rFonts w:ascii="宋体" w:hAnsi="宋体" w:cs="宋体" w:hint="eastAsia"/>
                      <w:color w:val="000000" w:themeColor="text1"/>
                      <w:kern w:val="0"/>
                      <w:lang w:bidi="ar"/>
                    </w:rPr>
                    <w:t>园林废弃物</w:t>
                  </w:r>
                </w:p>
              </w:tc>
              <w:tc>
                <w:tcPr>
                  <w:tcW w:w="1418" w:type="dxa"/>
                  <w:vAlign w:val="center"/>
                </w:tcPr>
                <w:p w:rsidR="00E90F06" w:rsidRDefault="00000000">
                  <w:pPr>
                    <w:widowControl/>
                    <w:jc w:val="center"/>
                    <w:textAlignment w:val="center"/>
                    <w:rPr>
                      <w:color w:val="000000" w:themeColor="text1"/>
                    </w:rPr>
                  </w:pPr>
                  <w:r>
                    <w:rPr>
                      <w:color w:val="000000" w:themeColor="text1"/>
                      <w:kern w:val="0"/>
                      <w:sz w:val="22"/>
                      <w:szCs w:val="22"/>
                      <w:lang w:bidi="ar"/>
                    </w:rPr>
                    <w:t>5002.21</w:t>
                  </w:r>
                </w:p>
              </w:tc>
              <w:tc>
                <w:tcPr>
                  <w:tcW w:w="3037" w:type="dxa"/>
                  <w:vAlign w:val="center"/>
                </w:tcPr>
                <w:p w:rsidR="00E90F06" w:rsidRDefault="00000000">
                  <w:pPr>
                    <w:jc w:val="center"/>
                    <w:rPr>
                      <w:color w:val="000000" w:themeColor="text1"/>
                      <w:kern w:val="0"/>
                    </w:rPr>
                  </w:pPr>
                  <w:r>
                    <w:rPr>
                      <w:rFonts w:eastAsia="Calibri" w:hint="eastAsia"/>
                      <w:color w:val="000000" w:themeColor="text1"/>
                      <w:kern w:val="0"/>
                    </w:rPr>
                    <w:t>全部为一般工业固体废物，本项目生产运营期间原料检测委托第三方检测机构检测，确保原料及产品符合要求。不得含有有毒有害物质及危废物质，否则原路退回</w:t>
                  </w:r>
                </w:p>
              </w:tc>
              <w:tc>
                <w:tcPr>
                  <w:tcW w:w="1407" w:type="dxa"/>
                  <w:vAlign w:val="center"/>
                </w:tcPr>
                <w:p w:rsidR="00E90F06" w:rsidRDefault="00000000">
                  <w:pPr>
                    <w:jc w:val="center"/>
                    <w:rPr>
                      <w:color w:val="000000" w:themeColor="text1"/>
                      <w:kern w:val="0"/>
                    </w:rPr>
                  </w:pPr>
                  <w:r>
                    <w:rPr>
                      <w:rFonts w:hint="eastAsia"/>
                      <w:color w:val="000000" w:themeColor="text1"/>
                      <w:kern w:val="0"/>
                    </w:rPr>
                    <w:t>来自园林、路边产生的</w:t>
                  </w:r>
                  <w:r>
                    <w:rPr>
                      <w:rFonts w:ascii="宋体" w:hAnsi="宋体" w:cs="宋体" w:hint="eastAsia"/>
                      <w:color w:val="000000" w:themeColor="text1"/>
                      <w:kern w:val="0"/>
                      <w:lang w:bidi="ar"/>
                    </w:rPr>
                    <w:t>园林废弃物</w:t>
                  </w:r>
                </w:p>
              </w:tc>
            </w:tr>
            <w:tr w:rsidR="00E90F06">
              <w:trPr>
                <w:trHeight w:val="90"/>
                <w:jc w:val="center"/>
              </w:trPr>
              <w:tc>
                <w:tcPr>
                  <w:tcW w:w="670" w:type="dxa"/>
                  <w:vAlign w:val="center"/>
                </w:tcPr>
                <w:p w:rsidR="00E90F06" w:rsidRDefault="00000000">
                  <w:pPr>
                    <w:spacing w:line="360" w:lineRule="auto"/>
                    <w:jc w:val="center"/>
                    <w:textAlignment w:val="baseline"/>
                    <w:rPr>
                      <w:color w:val="000000" w:themeColor="text1"/>
                      <w:kern w:val="0"/>
                    </w:rPr>
                  </w:pPr>
                  <w:r>
                    <w:rPr>
                      <w:rFonts w:hint="eastAsia"/>
                      <w:color w:val="000000" w:themeColor="text1"/>
                      <w:kern w:val="0"/>
                    </w:rPr>
                    <w:t>15</w:t>
                  </w:r>
                </w:p>
              </w:tc>
              <w:tc>
                <w:tcPr>
                  <w:tcW w:w="1125" w:type="dxa"/>
                  <w:vAlign w:val="center"/>
                </w:tcPr>
                <w:p w:rsidR="00E90F06" w:rsidRDefault="00000000">
                  <w:pPr>
                    <w:widowControl/>
                    <w:jc w:val="center"/>
                    <w:rPr>
                      <w:color w:val="000000" w:themeColor="text1"/>
                      <w:kern w:val="0"/>
                    </w:rPr>
                  </w:pPr>
                  <w:r>
                    <w:rPr>
                      <w:color w:val="000000" w:themeColor="text1"/>
                      <w:kern w:val="0"/>
                    </w:rPr>
                    <w:t>电</w:t>
                  </w:r>
                </w:p>
              </w:tc>
              <w:tc>
                <w:tcPr>
                  <w:tcW w:w="1418" w:type="dxa"/>
                  <w:vAlign w:val="center"/>
                </w:tcPr>
                <w:p w:rsidR="00E90F06" w:rsidRDefault="00000000">
                  <w:pPr>
                    <w:widowControl/>
                    <w:jc w:val="center"/>
                    <w:rPr>
                      <w:color w:val="000000" w:themeColor="text1"/>
                      <w:kern w:val="0"/>
                    </w:rPr>
                  </w:pPr>
                  <w:r>
                    <w:rPr>
                      <w:rFonts w:hint="eastAsia"/>
                      <w:color w:val="000000" w:themeColor="text1"/>
                    </w:rPr>
                    <w:t>500</w:t>
                  </w:r>
                  <w:r>
                    <w:rPr>
                      <w:color w:val="000000" w:themeColor="text1"/>
                      <w:kern w:val="0"/>
                    </w:rPr>
                    <w:t>万</w:t>
                  </w:r>
                  <w:r>
                    <w:rPr>
                      <w:color w:val="000000" w:themeColor="text1"/>
                      <w:kern w:val="0"/>
                    </w:rPr>
                    <w:t>kw·h</w:t>
                  </w:r>
                </w:p>
              </w:tc>
              <w:tc>
                <w:tcPr>
                  <w:tcW w:w="3037" w:type="dxa"/>
                  <w:vAlign w:val="center"/>
                </w:tcPr>
                <w:p w:rsidR="00E90F06" w:rsidRDefault="00000000">
                  <w:pPr>
                    <w:widowControl/>
                    <w:jc w:val="center"/>
                    <w:rPr>
                      <w:color w:val="000000" w:themeColor="text1"/>
                      <w:kern w:val="0"/>
                    </w:rPr>
                  </w:pPr>
                  <w:r>
                    <w:rPr>
                      <w:color w:val="000000" w:themeColor="text1"/>
                      <w:kern w:val="0"/>
                    </w:rPr>
                    <w:t>电网提供</w:t>
                  </w:r>
                </w:p>
              </w:tc>
              <w:tc>
                <w:tcPr>
                  <w:tcW w:w="1407" w:type="dxa"/>
                  <w:vAlign w:val="center"/>
                </w:tcPr>
                <w:p w:rsidR="00E90F06" w:rsidRDefault="00000000">
                  <w:pPr>
                    <w:widowControl/>
                    <w:jc w:val="center"/>
                    <w:rPr>
                      <w:color w:val="000000" w:themeColor="text1"/>
                      <w:kern w:val="0"/>
                    </w:rPr>
                  </w:pPr>
                  <w:r>
                    <w:rPr>
                      <w:rFonts w:hint="eastAsia"/>
                      <w:color w:val="000000" w:themeColor="text1"/>
                      <w:kern w:val="0"/>
                    </w:rPr>
                    <w:t>/</w:t>
                  </w:r>
                </w:p>
              </w:tc>
            </w:tr>
            <w:tr w:rsidR="00E90F06">
              <w:trPr>
                <w:trHeight w:val="90"/>
                <w:jc w:val="center"/>
              </w:trPr>
              <w:tc>
                <w:tcPr>
                  <w:tcW w:w="670" w:type="dxa"/>
                  <w:vAlign w:val="center"/>
                </w:tcPr>
                <w:p w:rsidR="00E90F06" w:rsidRDefault="00000000">
                  <w:pPr>
                    <w:widowControl/>
                    <w:jc w:val="center"/>
                    <w:rPr>
                      <w:color w:val="000000" w:themeColor="text1"/>
                    </w:rPr>
                  </w:pPr>
                  <w:r>
                    <w:rPr>
                      <w:rFonts w:hint="eastAsia"/>
                      <w:color w:val="000000" w:themeColor="text1"/>
                      <w:kern w:val="0"/>
                    </w:rPr>
                    <w:lastRenderedPageBreak/>
                    <w:t>16</w:t>
                  </w:r>
                </w:p>
              </w:tc>
              <w:tc>
                <w:tcPr>
                  <w:tcW w:w="1125" w:type="dxa"/>
                  <w:vAlign w:val="center"/>
                </w:tcPr>
                <w:p w:rsidR="00E90F06" w:rsidRDefault="00000000">
                  <w:pPr>
                    <w:spacing w:line="360" w:lineRule="auto"/>
                    <w:jc w:val="center"/>
                    <w:textAlignment w:val="baseline"/>
                    <w:rPr>
                      <w:color w:val="000000" w:themeColor="text1"/>
                    </w:rPr>
                  </w:pPr>
                  <w:r>
                    <w:rPr>
                      <w:color w:val="000000" w:themeColor="text1"/>
                    </w:rPr>
                    <w:t>水</w:t>
                  </w:r>
                </w:p>
              </w:tc>
              <w:tc>
                <w:tcPr>
                  <w:tcW w:w="1418" w:type="dxa"/>
                  <w:vAlign w:val="center"/>
                </w:tcPr>
                <w:p w:rsidR="00E90F06" w:rsidRDefault="00000000">
                  <w:pPr>
                    <w:spacing w:line="360" w:lineRule="auto"/>
                    <w:jc w:val="center"/>
                    <w:textAlignment w:val="baseline"/>
                    <w:rPr>
                      <w:rStyle w:val="content1"/>
                      <w:color w:val="000000" w:themeColor="text1"/>
                      <w:sz w:val="21"/>
                      <w:szCs w:val="21"/>
                    </w:rPr>
                  </w:pPr>
                  <w:r>
                    <w:rPr>
                      <w:rFonts w:hint="eastAsia"/>
                      <w:color w:val="000000" w:themeColor="text1"/>
                      <w:kern w:val="0"/>
                      <w:lang w:bidi="ar"/>
                    </w:rPr>
                    <w:t>44500.203</w:t>
                  </w:r>
                  <w:r>
                    <w:rPr>
                      <w:rFonts w:hint="eastAsia"/>
                      <w:bCs/>
                      <w:color w:val="000000" w:themeColor="text1"/>
                    </w:rPr>
                    <w:t>/</w:t>
                  </w:r>
                  <w:r>
                    <w:rPr>
                      <w:rFonts w:hint="eastAsia"/>
                      <w:color w:val="000000" w:themeColor="text1"/>
                    </w:rPr>
                    <w:t>a</w:t>
                  </w:r>
                </w:p>
              </w:tc>
              <w:tc>
                <w:tcPr>
                  <w:tcW w:w="3037" w:type="dxa"/>
                  <w:vAlign w:val="center"/>
                </w:tcPr>
                <w:p w:rsidR="00E90F06" w:rsidRDefault="00000000">
                  <w:pPr>
                    <w:jc w:val="center"/>
                    <w:textAlignment w:val="baseline"/>
                    <w:rPr>
                      <w:color w:val="000000" w:themeColor="text1"/>
                    </w:rPr>
                  </w:pPr>
                  <w:r>
                    <w:rPr>
                      <w:rFonts w:hint="eastAsia"/>
                      <w:color w:val="000000" w:themeColor="text1"/>
                    </w:rPr>
                    <w:t>市政供水</w:t>
                  </w:r>
                </w:p>
              </w:tc>
              <w:tc>
                <w:tcPr>
                  <w:tcW w:w="1407" w:type="dxa"/>
                  <w:vAlign w:val="center"/>
                </w:tcPr>
                <w:p w:rsidR="00E90F06" w:rsidRDefault="00000000">
                  <w:pPr>
                    <w:jc w:val="center"/>
                    <w:textAlignment w:val="baseline"/>
                    <w:rPr>
                      <w:color w:val="000000" w:themeColor="text1"/>
                    </w:rPr>
                  </w:pPr>
                  <w:r>
                    <w:rPr>
                      <w:color w:val="000000" w:themeColor="text1"/>
                    </w:rPr>
                    <w:t>供水管线</w:t>
                  </w:r>
                </w:p>
              </w:tc>
            </w:tr>
            <w:tr w:rsidR="00E90F06">
              <w:trPr>
                <w:trHeight w:val="90"/>
                <w:jc w:val="center"/>
              </w:trPr>
              <w:tc>
                <w:tcPr>
                  <w:tcW w:w="670" w:type="dxa"/>
                  <w:vAlign w:val="center"/>
                </w:tcPr>
                <w:p w:rsidR="00E90F06" w:rsidRDefault="00000000">
                  <w:pPr>
                    <w:widowControl/>
                    <w:jc w:val="center"/>
                    <w:rPr>
                      <w:color w:val="000000" w:themeColor="text1"/>
                      <w:kern w:val="0"/>
                    </w:rPr>
                  </w:pPr>
                  <w:r>
                    <w:rPr>
                      <w:rFonts w:hint="eastAsia"/>
                      <w:color w:val="000000" w:themeColor="text1"/>
                      <w:kern w:val="0"/>
                    </w:rPr>
                    <w:t>17</w:t>
                  </w:r>
                </w:p>
              </w:tc>
              <w:tc>
                <w:tcPr>
                  <w:tcW w:w="1125" w:type="dxa"/>
                  <w:vAlign w:val="center"/>
                </w:tcPr>
                <w:p w:rsidR="00E90F06" w:rsidRDefault="00000000">
                  <w:pPr>
                    <w:spacing w:line="360" w:lineRule="auto"/>
                    <w:jc w:val="center"/>
                    <w:textAlignment w:val="baseline"/>
                    <w:rPr>
                      <w:color w:val="000000" w:themeColor="text1"/>
                    </w:rPr>
                  </w:pPr>
                  <w:r>
                    <w:rPr>
                      <w:rFonts w:hint="eastAsia"/>
                      <w:color w:val="000000" w:themeColor="text1"/>
                    </w:rPr>
                    <w:t>天然气</w:t>
                  </w:r>
                </w:p>
              </w:tc>
              <w:tc>
                <w:tcPr>
                  <w:tcW w:w="1418" w:type="dxa"/>
                  <w:vAlign w:val="center"/>
                </w:tcPr>
                <w:p w:rsidR="00E90F06" w:rsidRDefault="00000000">
                  <w:pPr>
                    <w:spacing w:line="360" w:lineRule="auto"/>
                    <w:jc w:val="center"/>
                    <w:textAlignment w:val="baseline"/>
                    <w:rPr>
                      <w:color w:val="000000" w:themeColor="text1"/>
                      <w:kern w:val="0"/>
                      <w:lang w:bidi="ar"/>
                    </w:rPr>
                  </w:pPr>
                  <w:r>
                    <w:rPr>
                      <w:rFonts w:hint="eastAsia"/>
                      <w:bCs/>
                      <w:color w:val="000000" w:themeColor="text1"/>
                    </w:rPr>
                    <w:t>213.96</w:t>
                  </w:r>
                  <w:r>
                    <w:rPr>
                      <w:rFonts w:hint="eastAsia"/>
                      <w:bCs/>
                      <w:color w:val="000000" w:themeColor="text1"/>
                    </w:rPr>
                    <w:t>万</w:t>
                  </w:r>
                  <w:r>
                    <w:rPr>
                      <w:color w:val="000000" w:themeColor="text1"/>
                    </w:rPr>
                    <w:t>m³</w:t>
                  </w:r>
                </w:p>
              </w:tc>
              <w:tc>
                <w:tcPr>
                  <w:tcW w:w="3037" w:type="dxa"/>
                  <w:vAlign w:val="center"/>
                </w:tcPr>
                <w:p w:rsidR="00E90F06" w:rsidRDefault="00000000">
                  <w:pPr>
                    <w:jc w:val="center"/>
                    <w:textAlignment w:val="baseline"/>
                    <w:rPr>
                      <w:color w:val="000000" w:themeColor="text1"/>
                    </w:rPr>
                  </w:pPr>
                  <w:r>
                    <w:rPr>
                      <w:rFonts w:hint="eastAsia"/>
                      <w:color w:val="000000" w:themeColor="text1"/>
                    </w:rPr>
                    <w:t>/</w:t>
                  </w:r>
                </w:p>
              </w:tc>
              <w:tc>
                <w:tcPr>
                  <w:tcW w:w="1407" w:type="dxa"/>
                  <w:vAlign w:val="center"/>
                </w:tcPr>
                <w:p w:rsidR="00E90F06" w:rsidRDefault="00000000">
                  <w:pPr>
                    <w:jc w:val="center"/>
                    <w:textAlignment w:val="baseline"/>
                    <w:rPr>
                      <w:color w:val="000000" w:themeColor="text1"/>
                    </w:rPr>
                  </w:pPr>
                  <w:r>
                    <w:rPr>
                      <w:rFonts w:hint="eastAsia"/>
                      <w:color w:val="000000" w:themeColor="text1"/>
                    </w:rPr>
                    <w:t>/</w:t>
                  </w:r>
                </w:p>
              </w:tc>
            </w:tr>
          </w:tbl>
          <w:p w:rsidR="00E90F06" w:rsidRDefault="00000000">
            <w:pPr>
              <w:widowControl/>
              <w:spacing w:line="360" w:lineRule="auto"/>
              <w:ind w:firstLine="480"/>
              <w:textAlignment w:val="baseline"/>
              <w:rPr>
                <w:color w:val="FF0000"/>
                <w:sz w:val="24"/>
                <w:u w:val="single"/>
              </w:rPr>
            </w:pPr>
            <w:r>
              <w:rPr>
                <w:rFonts w:hint="eastAsia"/>
                <w:color w:val="FF0000"/>
                <w:sz w:val="24"/>
                <w:u w:val="single"/>
              </w:rPr>
              <w:t>一）原料来源及组分分析</w:t>
            </w:r>
          </w:p>
          <w:p w:rsidR="00E90F06" w:rsidRDefault="00000000">
            <w:pPr>
              <w:widowControl/>
              <w:spacing w:line="360" w:lineRule="auto"/>
              <w:ind w:firstLine="480"/>
              <w:textAlignment w:val="baseline"/>
              <w:rPr>
                <w:color w:val="FF0000"/>
                <w:sz w:val="24"/>
                <w:u w:val="single"/>
              </w:rPr>
            </w:pPr>
            <w:r>
              <w:rPr>
                <w:rFonts w:hint="eastAsia"/>
                <w:color w:val="FF0000"/>
                <w:sz w:val="24"/>
                <w:u w:val="single"/>
              </w:rPr>
              <w:t>项目所需原料均来自永州市内的各类建筑垃圾、装修垃圾、</w:t>
            </w:r>
            <w:r>
              <w:rPr>
                <w:rFonts w:hint="eastAsia"/>
                <w:color w:val="FF0000"/>
                <w:sz w:val="24"/>
                <w:u w:val="single"/>
                <w:lang w:bidi="ar"/>
              </w:rPr>
              <w:t>园林废弃物</w:t>
            </w:r>
            <w:r>
              <w:rPr>
                <w:rFonts w:hint="eastAsia"/>
                <w:color w:val="FF0000"/>
                <w:sz w:val="24"/>
                <w:u w:val="single"/>
              </w:rPr>
              <w:t>，包括渣土、废旧砖石、废混凝土、废砂浆、废砌块、有机物及其他杂物，本次评价要求企业对进厂原料严格把关，坚决杜绝有毒有害物质、危险废物进厂，从源头控制原料质量，原料采用汽车运输至厂内原料库。本项目主要原材料即建筑垃圾组分及占比情况由建设单位实地调研得出，具体见下表</w:t>
            </w:r>
            <w:r>
              <w:rPr>
                <w:rFonts w:hint="eastAsia"/>
                <w:color w:val="FF0000"/>
                <w:sz w:val="24"/>
                <w:u w:val="single"/>
              </w:rPr>
              <w:t xml:space="preserve"> </w:t>
            </w:r>
            <w:r>
              <w:rPr>
                <w:rFonts w:hint="eastAsia"/>
                <w:color w:val="FF0000"/>
                <w:sz w:val="24"/>
                <w:u w:val="single"/>
              </w:rPr>
              <w:t>。</w:t>
            </w:r>
          </w:p>
          <w:p w:rsidR="00E90F06" w:rsidRDefault="00000000">
            <w:pPr>
              <w:widowControl/>
              <w:spacing w:line="360" w:lineRule="auto"/>
              <w:jc w:val="center"/>
              <w:textAlignment w:val="baseline"/>
              <w:rPr>
                <w:color w:val="FF0000"/>
                <w:sz w:val="24"/>
                <w:u w:val="single"/>
              </w:rPr>
            </w:pPr>
            <w:r>
              <w:rPr>
                <w:rFonts w:hint="eastAsia"/>
                <w:color w:val="FF0000"/>
                <w:sz w:val="24"/>
                <w:u w:val="single"/>
              </w:rPr>
              <w:t>表</w:t>
            </w:r>
            <w:r>
              <w:rPr>
                <w:rFonts w:hint="eastAsia"/>
                <w:color w:val="FF0000"/>
                <w:sz w:val="24"/>
                <w:u w:val="single"/>
              </w:rPr>
              <w:t xml:space="preserve">2-5  </w:t>
            </w:r>
            <w:r>
              <w:rPr>
                <w:rFonts w:hint="eastAsia"/>
                <w:color w:val="FF0000"/>
                <w:sz w:val="24"/>
                <w:u w:val="single"/>
              </w:rPr>
              <w:t>本项目装修垃圾组成分析表</w:t>
            </w:r>
          </w:p>
          <w:tbl>
            <w:tblPr>
              <w:tblStyle w:val="af4"/>
              <w:tblW w:w="0" w:type="auto"/>
              <w:tblLayout w:type="fixed"/>
              <w:tblLook w:val="04A0" w:firstRow="1" w:lastRow="0" w:firstColumn="1" w:lastColumn="0" w:noHBand="0" w:noVBand="1"/>
            </w:tblPr>
            <w:tblGrid>
              <w:gridCol w:w="2540"/>
              <w:gridCol w:w="2540"/>
              <w:gridCol w:w="2540"/>
            </w:tblGrid>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物料组分</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百分比（%）</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项目组分含量</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红砖、水泥块、加气砖</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20.0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25212.62</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金属</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15.0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18900</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废塑料、木头</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60.0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75600.01</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渣土</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5.0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6300.06</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合计</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100</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126012.69</w:t>
                  </w:r>
                </w:p>
              </w:tc>
            </w:tr>
          </w:tbl>
          <w:p w:rsidR="00E90F06" w:rsidRDefault="00000000">
            <w:pPr>
              <w:widowControl/>
              <w:spacing w:line="360" w:lineRule="auto"/>
              <w:jc w:val="center"/>
              <w:textAlignment w:val="baseline"/>
              <w:rPr>
                <w:color w:val="FF0000"/>
                <w:sz w:val="24"/>
                <w:u w:val="single"/>
              </w:rPr>
            </w:pPr>
            <w:r>
              <w:rPr>
                <w:rFonts w:hint="eastAsia"/>
                <w:color w:val="FF0000"/>
                <w:sz w:val="24"/>
                <w:u w:val="single"/>
              </w:rPr>
              <w:t>表</w:t>
            </w:r>
            <w:r>
              <w:rPr>
                <w:rFonts w:hint="eastAsia"/>
                <w:color w:val="FF0000"/>
                <w:sz w:val="24"/>
                <w:u w:val="single"/>
              </w:rPr>
              <w:t xml:space="preserve">2-6  </w:t>
            </w:r>
            <w:r>
              <w:rPr>
                <w:rFonts w:hint="eastAsia"/>
                <w:color w:val="FF0000"/>
                <w:sz w:val="24"/>
                <w:u w:val="single"/>
              </w:rPr>
              <w:t>本项目建筑垃圾组成分析表</w:t>
            </w:r>
          </w:p>
          <w:tbl>
            <w:tblPr>
              <w:tblStyle w:val="af4"/>
              <w:tblW w:w="0" w:type="auto"/>
              <w:tblLayout w:type="fixed"/>
              <w:tblLook w:val="04A0" w:firstRow="1" w:lastRow="0" w:firstColumn="1" w:lastColumn="0" w:noHBand="0" w:noVBand="1"/>
            </w:tblPr>
            <w:tblGrid>
              <w:gridCol w:w="2540"/>
              <w:gridCol w:w="2540"/>
              <w:gridCol w:w="2540"/>
            </w:tblGrid>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物料组分</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百分比（%）</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项目组分含量</w:t>
                  </w:r>
                </w:p>
              </w:tc>
            </w:tr>
            <w:tr w:rsidR="00E90F06">
              <w:trPr>
                <w:trHeight w:val="234"/>
              </w:trPr>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红砖、水泥块、加气砖</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70.0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372197.653</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金属</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5.0 </w:t>
                  </w:r>
                </w:p>
              </w:tc>
              <w:tc>
                <w:tcPr>
                  <w:tcW w:w="2540"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26550.76</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废塑料、木头</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10.0 </w:t>
                  </w:r>
                </w:p>
              </w:tc>
              <w:tc>
                <w:tcPr>
                  <w:tcW w:w="2540"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53134.555</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渣土</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15.0 </w:t>
                  </w:r>
                </w:p>
              </w:tc>
              <w:tc>
                <w:tcPr>
                  <w:tcW w:w="2540"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79545.582</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合计</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100</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531428.55</w:t>
                  </w:r>
                </w:p>
              </w:tc>
            </w:tr>
          </w:tbl>
          <w:p w:rsidR="00E90F06" w:rsidRDefault="00000000">
            <w:pPr>
              <w:widowControl/>
              <w:spacing w:line="360" w:lineRule="auto"/>
              <w:jc w:val="center"/>
              <w:textAlignment w:val="baseline"/>
              <w:rPr>
                <w:color w:val="FF0000"/>
                <w:sz w:val="24"/>
                <w:u w:val="single"/>
              </w:rPr>
            </w:pPr>
            <w:r>
              <w:rPr>
                <w:rFonts w:hint="eastAsia"/>
                <w:color w:val="FF0000"/>
                <w:sz w:val="24"/>
                <w:u w:val="single"/>
              </w:rPr>
              <w:t>表</w:t>
            </w:r>
            <w:r>
              <w:rPr>
                <w:rFonts w:hint="eastAsia"/>
                <w:color w:val="FF0000"/>
                <w:sz w:val="24"/>
                <w:u w:val="single"/>
              </w:rPr>
              <w:t xml:space="preserve">2-7  </w:t>
            </w:r>
            <w:r>
              <w:rPr>
                <w:rFonts w:hint="eastAsia"/>
                <w:color w:val="FF0000"/>
                <w:sz w:val="24"/>
                <w:u w:val="single"/>
              </w:rPr>
              <w:t>本项目园林废弃物组成分析表</w:t>
            </w:r>
          </w:p>
          <w:tbl>
            <w:tblPr>
              <w:tblStyle w:val="af4"/>
              <w:tblW w:w="7620" w:type="dxa"/>
              <w:tblLayout w:type="fixed"/>
              <w:tblLook w:val="04A0" w:firstRow="1" w:lastRow="0" w:firstColumn="1" w:lastColumn="0" w:noHBand="0" w:noVBand="1"/>
            </w:tblPr>
            <w:tblGrid>
              <w:gridCol w:w="2540"/>
              <w:gridCol w:w="2540"/>
              <w:gridCol w:w="2540"/>
            </w:tblGrid>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物料组分</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百分比</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项目组分含量</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细碎杂物</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99.0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4952.21</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金属</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 xml:space="preserve">1.0 </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50</w:t>
                  </w:r>
                </w:p>
              </w:tc>
            </w:tr>
            <w:tr w:rsidR="00E90F06">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合计</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100</w:t>
                  </w:r>
                </w:p>
              </w:tc>
              <w:tc>
                <w:tcPr>
                  <w:tcW w:w="2540" w:type="dxa"/>
                  <w:vAlign w:val="center"/>
                </w:tcPr>
                <w:p w:rsidR="00E90F06" w:rsidRDefault="00000000">
                  <w:pPr>
                    <w:widowControl/>
                    <w:jc w:val="center"/>
                    <w:textAlignment w:val="center"/>
                    <w:rPr>
                      <w:color w:val="FF0000"/>
                      <w:u w:val="single"/>
                    </w:rPr>
                  </w:pPr>
                  <w:r>
                    <w:rPr>
                      <w:rFonts w:ascii="宋体" w:hAnsi="宋体" w:cs="宋体" w:hint="eastAsia"/>
                      <w:color w:val="FF0000"/>
                      <w:kern w:val="0"/>
                      <w:u w:val="single"/>
                      <w:lang w:bidi="ar"/>
                    </w:rPr>
                    <w:t>5002.21</w:t>
                  </w:r>
                </w:p>
              </w:tc>
            </w:tr>
          </w:tbl>
          <w:p w:rsidR="00E90F06" w:rsidRDefault="00000000">
            <w:pPr>
              <w:widowControl/>
              <w:spacing w:line="360" w:lineRule="auto"/>
              <w:ind w:firstLine="480"/>
              <w:textAlignment w:val="baseline"/>
              <w:rPr>
                <w:color w:val="FF0000"/>
                <w:sz w:val="24"/>
                <w:u w:val="single"/>
              </w:rPr>
            </w:pPr>
            <w:r>
              <w:rPr>
                <w:rFonts w:hint="eastAsia"/>
                <w:color w:val="FF0000"/>
                <w:sz w:val="24"/>
                <w:u w:val="single"/>
              </w:rPr>
              <w:t>铣刨料：主要来源于沥青道路养护过程刮下来的沥青石子混合料。入场要求：应采用合规铣刨机设备铣刨下的沥青石子混合料，不得含有有毒有害物质及危废物质，否则原路退回。</w:t>
            </w:r>
          </w:p>
          <w:p w:rsidR="00E90F06" w:rsidRDefault="00000000">
            <w:pPr>
              <w:widowControl/>
              <w:spacing w:line="360" w:lineRule="auto"/>
              <w:ind w:firstLine="480"/>
              <w:textAlignment w:val="baseline"/>
              <w:rPr>
                <w:color w:val="000000" w:themeColor="text1"/>
                <w:sz w:val="24"/>
              </w:rPr>
            </w:pPr>
            <w:r>
              <w:rPr>
                <w:rFonts w:hint="eastAsia"/>
                <w:color w:val="000000" w:themeColor="text1"/>
                <w:sz w:val="24"/>
              </w:rPr>
              <w:t>二）原辅材料理化性质：</w:t>
            </w:r>
          </w:p>
          <w:p w:rsidR="00E90F06" w:rsidRDefault="00000000">
            <w:pPr>
              <w:widowControl/>
              <w:spacing w:line="360" w:lineRule="auto"/>
              <w:ind w:firstLine="480"/>
              <w:textAlignment w:val="baseline"/>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）减水剂：透明无刺激性气味液体，化学性质稳定，组成为</w:t>
            </w:r>
            <w:r>
              <w:rPr>
                <w:rFonts w:hint="eastAsia"/>
                <w:color w:val="000000" w:themeColor="text1"/>
                <w:sz w:val="24"/>
              </w:rPr>
              <w:t xml:space="preserve"> 25%</w:t>
            </w:r>
            <w:r>
              <w:rPr>
                <w:rFonts w:hint="eastAsia"/>
                <w:color w:val="000000" w:themeColor="text1"/>
                <w:sz w:val="24"/>
              </w:rPr>
              <w:t>葡萄糖酸钠、</w:t>
            </w:r>
            <w:r>
              <w:rPr>
                <w:rFonts w:hint="eastAsia"/>
                <w:color w:val="000000" w:themeColor="text1"/>
                <w:sz w:val="24"/>
              </w:rPr>
              <w:t>10%</w:t>
            </w:r>
            <w:r>
              <w:rPr>
                <w:rFonts w:hint="eastAsia"/>
                <w:color w:val="000000" w:themeColor="text1"/>
                <w:sz w:val="24"/>
              </w:rPr>
              <w:t>蔗糖和</w:t>
            </w:r>
            <w:r>
              <w:rPr>
                <w:rFonts w:hint="eastAsia"/>
                <w:color w:val="000000" w:themeColor="text1"/>
                <w:sz w:val="24"/>
              </w:rPr>
              <w:t xml:space="preserve"> 65%</w:t>
            </w:r>
            <w:r>
              <w:rPr>
                <w:rFonts w:hint="eastAsia"/>
                <w:color w:val="000000" w:themeColor="text1"/>
                <w:sz w:val="24"/>
              </w:rPr>
              <w:t>水，对环境无危害。</w:t>
            </w:r>
          </w:p>
          <w:p w:rsidR="00E90F06" w:rsidRDefault="00000000">
            <w:pPr>
              <w:widowControl/>
              <w:spacing w:line="360" w:lineRule="auto"/>
              <w:ind w:firstLine="480"/>
              <w:textAlignment w:val="baseline"/>
              <w:rPr>
                <w:color w:val="000000" w:themeColor="text1"/>
                <w:sz w:val="24"/>
              </w:rPr>
            </w:pPr>
            <w:r>
              <w:rPr>
                <w:rFonts w:hint="eastAsia"/>
                <w:color w:val="000000" w:themeColor="text1"/>
                <w:sz w:val="24"/>
              </w:rPr>
              <w:lastRenderedPageBreak/>
              <w:t>（</w:t>
            </w:r>
            <w:r>
              <w:rPr>
                <w:rFonts w:hint="eastAsia"/>
                <w:color w:val="000000" w:themeColor="text1"/>
                <w:sz w:val="24"/>
              </w:rPr>
              <w:t>2</w:t>
            </w:r>
            <w:r>
              <w:rPr>
                <w:rFonts w:hint="eastAsia"/>
                <w:color w:val="000000" w:themeColor="text1"/>
                <w:sz w:val="24"/>
              </w:rPr>
              <w:t>）矿粉：矿粉的主要成分有氧化钙、二氧化硅、三氧化二铝、氧化镁，占</w:t>
            </w:r>
            <w:r>
              <w:rPr>
                <w:rFonts w:hint="eastAsia"/>
                <w:color w:val="000000" w:themeColor="text1"/>
                <w:sz w:val="24"/>
              </w:rPr>
              <w:t xml:space="preserve"> 95%</w:t>
            </w:r>
            <w:r>
              <w:rPr>
                <w:rFonts w:hint="eastAsia"/>
                <w:color w:val="000000" w:themeColor="text1"/>
                <w:sz w:val="24"/>
              </w:rPr>
              <w:t>以上。本项目矿粉来源于炼钢厂，为粒化高炉矿渣粉，可有效提高混凝土的抗压强度，降低混凝土成本，同时对抑制碱骨料反应，降低水化热，减少混凝土结构早期温度裂缝，提高混凝土密实度，提高抗渗和抗侵蚀能力有明显效果。其活性钙、硅、铝等无机物的含量大于</w:t>
            </w:r>
            <w:r>
              <w:rPr>
                <w:rFonts w:hint="eastAsia"/>
                <w:color w:val="000000" w:themeColor="text1"/>
                <w:sz w:val="24"/>
              </w:rPr>
              <w:t xml:space="preserve"> 30%</w:t>
            </w:r>
            <w:r>
              <w:rPr>
                <w:rFonts w:hint="eastAsia"/>
                <w:color w:val="000000" w:themeColor="text1"/>
                <w:sz w:val="24"/>
              </w:rPr>
              <w:t>，不与水泥发生化学反应。</w:t>
            </w:r>
          </w:p>
          <w:p w:rsidR="00E90F06" w:rsidRDefault="00000000">
            <w:pPr>
              <w:autoSpaceDN w:val="0"/>
              <w:spacing w:line="36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）沥青：普通沥青</w:t>
            </w:r>
            <w:r>
              <w:rPr>
                <w:rFonts w:hint="eastAsia"/>
                <w:color w:val="000000" w:themeColor="text1"/>
                <w:sz w:val="24"/>
                <w:szCs w:val="24"/>
              </w:rPr>
              <w:t>(</w:t>
            </w:r>
            <w:r>
              <w:rPr>
                <w:rFonts w:hint="eastAsia"/>
                <w:color w:val="000000" w:themeColor="text1"/>
                <w:sz w:val="24"/>
                <w:szCs w:val="24"/>
              </w:rPr>
              <w:t>含油量一般在</w:t>
            </w:r>
            <w:r>
              <w:rPr>
                <w:rFonts w:hint="eastAsia"/>
                <w:color w:val="000000" w:themeColor="text1"/>
                <w:sz w:val="24"/>
                <w:szCs w:val="24"/>
              </w:rPr>
              <w:t>3.8%~4.2%</w:t>
            </w:r>
            <w:r>
              <w:rPr>
                <w:rFonts w:hint="eastAsia"/>
                <w:color w:val="000000" w:themeColor="text1"/>
                <w:sz w:val="24"/>
                <w:szCs w:val="24"/>
              </w:rPr>
              <w:t>和</w:t>
            </w:r>
            <w:r>
              <w:rPr>
                <w:rFonts w:hint="eastAsia"/>
                <w:color w:val="000000" w:themeColor="text1"/>
                <w:sz w:val="24"/>
                <w:szCs w:val="24"/>
              </w:rPr>
              <w:t>5.8%~6.2%)</w:t>
            </w:r>
            <w:r>
              <w:rPr>
                <w:rFonts w:hint="eastAsia"/>
                <w:color w:val="000000" w:themeColor="text1"/>
                <w:sz w:val="24"/>
                <w:szCs w:val="24"/>
              </w:rPr>
              <w:t>，密度一般在</w:t>
            </w:r>
            <w:r>
              <w:rPr>
                <w:rFonts w:hint="eastAsia"/>
                <w:color w:val="000000" w:themeColor="text1"/>
                <w:sz w:val="24"/>
                <w:szCs w:val="24"/>
              </w:rPr>
              <w:t>1.15~1.25</w:t>
            </w:r>
            <w:r>
              <w:rPr>
                <w:rFonts w:hint="eastAsia"/>
                <w:color w:val="000000" w:themeColor="text1"/>
                <w:sz w:val="24"/>
                <w:szCs w:val="24"/>
              </w:rPr>
              <w:t>左右，作为原料运输采用密封罐车运输，处于半固态状态，同时在厂区内采用储存罐储存。其主要成分是沥青质和树脂。沥青质不溶于低沸点的烷经，颜色为棕至黑色；树脂溶于低沸点的烷经，颜色为深色半固体或固体物质。沥青有光泽，粘结性、抗水性和防腐蚀性良好。软化点低地称为软沥青，软化点中等的称为中沥青，软化点高的称为硬沥青。沥青主要用于涂料、塑料、橡胶等工业以及铺筑路面等行业。本项目主要用软沥青，贮放于沥青储罐。</w:t>
            </w:r>
          </w:p>
          <w:p w:rsidR="00E90F06" w:rsidRDefault="00000000">
            <w:pPr>
              <w:widowControl/>
              <w:spacing w:line="360" w:lineRule="auto"/>
              <w:ind w:firstLineChars="245" w:firstLine="590"/>
              <w:rPr>
                <w:b/>
                <w:bCs/>
                <w:color w:val="000000" w:themeColor="text1"/>
                <w:kern w:val="44"/>
                <w:sz w:val="24"/>
                <w:szCs w:val="28"/>
              </w:rPr>
            </w:pPr>
            <w:r>
              <w:rPr>
                <w:rFonts w:hint="eastAsia"/>
                <w:b/>
                <w:bCs/>
                <w:color w:val="000000" w:themeColor="text1"/>
                <w:kern w:val="44"/>
                <w:sz w:val="24"/>
                <w:szCs w:val="28"/>
              </w:rPr>
              <w:t>4</w:t>
            </w:r>
            <w:r>
              <w:rPr>
                <w:rFonts w:hint="eastAsia"/>
                <w:b/>
                <w:bCs/>
                <w:color w:val="000000" w:themeColor="text1"/>
                <w:kern w:val="44"/>
                <w:sz w:val="24"/>
                <w:szCs w:val="28"/>
              </w:rPr>
              <w:t>、</w:t>
            </w:r>
            <w:r>
              <w:rPr>
                <w:b/>
                <w:bCs/>
                <w:color w:val="000000" w:themeColor="text1"/>
                <w:kern w:val="44"/>
                <w:sz w:val="24"/>
                <w:szCs w:val="28"/>
              </w:rPr>
              <w:t>项目主要生产及辅助设备</w:t>
            </w:r>
          </w:p>
          <w:p w:rsidR="00E90F06" w:rsidRDefault="00000000">
            <w:pPr>
              <w:widowControl/>
              <w:spacing w:line="360" w:lineRule="auto"/>
              <w:ind w:firstLine="480"/>
              <w:textAlignment w:val="baseline"/>
              <w:rPr>
                <w:color w:val="000000" w:themeColor="text1"/>
                <w:sz w:val="24"/>
              </w:rPr>
            </w:pPr>
            <w:r>
              <w:rPr>
                <w:color w:val="000000" w:themeColor="text1"/>
                <w:sz w:val="24"/>
              </w:rPr>
              <w:t>本项目主要生产及辅助设备见表</w:t>
            </w:r>
            <w:r>
              <w:rPr>
                <w:rFonts w:hint="eastAsia"/>
                <w:color w:val="000000" w:themeColor="text1"/>
                <w:sz w:val="24"/>
              </w:rPr>
              <w:t>2</w:t>
            </w:r>
            <w:r>
              <w:rPr>
                <w:color w:val="000000" w:themeColor="text1"/>
                <w:sz w:val="24"/>
              </w:rPr>
              <w:t>-</w:t>
            </w:r>
            <w:r>
              <w:rPr>
                <w:rFonts w:hint="eastAsia"/>
                <w:color w:val="000000" w:themeColor="text1"/>
                <w:sz w:val="24"/>
              </w:rPr>
              <w:t>8</w:t>
            </w:r>
            <w:r>
              <w:rPr>
                <w:rFonts w:hint="eastAsia"/>
                <w:color w:val="000000" w:themeColor="text1"/>
                <w:sz w:val="24"/>
              </w:rPr>
              <w:t>，项目使用的生产设备均不属于</w:t>
            </w:r>
            <w:r>
              <w:rPr>
                <w:color w:val="000000" w:themeColor="text1"/>
                <w:spacing w:val="-2"/>
                <w:sz w:val="24"/>
                <w:szCs w:val="24"/>
              </w:rPr>
              <w:t>《产业结构调整指导目录》（</w:t>
            </w:r>
            <w:r>
              <w:rPr>
                <w:color w:val="000000" w:themeColor="text1"/>
                <w:spacing w:val="-2"/>
                <w:sz w:val="24"/>
                <w:szCs w:val="24"/>
              </w:rPr>
              <w:t>20</w:t>
            </w:r>
            <w:r>
              <w:rPr>
                <w:rFonts w:hint="eastAsia"/>
                <w:color w:val="000000" w:themeColor="text1"/>
                <w:spacing w:val="-2"/>
                <w:sz w:val="24"/>
                <w:szCs w:val="24"/>
              </w:rPr>
              <w:t>24</w:t>
            </w:r>
            <w:r>
              <w:rPr>
                <w:color w:val="000000" w:themeColor="text1"/>
                <w:spacing w:val="-2"/>
                <w:sz w:val="24"/>
                <w:szCs w:val="24"/>
              </w:rPr>
              <w:t>年本）</w:t>
            </w:r>
            <w:r>
              <w:rPr>
                <w:rFonts w:hint="eastAsia"/>
                <w:color w:val="000000" w:themeColor="text1"/>
                <w:sz w:val="24"/>
              </w:rPr>
              <w:t>中限制、淘汰类，符合国家产业政策要求。</w:t>
            </w:r>
          </w:p>
          <w:p w:rsidR="00E90F06" w:rsidRDefault="00000000">
            <w:pPr>
              <w:widowControl/>
              <w:ind w:firstLineChars="245" w:firstLine="517"/>
              <w:jc w:val="center"/>
              <w:rPr>
                <w:b/>
                <w:bCs/>
                <w:color w:val="000000" w:themeColor="text1"/>
                <w:kern w:val="44"/>
              </w:rPr>
            </w:pPr>
            <w:r>
              <w:rPr>
                <w:b/>
                <w:bCs/>
                <w:color w:val="000000" w:themeColor="text1"/>
                <w:kern w:val="44"/>
              </w:rPr>
              <w:t>表</w:t>
            </w:r>
            <w:r>
              <w:rPr>
                <w:rFonts w:hint="eastAsia"/>
                <w:b/>
                <w:bCs/>
                <w:color w:val="000000" w:themeColor="text1"/>
                <w:kern w:val="44"/>
              </w:rPr>
              <w:t>2</w:t>
            </w:r>
            <w:r>
              <w:rPr>
                <w:b/>
                <w:bCs/>
                <w:color w:val="000000" w:themeColor="text1"/>
                <w:kern w:val="44"/>
              </w:rPr>
              <w:t>-</w:t>
            </w:r>
            <w:r>
              <w:rPr>
                <w:rFonts w:hint="eastAsia"/>
                <w:b/>
                <w:bCs/>
                <w:color w:val="000000" w:themeColor="text1"/>
                <w:kern w:val="44"/>
              </w:rPr>
              <w:t>8</w:t>
            </w:r>
            <w:r>
              <w:rPr>
                <w:b/>
                <w:bCs/>
                <w:color w:val="000000" w:themeColor="text1"/>
                <w:kern w:val="44"/>
              </w:rPr>
              <w:t xml:space="preserve">  </w:t>
            </w:r>
            <w:r>
              <w:rPr>
                <w:b/>
                <w:bCs/>
                <w:color w:val="000000" w:themeColor="text1"/>
                <w:kern w:val="44"/>
              </w:rPr>
              <w:t>项目主要生产及辅助设备设备一览表</w:t>
            </w:r>
          </w:p>
          <w:tbl>
            <w:tblPr>
              <w:tblW w:w="7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2468"/>
              <w:gridCol w:w="1407"/>
              <w:gridCol w:w="1294"/>
              <w:gridCol w:w="1758"/>
            </w:tblGrid>
            <w:tr w:rsidR="00E90F06">
              <w:trPr>
                <w:cantSplit/>
                <w:trHeight w:val="32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序号</w:t>
                  </w:r>
                </w:p>
              </w:tc>
              <w:tc>
                <w:tcPr>
                  <w:tcW w:w="246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设备名称</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规格及型号</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单位</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数量</w:t>
                  </w:r>
                </w:p>
              </w:tc>
            </w:tr>
            <w:tr w:rsidR="00E90F06">
              <w:trPr>
                <w:cantSplit/>
                <w:trHeight w:val="266"/>
                <w:jc w:val="center"/>
              </w:trPr>
              <w:tc>
                <w:tcPr>
                  <w:tcW w:w="7638" w:type="dxa"/>
                  <w:gridSpan w:val="5"/>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机制砂、碎石生产线</w:t>
                  </w:r>
                </w:p>
              </w:tc>
            </w:tr>
            <w:tr w:rsidR="00E90F06">
              <w:trPr>
                <w:cantSplit/>
                <w:trHeight w:val="281"/>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板式振动给料机</w:t>
                  </w:r>
                </w:p>
              </w:tc>
              <w:tc>
                <w:tcPr>
                  <w:tcW w:w="1407" w:type="dxa"/>
                  <w:vAlign w:val="center"/>
                </w:tcPr>
                <w:p w:rsidR="00E90F06" w:rsidRDefault="00000000">
                  <w:pPr>
                    <w:pStyle w:val="a4"/>
                    <w:adjustRightInd w:val="0"/>
                    <w:snapToGrid w:val="0"/>
                    <w:ind w:firstLineChars="0" w:firstLine="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颚式破碎机</w:t>
                  </w:r>
                </w:p>
              </w:tc>
              <w:tc>
                <w:tcPr>
                  <w:tcW w:w="1407"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自卸式除铁器1</w:t>
                  </w:r>
                </w:p>
              </w:tc>
              <w:tc>
                <w:tcPr>
                  <w:tcW w:w="1407"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渣土筛（重筛）</w:t>
                  </w:r>
                </w:p>
              </w:tc>
              <w:tc>
                <w:tcPr>
                  <w:tcW w:w="1407"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正压轻质物风选机</w:t>
                  </w:r>
                </w:p>
              </w:tc>
              <w:tc>
                <w:tcPr>
                  <w:tcW w:w="1407"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人工分拣平台</w:t>
                  </w:r>
                </w:p>
              </w:tc>
              <w:tc>
                <w:tcPr>
                  <w:tcW w:w="1407"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2</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反击式破碎机</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253"/>
                <w:jc w:val="center"/>
              </w:trPr>
              <w:tc>
                <w:tcPr>
                  <w:tcW w:w="711" w:type="dxa"/>
                  <w:vAlign w:val="center"/>
                </w:tcPr>
                <w:p w:rsidR="00E90F06" w:rsidRDefault="00000000">
                  <w:pPr>
                    <w:spacing w:line="320" w:lineRule="exact"/>
                    <w:jc w:val="center"/>
                    <w:rPr>
                      <w:rFonts w:ascii="宋体" w:hAnsi="宋体" w:cs="宋体" w:hint="eastAsia"/>
                      <w:color w:val="FF0000"/>
                      <w:u w:val="single"/>
                    </w:rPr>
                  </w:pPr>
                  <w:r>
                    <w:rPr>
                      <w:rFonts w:ascii="宋体" w:hAnsi="宋体" w:cs="宋体" w:hint="eastAsia"/>
                      <w:color w:val="FF0000"/>
                      <w:u w:val="single"/>
                    </w:rPr>
                    <w:t>8</w:t>
                  </w:r>
                </w:p>
              </w:tc>
              <w:tc>
                <w:tcPr>
                  <w:tcW w:w="2468"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加湿机</w:t>
                  </w:r>
                </w:p>
              </w:tc>
              <w:tc>
                <w:tcPr>
                  <w:tcW w:w="1407" w:type="dxa"/>
                  <w:vAlign w:val="center"/>
                </w:tcPr>
                <w:p w:rsidR="00E90F06" w:rsidRDefault="00000000">
                  <w:pPr>
                    <w:spacing w:line="320" w:lineRule="exact"/>
                    <w:jc w:val="center"/>
                    <w:rPr>
                      <w:rFonts w:ascii="宋体" w:hAnsi="宋体" w:cs="宋体" w:hint="eastAsia"/>
                      <w:color w:val="FF0000"/>
                      <w:u w:val="single"/>
                    </w:rPr>
                  </w:pPr>
                  <w:r>
                    <w:rPr>
                      <w:rFonts w:ascii="宋体" w:hAnsi="宋体" w:cs="宋体" w:hint="eastAsia"/>
                      <w:color w:val="FF0000"/>
                      <w:u w:val="single"/>
                    </w:rPr>
                    <w:t>/</w:t>
                  </w:r>
                </w:p>
              </w:tc>
              <w:tc>
                <w:tcPr>
                  <w:tcW w:w="1294"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台</w:t>
                  </w:r>
                </w:p>
              </w:tc>
              <w:tc>
                <w:tcPr>
                  <w:tcW w:w="1758" w:type="dxa"/>
                  <w:vAlign w:val="center"/>
                </w:tcPr>
                <w:p w:rsidR="00E90F06" w:rsidRDefault="00000000">
                  <w:pPr>
                    <w:widowControl/>
                    <w:jc w:val="center"/>
                    <w:textAlignment w:val="center"/>
                    <w:rPr>
                      <w:rFonts w:ascii="宋体" w:hAnsi="宋体" w:cs="宋体" w:hint="eastAsia"/>
                      <w:color w:val="FF0000"/>
                      <w:kern w:val="0"/>
                      <w:u w:val="single"/>
                      <w:lang w:bidi="ar"/>
                    </w:rPr>
                  </w:pPr>
                  <w:r>
                    <w:rPr>
                      <w:rFonts w:ascii="宋体" w:hAnsi="宋体" w:cs="宋体" w:hint="eastAsia"/>
                      <w:color w:val="FF0000"/>
                      <w:kern w:val="0"/>
                      <w:u w:val="single"/>
                      <w:lang w:bidi="ar"/>
                    </w:rPr>
                    <w:t>1</w:t>
                  </w:r>
                </w:p>
              </w:tc>
            </w:tr>
            <w:tr w:rsidR="00E90F06">
              <w:trPr>
                <w:cantSplit/>
                <w:trHeight w:val="333"/>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9</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圆锥式破碎机（选配）</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10</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自卸式除铁器2</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11</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成品筛一</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12</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成品筛二</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466"/>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13</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除尘器（重筛+正压）</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lastRenderedPageBreak/>
                    <w:t>14</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除尘器(鄂破）</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15</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除尘器（反击破）</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16</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除尘器（成品筛）</w:t>
                  </w:r>
                </w:p>
              </w:tc>
              <w:tc>
                <w:tcPr>
                  <w:tcW w:w="1407"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台</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638" w:type="dxa"/>
                  <w:gridSpan w:val="5"/>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稳定土生产线设备表</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搅拌主机（润天智科）</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800t/h</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配料机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15m</w:t>
                  </w:r>
                  <w:r>
                    <w:rPr>
                      <w:rFonts w:ascii="宋体" w:hAnsi="宋体" w:cs="宋体" w:hint="eastAsia"/>
                      <w:color w:val="000000" w:themeColor="text1"/>
                      <w:spacing w:val="-6"/>
                      <w:vertAlign w:val="superscript"/>
                    </w:rPr>
                    <w:t>3</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个</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5</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平皮带机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1.2m宽</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斜皮带机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1.2m宽</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气动系统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 xml:space="preserve">/ </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水泥称量系统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成品仓</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10m</w:t>
                  </w:r>
                  <w:r>
                    <w:rPr>
                      <w:rFonts w:ascii="宋体" w:hAnsi="宋体" w:cs="宋体" w:hint="eastAsia"/>
                      <w:color w:val="000000" w:themeColor="text1"/>
                      <w:spacing w:val="-6"/>
                      <w:vertAlign w:val="superscript"/>
                    </w:rPr>
                    <w:t>3</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水称量系统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9</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控制室</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10</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电控部分</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博硕系统</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11</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上料螺旋机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ES273</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根</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2</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12</w:t>
                  </w:r>
                </w:p>
              </w:tc>
              <w:tc>
                <w:tcPr>
                  <w:tcW w:w="246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水泥罐</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100T</w:t>
                  </w:r>
                </w:p>
              </w:tc>
              <w:tc>
                <w:tcPr>
                  <w:tcW w:w="1294"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2</w:t>
                  </w:r>
                </w:p>
              </w:tc>
            </w:tr>
            <w:tr w:rsidR="00E90F06">
              <w:trPr>
                <w:cantSplit/>
                <w:trHeight w:val="327"/>
                <w:jc w:val="center"/>
              </w:trPr>
              <w:tc>
                <w:tcPr>
                  <w:tcW w:w="7638" w:type="dxa"/>
                  <w:gridSpan w:val="5"/>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混凝土生产设备表</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搅拌主机（润天智科）</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240m</w:t>
                  </w:r>
                  <w:r>
                    <w:rPr>
                      <w:rFonts w:ascii="宋体" w:hAnsi="宋体" w:cs="宋体" w:hint="eastAsia"/>
                      <w:color w:val="000000" w:themeColor="text1"/>
                      <w:spacing w:val="-6"/>
                      <w:vertAlign w:val="superscript"/>
                    </w:rPr>
                    <w:t>3</w:t>
                  </w:r>
                  <w:r>
                    <w:rPr>
                      <w:rFonts w:ascii="宋体" w:hAnsi="宋体" w:cs="宋体" w:hint="eastAsia"/>
                      <w:color w:val="000000" w:themeColor="text1"/>
                      <w:spacing w:val="-6"/>
                    </w:rPr>
                    <w:t>/h</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27"/>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 xml:space="preserve">配料机  </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30m</w:t>
                  </w:r>
                  <w:r>
                    <w:rPr>
                      <w:rFonts w:ascii="宋体" w:hAnsi="宋体" w:cs="宋体" w:hint="eastAsia"/>
                      <w:color w:val="000000" w:themeColor="text1"/>
                      <w:spacing w:val="-6"/>
                      <w:vertAlign w:val="superscript"/>
                    </w:rPr>
                    <w:t>3</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个</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4</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搅拌主楼</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骨料中间仓</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6m</w:t>
                  </w:r>
                  <w:r>
                    <w:rPr>
                      <w:rFonts w:ascii="宋体" w:hAnsi="宋体" w:cs="宋体" w:hint="eastAsia"/>
                      <w:color w:val="000000" w:themeColor="text1"/>
                      <w:spacing w:val="-6"/>
                      <w:vertAlign w:val="superscript"/>
                    </w:rPr>
                    <w:t>3</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水泥称量系统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掺合料称量系统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水称量系统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 xml:space="preserve">外加剂称量系统     </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9</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斜皮带机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1m宽</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10</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气动系统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11</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平皮带机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1m宽</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12</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电控系统</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 xml:space="preserve">博硕系统 </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13</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控制室</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14</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螺旋</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ES323+ES273</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套</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4</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15</w:t>
                  </w:r>
                </w:p>
              </w:tc>
              <w:tc>
                <w:tcPr>
                  <w:tcW w:w="2468" w:type="dxa"/>
                  <w:vAlign w:val="center"/>
                </w:tcPr>
                <w:p w:rsidR="00E90F06" w:rsidRDefault="00000000">
                  <w:pPr>
                    <w:jc w:val="center"/>
                    <w:rPr>
                      <w:rFonts w:ascii="宋体" w:hAnsi="宋体" w:cs="宋体" w:hint="eastAsia"/>
                      <w:color w:val="000000" w:themeColor="text1"/>
                      <w:spacing w:val="-6"/>
                    </w:rPr>
                  </w:pPr>
                  <w:r>
                    <w:rPr>
                      <w:rFonts w:ascii="宋体" w:hAnsi="宋体" w:cs="宋体" w:hint="eastAsia"/>
                      <w:color w:val="000000" w:themeColor="text1"/>
                      <w:spacing w:val="-6"/>
                    </w:rPr>
                    <w:t>粉罐</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150T</w:t>
                  </w:r>
                </w:p>
              </w:tc>
              <w:tc>
                <w:tcPr>
                  <w:tcW w:w="1294"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个</w:t>
                  </w:r>
                </w:p>
              </w:tc>
              <w:tc>
                <w:tcPr>
                  <w:tcW w:w="1758"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4</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16</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压滤机+砂石分离机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17</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混凝土搅拌车</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三一重工9m</w:t>
                  </w:r>
                  <w:r>
                    <w:rPr>
                      <w:rFonts w:ascii="宋体" w:hAnsi="宋体" w:cs="宋体" w:hint="eastAsia"/>
                      <w:color w:val="000000" w:themeColor="text1"/>
                      <w:spacing w:val="-6"/>
                      <w:vertAlign w:val="superscript"/>
                    </w:rPr>
                    <w:t>3</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18</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混凝土泵车</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47M</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19</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车载泵</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53m</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20</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bCs/>
                      <w:color w:val="000000" w:themeColor="text1"/>
                      <w:spacing w:val="-6"/>
                    </w:rPr>
                    <w:t>装载机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三一重工</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lastRenderedPageBreak/>
                    <w:t>21</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bCs/>
                      <w:color w:val="000000" w:themeColor="text1"/>
                      <w:spacing w:val="-6"/>
                    </w:rPr>
                    <w:t>地磅</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中联</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22</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bCs/>
                      <w:color w:val="000000" w:themeColor="text1"/>
                      <w:spacing w:val="-6"/>
                    </w:rPr>
                    <w:t>变压器</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bCs/>
                      <w:color w:val="000000" w:themeColor="text1"/>
                      <w:spacing w:val="-6"/>
                    </w:rPr>
                    <w:t>B585</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23</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皮带输送机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bCs/>
                      <w:color w:val="000000" w:themeColor="text1"/>
                      <w:spacing w:val="-6"/>
                    </w:rPr>
                    <w:t>120t</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24</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碎石仓</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bCs/>
                      <w:color w:val="000000" w:themeColor="text1"/>
                      <w:spacing w:val="-6"/>
                    </w:rPr>
                    <w:t>1600KVA</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25</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砂仓</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1m宽平带</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26</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筒仓</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1m宽斜带</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27</w:t>
                  </w:r>
                </w:p>
              </w:tc>
              <w:tc>
                <w:tcPr>
                  <w:tcW w:w="2468" w:type="dxa"/>
                  <w:vAlign w:val="center"/>
                </w:tcPr>
                <w:p w:rsidR="00E90F06" w:rsidRDefault="00000000">
                  <w:pPr>
                    <w:jc w:val="center"/>
                    <w:rPr>
                      <w:rFonts w:ascii="宋体" w:hAnsi="宋体" w:cs="宋体" w:hint="eastAsia"/>
                      <w:color w:val="000000" w:themeColor="text1"/>
                      <w:kern w:val="0"/>
                      <w:lang w:bidi="ar"/>
                    </w:rPr>
                  </w:pPr>
                  <w:r>
                    <w:rPr>
                      <w:rFonts w:ascii="宋体" w:hAnsi="宋体" w:cs="宋体" w:hint="eastAsia"/>
                      <w:color w:val="000000" w:themeColor="text1"/>
                      <w:spacing w:val="-6"/>
                    </w:rPr>
                    <w:t>板框压滤机</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28</w:t>
                  </w:r>
                </w:p>
              </w:tc>
              <w:tc>
                <w:tcPr>
                  <w:tcW w:w="246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spacing w:val="-6"/>
                    </w:rPr>
                    <w:t>脉冲除尘器</w:t>
                  </w:r>
                </w:p>
              </w:tc>
              <w:tc>
                <w:tcPr>
                  <w:tcW w:w="1407" w:type="dxa"/>
                  <w:vAlign w:val="center"/>
                </w:tcPr>
                <w:p w:rsidR="00E90F06" w:rsidRDefault="00000000">
                  <w:pPr>
                    <w:jc w:val="center"/>
                    <w:rPr>
                      <w:rFonts w:ascii="宋体" w:hAnsi="宋体" w:cs="宋体" w:hint="eastAsia"/>
                      <w:color w:val="000000" w:themeColor="text1"/>
                    </w:rPr>
                  </w:pPr>
                  <w:r>
                    <w:rPr>
                      <w:rFonts w:ascii="宋体" w:hAnsi="宋体" w:cs="宋体" w:hint="eastAsia"/>
                      <w:color w:val="000000" w:themeColor="text1"/>
                      <w:spacing w:val="-6"/>
                    </w:rPr>
                    <w:t>/</w:t>
                  </w:r>
                </w:p>
              </w:tc>
              <w:tc>
                <w:tcPr>
                  <w:tcW w:w="1294"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638" w:type="dxa"/>
                  <w:gridSpan w:val="5"/>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生态砖生产线设备表</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QS1300-500大型智能砌块成型机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液泵站</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输送带</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送板机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送砖机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电脑控制柜</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模具</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自动叠砖机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9</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自动供板机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10</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二次布料机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11</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自动湿坯重摆渡</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12</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自动轻摆渡</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13</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自动回空车系统</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14</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自动推砖机</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15</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自动多功能摆渡系统</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16</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自动空车摆渡系统</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17</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叠砖机升级到养护窑版</w:t>
                  </w:r>
                </w:p>
              </w:tc>
              <w:tc>
                <w:tcPr>
                  <w:tcW w:w="1407"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18</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送砖机升级到养护窑版</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19</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全自动伺服留孔码垛系统</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20</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基料750搅拌机</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21</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PL1200三斗配料机</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22</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基料螺旋输送机</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23</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基料搅拌水泥称</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24</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PL800配料机</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25</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面料MP250搅拌机</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lastRenderedPageBreak/>
                    <w:t>26</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智能成型控制系统</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vMerge w:val="restart"/>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27</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智能摆渡转送控制系统</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vMerge/>
                </w:tcPr>
                <w:p w:rsidR="00E90F06" w:rsidRDefault="00E90F06">
                  <w:pPr>
                    <w:spacing w:line="320" w:lineRule="exact"/>
                    <w:jc w:val="center"/>
                    <w:rPr>
                      <w:rFonts w:ascii="宋体" w:hAnsi="宋体" w:cs="宋体" w:hint="eastAsia"/>
                      <w:color w:val="000000" w:themeColor="text1"/>
                    </w:rPr>
                  </w:pP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28</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智能码垛控制系统</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vMerge/>
                </w:tcPr>
                <w:p w:rsidR="00E90F06" w:rsidRDefault="00E90F06">
                  <w:pPr>
                    <w:spacing w:line="320" w:lineRule="exact"/>
                    <w:jc w:val="center"/>
                    <w:rPr>
                      <w:rFonts w:ascii="宋体" w:hAnsi="宋体" w:cs="宋体" w:hint="eastAsia"/>
                      <w:color w:val="000000" w:themeColor="text1"/>
                    </w:rPr>
                  </w:pP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29</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智能搅拌配料控制系统</w:t>
                  </w:r>
                </w:p>
              </w:tc>
              <w:tc>
                <w:tcPr>
                  <w:tcW w:w="1407" w:type="dxa"/>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spacing w:val="-6"/>
                    </w:rPr>
                    <w:t>/</w:t>
                  </w:r>
                </w:p>
              </w:tc>
              <w:tc>
                <w:tcPr>
                  <w:tcW w:w="1294" w:type="dxa"/>
                </w:tcPr>
                <w:p w:rsidR="00E90F06" w:rsidRDefault="00000000">
                  <w:pPr>
                    <w:spacing w:line="320" w:lineRule="exact"/>
                    <w:jc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套</w:t>
                  </w:r>
                </w:p>
              </w:tc>
              <w:tc>
                <w:tcPr>
                  <w:tcW w:w="1758" w:type="dxa"/>
                  <w:vMerge/>
                </w:tcPr>
                <w:p w:rsidR="00E90F06" w:rsidRDefault="00E90F06">
                  <w:pPr>
                    <w:spacing w:line="320" w:lineRule="exact"/>
                    <w:jc w:val="center"/>
                    <w:rPr>
                      <w:rFonts w:ascii="宋体" w:hAnsi="宋体" w:cs="宋体" w:hint="eastAsia"/>
                      <w:color w:val="000000" w:themeColor="text1"/>
                    </w:rPr>
                  </w:pPr>
                </w:p>
              </w:tc>
            </w:tr>
            <w:tr w:rsidR="00E90F06">
              <w:trPr>
                <w:cantSplit/>
                <w:trHeight w:val="385"/>
                <w:jc w:val="center"/>
              </w:trPr>
              <w:tc>
                <w:tcPr>
                  <w:tcW w:w="7638" w:type="dxa"/>
                  <w:gridSpan w:val="5"/>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沥青生产线</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原生冷料系统总成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5×15m</w:t>
                  </w:r>
                  <w:r>
                    <w:rPr>
                      <w:rFonts w:ascii="宋体" w:hAnsi="宋体" w:cs="宋体" w:hint="eastAsia"/>
                      <w:color w:val="000000" w:themeColor="text1"/>
                      <w:vertAlign w:val="superscript"/>
                    </w:rPr>
                    <w:t>3</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原生烘干系统总成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Ф2.5m×10m</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原生燃烧器</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＞21MW</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除尘系统总成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lang w:bidi="en-US"/>
                    </w:rPr>
                    <w:t>1200m</w:t>
                  </w:r>
                  <w:r>
                    <w:rPr>
                      <w:rFonts w:ascii="宋体" w:hAnsi="宋体" w:cs="宋体" w:hint="eastAsia"/>
                      <w:color w:val="000000" w:themeColor="text1"/>
                      <w:vertAlign w:val="superscript"/>
                      <w:lang w:bidi="en-US"/>
                    </w:rPr>
                    <w:t>2</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粉料系统总成</w:t>
                  </w:r>
                </w:p>
              </w:tc>
              <w:tc>
                <w:tcPr>
                  <w:tcW w:w="1407" w:type="dxa"/>
                  <w:vAlign w:val="center"/>
                </w:tcPr>
                <w:p w:rsidR="00E90F06" w:rsidRDefault="00000000">
                  <w:pPr>
                    <w:spacing w:line="360" w:lineRule="auto"/>
                    <w:jc w:val="center"/>
                    <w:rPr>
                      <w:rFonts w:ascii="宋体" w:hAnsi="宋体" w:cs="宋体" w:hint="eastAsia"/>
                      <w:color w:val="000000" w:themeColor="text1"/>
                    </w:rPr>
                  </w:pPr>
                  <w:r>
                    <w:rPr>
                      <w:rFonts w:ascii="宋体" w:hAnsi="宋体" w:cs="宋体" w:hint="eastAsia"/>
                      <w:color w:val="000000" w:themeColor="text1"/>
                    </w:rPr>
                    <w:t>新/旧粉：50m</w:t>
                  </w:r>
                  <w:r>
                    <w:rPr>
                      <w:rFonts w:ascii="宋体" w:hAnsi="宋体" w:cs="宋体" w:hint="eastAsia"/>
                      <w:color w:val="000000" w:themeColor="text1"/>
                      <w:vertAlign w:val="superscript"/>
                    </w:rPr>
                    <w:t>3</w:t>
                  </w:r>
                  <w:r>
                    <w:rPr>
                      <w:rFonts w:ascii="宋体" w:hAnsi="宋体" w:cs="宋体" w:hint="eastAsia"/>
                      <w:color w:val="000000" w:themeColor="text1"/>
                    </w:rPr>
                    <w:t>/70m</w:t>
                  </w:r>
                  <w:r>
                    <w:rPr>
                      <w:rFonts w:ascii="宋体" w:hAnsi="宋体" w:cs="宋体" w:hint="eastAsia"/>
                      <w:color w:val="000000" w:themeColor="text1"/>
                      <w:vertAlign w:val="superscript"/>
                    </w:rPr>
                    <w:t>3</w:t>
                  </w:r>
                </w:p>
              </w:tc>
              <w:tc>
                <w:tcPr>
                  <w:tcW w:w="1294"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原生热骨料提升机</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SNSE260板链斗提升机</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原生振动筛</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37m</w:t>
                  </w:r>
                  <w:r>
                    <w:rPr>
                      <w:rFonts w:ascii="宋体" w:hAnsi="宋体" w:cs="宋体" w:hint="eastAsia"/>
                      <w:color w:val="000000" w:themeColor="text1"/>
                      <w:vertAlign w:val="superscript"/>
                    </w:rPr>
                    <w:t>2</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原生热骨料仓总成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45m</w:t>
                  </w:r>
                  <w:r>
                    <w:rPr>
                      <w:rFonts w:ascii="宋体" w:hAnsi="宋体" w:cs="宋体" w:hint="eastAsia"/>
                      <w:color w:val="000000" w:themeColor="text1"/>
                      <w:vertAlign w:val="superscript"/>
                    </w:rPr>
                    <w:t>3</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9</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原生计量系统总成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10</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搅拌系统总成</w:t>
                  </w:r>
                </w:p>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(润天智科）</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5000kg/批次</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11</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原生气动系统总成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12</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原生主楼平台栏杆爬梯</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13</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成品料仓</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14</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导热油炉</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kern w:val="0"/>
                      <w:lang w:bidi="ar"/>
                    </w:rPr>
                    <w:t>80万大卡</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15</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kern w:val="0"/>
                      <w:lang w:bidi="ar"/>
                    </w:rPr>
                    <w:t>50t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3</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16</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沥青罐管路系统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17</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电气及控制系统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18</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再生料供给系统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2×12m</w:t>
                  </w:r>
                  <w:r>
                    <w:rPr>
                      <w:rFonts w:ascii="宋体" w:hAnsi="宋体" w:cs="宋体" w:hint="eastAsia"/>
                      <w:color w:val="000000" w:themeColor="text1"/>
                      <w:vertAlign w:val="superscript"/>
                    </w:rPr>
                    <w:t>3</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19</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再生提升系统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SNSE160板链斗提升机</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20</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再生烘干系统总成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Ф2.5m×11m</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21</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再生燃烧器</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≥10.5MW</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22</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再生存储计量系统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10m³</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23</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再生烟气系统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45000m</w:t>
                  </w:r>
                  <w:r>
                    <w:rPr>
                      <w:rFonts w:ascii="宋体" w:hAnsi="宋体" w:cs="宋体" w:hint="eastAsia"/>
                      <w:color w:val="000000" w:themeColor="text1"/>
                      <w:vertAlign w:val="superscript"/>
                    </w:rPr>
                    <w:t>3</w:t>
                  </w:r>
                  <w:r>
                    <w:rPr>
                      <w:rFonts w:ascii="宋体" w:hAnsi="宋体" w:cs="宋体" w:hint="eastAsia"/>
                      <w:color w:val="000000" w:themeColor="text1"/>
                    </w:rPr>
                    <w:t>/h</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24</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再生气动系统总成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25</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再生主楼框架总成</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26</w:t>
                  </w:r>
                </w:p>
              </w:tc>
              <w:tc>
                <w:tcPr>
                  <w:tcW w:w="246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再生油路系统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1</w:t>
                  </w:r>
                </w:p>
              </w:tc>
            </w:tr>
            <w:tr w:rsidR="00E90F06">
              <w:trPr>
                <w:cantSplit/>
                <w:trHeight w:val="385"/>
                <w:jc w:val="center"/>
              </w:trPr>
              <w:tc>
                <w:tcPr>
                  <w:tcW w:w="7638" w:type="dxa"/>
                  <w:gridSpan w:val="5"/>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沥青铣刨料破碎筛分处理生产线</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lastRenderedPageBreak/>
                    <w:t>1</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rPr>
                    <w:t>给料系统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料斗容积12m³</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rPr>
                    <w:t>破碎系统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2PG-35CT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振动筛</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圆振筛</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主输送带</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B650平皮带</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回料带</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B650平皮带</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成品带A</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B650平皮带</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成品带B</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B650平皮带</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rPr>
                    <w:t>电控系统</w:t>
                  </w:r>
                </w:p>
              </w:tc>
              <w:tc>
                <w:tcPr>
                  <w:tcW w:w="1407" w:type="dxa"/>
                  <w:vAlign w:val="center"/>
                </w:tcPr>
                <w:p w:rsidR="00E90F06" w:rsidRDefault="00000000">
                  <w:pPr>
                    <w:autoSpaceDE w:val="0"/>
                    <w:autoSpaceDN w:val="0"/>
                    <w:adjustRightInd w:val="0"/>
                    <w:snapToGrid w:val="0"/>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638" w:type="dxa"/>
                  <w:gridSpan w:val="5"/>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PC构件生产线设备表</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导向轮</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驱动轮</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养护窑钢基础</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模台横移车</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振捣模块</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6</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堆垛模块</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7</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仓储模块</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11"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8</w:t>
                  </w:r>
                </w:p>
              </w:tc>
              <w:tc>
                <w:tcPr>
                  <w:tcW w:w="2468" w:type="dxa"/>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sz w:val="20"/>
                      <w:szCs w:val="20"/>
                      <w:lang w:bidi="ar"/>
                    </w:rPr>
                    <w:t>养护模块</w:t>
                  </w:r>
                </w:p>
              </w:tc>
              <w:tc>
                <w:tcPr>
                  <w:tcW w:w="1407"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w:t>
                  </w:r>
                </w:p>
              </w:tc>
              <w:tc>
                <w:tcPr>
                  <w:tcW w:w="1294" w:type="dxa"/>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kern w:val="0"/>
                      <w:lang w:bidi="ar"/>
                    </w:rPr>
                    <w:t>套</w:t>
                  </w:r>
                </w:p>
              </w:tc>
              <w:tc>
                <w:tcPr>
                  <w:tcW w:w="1758" w:type="dxa"/>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1</w:t>
                  </w:r>
                </w:p>
              </w:tc>
            </w:tr>
            <w:tr w:rsidR="00E90F06">
              <w:trPr>
                <w:cantSplit/>
                <w:trHeight w:val="385"/>
                <w:jc w:val="center"/>
              </w:trPr>
              <w:tc>
                <w:tcPr>
                  <w:tcW w:w="7638" w:type="dxa"/>
                  <w:gridSpan w:val="5"/>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园林垃圾处理生产线</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1</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链板给料机</w:t>
                  </w:r>
                </w:p>
              </w:tc>
              <w:tc>
                <w:tcPr>
                  <w:tcW w:w="1407"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台</w:t>
                  </w:r>
                </w:p>
              </w:tc>
              <w:tc>
                <w:tcPr>
                  <w:tcW w:w="175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2</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 xml:space="preserve">双轴剪切破碎机 </w:t>
                  </w:r>
                </w:p>
              </w:tc>
              <w:tc>
                <w:tcPr>
                  <w:tcW w:w="1407"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台</w:t>
                  </w:r>
                </w:p>
              </w:tc>
              <w:tc>
                <w:tcPr>
                  <w:tcW w:w="175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3</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除铁器</w:t>
                  </w:r>
                </w:p>
              </w:tc>
              <w:tc>
                <w:tcPr>
                  <w:tcW w:w="1407"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台</w:t>
                  </w:r>
                </w:p>
              </w:tc>
              <w:tc>
                <w:tcPr>
                  <w:tcW w:w="175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4</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除尘器系统</w:t>
                  </w:r>
                </w:p>
              </w:tc>
              <w:tc>
                <w:tcPr>
                  <w:tcW w:w="1407"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套</w:t>
                  </w:r>
                </w:p>
              </w:tc>
              <w:tc>
                <w:tcPr>
                  <w:tcW w:w="175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1</w:t>
                  </w:r>
                </w:p>
              </w:tc>
            </w:tr>
            <w:tr w:rsidR="00E90F06">
              <w:trPr>
                <w:cantSplit/>
                <w:trHeight w:val="385"/>
                <w:jc w:val="center"/>
              </w:trPr>
              <w:tc>
                <w:tcPr>
                  <w:tcW w:w="711" w:type="dxa"/>
                  <w:vAlign w:val="center"/>
                </w:tcPr>
                <w:p w:rsidR="00E90F06" w:rsidRDefault="00000000">
                  <w:pPr>
                    <w:spacing w:line="320" w:lineRule="exact"/>
                    <w:jc w:val="center"/>
                    <w:rPr>
                      <w:rFonts w:ascii="宋体" w:hAnsi="宋体" w:cs="宋体" w:hint="eastAsia"/>
                      <w:color w:val="000000" w:themeColor="text1"/>
                    </w:rPr>
                  </w:pPr>
                  <w:r>
                    <w:rPr>
                      <w:rFonts w:ascii="宋体" w:hAnsi="宋体" w:cs="宋体" w:hint="eastAsia"/>
                      <w:color w:val="000000" w:themeColor="text1"/>
                    </w:rPr>
                    <w:t>5</w:t>
                  </w:r>
                </w:p>
              </w:tc>
              <w:tc>
                <w:tcPr>
                  <w:tcW w:w="246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输送皮带机</w:t>
                  </w:r>
                </w:p>
              </w:tc>
              <w:tc>
                <w:tcPr>
                  <w:tcW w:w="1407"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w:t>
                  </w:r>
                </w:p>
              </w:tc>
              <w:tc>
                <w:tcPr>
                  <w:tcW w:w="1294"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套</w:t>
                  </w:r>
                </w:p>
              </w:tc>
              <w:tc>
                <w:tcPr>
                  <w:tcW w:w="1758" w:type="dxa"/>
                  <w:vAlign w:val="center"/>
                </w:tcPr>
                <w:p w:rsidR="00E90F06" w:rsidRDefault="00000000">
                  <w:pPr>
                    <w:spacing w:beforeLines="50" w:before="156"/>
                    <w:jc w:val="center"/>
                    <w:rPr>
                      <w:rFonts w:ascii="宋体" w:hAnsi="宋体" w:cs="宋体" w:hint="eastAsia"/>
                      <w:color w:val="000000" w:themeColor="text1"/>
                    </w:rPr>
                  </w:pPr>
                  <w:r>
                    <w:rPr>
                      <w:rFonts w:ascii="宋体" w:hAnsi="宋体" w:cs="宋体" w:hint="eastAsia"/>
                      <w:color w:val="000000" w:themeColor="text1"/>
                    </w:rPr>
                    <w:t>1</w:t>
                  </w:r>
                </w:p>
              </w:tc>
            </w:tr>
          </w:tbl>
          <w:p w:rsidR="00E90F06" w:rsidRDefault="00000000">
            <w:pPr>
              <w:spacing w:line="360" w:lineRule="auto"/>
              <w:ind w:firstLineChars="200" w:firstLine="482"/>
              <w:rPr>
                <w:b/>
                <w:color w:val="000000" w:themeColor="text1"/>
                <w:sz w:val="24"/>
                <w:szCs w:val="24"/>
              </w:rPr>
            </w:pPr>
            <w:r>
              <w:rPr>
                <w:rFonts w:hint="eastAsia"/>
                <w:b/>
                <w:color w:val="000000" w:themeColor="text1"/>
                <w:sz w:val="24"/>
                <w:szCs w:val="24"/>
              </w:rPr>
              <w:t>5</w:t>
            </w:r>
            <w:r>
              <w:rPr>
                <w:rFonts w:hint="eastAsia"/>
                <w:b/>
                <w:color w:val="000000" w:themeColor="text1"/>
                <w:sz w:val="24"/>
                <w:szCs w:val="24"/>
              </w:rPr>
              <w:t>、</w:t>
            </w:r>
            <w:r>
              <w:rPr>
                <w:b/>
                <w:color w:val="000000" w:themeColor="text1"/>
                <w:sz w:val="24"/>
                <w:szCs w:val="24"/>
              </w:rPr>
              <w:t>给排水</w:t>
            </w:r>
          </w:p>
          <w:p w:rsidR="00E90F06" w:rsidRDefault="00000000">
            <w:pPr>
              <w:spacing w:line="360" w:lineRule="auto"/>
              <w:ind w:firstLineChars="200" w:firstLine="482"/>
              <w:rPr>
                <w:b/>
                <w:color w:val="000000" w:themeColor="text1"/>
                <w:sz w:val="24"/>
                <w:szCs w:val="24"/>
              </w:rPr>
            </w:pPr>
            <w:r>
              <w:rPr>
                <w:rFonts w:hint="eastAsia"/>
                <w:b/>
                <w:color w:val="000000" w:themeColor="text1"/>
                <w:sz w:val="24"/>
                <w:szCs w:val="24"/>
              </w:rPr>
              <w:t>5.1</w:t>
            </w:r>
            <w:r>
              <w:rPr>
                <w:b/>
                <w:color w:val="000000" w:themeColor="text1"/>
                <w:sz w:val="24"/>
                <w:szCs w:val="24"/>
              </w:rPr>
              <w:t>供水</w:t>
            </w:r>
          </w:p>
          <w:p w:rsidR="00E90F06" w:rsidRDefault="00000000">
            <w:pPr>
              <w:spacing w:line="360" w:lineRule="auto"/>
              <w:ind w:firstLineChars="200" w:firstLine="480"/>
              <w:rPr>
                <w:color w:val="000000" w:themeColor="text1"/>
                <w:sz w:val="24"/>
              </w:rPr>
            </w:pPr>
            <w:r>
              <w:rPr>
                <w:rFonts w:hint="eastAsia"/>
                <w:color w:val="000000" w:themeColor="text1"/>
                <w:sz w:val="24"/>
              </w:rPr>
              <w:t>本项目给水源为市政自来水管网供水，生活用水水源为自来水。</w:t>
            </w:r>
          </w:p>
          <w:p w:rsidR="00E90F06" w:rsidRDefault="00000000">
            <w:pPr>
              <w:spacing w:line="360" w:lineRule="auto"/>
              <w:ind w:firstLineChars="200" w:firstLine="482"/>
              <w:rPr>
                <w:b/>
                <w:bCs/>
                <w:color w:val="000000" w:themeColor="text1"/>
                <w:sz w:val="24"/>
              </w:rPr>
            </w:pPr>
            <w:r>
              <w:rPr>
                <w:rFonts w:hint="eastAsia"/>
                <w:b/>
                <w:bCs/>
                <w:color w:val="000000" w:themeColor="text1"/>
                <w:sz w:val="24"/>
              </w:rPr>
              <w:t>5.2</w:t>
            </w:r>
            <w:r>
              <w:rPr>
                <w:b/>
                <w:bCs/>
                <w:color w:val="000000" w:themeColor="text1"/>
                <w:sz w:val="24"/>
              </w:rPr>
              <w:t>排水</w:t>
            </w:r>
          </w:p>
          <w:p w:rsidR="00E90F06" w:rsidRDefault="00000000">
            <w:pPr>
              <w:spacing w:line="360" w:lineRule="auto"/>
              <w:ind w:firstLineChars="200" w:firstLine="480"/>
              <w:rPr>
                <w:color w:val="000000" w:themeColor="text1"/>
                <w:sz w:val="24"/>
                <w:lang w:val="zh-CN"/>
              </w:rPr>
            </w:pPr>
            <w:r>
              <w:rPr>
                <w:color w:val="000000" w:themeColor="text1"/>
                <w:sz w:val="24"/>
              </w:rPr>
              <w:t>本项目场区采用雨污分流排水体制，</w:t>
            </w:r>
            <w:r>
              <w:rPr>
                <w:color w:val="000000" w:themeColor="text1"/>
                <w:sz w:val="24"/>
                <w:lang w:val="zh-CN"/>
              </w:rPr>
              <w:t>屋面雨水采用重力流排水系统，屋面雨水由雨水斗收集后，经由室内雨水管道汇流至室外雨水管道，并会同室外场地雨水一道最终排至厂区周边沟渠中。</w:t>
            </w:r>
          </w:p>
          <w:p w:rsidR="00E90F06" w:rsidRDefault="00000000">
            <w:pPr>
              <w:spacing w:line="360" w:lineRule="auto"/>
              <w:ind w:firstLineChars="200" w:firstLine="480"/>
              <w:rPr>
                <w:color w:val="000000" w:themeColor="text1"/>
                <w:sz w:val="24"/>
              </w:rPr>
            </w:pPr>
            <w:r>
              <w:rPr>
                <w:rFonts w:hint="eastAsia"/>
                <w:color w:val="000000" w:themeColor="text1"/>
                <w:sz w:val="24"/>
              </w:rPr>
              <w:t>生活污水经化粪池处理后用于厂区灌溉绿植；搅拌主机冲洗废水、生</w:t>
            </w:r>
            <w:r>
              <w:rPr>
                <w:rFonts w:hint="eastAsia"/>
                <w:color w:val="000000" w:themeColor="text1"/>
                <w:sz w:val="24"/>
              </w:rPr>
              <w:lastRenderedPageBreak/>
              <w:t>态砖设备清洗废水、车辆冲洗用水经三级沉淀池</w:t>
            </w:r>
            <w:r>
              <w:rPr>
                <w:color w:val="000000" w:themeColor="text1"/>
                <w:sz w:val="24"/>
              </w:rPr>
              <w:t>处理后循环使用不外排。</w:t>
            </w:r>
          </w:p>
          <w:p w:rsidR="00E90F06" w:rsidRDefault="00000000">
            <w:pPr>
              <w:spacing w:line="360" w:lineRule="auto"/>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w:t>
            </w:r>
            <w:r>
              <w:rPr>
                <w:b/>
                <w:bCs/>
                <w:color w:val="000000" w:themeColor="text1"/>
                <w:sz w:val="24"/>
              </w:rPr>
              <w:t>供电</w:t>
            </w:r>
          </w:p>
          <w:p w:rsidR="00E90F06" w:rsidRDefault="00000000">
            <w:pPr>
              <w:spacing w:line="360" w:lineRule="auto"/>
              <w:ind w:firstLineChars="200" w:firstLine="480"/>
              <w:rPr>
                <w:color w:val="000000" w:themeColor="text1"/>
                <w:sz w:val="24"/>
              </w:rPr>
            </w:pPr>
            <w:r>
              <w:rPr>
                <w:color w:val="000000" w:themeColor="text1"/>
                <w:sz w:val="24"/>
              </w:rPr>
              <w:t>本项目由</w:t>
            </w:r>
            <w:r>
              <w:rPr>
                <w:rFonts w:hint="eastAsia"/>
                <w:color w:val="000000" w:themeColor="text1"/>
                <w:sz w:val="24"/>
              </w:rPr>
              <w:t>祁阳市长虹街道</w:t>
            </w:r>
            <w:r>
              <w:rPr>
                <w:color w:val="000000" w:themeColor="text1"/>
                <w:sz w:val="24"/>
              </w:rPr>
              <w:t>电网供电，动力、办公、照明配电电压为</w:t>
            </w:r>
            <w:r>
              <w:rPr>
                <w:color w:val="000000" w:themeColor="text1"/>
                <w:sz w:val="24"/>
              </w:rPr>
              <w:t>380/220V</w:t>
            </w:r>
            <w:r>
              <w:rPr>
                <w:color w:val="000000" w:themeColor="text1"/>
                <w:sz w:val="24"/>
              </w:rPr>
              <w:t>，三相五线制供电；配电方式按照用电性质及需要采用放射式，通过变压器将电送至用电区，经配电系统向用电设施提供动力和照明负荷供电。</w:t>
            </w:r>
          </w:p>
          <w:p w:rsidR="00E90F06" w:rsidRDefault="00000000">
            <w:pPr>
              <w:spacing w:line="360" w:lineRule="auto"/>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w:t>
            </w:r>
            <w:r>
              <w:rPr>
                <w:b/>
                <w:bCs/>
                <w:color w:val="000000" w:themeColor="text1"/>
                <w:sz w:val="24"/>
              </w:rPr>
              <w:t>消防</w:t>
            </w:r>
          </w:p>
          <w:p w:rsidR="00E90F06" w:rsidRDefault="00000000">
            <w:pPr>
              <w:autoSpaceDE w:val="0"/>
              <w:autoSpaceDN w:val="0"/>
              <w:adjustRightInd w:val="0"/>
              <w:spacing w:line="360" w:lineRule="auto"/>
              <w:ind w:firstLineChars="200" w:firstLine="480"/>
              <w:rPr>
                <w:rFonts w:ascii="宋体" w:hAnsi="宋体" w:cs="宋体" w:hint="eastAsia"/>
                <w:b/>
                <w:bCs/>
                <w:color w:val="000000" w:themeColor="text1"/>
              </w:rPr>
            </w:pPr>
            <w:r>
              <w:rPr>
                <w:color w:val="000000" w:themeColor="text1"/>
                <w:sz w:val="24"/>
              </w:rPr>
              <w:t>本项目消防设计按照《建筑设计防火规范》（</w:t>
            </w:r>
            <w:r>
              <w:rPr>
                <w:color w:val="000000" w:themeColor="text1"/>
                <w:sz w:val="24"/>
              </w:rPr>
              <w:t>GBJ16-2006</w:t>
            </w:r>
            <w:r>
              <w:rPr>
                <w:rFonts w:hint="eastAsia"/>
                <w:color w:val="000000" w:themeColor="text1"/>
                <w:sz w:val="24"/>
              </w:rPr>
              <w:t>）</w:t>
            </w:r>
            <w:r>
              <w:rPr>
                <w:color w:val="000000" w:themeColor="text1"/>
                <w:sz w:val="24"/>
              </w:rPr>
              <w:t>进行设计，工程按一级耐火等级设计。</w:t>
            </w:r>
          </w:p>
          <w:p w:rsidR="00E90F06" w:rsidRDefault="00000000">
            <w:pPr>
              <w:spacing w:line="360" w:lineRule="auto"/>
              <w:ind w:firstLineChars="200" w:firstLine="482"/>
              <w:rPr>
                <w:b/>
                <w:color w:val="000000" w:themeColor="text1"/>
                <w:sz w:val="24"/>
                <w:szCs w:val="24"/>
              </w:rPr>
            </w:pPr>
            <w:r>
              <w:rPr>
                <w:rFonts w:hint="eastAsia"/>
                <w:b/>
                <w:color w:val="000000" w:themeColor="text1"/>
                <w:sz w:val="24"/>
                <w:szCs w:val="24"/>
              </w:rPr>
              <w:t>8</w:t>
            </w:r>
            <w:r>
              <w:rPr>
                <w:rFonts w:hint="eastAsia"/>
                <w:b/>
                <w:color w:val="000000" w:themeColor="text1"/>
                <w:sz w:val="24"/>
                <w:szCs w:val="24"/>
              </w:rPr>
              <w:t>、</w:t>
            </w:r>
            <w:r>
              <w:rPr>
                <w:b/>
                <w:color w:val="000000" w:themeColor="text1"/>
                <w:sz w:val="24"/>
                <w:szCs w:val="24"/>
              </w:rPr>
              <w:t>劳动定员及工作制度</w:t>
            </w:r>
          </w:p>
          <w:p w:rsidR="00E90F06" w:rsidRDefault="00000000">
            <w:pPr>
              <w:spacing w:line="360" w:lineRule="auto"/>
              <w:ind w:firstLineChars="200" w:firstLine="480"/>
              <w:rPr>
                <w:color w:val="000000" w:themeColor="text1"/>
                <w:sz w:val="24"/>
              </w:rPr>
            </w:pPr>
            <w:r>
              <w:rPr>
                <w:color w:val="000000" w:themeColor="text1"/>
                <w:sz w:val="24"/>
              </w:rPr>
              <w:t>项目建成后，总定员</w:t>
            </w:r>
            <w:r>
              <w:rPr>
                <w:rFonts w:hint="eastAsia"/>
                <w:color w:val="000000" w:themeColor="text1"/>
                <w:sz w:val="24"/>
              </w:rPr>
              <w:t>59</w:t>
            </w:r>
            <w:r>
              <w:rPr>
                <w:color w:val="000000" w:themeColor="text1"/>
                <w:sz w:val="24"/>
              </w:rPr>
              <w:t>人</w:t>
            </w:r>
            <w:r>
              <w:rPr>
                <w:color w:val="000000" w:themeColor="text1"/>
                <w:sz w:val="24"/>
              </w:rPr>
              <w:t>(</w:t>
            </w:r>
            <w:r>
              <w:rPr>
                <w:color w:val="000000" w:themeColor="text1"/>
                <w:sz w:val="24"/>
              </w:rPr>
              <w:t>含管理人员</w:t>
            </w:r>
            <w:r>
              <w:rPr>
                <w:color w:val="000000" w:themeColor="text1"/>
                <w:sz w:val="24"/>
              </w:rPr>
              <w:t>)</w:t>
            </w:r>
            <w:r>
              <w:rPr>
                <w:color w:val="000000" w:themeColor="text1"/>
                <w:sz w:val="24"/>
              </w:rPr>
              <w:t>，在厂区</w:t>
            </w:r>
            <w:r>
              <w:rPr>
                <w:rFonts w:hint="eastAsia"/>
                <w:color w:val="000000" w:themeColor="text1"/>
                <w:sz w:val="24"/>
              </w:rPr>
              <w:t>食宿的有</w:t>
            </w:r>
            <w:r>
              <w:rPr>
                <w:rFonts w:hint="eastAsia"/>
                <w:color w:val="000000" w:themeColor="text1"/>
                <w:sz w:val="24"/>
              </w:rPr>
              <w:t>38</w:t>
            </w:r>
            <w:r>
              <w:rPr>
                <w:rFonts w:hint="eastAsia"/>
                <w:color w:val="000000" w:themeColor="text1"/>
                <w:sz w:val="24"/>
              </w:rPr>
              <w:t>人</w:t>
            </w:r>
            <w:r>
              <w:rPr>
                <w:color w:val="000000" w:themeColor="text1"/>
                <w:sz w:val="24"/>
              </w:rPr>
              <w:t>，全年工作天数</w:t>
            </w:r>
            <w:r>
              <w:rPr>
                <w:rFonts w:hint="eastAsia"/>
                <w:color w:val="000000" w:themeColor="text1"/>
                <w:sz w:val="24"/>
              </w:rPr>
              <w:t>300</w:t>
            </w:r>
            <w:r>
              <w:rPr>
                <w:color w:val="000000" w:themeColor="text1"/>
                <w:sz w:val="24"/>
              </w:rPr>
              <w:t>天，</w:t>
            </w:r>
            <w:r>
              <w:rPr>
                <w:rFonts w:hint="eastAsia"/>
                <w:color w:val="000000" w:themeColor="text1"/>
                <w:sz w:val="24"/>
              </w:rPr>
              <w:t>一</w:t>
            </w:r>
            <w:r>
              <w:rPr>
                <w:color w:val="000000" w:themeColor="text1"/>
                <w:sz w:val="24"/>
              </w:rPr>
              <w:t>班制，每天生产</w:t>
            </w:r>
            <w:r>
              <w:rPr>
                <w:rFonts w:hint="eastAsia"/>
                <w:color w:val="000000" w:themeColor="text1"/>
                <w:sz w:val="24"/>
              </w:rPr>
              <w:t>8</w:t>
            </w:r>
            <w:r>
              <w:rPr>
                <w:color w:val="000000" w:themeColor="text1"/>
                <w:sz w:val="24"/>
              </w:rPr>
              <w:t>小时</w:t>
            </w:r>
            <w:r>
              <w:rPr>
                <w:rFonts w:hint="eastAsia"/>
                <w:color w:val="000000" w:themeColor="text1"/>
                <w:sz w:val="24"/>
              </w:rPr>
              <w:t>，夜间不生产</w:t>
            </w:r>
            <w:r>
              <w:rPr>
                <w:color w:val="000000" w:themeColor="text1"/>
                <w:sz w:val="24"/>
              </w:rPr>
              <w:t>。</w:t>
            </w:r>
          </w:p>
          <w:p w:rsidR="00E90F06" w:rsidRDefault="00000000">
            <w:pPr>
              <w:pStyle w:val="S"/>
              <w:snapToGrid/>
              <w:spacing w:line="360" w:lineRule="auto"/>
              <w:ind w:firstLineChars="200" w:firstLine="482"/>
              <w:rPr>
                <w:b/>
                <w:bCs/>
                <w:color w:val="000000" w:themeColor="text1"/>
              </w:rPr>
            </w:pPr>
            <w:r>
              <w:rPr>
                <w:rFonts w:hint="eastAsia"/>
                <w:b/>
                <w:bCs/>
                <w:color w:val="000000" w:themeColor="text1"/>
              </w:rPr>
              <w:t>9</w:t>
            </w:r>
            <w:r>
              <w:rPr>
                <w:rFonts w:hint="eastAsia"/>
                <w:b/>
                <w:bCs/>
                <w:color w:val="000000" w:themeColor="text1"/>
              </w:rPr>
              <w:t>、平面布置合理性分析</w:t>
            </w:r>
          </w:p>
          <w:p w:rsidR="00E90F06" w:rsidRDefault="00000000">
            <w:pPr>
              <w:pStyle w:val="1"/>
              <w:spacing w:before="0" w:after="0" w:line="360" w:lineRule="auto"/>
              <w:ind w:firstLineChars="200" w:firstLine="480"/>
              <w:rPr>
                <w:b w:val="0"/>
                <w:bCs w:val="0"/>
                <w:color w:val="000000" w:themeColor="text1"/>
                <w:sz w:val="24"/>
              </w:rPr>
            </w:pPr>
            <w:r>
              <w:rPr>
                <w:b w:val="0"/>
                <w:bCs w:val="0"/>
                <w:color w:val="000000" w:themeColor="text1"/>
                <w:sz w:val="24"/>
              </w:rPr>
              <w:t>本项目总占地面积为</w:t>
            </w:r>
            <w:r>
              <w:rPr>
                <w:rFonts w:hint="eastAsia"/>
                <w:b w:val="0"/>
                <w:bCs w:val="0"/>
                <w:color w:val="000000" w:themeColor="text1"/>
                <w:sz w:val="24"/>
              </w:rPr>
              <w:t>98972.79</w:t>
            </w:r>
            <w:r>
              <w:rPr>
                <w:b w:val="0"/>
                <w:bCs w:val="0"/>
                <w:color w:val="000000" w:themeColor="text1"/>
                <w:sz w:val="24"/>
              </w:rPr>
              <w:t>m</w:t>
            </w:r>
            <w:r>
              <w:rPr>
                <w:b w:val="0"/>
                <w:bCs w:val="0"/>
                <w:color w:val="000000" w:themeColor="text1"/>
                <w:sz w:val="24"/>
                <w:vertAlign w:val="superscript"/>
              </w:rPr>
              <w:t>2</w:t>
            </w:r>
            <w:r>
              <w:rPr>
                <w:b w:val="0"/>
                <w:bCs w:val="0"/>
                <w:color w:val="000000" w:themeColor="text1"/>
                <w:sz w:val="24"/>
              </w:rPr>
              <w:t>，建设根据场地情况及工艺流程要求，参照国家有关规定，总平面布置根据生产需求合理布置及周围的环境情况，项目</w:t>
            </w:r>
            <w:r>
              <w:rPr>
                <w:rFonts w:hint="eastAsia"/>
                <w:b w:val="0"/>
                <w:bCs w:val="0"/>
                <w:color w:val="000000" w:themeColor="text1"/>
                <w:sz w:val="24"/>
              </w:rPr>
              <w:t>东北角</w:t>
            </w:r>
            <w:r>
              <w:rPr>
                <w:b w:val="0"/>
                <w:bCs w:val="0"/>
                <w:color w:val="000000" w:themeColor="text1"/>
                <w:sz w:val="24"/>
              </w:rPr>
              <w:t>设置办公楼和员工生活区</w:t>
            </w:r>
            <w:r>
              <w:rPr>
                <w:rFonts w:hint="eastAsia"/>
                <w:b w:val="0"/>
                <w:bCs w:val="0"/>
                <w:color w:val="000000" w:themeColor="text1"/>
                <w:sz w:val="24"/>
              </w:rPr>
              <w:t>和研发楼</w:t>
            </w:r>
            <w:r>
              <w:rPr>
                <w:b w:val="0"/>
                <w:bCs w:val="0"/>
                <w:color w:val="000000" w:themeColor="text1"/>
                <w:sz w:val="24"/>
              </w:rPr>
              <w:t>，考虑项目生产过程中噪声和粉尘量较大，因此将生产区布置于场地的</w:t>
            </w:r>
            <w:r>
              <w:rPr>
                <w:rFonts w:hint="eastAsia"/>
                <w:b w:val="0"/>
                <w:bCs w:val="0"/>
                <w:color w:val="000000" w:themeColor="text1"/>
                <w:sz w:val="24"/>
              </w:rPr>
              <w:t>西面、东南面</w:t>
            </w:r>
            <w:r>
              <w:rPr>
                <w:b w:val="0"/>
                <w:bCs w:val="0"/>
                <w:color w:val="000000" w:themeColor="text1"/>
                <w:sz w:val="24"/>
              </w:rPr>
              <w:t>，最大限度的增大与外环境的距离，</w:t>
            </w:r>
            <w:r>
              <w:rPr>
                <w:rFonts w:hint="eastAsia"/>
                <w:b w:val="0"/>
                <w:bCs w:val="0"/>
                <w:color w:val="000000" w:themeColor="text1"/>
                <w:sz w:val="24"/>
              </w:rPr>
              <w:t>减少生产噪声对周边居民点的影响，</w:t>
            </w:r>
            <w:r>
              <w:rPr>
                <w:b w:val="0"/>
                <w:bCs w:val="0"/>
                <w:color w:val="000000" w:themeColor="text1"/>
                <w:sz w:val="24"/>
              </w:rPr>
              <w:t>原料</w:t>
            </w:r>
            <w:r>
              <w:rPr>
                <w:rFonts w:hint="eastAsia"/>
                <w:b w:val="0"/>
                <w:bCs w:val="0"/>
                <w:color w:val="000000" w:themeColor="text1"/>
                <w:sz w:val="24"/>
              </w:rPr>
              <w:t>仓库</w:t>
            </w:r>
            <w:r>
              <w:rPr>
                <w:b w:val="0"/>
                <w:bCs w:val="0"/>
                <w:color w:val="000000" w:themeColor="text1"/>
                <w:sz w:val="24"/>
              </w:rPr>
              <w:t>布置在生产区</w:t>
            </w:r>
            <w:r>
              <w:rPr>
                <w:rFonts w:hint="eastAsia"/>
                <w:b w:val="0"/>
                <w:bCs w:val="0"/>
                <w:color w:val="000000" w:themeColor="text1"/>
                <w:sz w:val="24"/>
              </w:rPr>
              <w:t>北面</w:t>
            </w:r>
            <w:r>
              <w:rPr>
                <w:b w:val="0"/>
                <w:bCs w:val="0"/>
                <w:color w:val="000000" w:themeColor="text1"/>
                <w:sz w:val="24"/>
              </w:rPr>
              <w:t>，</w:t>
            </w:r>
            <w:r>
              <w:rPr>
                <w:rFonts w:hint="eastAsia"/>
                <w:b w:val="0"/>
                <w:bCs w:val="0"/>
                <w:color w:val="000000" w:themeColor="text1"/>
                <w:sz w:val="24"/>
              </w:rPr>
              <w:t>成品堆场布置在厂区西北面。生活区位于生产区的东北面（</w:t>
            </w:r>
            <w:r>
              <w:rPr>
                <w:rFonts w:hint="eastAsia"/>
                <w:b w:val="0"/>
                <w:bCs w:val="0"/>
                <w:color w:val="000000" w:themeColor="text1"/>
                <w:sz w:val="24"/>
                <w:szCs w:val="24"/>
              </w:rPr>
              <w:t>位于常年主导风向的侧上风向</w:t>
            </w:r>
            <w:r>
              <w:rPr>
                <w:rFonts w:hint="eastAsia"/>
                <w:b w:val="0"/>
                <w:bCs w:val="0"/>
                <w:color w:val="000000" w:themeColor="text1"/>
                <w:sz w:val="24"/>
              </w:rPr>
              <w:t>），生产区粉尘对厂内生活区的影响较小。</w:t>
            </w:r>
            <w:r>
              <w:rPr>
                <w:b w:val="0"/>
                <w:bCs w:val="0"/>
                <w:color w:val="000000" w:themeColor="text1"/>
                <w:sz w:val="24"/>
              </w:rPr>
              <w:t>为了保持厂区内车流畅通，便于原材料和产品出入和装卸，厂区</w:t>
            </w:r>
            <w:r>
              <w:rPr>
                <w:rFonts w:hint="eastAsia"/>
                <w:b w:val="0"/>
                <w:bCs w:val="0"/>
                <w:color w:val="000000" w:themeColor="text1"/>
                <w:sz w:val="24"/>
              </w:rPr>
              <w:t>设置</w:t>
            </w:r>
            <w:r>
              <w:rPr>
                <w:rFonts w:hint="eastAsia"/>
                <w:b w:val="0"/>
                <w:bCs w:val="0"/>
                <w:color w:val="000000" w:themeColor="text1"/>
                <w:sz w:val="24"/>
              </w:rPr>
              <w:t>1</w:t>
            </w:r>
            <w:r>
              <w:rPr>
                <w:rFonts w:hint="eastAsia"/>
                <w:b w:val="0"/>
                <w:bCs w:val="0"/>
                <w:color w:val="000000" w:themeColor="text1"/>
                <w:sz w:val="24"/>
              </w:rPr>
              <w:t>个出口，设置</w:t>
            </w:r>
            <w:r>
              <w:rPr>
                <w:rFonts w:hint="eastAsia"/>
                <w:b w:val="0"/>
                <w:bCs w:val="0"/>
                <w:color w:val="000000" w:themeColor="text1"/>
                <w:sz w:val="24"/>
              </w:rPr>
              <w:t>2</w:t>
            </w:r>
            <w:r>
              <w:rPr>
                <w:rFonts w:hint="eastAsia"/>
                <w:b w:val="0"/>
                <w:bCs w:val="0"/>
                <w:color w:val="000000" w:themeColor="text1"/>
                <w:sz w:val="24"/>
              </w:rPr>
              <w:t>个车行出入口，</w:t>
            </w:r>
            <w:r>
              <w:rPr>
                <w:b w:val="0"/>
                <w:bCs w:val="0"/>
                <w:color w:val="000000" w:themeColor="text1"/>
                <w:sz w:val="24"/>
              </w:rPr>
              <w:t>连接</w:t>
            </w:r>
            <w:r>
              <w:rPr>
                <w:rFonts w:hint="eastAsia"/>
                <w:b w:val="0"/>
                <w:bCs w:val="0"/>
                <w:color w:val="000000" w:themeColor="text1"/>
                <w:sz w:val="24"/>
              </w:rPr>
              <w:t>S348</w:t>
            </w:r>
            <w:r>
              <w:rPr>
                <w:b w:val="0"/>
                <w:bCs w:val="0"/>
                <w:color w:val="000000" w:themeColor="text1"/>
                <w:sz w:val="24"/>
              </w:rPr>
              <w:t>，原料堆场和成品堆场均设置装卸区，场界四周区域种植高大乔木，形成绿色防护带，有效的降尘降噪。</w:t>
            </w:r>
          </w:p>
          <w:p w:rsidR="00E90F06" w:rsidRDefault="00000000">
            <w:pPr>
              <w:pStyle w:val="1"/>
              <w:spacing w:before="0" w:after="0" w:line="360" w:lineRule="auto"/>
              <w:ind w:firstLineChars="200" w:firstLine="482"/>
              <w:rPr>
                <w:color w:val="000000" w:themeColor="text1"/>
                <w:kern w:val="2"/>
                <w:sz w:val="24"/>
                <w:szCs w:val="21"/>
              </w:rPr>
            </w:pPr>
            <w:r>
              <w:rPr>
                <w:rFonts w:hint="eastAsia"/>
                <w:color w:val="000000" w:themeColor="text1"/>
                <w:kern w:val="2"/>
                <w:sz w:val="24"/>
                <w:szCs w:val="21"/>
              </w:rPr>
              <w:t>10</w:t>
            </w:r>
            <w:r>
              <w:rPr>
                <w:rFonts w:hint="eastAsia"/>
                <w:color w:val="000000" w:themeColor="text1"/>
                <w:kern w:val="2"/>
                <w:sz w:val="24"/>
                <w:szCs w:val="21"/>
              </w:rPr>
              <w:t>、项目建设时序</w:t>
            </w:r>
          </w:p>
          <w:p w:rsidR="00E90F06" w:rsidRDefault="00000000">
            <w:pPr>
              <w:pStyle w:val="1"/>
              <w:spacing w:before="0" w:after="0" w:line="360" w:lineRule="auto"/>
              <w:ind w:firstLineChars="200" w:firstLine="480"/>
              <w:rPr>
                <w:b w:val="0"/>
                <w:bCs w:val="0"/>
                <w:color w:val="000000" w:themeColor="text1"/>
                <w:kern w:val="2"/>
                <w:sz w:val="24"/>
                <w:szCs w:val="28"/>
              </w:rPr>
            </w:pPr>
            <w:r>
              <w:rPr>
                <w:rFonts w:hint="eastAsia"/>
                <w:b w:val="0"/>
                <w:bCs w:val="0"/>
                <w:color w:val="000000" w:themeColor="text1"/>
                <w:kern w:val="2"/>
                <w:sz w:val="24"/>
                <w:szCs w:val="28"/>
              </w:rPr>
              <w:t>该项目建设工期为</w:t>
            </w:r>
            <w:r>
              <w:rPr>
                <w:rFonts w:hint="eastAsia"/>
                <w:b w:val="0"/>
                <w:bCs w:val="0"/>
                <w:color w:val="000000" w:themeColor="text1"/>
                <w:kern w:val="2"/>
                <w:sz w:val="24"/>
                <w:szCs w:val="28"/>
              </w:rPr>
              <w:t>5</w:t>
            </w:r>
            <w:r>
              <w:rPr>
                <w:rFonts w:hint="eastAsia"/>
                <w:b w:val="0"/>
                <w:bCs w:val="0"/>
                <w:color w:val="000000" w:themeColor="text1"/>
                <w:kern w:val="2"/>
                <w:sz w:val="24"/>
                <w:szCs w:val="28"/>
              </w:rPr>
              <w:t>个月，预计</w:t>
            </w:r>
            <w:r>
              <w:rPr>
                <w:b w:val="0"/>
                <w:bCs w:val="0"/>
                <w:color w:val="000000" w:themeColor="text1"/>
                <w:kern w:val="2"/>
                <w:sz w:val="24"/>
                <w:szCs w:val="28"/>
              </w:rPr>
              <w:t>于</w:t>
            </w:r>
            <w:r>
              <w:rPr>
                <w:b w:val="0"/>
                <w:bCs w:val="0"/>
                <w:color w:val="000000" w:themeColor="text1"/>
                <w:kern w:val="2"/>
                <w:sz w:val="24"/>
                <w:szCs w:val="28"/>
              </w:rPr>
              <w:t>20</w:t>
            </w:r>
            <w:r>
              <w:rPr>
                <w:rFonts w:hint="eastAsia"/>
                <w:b w:val="0"/>
                <w:bCs w:val="0"/>
                <w:color w:val="000000" w:themeColor="text1"/>
                <w:kern w:val="2"/>
                <w:sz w:val="24"/>
                <w:szCs w:val="28"/>
              </w:rPr>
              <w:t>25</w:t>
            </w:r>
            <w:r>
              <w:rPr>
                <w:b w:val="0"/>
                <w:bCs w:val="0"/>
                <w:color w:val="000000" w:themeColor="text1"/>
                <w:kern w:val="2"/>
                <w:sz w:val="24"/>
                <w:szCs w:val="28"/>
              </w:rPr>
              <w:t>年</w:t>
            </w:r>
            <w:r>
              <w:rPr>
                <w:rFonts w:hint="eastAsia"/>
                <w:b w:val="0"/>
                <w:bCs w:val="0"/>
                <w:color w:val="000000" w:themeColor="text1"/>
                <w:kern w:val="2"/>
                <w:sz w:val="24"/>
                <w:szCs w:val="28"/>
              </w:rPr>
              <w:t>9</w:t>
            </w:r>
            <w:r>
              <w:rPr>
                <w:b w:val="0"/>
                <w:bCs w:val="0"/>
                <w:color w:val="000000" w:themeColor="text1"/>
                <w:kern w:val="2"/>
                <w:sz w:val="24"/>
                <w:szCs w:val="28"/>
              </w:rPr>
              <w:t>月筹建，</w:t>
            </w:r>
            <w:r>
              <w:rPr>
                <w:b w:val="0"/>
                <w:bCs w:val="0"/>
                <w:color w:val="000000" w:themeColor="text1"/>
                <w:kern w:val="2"/>
                <w:sz w:val="24"/>
                <w:szCs w:val="28"/>
              </w:rPr>
              <w:t>20</w:t>
            </w:r>
            <w:r>
              <w:rPr>
                <w:rFonts w:hint="eastAsia"/>
                <w:b w:val="0"/>
                <w:bCs w:val="0"/>
                <w:color w:val="000000" w:themeColor="text1"/>
                <w:kern w:val="2"/>
                <w:sz w:val="24"/>
                <w:szCs w:val="28"/>
              </w:rPr>
              <w:t>26</w:t>
            </w:r>
            <w:r>
              <w:rPr>
                <w:b w:val="0"/>
                <w:bCs w:val="0"/>
                <w:color w:val="000000" w:themeColor="text1"/>
                <w:kern w:val="2"/>
                <w:sz w:val="24"/>
                <w:szCs w:val="28"/>
              </w:rPr>
              <w:t>年</w:t>
            </w:r>
            <w:r>
              <w:rPr>
                <w:rFonts w:hint="eastAsia"/>
                <w:b w:val="0"/>
                <w:bCs w:val="0"/>
                <w:color w:val="000000" w:themeColor="text1"/>
                <w:kern w:val="2"/>
                <w:sz w:val="24"/>
                <w:szCs w:val="28"/>
              </w:rPr>
              <w:t>1</w:t>
            </w:r>
            <w:r>
              <w:rPr>
                <w:rFonts w:hint="eastAsia"/>
                <w:b w:val="0"/>
                <w:bCs w:val="0"/>
                <w:color w:val="000000" w:themeColor="text1"/>
                <w:kern w:val="2"/>
                <w:sz w:val="24"/>
                <w:szCs w:val="28"/>
              </w:rPr>
              <w:t>底完工。</w:t>
            </w:r>
          </w:p>
          <w:p w:rsidR="00E90F06" w:rsidRDefault="00E90F06">
            <w:pPr>
              <w:pStyle w:val="1"/>
              <w:spacing w:before="0" w:after="0" w:line="360" w:lineRule="auto"/>
              <w:ind w:firstLineChars="200" w:firstLine="640"/>
              <w:rPr>
                <w:rFonts w:eastAsia="黑体"/>
                <w:b w:val="0"/>
                <w:bCs w:val="0"/>
                <w:color w:val="000000" w:themeColor="text1"/>
                <w:sz w:val="32"/>
              </w:rPr>
            </w:pPr>
          </w:p>
        </w:tc>
      </w:tr>
      <w:tr w:rsidR="00E90F06">
        <w:trPr>
          <w:trHeight w:val="2933"/>
          <w:jc w:val="center"/>
        </w:trPr>
        <w:tc>
          <w:tcPr>
            <w:tcW w:w="1235"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工艺流程和产排污环节</w:t>
            </w:r>
          </w:p>
        </w:tc>
        <w:tc>
          <w:tcPr>
            <w:tcW w:w="7836" w:type="dxa"/>
            <w:vAlign w:val="center"/>
          </w:tcPr>
          <w:p w:rsidR="00E90F06" w:rsidRDefault="00000000">
            <w:pPr>
              <w:adjustRightInd w:val="0"/>
              <w:snapToGrid w:val="0"/>
              <w:spacing w:line="360" w:lineRule="auto"/>
              <w:ind w:firstLineChars="200" w:firstLine="482"/>
              <w:rPr>
                <w:b/>
                <w:bCs/>
                <w:color w:val="000000" w:themeColor="text1"/>
                <w:sz w:val="24"/>
              </w:rPr>
            </w:pPr>
            <w:r>
              <w:rPr>
                <w:rFonts w:hint="eastAsia"/>
                <w:b/>
                <w:bCs/>
                <w:color w:val="000000" w:themeColor="text1"/>
                <w:sz w:val="24"/>
              </w:rPr>
              <w:t>一、施工期工艺流程简述</w:t>
            </w:r>
            <w:r>
              <w:rPr>
                <w:rFonts w:hint="eastAsia"/>
                <w:b/>
                <w:bCs/>
                <w:color w:val="000000" w:themeColor="text1"/>
                <w:sz w:val="24"/>
              </w:rPr>
              <w:t>:</w:t>
            </w:r>
          </w:p>
          <w:p w:rsidR="00E90F06" w:rsidRDefault="00000000">
            <w:pPr>
              <w:spacing w:line="360" w:lineRule="auto"/>
              <w:rPr>
                <w:color w:val="000000" w:themeColor="text1"/>
              </w:rPr>
            </w:pPr>
            <w:r>
              <w:rPr>
                <w:color w:val="000000" w:themeColor="text1"/>
              </w:rPr>
              <w:object w:dxaOrig="7434" w:dyaOrig="1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89.25pt" o:ole="">
                  <v:imagedata r:id="rId11" o:title=""/>
                </v:shape>
                <o:OLEObject Type="Embed" ProgID="Visio.Drawing.11" ShapeID="_x0000_i1025" DrawAspect="Content" ObjectID="_1826957011" r:id="rId12"/>
              </w:object>
            </w:r>
          </w:p>
          <w:p w:rsidR="00E90F06" w:rsidRDefault="00000000">
            <w:pPr>
              <w:spacing w:line="360" w:lineRule="auto"/>
              <w:ind w:firstLineChars="200" w:firstLine="422"/>
              <w:jc w:val="center"/>
              <w:rPr>
                <w:b/>
                <w:color w:val="000000" w:themeColor="text1"/>
              </w:rPr>
            </w:pPr>
            <w:r>
              <w:rPr>
                <w:b/>
                <w:color w:val="000000" w:themeColor="text1"/>
              </w:rPr>
              <w:t>图</w:t>
            </w:r>
            <w:r>
              <w:rPr>
                <w:rFonts w:hint="eastAsia"/>
                <w:b/>
                <w:color w:val="000000" w:themeColor="text1"/>
              </w:rPr>
              <w:t>2</w:t>
            </w:r>
            <w:r>
              <w:rPr>
                <w:b/>
                <w:color w:val="000000" w:themeColor="text1"/>
              </w:rPr>
              <w:t>-1</w:t>
            </w:r>
            <w:r>
              <w:rPr>
                <w:rFonts w:hint="eastAsia"/>
                <w:b/>
                <w:color w:val="000000" w:themeColor="text1"/>
              </w:rPr>
              <w:t xml:space="preserve"> </w:t>
            </w:r>
            <w:r>
              <w:rPr>
                <w:b/>
                <w:color w:val="000000" w:themeColor="text1"/>
              </w:rPr>
              <w:t>项目施工期工艺流程及产污环节图</w:t>
            </w:r>
          </w:p>
          <w:p w:rsidR="00E90F06" w:rsidRDefault="00000000">
            <w:pPr>
              <w:adjustRightInd w:val="0"/>
              <w:snapToGrid w:val="0"/>
              <w:spacing w:line="360" w:lineRule="auto"/>
              <w:ind w:firstLineChars="200" w:firstLine="482"/>
              <w:rPr>
                <w:b/>
                <w:bCs/>
                <w:color w:val="000000" w:themeColor="text1"/>
                <w:sz w:val="24"/>
              </w:rPr>
            </w:pPr>
            <w:r>
              <w:rPr>
                <w:rFonts w:hint="eastAsia"/>
                <w:b/>
                <w:bCs/>
                <w:color w:val="000000" w:themeColor="text1"/>
                <w:sz w:val="24"/>
              </w:rPr>
              <w:t>二、营运期工艺流程简述</w:t>
            </w:r>
            <w:r>
              <w:rPr>
                <w:rFonts w:hint="eastAsia"/>
                <w:b/>
                <w:bCs/>
                <w:color w:val="000000" w:themeColor="text1"/>
                <w:sz w:val="24"/>
              </w:rPr>
              <w:t>:</w:t>
            </w:r>
          </w:p>
          <w:p w:rsidR="00E90F06" w:rsidRDefault="00000000">
            <w:pPr>
              <w:adjustRightInd w:val="0"/>
              <w:snapToGrid w:val="0"/>
              <w:spacing w:line="360" w:lineRule="auto"/>
              <w:rPr>
                <w:b/>
                <w:bCs/>
                <w:color w:val="000000" w:themeColor="text1"/>
                <w:sz w:val="24"/>
              </w:rPr>
            </w:pPr>
            <w:r>
              <w:rPr>
                <w:rFonts w:hint="eastAsia"/>
                <w:b/>
                <w:bCs/>
                <w:color w:val="000000" w:themeColor="text1"/>
                <w:sz w:val="24"/>
              </w:rPr>
              <w:t>1</w:t>
            </w:r>
            <w:r>
              <w:rPr>
                <w:rFonts w:hint="eastAsia"/>
                <w:b/>
                <w:bCs/>
                <w:color w:val="000000" w:themeColor="text1"/>
                <w:sz w:val="24"/>
              </w:rPr>
              <w:t>、机制砂、碎石工艺流程</w:t>
            </w:r>
          </w:p>
          <w:p w:rsidR="00E90F06" w:rsidRDefault="00000000">
            <w:pPr>
              <w:adjustRightInd w:val="0"/>
              <w:snapToGrid w:val="0"/>
              <w:spacing w:line="360" w:lineRule="auto"/>
              <w:rPr>
                <w:b/>
                <w:bCs/>
                <w:color w:val="000000" w:themeColor="text1"/>
                <w:sz w:val="24"/>
              </w:rPr>
            </w:pPr>
            <w:r>
              <w:rPr>
                <w:rFonts w:hint="eastAsia"/>
                <w:b/>
                <w:bCs/>
                <w:color w:val="000000" w:themeColor="text1"/>
                <w:sz w:val="24"/>
              </w:rPr>
              <w:object w:dxaOrig="7612" w:dyaOrig="11297">
                <v:shape id="_x0000_i1026" type="#_x0000_t75" style="width:380.25pt;height:564.75pt" o:ole="">
                  <v:imagedata r:id="rId13" o:title=""/>
                  <o:lock v:ext="edit" aspectratio="f"/>
                </v:shape>
                <o:OLEObject Type="Embed" ProgID="Visio.Drawing.11" ShapeID="_x0000_i1026" DrawAspect="Content" ObjectID="_1826957012" r:id="rId14"/>
              </w:object>
            </w:r>
          </w:p>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rPr>
              <w:t>图</w:t>
            </w:r>
            <w:r>
              <w:rPr>
                <w:rFonts w:hint="eastAsia"/>
                <w:b/>
                <w:bCs/>
                <w:color w:val="000000" w:themeColor="text1"/>
                <w:sz w:val="24"/>
              </w:rPr>
              <w:t xml:space="preserve">2-1  </w:t>
            </w:r>
            <w:r>
              <w:rPr>
                <w:rFonts w:hint="eastAsia"/>
                <w:b/>
                <w:bCs/>
                <w:color w:val="000000" w:themeColor="text1"/>
                <w:sz w:val="24"/>
              </w:rPr>
              <w:t>机制砂、碎石工艺流程及产污节点图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pStyle w:val="20"/>
              <w:spacing w:line="360" w:lineRule="auto"/>
              <w:ind w:leftChars="0" w:left="0" w:firstLine="482"/>
              <w:rPr>
                <w:b/>
                <w:bCs/>
                <w:color w:val="000000" w:themeColor="text1"/>
                <w:sz w:val="24"/>
              </w:rPr>
            </w:pPr>
            <w:r>
              <w:rPr>
                <w:rFonts w:hint="eastAsia"/>
                <w:b/>
                <w:bCs/>
                <w:color w:val="000000" w:themeColor="text1"/>
                <w:sz w:val="24"/>
              </w:rPr>
              <w:t>装修垃圾预处理：</w:t>
            </w:r>
          </w:p>
          <w:p w:rsidR="00E90F06" w:rsidRDefault="00000000">
            <w:pPr>
              <w:pStyle w:val="20"/>
              <w:spacing w:line="360" w:lineRule="auto"/>
              <w:ind w:leftChars="0" w:left="0" w:firstLine="480"/>
              <w:rPr>
                <w:color w:val="000000" w:themeColor="text1"/>
                <w:sz w:val="24"/>
              </w:rPr>
            </w:pPr>
            <w:r>
              <w:rPr>
                <w:rFonts w:hint="eastAsia"/>
                <w:color w:val="000000" w:themeColor="text1"/>
                <w:sz w:val="24"/>
              </w:rPr>
              <w:t>装修垃圾原料经装载机送到进料斗，溜到链板输送机的途中设置</w:t>
            </w:r>
            <w:r>
              <w:rPr>
                <w:rFonts w:ascii="宋体" w:hAnsi="宋体" w:cs="宋体"/>
                <w:color w:val="000000" w:themeColor="text1"/>
                <w:sz w:val="24"/>
                <w:szCs w:val="24"/>
              </w:rPr>
              <w:t>除铁器</w:t>
            </w:r>
            <w:r>
              <w:rPr>
                <w:rFonts w:ascii="宋体" w:hAnsi="宋体" w:cs="宋体" w:hint="eastAsia"/>
                <w:color w:val="000000" w:themeColor="text1"/>
                <w:sz w:val="24"/>
                <w:szCs w:val="24"/>
              </w:rPr>
              <w:t>，</w:t>
            </w:r>
            <w:r>
              <w:rPr>
                <w:rFonts w:ascii="宋体" w:hAnsi="宋体" w:cs="宋体"/>
                <w:color w:val="000000" w:themeColor="text1"/>
                <w:sz w:val="24"/>
                <w:szCs w:val="24"/>
              </w:rPr>
              <w:t>物料经由除铁器去除废金属，</w:t>
            </w:r>
            <w:r>
              <w:rPr>
                <w:rFonts w:ascii="宋体" w:hAnsi="宋体" w:cs="宋体" w:hint="eastAsia"/>
                <w:color w:val="000000" w:themeColor="text1"/>
                <w:sz w:val="24"/>
                <w:szCs w:val="24"/>
              </w:rPr>
              <w:t>之后进入筛分机，筛分出不同的粒径，</w:t>
            </w:r>
            <w:r>
              <w:rPr>
                <w:rFonts w:ascii="宋体" w:hAnsi="宋体" w:cs="宋体" w:hint="eastAsia"/>
                <w:color w:val="000000" w:themeColor="text1"/>
                <w:sz w:val="24"/>
                <w:szCs w:val="24"/>
              </w:rPr>
              <w:lastRenderedPageBreak/>
              <w:t>再</w:t>
            </w:r>
            <w:r>
              <w:rPr>
                <w:rFonts w:ascii="宋体" w:hAnsi="宋体" w:cs="宋体"/>
                <w:color w:val="000000" w:themeColor="text1"/>
                <w:sz w:val="24"/>
                <w:szCs w:val="24"/>
              </w:rPr>
              <w:t>进入人工捡拾台，筛选出金属、纸/塑料、木料等杂质，</w:t>
            </w:r>
            <w:r>
              <w:rPr>
                <w:rFonts w:ascii="宋体" w:hAnsi="宋体" w:cs="宋体" w:hint="eastAsia"/>
                <w:color w:val="000000" w:themeColor="text1"/>
                <w:sz w:val="24"/>
                <w:szCs w:val="24"/>
              </w:rPr>
              <w:t>初步风选后的物料进入破碎机进行破碎，再</w:t>
            </w:r>
            <w:r>
              <w:rPr>
                <w:rFonts w:ascii="宋体" w:hAnsi="宋体" w:cs="宋体"/>
                <w:color w:val="000000" w:themeColor="text1"/>
                <w:sz w:val="24"/>
                <w:szCs w:val="24"/>
              </w:rPr>
              <w:t>进入</w:t>
            </w:r>
            <w:r>
              <w:rPr>
                <w:rFonts w:ascii="宋体" w:hAnsi="宋体" w:cs="宋体" w:hint="eastAsia"/>
                <w:color w:val="000000" w:themeColor="text1"/>
                <w:sz w:val="24"/>
                <w:szCs w:val="24"/>
              </w:rPr>
              <w:t>除铁器</w:t>
            </w:r>
            <w:r>
              <w:rPr>
                <w:rFonts w:ascii="宋体" w:hAnsi="宋体" w:cs="宋体"/>
                <w:color w:val="000000" w:themeColor="text1"/>
                <w:sz w:val="24"/>
                <w:szCs w:val="24"/>
              </w:rPr>
              <w:t>，筛选出金属</w:t>
            </w:r>
            <w:r>
              <w:rPr>
                <w:rFonts w:ascii="宋体" w:hAnsi="宋体" w:cs="宋体" w:hint="eastAsia"/>
                <w:color w:val="000000" w:themeColor="text1"/>
                <w:sz w:val="24"/>
                <w:szCs w:val="24"/>
              </w:rPr>
              <w:t>，之后进入筛分机，筛分出不同的粒径，运输至</w:t>
            </w:r>
            <w:r>
              <w:rPr>
                <w:rFonts w:hint="eastAsia"/>
                <w:color w:val="000000" w:themeColor="text1"/>
                <w:sz w:val="24"/>
              </w:rPr>
              <w:t>机制砂、碎石工艺流程中的颚式破碎机进行再次破碎。</w:t>
            </w:r>
          </w:p>
          <w:p w:rsidR="00E90F06" w:rsidRDefault="00000000">
            <w:pPr>
              <w:pStyle w:val="20"/>
              <w:spacing w:line="360" w:lineRule="auto"/>
              <w:ind w:leftChars="0" w:left="0" w:firstLine="482"/>
              <w:rPr>
                <w:b/>
                <w:bCs/>
                <w:color w:val="000000" w:themeColor="text1"/>
                <w:sz w:val="24"/>
              </w:rPr>
            </w:pPr>
            <w:r>
              <w:rPr>
                <w:rFonts w:hint="eastAsia"/>
                <w:b/>
                <w:bCs/>
                <w:color w:val="000000" w:themeColor="text1"/>
                <w:sz w:val="24"/>
              </w:rPr>
              <w:t>机制砂、碎石工艺：</w:t>
            </w:r>
          </w:p>
          <w:p w:rsidR="00E90F06" w:rsidRDefault="00000000">
            <w:pPr>
              <w:pStyle w:val="20"/>
              <w:spacing w:line="360" w:lineRule="auto"/>
              <w:ind w:leftChars="0" w:left="0" w:firstLine="482"/>
              <w:rPr>
                <w:b/>
                <w:bCs/>
                <w:color w:val="000000" w:themeColor="text1"/>
                <w:sz w:val="24"/>
              </w:rPr>
            </w:pPr>
            <w:r>
              <w:rPr>
                <w:rFonts w:hint="eastAsia"/>
                <w:b/>
                <w:bCs/>
                <w:color w:val="000000" w:themeColor="text1"/>
                <w:sz w:val="24"/>
              </w:rPr>
              <w:t>（</w:t>
            </w:r>
            <w:r>
              <w:rPr>
                <w:rFonts w:hint="eastAsia"/>
                <w:b/>
                <w:bCs/>
                <w:color w:val="000000" w:themeColor="text1"/>
                <w:sz w:val="24"/>
              </w:rPr>
              <w:t>1</w:t>
            </w:r>
            <w:r>
              <w:rPr>
                <w:rFonts w:hint="eastAsia"/>
                <w:b/>
                <w:bCs/>
                <w:color w:val="000000" w:themeColor="text1"/>
                <w:sz w:val="24"/>
              </w:rPr>
              <w:t>）原料预处理堆场：</w:t>
            </w:r>
            <w:r>
              <w:rPr>
                <w:rFonts w:hint="eastAsia"/>
                <w:color w:val="000000" w:themeColor="text1"/>
                <w:sz w:val="24"/>
              </w:rPr>
              <w:t>将建筑垃圾、片石通过汽车运入原料预处理堆场内。</w:t>
            </w:r>
          </w:p>
          <w:p w:rsidR="00E90F06" w:rsidRDefault="00000000">
            <w:pPr>
              <w:pStyle w:val="20"/>
              <w:spacing w:line="360" w:lineRule="auto"/>
              <w:ind w:leftChars="0" w:left="0" w:firstLine="482"/>
              <w:rPr>
                <w:color w:val="000000" w:themeColor="text1"/>
                <w:sz w:val="24"/>
              </w:rPr>
            </w:pPr>
            <w:r>
              <w:rPr>
                <w:rFonts w:hint="eastAsia"/>
                <w:b/>
                <w:bCs/>
                <w:color w:val="000000" w:themeColor="text1"/>
                <w:sz w:val="24"/>
              </w:rPr>
              <w:t>（</w:t>
            </w:r>
            <w:r>
              <w:rPr>
                <w:rFonts w:hint="eastAsia"/>
                <w:b/>
                <w:bCs/>
                <w:color w:val="000000" w:themeColor="text1"/>
                <w:sz w:val="24"/>
              </w:rPr>
              <w:t>2</w:t>
            </w:r>
            <w:r>
              <w:rPr>
                <w:rFonts w:hint="eastAsia"/>
                <w:b/>
                <w:bCs/>
                <w:color w:val="000000" w:themeColor="text1"/>
                <w:sz w:val="24"/>
              </w:rPr>
              <w:t>）给料、鄂式破碎：</w:t>
            </w:r>
            <w:r>
              <w:rPr>
                <w:rFonts w:hint="eastAsia"/>
                <w:color w:val="000000" w:themeColor="text1"/>
                <w:sz w:val="24"/>
              </w:rPr>
              <w:t>用给料机将预处理后的建筑垃圾、片石运至料斗内，然后进入鄂式破碎机进行破碎</w:t>
            </w:r>
            <w:r>
              <w:rPr>
                <w:rFonts w:hint="eastAsia"/>
                <w:color w:val="000000" w:themeColor="text1"/>
                <w:sz w:val="24"/>
              </w:rPr>
              <w:t>(</w:t>
            </w:r>
            <w:r>
              <w:rPr>
                <w:rFonts w:hint="eastAsia"/>
                <w:color w:val="000000" w:themeColor="text1"/>
                <w:sz w:val="24"/>
              </w:rPr>
              <w:t>粗破</w:t>
            </w:r>
            <w:r>
              <w:rPr>
                <w:rFonts w:hint="eastAsia"/>
                <w:color w:val="000000" w:themeColor="text1"/>
                <w:sz w:val="24"/>
              </w:rPr>
              <w:t>)</w:t>
            </w:r>
            <w:r>
              <w:rPr>
                <w:rFonts w:hint="eastAsia"/>
                <w:color w:val="000000" w:themeColor="text1"/>
                <w:sz w:val="24"/>
              </w:rPr>
              <w:t>处理。装修垃圾预处理产生的骨料也进入鄂式破碎机进行破碎</w:t>
            </w:r>
            <w:r>
              <w:rPr>
                <w:rFonts w:hint="eastAsia"/>
                <w:color w:val="000000" w:themeColor="text1"/>
                <w:sz w:val="24"/>
              </w:rPr>
              <w:t>(</w:t>
            </w:r>
            <w:r>
              <w:rPr>
                <w:rFonts w:hint="eastAsia"/>
                <w:color w:val="000000" w:themeColor="text1"/>
                <w:sz w:val="24"/>
              </w:rPr>
              <w:t>粗破</w:t>
            </w:r>
            <w:r>
              <w:rPr>
                <w:rFonts w:hint="eastAsia"/>
                <w:color w:val="000000" w:themeColor="text1"/>
                <w:sz w:val="24"/>
              </w:rPr>
              <w:t>)</w:t>
            </w:r>
            <w:r>
              <w:rPr>
                <w:rFonts w:hint="eastAsia"/>
                <w:color w:val="000000" w:themeColor="text1"/>
                <w:sz w:val="24"/>
              </w:rPr>
              <w:t>处理。</w:t>
            </w:r>
          </w:p>
          <w:p w:rsidR="00E90F06" w:rsidRDefault="00000000">
            <w:pPr>
              <w:pStyle w:val="20"/>
              <w:spacing w:line="360" w:lineRule="auto"/>
              <w:ind w:leftChars="0" w:left="0" w:firstLine="482"/>
              <w:rPr>
                <w:color w:val="000000" w:themeColor="text1"/>
                <w:sz w:val="24"/>
              </w:rPr>
            </w:pPr>
            <w:r>
              <w:rPr>
                <w:rFonts w:hint="eastAsia"/>
                <w:b/>
                <w:bCs/>
                <w:color w:val="000000" w:themeColor="text1"/>
                <w:sz w:val="24"/>
              </w:rPr>
              <w:t>（</w:t>
            </w:r>
            <w:r>
              <w:rPr>
                <w:rFonts w:hint="eastAsia"/>
                <w:b/>
                <w:bCs/>
                <w:color w:val="000000" w:themeColor="text1"/>
                <w:sz w:val="24"/>
              </w:rPr>
              <w:t>3</w:t>
            </w:r>
            <w:r>
              <w:rPr>
                <w:rFonts w:hint="eastAsia"/>
                <w:b/>
                <w:bCs/>
                <w:color w:val="000000" w:themeColor="text1"/>
                <w:sz w:val="24"/>
              </w:rPr>
              <w:t>）除铁器：</w:t>
            </w:r>
            <w:r>
              <w:rPr>
                <w:rFonts w:hint="eastAsia"/>
                <w:color w:val="000000" w:themeColor="text1"/>
                <w:sz w:val="24"/>
              </w:rPr>
              <w:t>经鄂式破碎机进行粗破的建筑垃圾进入除铁器，建筑垃圾中的磁性金属被磁选出来。建筑垃圾进入输送带，经渣土筛设备筛分出渣土后，再由风选机选出轻物质（木头、塑料、纸类），后进入人工分选平台，由人工进行杂质分离。</w:t>
            </w:r>
          </w:p>
          <w:p w:rsidR="00E90F06" w:rsidRDefault="00000000">
            <w:pPr>
              <w:pStyle w:val="20"/>
              <w:spacing w:line="360" w:lineRule="auto"/>
              <w:ind w:leftChars="0" w:left="0" w:firstLine="482"/>
              <w:rPr>
                <w:b/>
                <w:bCs/>
                <w:color w:val="000000" w:themeColor="text1"/>
                <w:sz w:val="24"/>
                <w:szCs w:val="24"/>
              </w:rPr>
            </w:pPr>
            <w:r>
              <w:rPr>
                <w:rFonts w:hint="eastAsia"/>
                <w:b/>
                <w:bCs/>
                <w:color w:val="000000" w:themeColor="text1"/>
                <w:sz w:val="24"/>
                <w:szCs w:val="24"/>
              </w:rPr>
              <w:t>（</w:t>
            </w:r>
            <w:r>
              <w:rPr>
                <w:rFonts w:hint="eastAsia"/>
                <w:b/>
                <w:bCs/>
                <w:color w:val="000000" w:themeColor="text1"/>
                <w:sz w:val="24"/>
                <w:szCs w:val="24"/>
              </w:rPr>
              <w:t>4</w:t>
            </w:r>
            <w:r>
              <w:rPr>
                <w:rFonts w:hint="eastAsia"/>
                <w:b/>
                <w:bCs/>
                <w:color w:val="000000" w:themeColor="text1"/>
                <w:sz w:val="24"/>
                <w:szCs w:val="24"/>
              </w:rPr>
              <w:t>）破碎机：</w:t>
            </w:r>
            <w:r>
              <w:rPr>
                <w:rFonts w:hint="eastAsia"/>
                <w:color w:val="000000" w:themeColor="text1"/>
                <w:sz w:val="24"/>
              </w:rPr>
              <w:t>原料石灰石根据硬度不同区分为硬岩、软岩，分别经双向皮带来输送，软岩经输送带输送至反击破碎机进行破碎，硬岩经输送带输送至圆锥破碎机进行破碎。</w:t>
            </w:r>
          </w:p>
          <w:p w:rsidR="00E90F06" w:rsidRDefault="00000000">
            <w:pPr>
              <w:pStyle w:val="20"/>
              <w:spacing w:line="360" w:lineRule="auto"/>
              <w:ind w:leftChars="0" w:left="0" w:firstLine="482"/>
              <w:rPr>
                <w:b/>
                <w:bCs/>
                <w:color w:val="000000" w:themeColor="text1"/>
                <w:sz w:val="24"/>
                <w:szCs w:val="24"/>
              </w:rPr>
            </w:pPr>
            <w:r>
              <w:rPr>
                <w:rFonts w:hint="eastAsia"/>
                <w:b/>
                <w:bCs/>
                <w:color w:val="000000" w:themeColor="text1"/>
                <w:sz w:val="24"/>
                <w:szCs w:val="24"/>
              </w:rPr>
              <w:t>（</w:t>
            </w:r>
            <w:r>
              <w:rPr>
                <w:rFonts w:hint="eastAsia"/>
                <w:b/>
                <w:bCs/>
                <w:color w:val="000000" w:themeColor="text1"/>
                <w:sz w:val="24"/>
                <w:szCs w:val="24"/>
              </w:rPr>
              <w:t>5</w:t>
            </w:r>
            <w:r>
              <w:rPr>
                <w:rFonts w:hint="eastAsia"/>
                <w:b/>
                <w:bCs/>
                <w:color w:val="000000" w:themeColor="text1"/>
                <w:sz w:val="24"/>
                <w:szCs w:val="24"/>
              </w:rPr>
              <w:t>）圆振筛：</w:t>
            </w:r>
            <w:r>
              <w:rPr>
                <w:rFonts w:hint="eastAsia"/>
                <w:color w:val="000000" w:themeColor="text1"/>
                <w:sz w:val="24"/>
                <w:szCs w:val="24"/>
              </w:rPr>
              <w:t>破碎后经圆振筛进行筛分，其中</w:t>
            </w:r>
            <w:r>
              <w:rPr>
                <w:rFonts w:hint="eastAsia"/>
                <w:color w:val="000000" w:themeColor="text1"/>
                <w:sz w:val="24"/>
                <w:szCs w:val="24"/>
              </w:rPr>
              <w:t>20-31.5mm</w:t>
            </w:r>
            <w:r>
              <w:rPr>
                <w:rFonts w:hint="eastAsia"/>
                <w:color w:val="000000" w:themeColor="text1"/>
                <w:sz w:val="24"/>
                <w:szCs w:val="24"/>
              </w:rPr>
              <w:t>、</w:t>
            </w:r>
            <w:r>
              <w:rPr>
                <w:rFonts w:hint="eastAsia"/>
                <w:color w:val="000000" w:themeColor="text1"/>
                <w:sz w:val="24"/>
                <w:szCs w:val="24"/>
              </w:rPr>
              <w:t>10-20mm</w:t>
            </w:r>
            <w:r>
              <w:rPr>
                <w:rFonts w:hint="eastAsia"/>
                <w:color w:val="000000" w:themeColor="text1"/>
                <w:sz w:val="24"/>
                <w:szCs w:val="24"/>
              </w:rPr>
              <w:t>、</w:t>
            </w:r>
            <w:r>
              <w:rPr>
                <w:rFonts w:hint="eastAsia"/>
                <w:color w:val="000000" w:themeColor="text1"/>
                <w:sz w:val="24"/>
                <w:szCs w:val="24"/>
              </w:rPr>
              <w:t>5-10mm</w:t>
            </w:r>
            <w:r>
              <w:rPr>
                <w:rFonts w:hint="eastAsia"/>
                <w:color w:val="000000" w:themeColor="text1"/>
                <w:sz w:val="24"/>
                <w:szCs w:val="24"/>
              </w:rPr>
              <w:t>粒径的通过皮带输送带运至碎石成品堆场，</w:t>
            </w:r>
            <w:r>
              <w:rPr>
                <w:rFonts w:hint="eastAsia"/>
                <w:color w:val="000000" w:themeColor="text1"/>
                <w:sz w:val="24"/>
                <w:szCs w:val="24"/>
              </w:rPr>
              <w:t>0-5mm</w:t>
            </w:r>
            <w:r>
              <w:rPr>
                <w:rFonts w:hint="eastAsia"/>
                <w:color w:val="000000" w:themeColor="text1"/>
                <w:sz w:val="24"/>
                <w:szCs w:val="24"/>
              </w:rPr>
              <w:t>粒径的通过皮带输送带运至机制砂成品堆场。</w:t>
            </w:r>
          </w:p>
          <w:p w:rsidR="00E90F06" w:rsidRDefault="00000000">
            <w:pPr>
              <w:pStyle w:val="20"/>
              <w:ind w:leftChars="0" w:left="0" w:firstLineChars="0" w:firstLine="0"/>
              <w:rPr>
                <w:b/>
                <w:bCs/>
                <w:color w:val="000000" w:themeColor="text1"/>
                <w:sz w:val="24"/>
                <w:szCs w:val="24"/>
              </w:rPr>
            </w:pPr>
            <w:r>
              <w:rPr>
                <w:rFonts w:hint="eastAsia"/>
                <w:b/>
                <w:bCs/>
                <w:color w:val="000000" w:themeColor="text1"/>
                <w:sz w:val="24"/>
                <w:szCs w:val="24"/>
              </w:rPr>
              <w:t>2</w:t>
            </w:r>
            <w:r>
              <w:rPr>
                <w:rFonts w:hint="eastAsia"/>
                <w:b/>
                <w:bCs/>
                <w:color w:val="000000" w:themeColor="text1"/>
                <w:sz w:val="24"/>
                <w:szCs w:val="24"/>
              </w:rPr>
              <w:t>、稳定土工艺流程</w:t>
            </w:r>
          </w:p>
          <w:p w:rsidR="00E90F06" w:rsidRDefault="00000000">
            <w:pPr>
              <w:pStyle w:val="20"/>
              <w:ind w:leftChars="0" w:left="0" w:firstLineChars="0" w:firstLine="0"/>
              <w:rPr>
                <w:b/>
                <w:bCs/>
                <w:color w:val="000000" w:themeColor="text1"/>
                <w:sz w:val="24"/>
              </w:rPr>
            </w:pPr>
            <w:r>
              <w:rPr>
                <w:rFonts w:hint="eastAsia"/>
                <w:b/>
                <w:bCs/>
                <w:noProof/>
                <w:color w:val="000000" w:themeColor="text1"/>
                <w:sz w:val="24"/>
              </w:rPr>
              <w:lastRenderedPageBreak/>
              <w:drawing>
                <wp:inline distT="0" distB="0" distL="114300" distR="114300">
                  <wp:extent cx="4832350" cy="3891915"/>
                  <wp:effectExtent l="0" t="0" r="6350" b="13335"/>
                  <wp:docPr id="7" name="图片 7" descr="175221846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2218467214"/>
                          <pic:cNvPicPr>
                            <a:picLocks noChangeAspect="1"/>
                          </pic:cNvPicPr>
                        </pic:nvPicPr>
                        <pic:blipFill>
                          <a:blip r:embed="rId15"/>
                          <a:stretch>
                            <a:fillRect/>
                          </a:stretch>
                        </pic:blipFill>
                        <pic:spPr>
                          <a:xfrm>
                            <a:off x="0" y="0"/>
                            <a:ext cx="4832350" cy="3891915"/>
                          </a:xfrm>
                          <a:prstGeom prst="rect">
                            <a:avLst/>
                          </a:prstGeom>
                        </pic:spPr>
                      </pic:pic>
                    </a:graphicData>
                  </a:graphic>
                </wp:inline>
              </w:drawing>
            </w:r>
          </w:p>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rPr>
              <w:t>图</w:t>
            </w:r>
            <w:r>
              <w:rPr>
                <w:rFonts w:hint="eastAsia"/>
                <w:b/>
                <w:bCs/>
                <w:color w:val="000000" w:themeColor="text1"/>
                <w:sz w:val="24"/>
              </w:rPr>
              <w:t xml:space="preserve">2-2 </w:t>
            </w:r>
            <w:r>
              <w:rPr>
                <w:rFonts w:hint="eastAsia"/>
                <w:b/>
                <w:bCs/>
                <w:color w:val="000000" w:themeColor="text1"/>
                <w:sz w:val="24"/>
              </w:rPr>
              <w:t>稳定土工艺流程及排污节点图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spacing w:line="360" w:lineRule="auto"/>
              <w:ind w:firstLineChars="200" w:firstLine="480"/>
              <w:rPr>
                <w:color w:val="000000" w:themeColor="text1"/>
                <w:kern w:val="0"/>
                <w:sz w:val="24"/>
                <w:szCs w:val="24"/>
              </w:rPr>
            </w:pPr>
            <w:r>
              <w:rPr>
                <w:rFonts w:hint="eastAsia"/>
                <w:color w:val="000000" w:themeColor="text1"/>
                <w:kern w:val="0"/>
                <w:sz w:val="24"/>
                <w:szCs w:val="24"/>
              </w:rPr>
              <w:t>机制砂、碎石</w:t>
            </w:r>
            <w:r>
              <w:rPr>
                <w:color w:val="000000" w:themeColor="text1"/>
                <w:kern w:val="0"/>
                <w:sz w:val="24"/>
                <w:szCs w:val="24"/>
              </w:rPr>
              <w:t>经过输送设备进入电子配料机</w:t>
            </w:r>
            <w:r>
              <w:rPr>
                <w:rFonts w:hint="eastAsia"/>
                <w:color w:val="000000" w:themeColor="text1"/>
                <w:kern w:val="0"/>
                <w:sz w:val="24"/>
                <w:szCs w:val="24"/>
              </w:rPr>
              <w:t>配料后进入皮带秤</w:t>
            </w:r>
            <w:r>
              <w:rPr>
                <w:color w:val="000000" w:themeColor="text1"/>
                <w:kern w:val="0"/>
                <w:sz w:val="24"/>
                <w:szCs w:val="24"/>
              </w:rPr>
              <w:t>计量，然后输送进入搅拌</w:t>
            </w:r>
            <w:r>
              <w:rPr>
                <w:rFonts w:hint="eastAsia"/>
                <w:color w:val="000000" w:themeColor="text1"/>
                <w:kern w:val="0"/>
                <w:sz w:val="24"/>
                <w:szCs w:val="24"/>
              </w:rPr>
              <w:t>主</w:t>
            </w:r>
            <w:r>
              <w:rPr>
                <w:color w:val="000000" w:themeColor="text1"/>
                <w:kern w:val="0"/>
                <w:sz w:val="24"/>
                <w:szCs w:val="24"/>
              </w:rPr>
              <w:t>机</w:t>
            </w:r>
            <w:r>
              <w:rPr>
                <w:rFonts w:hint="eastAsia"/>
                <w:color w:val="000000" w:themeColor="text1"/>
                <w:kern w:val="0"/>
                <w:sz w:val="24"/>
                <w:szCs w:val="24"/>
              </w:rPr>
              <w:t>。</w:t>
            </w:r>
          </w:p>
          <w:p w:rsidR="00E90F06" w:rsidRDefault="00000000">
            <w:pPr>
              <w:spacing w:line="360" w:lineRule="auto"/>
              <w:ind w:firstLineChars="200" w:firstLine="480"/>
              <w:rPr>
                <w:color w:val="000000" w:themeColor="text1"/>
                <w:kern w:val="0"/>
                <w:sz w:val="24"/>
                <w:szCs w:val="24"/>
              </w:rPr>
            </w:pPr>
            <w:r>
              <w:rPr>
                <w:rFonts w:hint="eastAsia"/>
                <w:color w:val="000000" w:themeColor="text1"/>
                <w:kern w:val="0"/>
                <w:sz w:val="24"/>
                <w:szCs w:val="24"/>
              </w:rPr>
              <w:t>水泥储存于水泥罐内，石粉储存于石粉罐内，分别经螺旋输送机进行输送至过渡斗，再通过调速螺旋机输送至螺旋电子秤进行称量，然后输送</w:t>
            </w:r>
            <w:r>
              <w:rPr>
                <w:color w:val="000000" w:themeColor="text1"/>
                <w:kern w:val="0"/>
                <w:sz w:val="24"/>
                <w:szCs w:val="24"/>
              </w:rPr>
              <w:t>进入搅拌</w:t>
            </w:r>
            <w:r>
              <w:rPr>
                <w:rFonts w:hint="eastAsia"/>
                <w:color w:val="000000" w:themeColor="text1"/>
                <w:kern w:val="0"/>
                <w:sz w:val="24"/>
                <w:szCs w:val="24"/>
              </w:rPr>
              <w:t>主</w:t>
            </w:r>
            <w:r>
              <w:rPr>
                <w:color w:val="000000" w:themeColor="text1"/>
                <w:kern w:val="0"/>
                <w:sz w:val="24"/>
                <w:szCs w:val="24"/>
              </w:rPr>
              <w:t>机</w:t>
            </w:r>
            <w:r>
              <w:rPr>
                <w:rFonts w:hint="eastAsia"/>
                <w:color w:val="000000" w:themeColor="text1"/>
                <w:kern w:val="0"/>
                <w:sz w:val="24"/>
                <w:szCs w:val="24"/>
              </w:rPr>
              <w:t>。通过密闭搅拌机的强烈搅拌使水泥、石子和水按比例均匀混合，通过密闭传送带进入二次搅拌机进一步搅拌均匀。搅拌机为自动化密闭装置，搅拌过程全密闭，初始搅拌起尘全部在搅拌机内自然沉降，因此无粉尘外排。此过程产生的污染物主要为设备噪声。</w:t>
            </w:r>
          </w:p>
          <w:p w:rsidR="00E90F06" w:rsidRDefault="00000000">
            <w:pPr>
              <w:pStyle w:val="20"/>
              <w:spacing w:line="360" w:lineRule="auto"/>
              <w:ind w:leftChars="0" w:left="0" w:firstLine="482"/>
              <w:rPr>
                <w:b/>
                <w:bCs/>
                <w:color w:val="000000" w:themeColor="text1"/>
                <w:sz w:val="24"/>
              </w:rPr>
            </w:pPr>
            <w:r>
              <w:rPr>
                <w:rFonts w:hint="eastAsia"/>
                <w:b/>
                <w:bCs/>
                <w:color w:val="000000" w:themeColor="text1"/>
                <w:sz w:val="24"/>
              </w:rPr>
              <w:t>（</w:t>
            </w:r>
            <w:r>
              <w:rPr>
                <w:rFonts w:hint="eastAsia"/>
                <w:b/>
                <w:bCs/>
                <w:color w:val="000000" w:themeColor="text1"/>
                <w:sz w:val="24"/>
              </w:rPr>
              <w:t>3</w:t>
            </w:r>
            <w:r>
              <w:rPr>
                <w:rFonts w:hint="eastAsia"/>
                <w:b/>
                <w:bCs/>
                <w:color w:val="000000" w:themeColor="text1"/>
                <w:sz w:val="24"/>
              </w:rPr>
              <w:t>）混凝土</w:t>
            </w:r>
            <w:r>
              <w:rPr>
                <w:rFonts w:hint="eastAsia"/>
                <w:b/>
                <w:bCs/>
                <w:color w:val="000000" w:themeColor="text1"/>
                <w:sz w:val="24"/>
                <w:szCs w:val="24"/>
              </w:rPr>
              <w:t>工艺流程</w:t>
            </w:r>
          </w:p>
          <w:p w:rsidR="00E90F06" w:rsidRDefault="00000000">
            <w:pPr>
              <w:pStyle w:val="20"/>
              <w:ind w:leftChars="0" w:left="0" w:firstLineChars="0" w:firstLine="0"/>
              <w:rPr>
                <w:b/>
                <w:bCs/>
                <w:color w:val="000000" w:themeColor="text1"/>
                <w:sz w:val="24"/>
              </w:rPr>
            </w:pPr>
            <w:r>
              <w:rPr>
                <w:rFonts w:hint="eastAsia"/>
                <w:b/>
                <w:bCs/>
                <w:noProof/>
                <w:color w:val="000000" w:themeColor="text1"/>
                <w:sz w:val="24"/>
              </w:rPr>
              <w:lastRenderedPageBreak/>
              <w:drawing>
                <wp:inline distT="0" distB="0" distL="114300" distR="114300">
                  <wp:extent cx="4836795" cy="5282565"/>
                  <wp:effectExtent l="0" t="0" r="1905" b="13335"/>
                  <wp:docPr id="6" name="图片 6" descr="175487604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4876044376"/>
                          <pic:cNvPicPr>
                            <a:picLocks noChangeAspect="1"/>
                          </pic:cNvPicPr>
                        </pic:nvPicPr>
                        <pic:blipFill>
                          <a:blip r:embed="rId16"/>
                          <a:stretch>
                            <a:fillRect/>
                          </a:stretch>
                        </pic:blipFill>
                        <pic:spPr>
                          <a:xfrm>
                            <a:off x="0" y="0"/>
                            <a:ext cx="4836795" cy="5282565"/>
                          </a:xfrm>
                          <a:prstGeom prst="rect">
                            <a:avLst/>
                          </a:prstGeom>
                        </pic:spPr>
                      </pic:pic>
                    </a:graphicData>
                  </a:graphic>
                </wp:inline>
              </w:drawing>
            </w:r>
          </w:p>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rPr>
              <w:t>图</w:t>
            </w:r>
            <w:r>
              <w:rPr>
                <w:rFonts w:hint="eastAsia"/>
                <w:b/>
                <w:bCs/>
                <w:color w:val="000000" w:themeColor="text1"/>
                <w:sz w:val="24"/>
              </w:rPr>
              <w:t xml:space="preserve">2-3  </w:t>
            </w:r>
            <w:r>
              <w:rPr>
                <w:rFonts w:hint="eastAsia"/>
                <w:b/>
                <w:bCs/>
                <w:color w:val="000000" w:themeColor="text1"/>
                <w:sz w:val="24"/>
              </w:rPr>
              <w:t>混凝土工艺流程及排污节点图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spacing w:line="360" w:lineRule="auto"/>
              <w:ind w:firstLineChars="200" w:firstLine="480"/>
              <w:rPr>
                <w:color w:val="000000" w:themeColor="text1"/>
                <w:sz w:val="24"/>
                <w:szCs w:val="24"/>
              </w:rPr>
            </w:pPr>
            <w:r>
              <w:rPr>
                <w:color w:val="000000" w:themeColor="text1"/>
                <w:sz w:val="24"/>
                <w:szCs w:val="24"/>
              </w:rPr>
              <w:t>本项目生产过程全自动化，电脑控制计量与生产，搅拌机是全密封设备，最大限度减少粉尘排放。购进的砂、石直接传送至项目堆场，用机械铲车将各类材料分别运至各自材料的配料斗，按配合比通过电脑和电子秤计量后由皮带输送至搅拌机集中搅拌；购进的水泥、粉煤灰、矿粉用专用水泥罐车运至场区，用空压机输送至各储存</w:t>
            </w:r>
            <w:r>
              <w:rPr>
                <w:rFonts w:hint="eastAsia"/>
                <w:color w:val="000000" w:themeColor="text1"/>
                <w:sz w:val="24"/>
                <w:szCs w:val="24"/>
              </w:rPr>
              <w:t>筒仓</w:t>
            </w:r>
            <w:r>
              <w:rPr>
                <w:color w:val="000000" w:themeColor="text1"/>
                <w:sz w:val="24"/>
                <w:szCs w:val="24"/>
              </w:rPr>
              <w:t>；</w:t>
            </w:r>
            <w:r>
              <w:rPr>
                <w:rFonts w:hint="eastAsia"/>
                <w:color w:val="000000" w:themeColor="text1"/>
                <w:sz w:val="24"/>
                <w:szCs w:val="24"/>
              </w:rPr>
              <w:t>外加</w:t>
            </w:r>
            <w:r>
              <w:rPr>
                <w:color w:val="000000" w:themeColor="text1"/>
                <w:sz w:val="24"/>
                <w:szCs w:val="24"/>
              </w:rPr>
              <w:t>剂购进后贮入搅拌站内的</w:t>
            </w:r>
            <w:r>
              <w:rPr>
                <w:rFonts w:hint="eastAsia"/>
                <w:color w:val="000000" w:themeColor="text1"/>
                <w:sz w:val="24"/>
                <w:szCs w:val="24"/>
              </w:rPr>
              <w:t>外加</w:t>
            </w:r>
            <w:r>
              <w:rPr>
                <w:color w:val="000000" w:themeColor="text1"/>
                <w:sz w:val="24"/>
                <w:szCs w:val="24"/>
              </w:rPr>
              <w:t>剂</w:t>
            </w:r>
            <w:r>
              <w:rPr>
                <w:rFonts w:hint="eastAsia"/>
                <w:color w:val="000000" w:themeColor="text1"/>
                <w:sz w:val="24"/>
                <w:szCs w:val="24"/>
              </w:rPr>
              <w:t>罐</w:t>
            </w:r>
            <w:r>
              <w:rPr>
                <w:color w:val="000000" w:themeColor="text1"/>
                <w:sz w:val="24"/>
                <w:szCs w:val="24"/>
              </w:rPr>
              <w:t>中</w:t>
            </w:r>
            <w:r>
              <w:rPr>
                <w:rFonts w:hint="eastAsia"/>
                <w:color w:val="000000" w:themeColor="text1"/>
                <w:sz w:val="24"/>
                <w:szCs w:val="24"/>
              </w:rPr>
              <w:t>，</w:t>
            </w:r>
            <w:r>
              <w:rPr>
                <w:color w:val="000000" w:themeColor="text1"/>
                <w:sz w:val="24"/>
                <w:szCs w:val="24"/>
              </w:rPr>
              <w:t>水、外加剂由控制系统发出指令开始顺次投料到搅拌机中；水泥、粉煤灰、矿粉、按照一定的比例分别经计量磅计量后由控制系统发出指令，通过螺旋输送机输送至搅拌机中进行搅拌，搅拌后的混凝土从搅拌口直接由</w:t>
            </w:r>
            <w:r>
              <w:rPr>
                <w:rFonts w:hint="eastAsia"/>
                <w:color w:val="000000" w:themeColor="text1"/>
                <w:sz w:val="24"/>
                <w:szCs w:val="24"/>
              </w:rPr>
              <w:t>地泵运输</w:t>
            </w:r>
            <w:r>
              <w:rPr>
                <w:color w:val="000000" w:themeColor="text1"/>
                <w:sz w:val="24"/>
                <w:szCs w:val="24"/>
              </w:rPr>
              <w:t>运至</w:t>
            </w:r>
            <w:r>
              <w:rPr>
                <w:rFonts w:hint="eastAsia"/>
                <w:color w:val="000000" w:themeColor="text1"/>
                <w:sz w:val="24"/>
                <w:szCs w:val="24"/>
              </w:rPr>
              <w:t>厂区内的</w:t>
            </w:r>
            <w:r>
              <w:rPr>
                <w:rFonts w:hint="eastAsia"/>
                <w:color w:val="000000" w:themeColor="text1"/>
                <w:sz w:val="24"/>
                <w:szCs w:val="24"/>
              </w:rPr>
              <w:t>PC</w:t>
            </w:r>
            <w:r>
              <w:rPr>
                <w:rFonts w:hint="eastAsia"/>
                <w:color w:val="000000" w:themeColor="text1"/>
                <w:sz w:val="24"/>
                <w:szCs w:val="24"/>
              </w:rPr>
              <w:t>构件生产车间内，不对外销</w:t>
            </w:r>
            <w:r>
              <w:rPr>
                <w:rFonts w:hint="eastAsia"/>
                <w:color w:val="000000" w:themeColor="text1"/>
                <w:sz w:val="24"/>
                <w:szCs w:val="24"/>
              </w:rPr>
              <w:lastRenderedPageBreak/>
              <w:t>售</w:t>
            </w:r>
            <w:r>
              <w:rPr>
                <w:color w:val="000000" w:themeColor="text1"/>
                <w:sz w:val="24"/>
                <w:szCs w:val="24"/>
              </w:rPr>
              <w:t>。</w:t>
            </w:r>
          </w:p>
          <w:p w:rsidR="00E90F06" w:rsidRDefault="00000000">
            <w:pPr>
              <w:spacing w:line="360" w:lineRule="auto"/>
              <w:ind w:firstLineChars="200" w:firstLine="480"/>
              <w:rPr>
                <w:color w:val="000000" w:themeColor="text1"/>
                <w:sz w:val="24"/>
                <w:szCs w:val="24"/>
              </w:rPr>
            </w:pPr>
            <w:r>
              <w:rPr>
                <w:color w:val="000000" w:themeColor="text1"/>
                <w:sz w:val="24"/>
                <w:szCs w:val="24"/>
              </w:rPr>
              <w:t xml:space="preserve"> 1</w:t>
            </w:r>
            <w:r>
              <w:rPr>
                <w:color w:val="000000" w:themeColor="text1"/>
                <w:sz w:val="24"/>
                <w:szCs w:val="24"/>
              </w:rPr>
              <w:t>、预选原材料：各水泥厂商提供样品，对所提供样品进行预配比试配，测定其强度等性能，选出合格且符合要求的样品，由采购组负责原料采购。</w:t>
            </w:r>
          </w:p>
          <w:p w:rsidR="00E90F06" w:rsidRDefault="00000000">
            <w:pPr>
              <w:spacing w:line="360" w:lineRule="auto"/>
              <w:ind w:firstLineChars="200" w:firstLine="480"/>
              <w:rPr>
                <w:color w:val="000000" w:themeColor="text1"/>
                <w:sz w:val="24"/>
                <w:szCs w:val="24"/>
              </w:rPr>
            </w:pPr>
            <w:r>
              <w:rPr>
                <w:color w:val="000000" w:themeColor="text1"/>
                <w:sz w:val="24"/>
                <w:szCs w:val="24"/>
              </w:rPr>
              <w:t>几种常见标号的商品混凝土粉料配比如下：</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color w:val="000000" w:themeColor="text1"/>
                <w:sz w:val="24"/>
                <w:szCs w:val="24"/>
              </w:rPr>
              <w:t>C15</w:t>
            </w:r>
            <w:r>
              <w:rPr>
                <w:color w:val="000000" w:themeColor="text1"/>
                <w:sz w:val="24"/>
                <w:szCs w:val="24"/>
              </w:rPr>
              <w:t>，水泥、矿粉、粉煤灰、外加剂的配比约为</w:t>
            </w:r>
            <w:r>
              <w:rPr>
                <w:color w:val="000000" w:themeColor="text1"/>
                <w:sz w:val="24"/>
                <w:szCs w:val="24"/>
              </w:rPr>
              <w:t>40</w:t>
            </w:r>
            <w:r>
              <w:rPr>
                <w:color w:val="000000" w:themeColor="text1"/>
                <w:sz w:val="24"/>
                <w:szCs w:val="24"/>
              </w:rPr>
              <w:t>：</w:t>
            </w:r>
            <w:r>
              <w:rPr>
                <w:color w:val="000000" w:themeColor="text1"/>
                <w:sz w:val="24"/>
                <w:szCs w:val="24"/>
              </w:rPr>
              <w:t>25</w:t>
            </w:r>
            <w:r>
              <w:rPr>
                <w:color w:val="000000" w:themeColor="text1"/>
                <w:sz w:val="24"/>
                <w:szCs w:val="24"/>
              </w:rPr>
              <w:t>：</w:t>
            </w:r>
            <w:r>
              <w:rPr>
                <w:color w:val="000000" w:themeColor="text1"/>
                <w:sz w:val="24"/>
                <w:szCs w:val="24"/>
              </w:rPr>
              <w:t>34</w:t>
            </w:r>
            <w:r>
              <w:rPr>
                <w:color w:val="000000" w:themeColor="text1"/>
                <w:sz w:val="24"/>
                <w:szCs w:val="24"/>
              </w:rPr>
              <w:t>：</w:t>
            </w:r>
            <w:r>
              <w:rPr>
                <w:color w:val="000000" w:themeColor="text1"/>
                <w:sz w:val="24"/>
                <w:szCs w:val="24"/>
              </w:rPr>
              <w:t>1.3</w:t>
            </w:r>
            <w:r>
              <w:rPr>
                <w:color w:val="000000" w:themeColor="text1"/>
                <w:sz w:val="24"/>
                <w:szCs w:val="24"/>
              </w:rPr>
              <w:t>；</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color w:val="000000" w:themeColor="text1"/>
                <w:sz w:val="24"/>
                <w:szCs w:val="24"/>
              </w:rPr>
              <w:t>C20</w:t>
            </w:r>
            <w:r>
              <w:rPr>
                <w:color w:val="000000" w:themeColor="text1"/>
                <w:sz w:val="24"/>
                <w:szCs w:val="24"/>
              </w:rPr>
              <w:t>，水泥、矿粉、粉煤灰、外加剂的配比约为</w:t>
            </w:r>
            <w:r>
              <w:rPr>
                <w:color w:val="000000" w:themeColor="text1"/>
                <w:sz w:val="24"/>
                <w:szCs w:val="24"/>
              </w:rPr>
              <w:t>53</w:t>
            </w:r>
            <w:r>
              <w:rPr>
                <w:color w:val="000000" w:themeColor="text1"/>
                <w:sz w:val="24"/>
                <w:szCs w:val="24"/>
              </w:rPr>
              <w:t>：</w:t>
            </w:r>
            <w:r>
              <w:rPr>
                <w:color w:val="000000" w:themeColor="text1"/>
                <w:sz w:val="24"/>
                <w:szCs w:val="24"/>
              </w:rPr>
              <w:t>30</w:t>
            </w:r>
            <w:r>
              <w:rPr>
                <w:color w:val="000000" w:themeColor="text1"/>
                <w:sz w:val="24"/>
                <w:szCs w:val="24"/>
              </w:rPr>
              <w:t>：</w:t>
            </w:r>
            <w:r>
              <w:rPr>
                <w:color w:val="000000" w:themeColor="text1"/>
                <w:sz w:val="24"/>
                <w:szCs w:val="24"/>
              </w:rPr>
              <w:t>22</w:t>
            </w:r>
            <w:r>
              <w:rPr>
                <w:color w:val="000000" w:themeColor="text1"/>
                <w:sz w:val="24"/>
                <w:szCs w:val="24"/>
              </w:rPr>
              <w:t>：</w:t>
            </w:r>
            <w:r>
              <w:rPr>
                <w:color w:val="000000" w:themeColor="text1"/>
                <w:sz w:val="24"/>
                <w:szCs w:val="24"/>
              </w:rPr>
              <w:t>1.4</w:t>
            </w:r>
            <w:r>
              <w:rPr>
                <w:color w:val="000000" w:themeColor="text1"/>
                <w:sz w:val="24"/>
                <w:szCs w:val="24"/>
              </w:rPr>
              <w:t>；</w:t>
            </w:r>
          </w:p>
          <w:p w:rsidR="00E90F06" w:rsidRDefault="00000000">
            <w:pPr>
              <w:spacing w:line="360" w:lineRule="auto"/>
              <w:ind w:firstLineChars="200" w:firstLine="480"/>
              <w:rPr>
                <w:color w:val="000000" w:themeColor="text1"/>
                <w:sz w:val="24"/>
                <w:szCs w:val="24"/>
              </w:rPr>
            </w:pPr>
            <w:r>
              <w:rPr>
                <w:color w:val="000000" w:themeColor="text1"/>
                <w:sz w:val="24"/>
                <w:szCs w:val="24"/>
              </w:rPr>
              <w:t>C30</w:t>
            </w:r>
            <w:r>
              <w:rPr>
                <w:color w:val="000000" w:themeColor="text1"/>
                <w:sz w:val="24"/>
                <w:szCs w:val="24"/>
              </w:rPr>
              <w:t>，水泥、矿粉、粉煤灰、外加剂的配比约为</w:t>
            </w:r>
            <w:r>
              <w:rPr>
                <w:color w:val="000000" w:themeColor="text1"/>
                <w:sz w:val="24"/>
                <w:szCs w:val="24"/>
              </w:rPr>
              <w:t>57</w:t>
            </w:r>
            <w:r>
              <w:rPr>
                <w:color w:val="000000" w:themeColor="text1"/>
                <w:sz w:val="24"/>
                <w:szCs w:val="24"/>
              </w:rPr>
              <w:t>：</w:t>
            </w:r>
            <w:r>
              <w:rPr>
                <w:color w:val="000000" w:themeColor="text1"/>
                <w:sz w:val="24"/>
                <w:szCs w:val="24"/>
              </w:rPr>
              <w:t>23</w:t>
            </w:r>
            <w:r>
              <w:rPr>
                <w:color w:val="000000" w:themeColor="text1"/>
                <w:sz w:val="24"/>
                <w:szCs w:val="24"/>
              </w:rPr>
              <w:t>：</w:t>
            </w:r>
            <w:r>
              <w:rPr>
                <w:color w:val="000000" w:themeColor="text1"/>
                <w:sz w:val="24"/>
                <w:szCs w:val="24"/>
              </w:rPr>
              <w:t>18</w:t>
            </w:r>
            <w:r>
              <w:rPr>
                <w:color w:val="000000" w:themeColor="text1"/>
                <w:sz w:val="24"/>
                <w:szCs w:val="24"/>
              </w:rPr>
              <w:t>：</w:t>
            </w:r>
            <w:r>
              <w:rPr>
                <w:color w:val="000000" w:themeColor="text1"/>
                <w:sz w:val="24"/>
                <w:szCs w:val="24"/>
              </w:rPr>
              <w:t>1.5</w:t>
            </w:r>
            <w:r>
              <w:rPr>
                <w:color w:val="000000" w:themeColor="text1"/>
                <w:sz w:val="24"/>
                <w:szCs w:val="24"/>
              </w:rPr>
              <w:t>。</w:t>
            </w:r>
            <w:r>
              <w:rPr>
                <w:color w:val="000000" w:themeColor="text1"/>
                <w:sz w:val="24"/>
                <w:szCs w:val="24"/>
              </w:rPr>
              <w:t xml:space="preserve"> </w:t>
            </w:r>
          </w:p>
          <w:p w:rsidR="00E90F06" w:rsidRDefault="00000000">
            <w:pPr>
              <w:numPr>
                <w:ilvl w:val="0"/>
                <w:numId w:val="4"/>
              </w:numPr>
              <w:spacing w:line="360" w:lineRule="auto"/>
              <w:ind w:firstLineChars="200" w:firstLine="480"/>
              <w:rPr>
                <w:color w:val="000000" w:themeColor="text1"/>
                <w:sz w:val="24"/>
                <w:szCs w:val="24"/>
              </w:rPr>
            </w:pPr>
            <w:r>
              <w:rPr>
                <w:color w:val="000000" w:themeColor="text1"/>
                <w:sz w:val="24"/>
                <w:szCs w:val="24"/>
              </w:rPr>
              <w:t>检验控制：对采购组采购回来的原材料再次进行质量检验，合格后，将水泥、</w:t>
            </w:r>
            <w:r>
              <w:rPr>
                <w:rFonts w:hint="eastAsia"/>
                <w:color w:val="000000" w:themeColor="text1"/>
                <w:sz w:val="24"/>
                <w:szCs w:val="24"/>
              </w:rPr>
              <w:t>矿粉</w:t>
            </w:r>
            <w:r>
              <w:rPr>
                <w:color w:val="000000" w:themeColor="text1"/>
                <w:sz w:val="24"/>
                <w:szCs w:val="24"/>
              </w:rPr>
              <w:t>、粉煤灰加入原料储筒，外加剂进行配制后加入外加剂槽。</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color w:val="000000" w:themeColor="text1"/>
                <w:sz w:val="24"/>
                <w:szCs w:val="24"/>
              </w:rPr>
              <w:t>3</w:t>
            </w:r>
            <w:r>
              <w:rPr>
                <w:color w:val="000000" w:themeColor="text1"/>
                <w:sz w:val="24"/>
                <w:szCs w:val="24"/>
              </w:rPr>
              <w:t>、配料搅拌：由计算机进行计量配料，完成后加入搅拌机，并有水泵泵入水进行强制搅拌。</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color w:val="000000" w:themeColor="text1"/>
                <w:sz w:val="24"/>
                <w:szCs w:val="24"/>
              </w:rPr>
              <w:t>4</w:t>
            </w:r>
            <w:r>
              <w:rPr>
                <w:color w:val="000000" w:themeColor="text1"/>
                <w:sz w:val="24"/>
                <w:szCs w:val="24"/>
              </w:rPr>
              <w:t>、装入</w:t>
            </w:r>
            <w:r>
              <w:rPr>
                <w:rFonts w:hint="eastAsia"/>
                <w:color w:val="000000" w:themeColor="text1"/>
                <w:sz w:val="24"/>
                <w:szCs w:val="24"/>
              </w:rPr>
              <w:t>地泵</w:t>
            </w:r>
            <w:r>
              <w:rPr>
                <w:color w:val="000000" w:themeColor="text1"/>
                <w:sz w:val="24"/>
                <w:szCs w:val="24"/>
              </w:rPr>
              <w:t>：搅拌完成后，将产品装入</w:t>
            </w:r>
            <w:r>
              <w:rPr>
                <w:rFonts w:hint="eastAsia"/>
                <w:color w:val="000000" w:themeColor="text1"/>
                <w:sz w:val="24"/>
                <w:szCs w:val="24"/>
              </w:rPr>
              <w:t>地泵</w:t>
            </w:r>
            <w:r>
              <w:rPr>
                <w:color w:val="000000" w:themeColor="text1"/>
                <w:sz w:val="24"/>
                <w:szCs w:val="24"/>
              </w:rPr>
              <w:t>，并在检验合格后</w:t>
            </w:r>
            <w:r>
              <w:rPr>
                <w:rFonts w:hint="eastAsia"/>
                <w:color w:val="000000" w:themeColor="text1"/>
                <w:sz w:val="24"/>
                <w:szCs w:val="24"/>
              </w:rPr>
              <w:t>运输</w:t>
            </w:r>
            <w:r>
              <w:rPr>
                <w:color w:val="000000" w:themeColor="text1"/>
                <w:sz w:val="24"/>
                <w:szCs w:val="24"/>
              </w:rPr>
              <w:t>运至</w:t>
            </w:r>
            <w:r>
              <w:rPr>
                <w:rFonts w:hint="eastAsia"/>
                <w:color w:val="000000" w:themeColor="text1"/>
                <w:sz w:val="24"/>
                <w:szCs w:val="24"/>
              </w:rPr>
              <w:t>厂区内的</w:t>
            </w:r>
            <w:r>
              <w:rPr>
                <w:rFonts w:hint="eastAsia"/>
                <w:color w:val="000000" w:themeColor="text1"/>
                <w:sz w:val="24"/>
                <w:szCs w:val="24"/>
              </w:rPr>
              <w:t>PC</w:t>
            </w:r>
            <w:r>
              <w:rPr>
                <w:rFonts w:hint="eastAsia"/>
                <w:color w:val="000000" w:themeColor="text1"/>
                <w:sz w:val="24"/>
                <w:szCs w:val="24"/>
              </w:rPr>
              <w:t>构件生产车间内，不对外销售</w:t>
            </w:r>
            <w:r>
              <w:rPr>
                <w:color w:val="000000" w:themeColor="text1"/>
                <w:sz w:val="24"/>
                <w:szCs w:val="24"/>
              </w:rPr>
              <w:t>。。</w: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t>地泵</w:t>
            </w:r>
            <w:r>
              <w:rPr>
                <w:color w:val="000000" w:themeColor="text1"/>
                <w:sz w:val="24"/>
                <w:szCs w:val="24"/>
              </w:rPr>
              <w:t>、运输用的罐车等使用一段时间后需用水冲洗，冲洗的泥沙和残余混凝土经多级废水处理池回收利用，残留的水泥浆在搅拌池中搅拌均匀后重新送入搅拌站回用。</w:t>
            </w:r>
          </w:p>
          <w:p w:rsidR="00E90F06" w:rsidRDefault="00000000">
            <w:pPr>
              <w:pStyle w:val="a5"/>
              <w:spacing w:after="0" w:line="360" w:lineRule="auto"/>
              <w:ind w:firstLineChars="200" w:firstLine="480"/>
              <w:rPr>
                <w:color w:val="000000" w:themeColor="text1"/>
                <w:sz w:val="24"/>
                <w:szCs w:val="24"/>
              </w:rPr>
            </w:pPr>
            <w:r>
              <w:rPr>
                <w:color w:val="000000" w:themeColor="text1"/>
                <w:sz w:val="24"/>
                <w:szCs w:val="24"/>
              </w:rPr>
              <w:t>项目设置的实验室主要是</w:t>
            </w:r>
            <w:r>
              <w:rPr>
                <w:rFonts w:hint="eastAsia"/>
                <w:color w:val="000000" w:themeColor="text1"/>
                <w:sz w:val="24"/>
                <w:szCs w:val="24"/>
              </w:rPr>
              <w:t>用于水泥标准稠度用水量的测定、水泥安定性测定、水泥抗折、抗压强度测定，水泥凝结时间的测定、水泥比表面积的测定，以及检测原料含量以及</w:t>
            </w:r>
            <w:r>
              <w:rPr>
                <w:color w:val="000000" w:themeColor="text1"/>
                <w:sz w:val="24"/>
                <w:szCs w:val="24"/>
              </w:rPr>
              <w:t>产品的物理特性，无化学反应。实验室无废气，废水的产生。</w:t>
            </w:r>
          </w:p>
          <w:p w:rsidR="00E90F06" w:rsidRDefault="00000000">
            <w:pPr>
              <w:pStyle w:val="a5"/>
              <w:spacing w:after="0" w:line="360" w:lineRule="auto"/>
              <w:ind w:firstLineChars="200" w:firstLine="480"/>
              <w:rPr>
                <w:b/>
                <w:bCs/>
                <w:color w:val="000000" w:themeColor="text1"/>
                <w:sz w:val="24"/>
              </w:rPr>
            </w:pPr>
            <w:r>
              <w:rPr>
                <w:color w:val="000000" w:themeColor="text1"/>
                <w:sz w:val="24"/>
                <w:szCs w:val="24"/>
              </w:rPr>
              <w:t>本项目所用</w:t>
            </w:r>
            <w:r>
              <w:rPr>
                <w:rFonts w:hint="eastAsia"/>
                <w:color w:val="000000" w:themeColor="text1"/>
                <w:sz w:val="24"/>
                <w:szCs w:val="24"/>
              </w:rPr>
              <w:t>外</w:t>
            </w:r>
            <w:r>
              <w:rPr>
                <w:color w:val="000000" w:themeColor="text1"/>
                <w:sz w:val="24"/>
                <w:szCs w:val="24"/>
              </w:rPr>
              <w:t>加剂为减水剂，主要作用是有效地增加混凝土拌合物的流动性，延迟混凝土的凝固时间，加强混凝土的耐久性，和施工性能。搅拌机是全密封设备，因此搅拌过程中不会有污染物进入外界环境中。</w:t>
            </w:r>
          </w:p>
          <w:p w:rsidR="00E90F06" w:rsidRDefault="00000000">
            <w:pPr>
              <w:pStyle w:val="20"/>
              <w:ind w:leftChars="0" w:left="0" w:firstLineChars="0" w:firstLine="0"/>
              <w:rPr>
                <w:b/>
                <w:bCs/>
                <w:color w:val="000000" w:themeColor="text1"/>
                <w:sz w:val="24"/>
              </w:rPr>
            </w:pPr>
            <w:r>
              <w:rPr>
                <w:rFonts w:hint="eastAsia"/>
                <w:b/>
                <w:bCs/>
                <w:color w:val="000000" w:themeColor="text1"/>
                <w:sz w:val="24"/>
              </w:rPr>
              <w:t>（</w:t>
            </w:r>
            <w:r>
              <w:rPr>
                <w:rFonts w:hint="eastAsia"/>
                <w:b/>
                <w:bCs/>
                <w:color w:val="000000" w:themeColor="text1"/>
                <w:sz w:val="24"/>
              </w:rPr>
              <w:t>4</w:t>
            </w:r>
            <w:r>
              <w:rPr>
                <w:rFonts w:hint="eastAsia"/>
                <w:b/>
                <w:bCs/>
                <w:color w:val="000000" w:themeColor="text1"/>
                <w:sz w:val="24"/>
              </w:rPr>
              <w:t>）</w:t>
            </w:r>
            <w:r>
              <w:rPr>
                <w:rFonts w:hint="eastAsia"/>
                <w:b/>
                <w:bCs/>
                <w:color w:val="000000" w:themeColor="text1"/>
                <w:sz w:val="24"/>
              </w:rPr>
              <w:t>PC</w:t>
            </w:r>
            <w:r>
              <w:rPr>
                <w:rFonts w:hint="eastAsia"/>
                <w:b/>
                <w:bCs/>
                <w:color w:val="000000" w:themeColor="text1"/>
                <w:sz w:val="24"/>
              </w:rPr>
              <w:t>构件工艺流程</w:t>
            </w:r>
          </w:p>
          <w:p w:rsidR="00E90F06" w:rsidRDefault="00000000">
            <w:pPr>
              <w:pStyle w:val="20"/>
              <w:ind w:leftChars="0" w:left="0" w:firstLineChars="0" w:firstLine="0"/>
              <w:rPr>
                <w:b/>
                <w:bCs/>
                <w:color w:val="000000" w:themeColor="text1"/>
                <w:sz w:val="24"/>
              </w:rPr>
            </w:pPr>
            <w:r>
              <w:rPr>
                <w:noProof/>
                <w:color w:val="000000" w:themeColor="text1"/>
              </w:rPr>
              <w:lastRenderedPageBreak/>
              <mc:AlternateContent>
                <mc:Choice Requires="wpc">
                  <w:drawing>
                    <wp:inline distT="0" distB="0" distL="114300" distR="114300">
                      <wp:extent cx="5695950" cy="3649980"/>
                      <wp:effectExtent l="0" t="0" r="0" b="0"/>
                      <wp:docPr id="43"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 name="矩形 5"/>
                              <wps:cNvSpPr/>
                              <wps:spPr>
                                <a:xfrm>
                                  <a:off x="137160" y="521970"/>
                                  <a:ext cx="562610" cy="392430"/>
                                </a:xfrm>
                                <a:prstGeom prst="rect">
                                  <a:avLst/>
                                </a:prstGeom>
                                <a:noFill/>
                                <a:ln>
                                  <a:noFill/>
                                </a:ln>
                              </wps:spPr>
                              <wps:txbx>
                                <w:txbxContent>
                                  <w:p w:rsidR="00E90F06" w:rsidRDefault="00000000">
                                    <w:pPr>
                                      <w:jc w:val="center"/>
                                    </w:pPr>
                                    <w:r>
                                      <w:rPr>
                                        <w:rFonts w:hint="eastAsia"/>
                                      </w:rPr>
                                      <w:t>钢材</w:t>
                                    </w:r>
                                  </w:p>
                                  <w:p w:rsidR="00E90F06" w:rsidRDefault="00000000">
                                    <w:pPr>
                                      <w:jc w:val="center"/>
                                    </w:pPr>
                                    <w:r>
                                      <w:rPr>
                                        <w:rFonts w:hint="eastAsia"/>
                                      </w:rPr>
                                      <w:t>法兰</w:t>
                                    </w:r>
                                  </w:p>
                                </w:txbxContent>
                              </wps:txbx>
                              <wps:bodyPr lIns="0" tIns="0" rIns="0" bIns="0" upright="1"/>
                            </wps:wsp>
                            <wps:wsp>
                              <wps:cNvPr id="88" name="矩形 6"/>
                              <wps:cNvSpPr/>
                              <wps:spPr>
                                <a:xfrm>
                                  <a:off x="1898650" y="123952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装模、灌浆</w:t>
                                    </w:r>
                                  </w:p>
                                </w:txbxContent>
                              </wps:txbx>
                              <wps:bodyPr lIns="0" tIns="0" rIns="0" bIns="0" upright="1"/>
                            </wps:wsp>
                            <wps:wsp>
                              <wps:cNvPr id="89" name="直接连接符 7"/>
                              <wps:cNvCnPr/>
                              <wps:spPr>
                                <a:xfrm>
                                  <a:off x="600710" y="661670"/>
                                  <a:ext cx="415290" cy="0"/>
                                </a:xfrm>
                                <a:prstGeom prst="line">
                                  <a:avLst/>
                                </a:prstGeom>
                                <a:ln w="9525" cap="flat" cmpd="sng">
                                  <a:solidFill>
                                    <a:srgbClr val="000000"/>
                                  </a:solidFill>
                                  <a:prstDash val="solid"/>
                                  <a:headEnd type="none" w="med" len="med"/>
                                  <a:tailEnd type="triangle" w="med" len="med"/>
                                </a:ln>
                              </wps:spPr>
                              <wps:bodyPr/>
                            </wps:wsp>
                            <wps:wsp>
                              <wps:cNvPr id="90" name="矩形 8"/>
                              <wps:cNvSpPr/>
                              <wps:spPr>
                                <a:xfrm>
                                  <a:off x="3195320" y="544830"/>
                                  <a:ext cx="1029970" cy="190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混凝土</w:t>
                                    </w:r>
                                  </w:p>
                                </w:txbxContent>
                              </wps:txbx>
                              <wps:bodyPr lIns="0" tIns="0" rIns="0" bIns="0" upright="1"/>
                            </wps:wsp>
                            <wps:wsp>
                              <wps:cNvPr id="91" name="矩形 11"/>
                              <wps:cNvSpPr/>
                              <wps:spPr>
                                <a:xfrm>
                                  <a:off x="1017270" y="570230"/>
                                  <a:ext cx="1030605"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骨架制作</w:t>
                                    </w:r>
                                  </w:p>
                                </w:txbxContent>
                              </wps:txbx>
                              <wps:bodyPr lIns="0" tIns="0" rIns="0" bIns="0" upright="1"/>
                            </wps:wsp>
                            <wps:wsp>
                              <wps:cNvPr id="92" name="直接连接符 12"/>
                              <wps:cNvCnPr/>
                              <wps:spPr>
                                <a:xfrm>
                                  <a:off x="2002155" y="768350"/>
                                  <a:ext cx="635" cy="473710"/>
                                </a:xfrm>
                                <a:prstGeom prst="line">
                                  <a:avLst/>
                                </a:prstGeom>
                                <a:ln w="9525" cap="flat" cmpd="sng">
                                  <a:solidFill>
                                    <a:srgbClr val="000000"/>
                                  </a:solidFill>
                                  <a:prstDash val="solid"/>
                                  <a:headEnd type="none" w="med" len="med"/>
                                  <a:tailEnd type="triangle" w="med" len="med"/>
                                </a:ln>
                              </wps:spPr>
                              <wps:bodyPr/>
                            </wps:wsp>
                            <wps:wsp>
                              <wps:cNvPr id="93" name="直接连接符 13"/>
                              <wps:cNvCnPr/>
                              <wps:spPr>
                                <a:xfrm>
                                  <a:off x="3270250" y="750570"/>
                                  <a:ext cx="635" cy="491490"/>
                                </a:xfrm>
                                <a:prstGeom prst="line">
                                  <a:avLst/>
                                </a:prstGeom>
                                <a:ln w="9525" cap="flat" cmpd="sng">
                                  <a:solidFill>
                                    <a:srgbClr val="000000"/>
                                  </a:solidFill>
                                  <a:prstDash val="solid"/>
                                  <a:headEnd type="none" w="med" len="med"/>
                                  <a:tailEnd type="triangle" w="med" len="med"/>
                                </a:ln>
                              </wps:spPr>
                              <wps:bodyPr/>
                            </wps:wsp>
                            <wps:wsp>
                              <wps:cNvPr id="94" name="矩形 14"/>
                              <wps:cNvSpPr/>
                              <wps:spPr>
                                <a:xfrm>
                                  <a:off x="1557020" y="944880"/>
                                  <a:ext cx="455930" cy="191135"/>
                                </a:xfrm>
                                <a:prstGeom prst="rect">
                                  <a:avLst/>
                                </a:prstGeom>
                                <a:noFill/>
                                <a:ln>
                                  <a:noFill/>
                                </a:ln>
                              </wps:spPr>
                              <wps:txbx>
                                <w:txbxContent>
                                  <w:p w:rsidR="00E90F06" w:rsidRDefault="00000000">
                                    <w:pPr>
                                      <w:jc w:val="center"/>
                                    </w:pPr>
                                    <w:r>
                                      <w:rPr>
                                        <w:rFonts w:hint="eastAsia"/>
                                      </w:rPr>
                                      <w:t>骨架</w:t>
                                    </w:r>
                                  </w:p>
                                </w:txbxContent>
                              </wps:txbx>
                              <wps:bodyPr lIns="0" tIns="0" rIns="0" bIns="0" upright="1"/>
                            </wps:wsp>
                            <wps:wsp>
                              <wps:cNvPr id="95" name="矩形 15"/>
                              <wps:cNvSpPr/>
                              <wps:spPr>
                                <a:xfrm>
                                  <a:off x="3264535" y="935990"/>
                                  <a:ext cx="456565" cy="191135"/>
                                </a:xfrm>
                                <a:prstGeom prst="rect">
                                  <a:avLst/>
                                </a:prstGeom>
                                <a:noFill/>
                                <a:ln>
                                  <a:noFill/>
                                </a:ln>
                              </wps:spPr>
                              <wps:txbx>
                                <w:txbxContent>
                                  <w:p w:rsidR="00E90F06" w:rsidRDefault="00000000">
                                    <w:pPr>
                                      <w:jc w:val="center"/>
                                    </w:pPr>
                                    <w:r>
                                      <w:rPr>
                                        <w:rFonts w:hint="eastAsia"/>
                                      </w:rPr>
                                      <w:t>混凝土</w:t>
                                    </w:r>
                                  </w:p>
                                </w:txbxContent>
                              </wps:txbx>
                              <wps:bodyPr lIns="0" tIns="0" rIns="0" bIns="0" upright="1"/>
                            </wps:wsp>
                            <wps:wsp>
                              <wps:cNvPr id="96" name="矩形 16"/>
                              <wps:cNvSpPr/>
                              <wps:spPr>
                                <a:xfrm>
                                  <a:off x="1906270" y="175768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合模紧固</w:t>
                                    </w:r>
                                  </w:p>
                                </w:txbxContent>
                              </wps:txbx>
                              <wps:bodyPr lIns="0" tIns="0" rIns="0" bIns="0" upright="1"/>
                            </wps:wsp>
                            <wps:wsp>
                              <wps:cNvPr id="97" name="直接连接符 17"/>
                              <wps:cNvCnPr/>
                              <wps:spPr>
                                <a:xfrm>
                                  <a:off x="2605405" y="1431925"/>
                                  <a:ext cx="0" cy="328295"/>
                                </a:xfrm>
                                <a:prstGeom prst="line">
                                  <a:avLst/>
                                </a:prstGeom>
                                <a:ln w="9525" cap="flat" cmpd="sng">
                                  <a:solidFill>
                                    <a:srgbClr val="000000"/>
                                  </a:solidFill>
                                  <a:prstDash val="solid"/>
                                  <a:headEnd type="none" w="med" len="med"/>
                                  <a:tailEnd type="triangle" w="med" len="med"/>
                                </a:ln>
                              </wps:spPr>
                              <wps:bodyPr/>
                            </wps:wsp>
                            <wps:wsp>
                              <wps:cNvPr id="98" name="矩形 20"/>
                              <wps:cNvSpPr/>
                              <wps:spPr>
                                <a:xfrm>
                                  <a:off x="1953895" y="228727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自然养护</w:t>
                                    </w:r>
                                  </w:p>
                                </w:txbxContent>
                              </wps:txbx>
                              <wps:bodyPr lIns="0" tIns="0" rIns="0" bIns="0" upright="1"/>
                            </wps:wsp>
                            <wps:wsp>
                              <wps:cNvPr id="99" name="直接连接符 21"/>
                              <wps:cNvCnPr/>
                              <wps:spPr>
                                <a:xfrm>
                                  <a:off x="2600960" y="1955165"/>
                                  <a:ext cx="635" cy="327660"/>
                                </a:xfrm>
                                <a:prstGeom prst="line">
                                  <a:avLst/>
                                </a:prstGeom>
                                <a:ln w="9525" cap="flat" cmpd="sng">
                                  <a:solidFill>
                                    <a:srgbClr val="000000"/>
                                  </a:solidFill>
                                  <a:prstDash val="solid"/>
                                  <a:headEnd type="none" w="med" len="med"/>
                                  <a:tailEnd type="triangle" w="med" len="med"/>
                                </a:ln>
                              </wps:spPr>
                              <wps:bodyPr/>
                            </wps:wsp>
                            <wps:wsp>
                              <wps:cNvPr id="100" name="矩形 25"/>
                              <wps:cNvSpPr/>
                              <wps:spPr>
                                <a:xfrm>
                                  <a:off x="1890395" y="282956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冷却、拆模</w:t>
                                    </w:r>
                                  </w:p>
                                </w:txbxContent>
                              </wps:txbx>
                              <wps:bodyPr lIns="0" tIns="0" rIns="0" bIns="0" upright="1"/>
                            </wps:wsp>
                            <wps:wsp>
                              <wps:cNvPr id="101" name="直接连接符 26"/>
                              <wps:cNvCnPr/>
                              <wps:spPr>
                                <a:xfrm>
                                  <a:off x="2619375" y="2510790"/>
                                  <a:ext cx="635" cy="327660"/>
                                </a:xfrm>
                                <a:prstGeom prst="line">
                                  <a:avLst/>
                                </a:prstGeom>
                                <a:ln w="9525" cap="flat" cmpd="sng">
                                  <a:solidFill>
                                    <a:srgbClr val="000000"/>
                                  </a:solidFill>
                                  <a:prstDash val="solid"/>
                                  <a:headEnd type="none" w="med" len="med"/>
                                  <a:tailEnd type="triangle" w="med" len="med"/>
                                </a:ln>
                              </wps:spPr>
                              <wps:bodyPr/>
                            </wps:wsp>
                            <wps:wsp>
                              <wps:cNvPr id="102" name="矩形 27"/>
                              <wps:cNvSpPr/>
                              <wps:spPr>
                                <a:xfrm>
                                  <a:off x="1943735" y="3310890"/>
                                  <a:ext cx="1492885" cy="2425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90F06" w:rsidRDefault="00000000">
                                    <w:pPr>
                                      <w:jc w:val="center"/>
                                    </w:pPr>
                                    <w:r>
                                      <w:rPr>
                                        <w:rFonts w:hint="eastAsia"/>
                                      </w:rPr>
                                      <w:t>成品堆存、外售</w:t>
                                    </w:r>
                                  </w:p>
                                </w:txbxContent>
                              </wps:txbx>
                              <wps:bodyPr lIns="0" tIns="0" rIns="0" bIns="0" upright="1"/>
                            </wps:wsp>
                            <wps:wsp>
                              <wps:cNvPr id="103" name="直接连接符 28"/>
                              <wps:cNvCnPr/>
                              <wps:spPr>
                                <a:xfrm>
                                  <a:off x="2644775" y="3021965"/>
                                  <a:ext cx="635" cy="327660"/>
                                </a:xfrm>
                                <a:prstGeom prst="line">
                                  <a:avLst/>
                                </a:prstGeom>
                                <a:ln w="9525" cap="flat" cmpd="sng">
                                  <a:solidFill>
                                    <a:srgbClr val="000000"/>
                                  </a:solidFill>
                                  <a:prstDash val="solid"/>
                                  <a:headEnd type="none" w="med" len="med"/>
                                  <a:tailEnd type="triangle" w="med" len="med"/>
                                </a:ln>
                              </wps:spPr>
                              <wps:bodyPr/>
                            </wps:wsp>
                            <wps:wsp>
                              <wps:cNvPr id="104" name="曲线连接符 29"/>
                              <wps:cNvCnPr/>
                              <wps:spPr>
                                <a:xfrm flipV="1">
                                  <a:off x="1337310" y="39243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105" name="曲线连接符 30"/>
                              <wps:cNvCnPr/>
                              <wps:spPr>
                                <a:xfrm flipV="1">
                                  <a:off x="3463290" y="36830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106" name="矩形 32"/>
                              <wps:cNvSpPr/>
                              <wps:spPr>
                                <a:xfrm>
                                  <a:off x="1120140" y="176530"/>
                                  <a:ext cx="1080770" cy="191135"/>
                                </a:xfrm>
                                <a:prstGeom prst="rect">
                                  <a:avLst/>
                                </a:prstGeom>
                                <a:noFill/>
                                <a:ln>
                                  <a:noFill/>
                                </a:ln>
                              </wps:spPr>
                              <wps:txbx>
                                <w:txbxContent>
                                  <w:p w:rsidR="00E90F06" w:rsidRDefault="00000000">
                                    <w:pPr>
                                      <w:jc w:val="center"/>
                                    </w:pPr>
                                    <w:r>
                                      <w:rPr>
                                        <w:rFonts w:hint="eastAsia"/>
                                      </w:rPr>
                                      <w:t>废气、噪声、固废</w:t>
                                    </w:r>
                                  </w:p>
                                </w:txbxContent>
                              </wps:txbx>
                              <wps:bodyPr lIns="0" tIns="0" rIns="0" bIns="0" upright="1"/>
                            </wps:wsp>
                            <wps:wsp>
                              <wps:cNvPr id="107" name="矩形 33"/>
                              <wps:cNvSpPr/>
                              <wps:spPr>
                                <a:xfrm>
                                  <a:off x="3210560" y="140970"/>
                                  <a:ext cx="883920" cy="191135"/>
                                </a:xfrm>
                                <a:prstGeom prst="rect">
                                  <a:avLst/>
                                </a:prstGeom>
                                <a:noFill/>
                                <a:ln>
                                  <a:noFill/>
                                </a:ln>
                              </wps:spPr>
                              <wps:txbx>
                                <w:txbxContent>
                                  <w:p w:rsidR="00E90F06" w:rsidRDefault="00000000">
                                    <w:pPr>
                                      <w:jc w:val="center"/>
                                    </w:pPr>
                                    <w:r>
                                      <w:rPr>
                                        <w:rFonts w:hint="eastAsia"/>
                                      </w:rPr>
                                      <w:t>噪声</w:t>
                                    </w:r>
                                  </w:p>
                                </w:txbxContent>
                              </wps:txbx>
                              <wps:bodyPr lIns="0" tIns="0" rIns="0" bIns="0" upright="1"/>
                            </wps:wsp>
                            <wps:wsp>
                              <wps:cNvPr id="108" name="曲线连接符 38"/>
                              <wps:cNvCnPr/>
                              <wps:spPr>
                                <a:xfrm flipV="1">
                                  <a:off x="3342005" y="2766695"/>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109" name="矩形 39"/>
                              <wps:cNvSpPr/>
                              <wps:spPr>
                                <a:xfrm>
                                  <a:off x="3445510" y="2734945"/>
                                  <a:ext cx="670560" cy="190500"/>
                                </a:xfrm>
                                <a:prstGeom prst="rect">
                                  <a:avLst/>
                                </a:prstGeom>
                                <a:noFill/>
                                <a:ln>
                                  <a:noFill/>
                                </a:ln>
                              </wps:spPr>
                              <wps:txbx>
                                <w:txbxContent>
                                  <w:p w:rsidR="00E90F06" w:rsidRDefault="00000000">
                                    <w:pPr>
                                      <w:jc w:val="center"/>
                                    </w:pPr>
                                    <w:r>
                                      <w:rPr>
                                        <w:rFonts w:hint="eastAsia"/>
                                      </w:rPr>
                                      <w:t>噪声</w:t>
                                    </w:r>
                                  </w:p>
                                  <w:p w:rsidR="00E90F06" w:rsidRDefault="00E90F06"/>
                                </w:txbxContent>
                              </wps:txbx>
                              <wps:bodyPr lIns="0" tIns="0" rIns="0" bIns="0" upright="1"/>
                            </wps:wsp>
                            <wps:wsp>
                              <wps:cNvPr id="110" name="矩形 41"/>
                              <wps:cNvSpPr/>
                              <wps:spPr>
                                <a:xfrm>
                                  <a:off x="3340735" y="1076960"/>
                                  <a:ext cx="685800" cy="203200"/>
                                </a:xfrm>
                                <a:prstGeom prst="rect">
                                  <a:avLst/>
                                </a:prstGeom>
                                <a:noFill/>
                                <a:ln>
                                  <a:noFill/>
                                </a:ln>
                              </wps:spPr>
                              <wps:txbx>
                                <w:txbxContent>
                                  <w:p w:rsidR="00E90F06" w:rsidRDefault="00000000">
                                    <w:pPr>
                                      <w:jc w:val="center"/>
                                    </w:pPr>
                                    <w:r>
                                      <w:rPr>
                                        <w:rFonts w:hint="eastAsia"/>
                                      </w:rPr>
                                      <w:t>噪声</w:t>
                                    </w:r>
                                  </w:p>
                                </w:txbxContent>
                              </wps:txbx>
                              <wps:bodyPr lIns="0" tIns="0" rIns="0" bIns="0" upright="1"/>
                            </wps:wsp>
                            <wps:wsp>
                              <wps:cNvPr id="111" name="曲线连接符 42"/>
                              <wps:cNvCnPr/>
                              <wps:spPr>
                                <a:xfrm flipV="1">
                                  <a:off x="3362960" y="1179830"/>
                                  <a:ext cx="190500" cy="16510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112" name="直接连接符 7"/>
                              <wps:cNvCnPr/>
                              <wps:spPr>
                                <a:xfrm>
                                  <a:off x="1540510" y="2383790"/>
                                  <a:ext cx="415290" cy="0"/>
                                </a:xfrm>
                                <a:prstGeom prst="line">
                                  <a:avLst/>
                                </a:prstGeom>
                                <a:ln w="9525" cap="flat" cmpd="sng">
                                  <a:solidFill>
                                    <a:srgbClr val="000000"/>
                                  </a:solidFill>
                                  <a:prstDash val="solid"/>
                                  <a:headEnd type="none" w="med" len="med"/>
                                  <a:tailEnd type="triangle" w="med" len="med"/>
                                </a:ln>
                              </wps:spPr>
                              <wps:bodyPr/>
                            </wps:wsp>
                            <wps:wsp>
                              <wps:cNvPr id="113" name="矩形 5"/>
                              <wps:cNvSpPr/>
                              <wps:spPr>
                                <a:xfrm>
                                  <a:off x="1003300" y="2288540"/>
                                  <a:ext cx="562610" cy="270510"/>
                                </a:xfrm>
                                <a:prstGeom prst="rect">
                                  <a:avLst/>
                                </a:prstGeom>
                                <a:noFill/>
                                <a:ln>
                                  <a:noFill/>
                                </a:ln>
                              </wps:spPr>
                              <wps:txbx>
                                <w:txbxContent>
                                  <w:p w:rsidR="00E90F06" w:rsidRDefault="00000000">
                                    <w:pPr>
                                      <w:jc w:val="center"/>
                                    </w:pPr>
                                    <w:r>
                                      <w:rPr>
                                        <w:rFonts w:hint="eastAsia"/>
                                      </w:rPr>
                                      <w:t>水</w:t>
                                    </w:r>
                                  </w:p>
                                </w:txbxContent>
                              </wps:txbx>
                              <wps:bodyPr lIns="0" tIns="0" rIns="0" bIns="0" upright="1"/>
                            </wps:wsp>
                          </wpc:wpc>
                        </a:graphicData>
                      </a:graphic>
                    </wp:inline>
                  </w:drawing>
                </mc:Choice>
                <mc:Fallback>
                  <w:pict>
                    <v:group id="画布 43" o:spid="_x0000_s1027" editas="canvas" style="width:448.5pt;height:287.4pt;mso-position-horizontal-relative:char;mso-position-vertical-relative:line" coordsize="56959,3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28G/gYAAF06AAAOAAAAZHJzL2Uyb0RvYy54bWzsW9tu20YQfS/QfyD43oh74U2InAe7KQoU&#10;bYC0fV+TlMSCN5CMZf9EfyBACxRogQJ9KvpUoMjXNOlndHaXXF4khYztKCZCG5Apcb3a5RyemTkz&#10;fPzkOo60qyAvwjRZ6eiRoWtB4qV+mGxW+nffPv3M0bWiZInPojQJVvpNUOhPzj795PEuWwY43aaR&#10;H+QaTJIUy1220rdlmS0Xi8LbBjErHqVZkMDJdZrHrIS3+Wbh52wHs8fRAhuGtdiluZ/lqRcUBXx6&#10;IU/qZ2L+9Trwym/W6yIotWilw9pK8ZqL10v+ujh7zJabnGXb0KuWwW6xipiFCXypmuqClUx7kYd7&#10;U8Whl6dFui4feWm8SNfr0AvEHmA3yOjt5pwlV6wQm/Hg6tQLhKN7nPdyw9edpE/DKIKrsYDZl/wz&#10;/ncH9gn46SjpDpKfiLHVmF0GBiwyZcribkt8vmVZIHZeLL2vr57lWuivdMfWtYTFgKM3P//+7z+/&#10;aCY3IP9qGPM8e5ZX7wo45Au+Xucx/wvXWbsGeBIbWYCCm5VuYuTalfmD61Lz4LRpYQvBaQ/OExdT&#10;Is4vmmmyvCi/CNJY4wcrPQd0CaOzq6+Kkl87tqyHdC7XW65fsZRr5Xsory+vxTZRvavL1L+BrUdf&#10;JnA5OXzrg7w+uKwPXmR5uNnCqsQ/g2WEOeTFef92gbu8Yxer3sE4uziuY5nSMAgT18Q9yyBqYsep&#10;TINchIgw/O1NU6RR6HPEczsV+ebyPMq1KwYk8VT88OXD7J1hUaLtVjoszgSIMOCqdcRKOIwzQGaR&#10;bAQUOv/RmdgQP4cm5pi5YMVWLkDMwIexZRyWQS6OtgHzP098rbzJAPwJUKnOFxMHvq5FATAvPxIj&#10;SxZGY0bC7vhNLYByAIKYz8ZBNBkIugqCL/96/eOv/736CV7f/PGbZtdbASyeJ0McYRmGzUkAOMCy&#10;kNXnCIpM7FZAHKCHKAQrcTMeoYfT4+m2KCrzkCWb6AjmDiNJ4gZAdGIq4sbpUJHTMv+wiyDINQnQ&#10;j/ARlDrSB7Bl7SOQgV3uOISTQK5hGgMoGHISxwljZiLhDEltv6kwkYt6CETKn4/zhgayMYcYD1Ns&#10;A+9DkBiWwZ0QDJid4QmcIZ0cBLGCYM8ZIuXYR3lDSLEwMgFrADXbcggEaSLKqOnQgkBM4JDaEFsP&#10;UOHsEEXwcWqHSI5iQVHrKCwQICVcRem2aQA1HcOCiyi4Ye77j+ZOMxY+CBaowoLMn5GitnGuyeQO&#10;SbomF6IjSMk6dEBN0wV3dW+eSakS75pBK11gMkED8GgnbEVqC6MsQ7BFTU7GQNQuMV15/zVxKzUt&#10;+H0AllHKwGQsY/Uto7YwyjKQJFh1OIdsE7xo76aZxY1TixtKEZgMBhvdsx/Pqb2M8uEYEgfKcwee&#10;OlBIdkHM6jB4Rd4EO9gd0NhmF/5BXHhfapVa6XgNHPQNB0zLEYCxIzLNDgJmOjo1HSmFajJ0dFRr&#10;xW2pY1hsBToy3KoiA8KbiSBE6YBR5ZeQfFgwEE7OOcXDElwRKKDd0FX6lPGM5LgG1HwkI3G3I+3c&#10;xK4zI52akVx+o02p+oOMRnTtRUi4Ha6PoSTkErtCo4kMu59JzZR0oO740Cip0T+lzoHbYfJwFQi5&#10;lNhVNk0IMoChun4JBC4oSANKuAaPKa7EsOO+aS4DDZWuD0Oo6YkQFpgWJx1VXrEK+UZmbZTaFScR&#10;EOTdOUwSfRBTqksjQ2mvr1/++ebvV02DAlbu9jgatHUUZt/z7h7eUaD6mYClqmaFpmGpCZygpayR&#10;Yy2LSMX+OEl5L/KrwD9PkwQ6m9KcNN0L/Es3fhXmMf8H8LbrOIJOOeiZ0aAGrqrgotdBBOntTqgT&#10;tTr40EQjefpj6HRAXMeRmnEfUbJkXEXgR2Keg4gi1CKivwXcGoF6n7TrjCi2/DgQ1de6SbtcPCJu&#10;QkA5VNaHkG2Z+60LjmE33TN37+O7dYGo6cmYiugCqUh9u1fNr6Rdvx02DsHAGLXYQo299lfHAR/y&#10;EIp3TY/CdGyjVNk9Kh4R6h2mYkKh+6JKREH8sqQeP3Pxx8LFjcgqc1jSDhNH3O4UqvFVcIhtQl3a&#10;11ZtSQeyjezunYy352LFY5O53/l17ZTraVv4HmEcQo1aYABit7gI3hW+HdPhwqrQFwzoSB3Qvof0&#10;hdsbR3WITMc4SgvskzFthzPvFBcTC6tCBbLd/b5g2QosO18suO8G7DWnWpNK3iEkqe/3nrzcFhaP&#10;IKqdsfPqe03KxCF76vL8fMHeMy2HhUHJRrweyNPcXZGd6FEnyFkUFKRfFm61yrWHmR+YgfC0uqq/&#10;OwCILvO3n0KDviGOlrdWPd8f86uN3QPzg5XgccLME9JQ9bwlf0iy/V7Ysnkq9Ox/AAAA//8DAFBL&#10;AwQUAAYACAAAACEAVOVkrdwAAAAFAQAADwAAAGRycy9kb3ducmV2LnhtbEyPwU7DMBBE70j8g7VI&#10;3KgDamga4lQIUSFQL7RcenPjJYmI11HsJIavZ+ECl5FGs5p5W2yi7cSEg28dKbheJCCQKmdaqhW8&#10;HbZXGQgfNBndOUIFn+hhU56fFTo3bqZXnPahFlxCPtcKmhD6XEpfNWi1X7geibN3N1gd2A61NIOe&#10;udx28iZJbqXVLfFCo3t8aLD62I9WwZy8PMavw3Y3HSnScnp6HkOaKnV5Ee/vQASM4e8YfvAZHUpm&#10;OrmRjBedAn4k/Cpn2XrF9qQgXS0zkGUh/9OX3wAAAP//AwBQSwECLQAUAAYACAAAACEAtoM4kv4A&#10;AADhAQAAEwAAAAAAAAAAAAAAAAAAAAAAW0NvbnRlbnRfVHlwZXNdLnhtbFBLAQItABQABgAIAAAA&#10;IQA4/SH/1gAAAJQBAAALAAAAAAAAAAAAAAAAAC8BAABfcmVscy8ucmVsc1BLAQItABQABgAIAAAA&#10;IQC4G28G/gYAAF06AAAOAAAAAAAAAAAAAAAAAC4CAABkcnMvZTJvRG9jLnhtbFBLAQItABQABgAI&#10;AAAAIQBU5WSt3AAAAAUBAAAPAAAAAAAAAAAAAAAAAFgJAABkcnMvZG93bnJldi54bWxQSwUGAAAA&#10;AAQABADzAAAAYQoAAAAA&#10;">
                      <v:shape id="_x0000_s1028" type="#_x0000_t75" style="position:absolute;width:56959;height:36499;visibility:visible;mso-wrap-style:square">
                        <v:fill o:detectmouseclick="t"/>
                        <v:path o:connecttype="none"/>
                      </v:shape>
                      <v:rect id="矩形 5" o:spid="_x0000_s1029" style="position:absolute;left:1371;top:5219;width:5626;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E90F06" w:rsidRDefault="00000000">
                              <w:pPr>
                                <w:jc w:val="center"/>
                              </w:pPr>
                              <w:r>
                                <w:rPr>
                                  <w:rFonts w:hint="eastAsia"/>
                                </w:rPr>
                                <w:t>钢材</w:t>
                              </w:r>
                            </w:p>
                            <w:p w:rsidR="00E90F06" w:rsidRDefault="00000000">
                              <w:pPr>
                                <w:jc w:val="center"/>
                              </w:pPr>
                              <w:r>
                                <w:rPr>
                                  <w:rFonts w:hint="eastAsia"/>
                                </w:rPr>
                                <w:t>法兰</w:t>
                              </w:r>
                            </w:p>
                          </w:txbxContent>
                        </v:textbox>
                      </v:rect>
                      <v:rect id="矩形 6" o:spid="_x0000_s1030" style="position:absolute;left:18986;top:12395;width:145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1p0wgAAANsAAAAPAAAAZHJzL2Rvd25yZXYueG1sRE9Na8JA&#10;EL0X/A/LCN7qxlKLpK5SBKFUFJtK6XHIjkna7GzIrjH6651DwePjfc+XvatVR22oPBuYjBNQxLm3&#10;FRcGDl/rxxmoEJEt1p7JwIUCLBeDhzmm1p/5k7osFkpCOKRooIyxSbUOeUkOw9g3xMIdfeswCmwL&#10;bVs8S7ir9VOSvGiHFUtDiQ2tSsr/spOT3ufm97D72K23l+t3F/abn2x69MaMhv3bK6hIfbyL/93v&#10;1sBMxsoX+QF6cQMAAP//AwBQSwECLQAUAAYACAAAACEA2+H2y+4AAACFAQAAEwAAAAAAAAAAAAAA&#10;AAAAAAAAW0NvbnRlbnRfVHlwZXNdLnhtbFBLAQItABQABgAIAAAAIQBa9CxbvwAAABUBAAALAAAA&#10;AAAAAAAAAAAAAB8BAABfcmVscy8ucmVsc1BLAQItABQABgAIAAAAIQDYR1p0wgAAANsAAAAPAAAA&#10;AAAAAAAAAAAAAAcCAABkcnMvZG93bnJldi54bWxQSwUGAAAAAAMAAwC3AAAA9gIAAAAA&#10;">
                        <v:textbox inset="0,0,0,0">
                          <w:txbxContent>
                            <w:p w:rsidR="00E90F06" w:rsidRDefault="00000000">
                              <w:pPr>
                                <w:jc w:val="center"/>
                              </w:pPr>
                              <w:r>
                                <w:rPr>
                                  <w:rFonts w:hint="eastAsia"/>
                                </w:rPr>
                                <w:t>装模、灌浆</w:t>
                              </w:r>
                            </w:p>
                          </w:txbxContent>
                        </v:textbox>
                      </v:rect>
                      <v:line id="直接连接符 7" o:spid="_x0000_s1031" style="position:absolute;visibility:visible;mso-wrap-style:square" from="6007,6616" to="10160,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QmxAAAANsAAAAPAAAAZHJzL2Rvd25yZXYueG1sRI9PawIx&#10;FMTvBb9DeEJvNWsP1V2NIi6FHtqCf/D83Dw3i5uXZZOu6bdvCoLHYWZ+wyzX0bZioN43jhVMJxkI&#10;4srphmsFx8P7yxyED8gaW8ek4Jc8rFejpyUW2t14R8M+1CJB2BeowITQFVL6ypBFP3EdcfIurrcY&#10;kuxrqXu8Jbht5WuWvUmLDacFgx1tDVXX/Y9VMDPlTs5k+Xn4LodmmseveDrnSj2P42YBIlAMj/C9&#10;/aEVzHP4/5J+gFz9AQAA//8DAFBLAQItABQABgAIAAAAIQDb4fbL7gAAAIUBAAATAAAAAAAAAAAA&#10;AAAAAAAAAABbQ29udGVudF9UeXBlc10ueG1sUEsBAi0AFAAGAAgAAAAhAFr0LFu/AAAAFQEAAAsA&#10;AAAAAAAAAAAAAAAAHwEAAF9yZWxzLy5yZWxzUEsBAi0AFAAGAAgAAAAhAEuJNCbEAAAA2wAAAA8A&#10;AAAAAAAAAAAAAAAABwIAAGRycy9kb3ducmV2LnhtbFBLBQYAAAAAAwADALcAAAD4AgAAAAA=&#10;">
                        <v:stroke endarrow="block"/>
                      </v:line>
                      <v:rect id="矩形 8" o:spid="_x0000_s1032" style="position:absolute;left:31953;top:5448;width:1029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CvwwAAANsAAAAPAAAAZHJzL2Rvd25yZXYueG1sRE9Na8JA&#10;EL0X/A/LFHprNi1tsdFVRBBKS0VTEY9Ddkyi2dmQ3cbYX985FHp8vO/pfHCN6qkLtWcDD0kKirjw&#10;tubSwO5rdT8GFSKyxcYzGbhSgPlsdDPFzPoLb6nPY6kkhEOGBqoY20zrUFTkMCS+JRbu6DuHUWBX&#10;atvhRcJdox/T9EU7rFkaKmxpWVFxzr+d9D61p936fb36vP7s+7D5OOTPR2/M3e2wmICKNMR/8Z/7&#10;zRp4lfXyRX6Anv0CAAD//wMAUEsBAi0AFAAGAAgAAAAhANvh9svuAAAAhQEAABMAAAAAAAAAAAAA&#10;AAAAAAAAAFtDb250ZW50X1R5cGVzXS54bWxQSwECLQAUAAYACAAAACEAWvQsW78AAAAVAQAACwAA&#10;AAAAAAAAAAAAAAAfAQAAX3JlbHMvLnJlbHNQSwECLQAUAAYACAAAACEAo+jAr8MAAADbAAAADwAA&#10;AAAAAAAAAAAAAAAHAgAAZHJzL2Rvd25yZXYueG1sUEsFBgAAAAADAAMAtwAAAPcCAAAAAA==&#10;">
                        <v:textbox inset="0,0,0,0">
                          <w:txbxContent>
                            <w:p w:rsidR="00E90F06" w:rsidRDefault="00000000">
                              <w:pPr>
                                <w:jc w:val="center"/>
                              </w:pPr>
                              <w:r>
                                <w:rPr>
                                  <w:rFonts w:hint="eastAsia"/>
                                </w:rPr>
                                <w:t>混凝土</w:t>
                              </w:r>
                            </w:p>
                          </w:txbxContent>
                        </v:textbox>
                      </v:rect>
                      <v:rect id="矩形 11" o:spid="_x0000_s1033" style="position:absolute;left:10172;top:5702;width:10306;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U0xAAAANsAAAAPAAAAZHJzL2Rvd25yZXYueG1sRI9fa8Iw&#10;FMXfB36HcAXfZupwQ6tRZCDIxkSriI+X5tpWm5vSxFr99GYw2OPh/PlxpvPWlKKh2hWWFQz6EQji&#10;1OqCMwX73fJ1BMJ5ZI2lZVJwJwfzWedlirG2N95Sk/hMhBF2MSrIva9iKV2ak0HXtxVx8E62NuiD&#10;rDOpa7yFcVPKtyj6kAYLDoQcK/rMKb0kVxO4w+q8X3+tlz/3x6Fxm+9j8n6ySvW67WICwlPr/8N/&#10;7ZVWMB7A75fwA+TsCQAA//8DAFBLAQItABQABgAIAAAAIQDb4fbL7gAAAIUBAAATAAAAAAAAAAAA&#10;AAAAAAAAAABbQ29udGVudF9UeXBlc10ueG1sUEsBAi0AFAAGAAgAAAAhAFr0LFu/AAAAFQEAAAsA&#10;AAAAAAAAAAAAAAAAHwEAAF9yZWxzLy5yZWxzUEsBAi0AFAAGAAgAAAAhAMykZTTEAAAA2wAAAA8A&#10;AAAAAAAAAAAAAAAABwIAAGRycy9kb3ducmV2LnhtbFBLBQYAAAAAAwADALcAAAD4AgAAAAA=&#10;">
                        <v:textbox inset="0,0,0,0">
                          <w:txbxContent>
                            <w:p w:rsidR="00E90F06" w:rsidRDefault="00000000">
                              <w:pPr>
                                <w:jc w:val="center"/>
                              </w:pPr>
                              <w:r>
                                <w:rPr>
                                  <w:rFonts w:hint="eastAsia"/>
                                </w:rPr>
                                <w:t>骨架制作</w:t>
                              </w:r>
                            </w:p>
                          </w:txbxContent>
                        </v:textbox>
                      </v:rect>
                      <v:line id="直接连接符 12" o:spid="_x0000_s1034" style="position:absolute;visibility:visible;mso-wrap-style:square" from="20021,7683" to="2002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line id="直接连接符 13" o:spid="_x0000_s1035" style="position:absolute;visibility:visible;mso-wrap-style:square" from="32702,7505" to="32708,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URxAAAANsAAAAPAAAAZHJzL2Rvd25yZXYueG1sRI/NasMw&#10;EITvhbyD2EBvjZwG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K+4lRHEAAAA2wAAAA8A&#10;AAAAAAAAAAAAAAAABwIAAGRycy9kb3ducmV2LnhtbFBLBQYAAAAAAwADALcAAAD4AgAAAAA=&#10;">
                        <v:stroke endarrow="block"/>
                      </v:line>
                      <v:rect id="矩形 14" o:spid="_x0000_s1036" style="position:absolute;left:15570;top:9448;width:4559;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E90F06" w:rsidRDefault="00000000">
                              <w:pPr>
                                <w:jc w:val="center"/>
                              </w:pPr>
                              <w:r>
                                <w:rPr>
                                  <w:rFonts w:hint="eastAsia"/>
                                </w:rPr>
                                <w:t>骨架</w:t>
                              </w:r>
                            </w:p>
                          </w:txbxContent>
                        </v:textbox>
                      </v:rect>
                      <v:rect id="矩形 15" o:spid="_x0000_s1037" style="position:absolute;left:32645;top:9359;width:4566;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E90F06" w:rsidRDefault="00000000">
                              <w:pPr>
                                <w:jc w:val="center"/>
                              </w:pPr>
                              <w:r>
                                <w:rPr>
                                  <w:rFonts w:hint="eastAsia"/>
                                </w:rPr>
                                <w:t>混凝土</w:t>
                              </w:r>
                            </w:p>
                          </w:txbxContent>
                        </v:textbox>
                      </v:rect>
                      <v:rect id="矩形 16" o:spid="_x0000_s1038" style="position:absolute;left:19062;top:17576;width:14529;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1AxQAAANsAAAAPAAAAZHJzL2Rvd25yZXYueG1sRI9fa8Iw&#10;FMXfB36HcAXfZupQcZ1RRCiMyUQ7ER8vzbXtbG5Kk7V1n34ZDPZ4OH9+nOW6N5VoqXGlZQWTcQSC&#10;OLO65FzB6SN5XIBwHlljZZkU3MnBejV4WGKsbcdHalOfizDCLkYFhfd1LKXLCjLoxrYmDt7VNgZ9&#10;kE0udYNdGDeVfIqiuTRYciAUWNO2oOyWfpnAndafp/3bPnm/f59bd9hd0tnVKjUa9psXEJ56/x/+&#10;a79qBc9z+P0SfoBc/QAAAP//AwBQSwECLQAUAAYACAAAACEA2+H2y+4AAACFAQAAEwAAAAAAAAAA&#10;AAAAAAAAAAAAW0NvbnRlbnRfVHlwZXNdLnhtbFBLAQItABQABgAIAAAAIQBa9CxbvwAAABUBAAAL&#10;AAAAAAAAAAAAAAAAAB8BAABfcmVscy8ucmVsc1BLAQItABQABgAIAAAAIQBDTf1AxQAAANsAAAAP&#10;AAAAAAAAAAAAAAAAAAcCAABkcnMvZG93bnJldi54bWxQSwUGAAAAAAMAAwC3AAAA+QIAAAAA&#10;">
                        <v:textbox inset="0,0,0,0">
                          <w:txbxContent>
                            <w:p w:rsidR="00E90F06" w:rsidRDefault="00000000">
                              <w:pPr>
                                <w:jc w:val="center"/>
                              </w:pPr>
                              <w:r>
                                <w:rPr>
                                  <w:rFonts w:hint="eastAsia"/>
                                </w:rPr>
                                <w:t>合模紧固</w:t>
                              </w:r>
                            </w:p>
                          </w:txbxContent>
                        </v:textbox>
                      </v:rect>
                      <v:line id="直接连接符 17" o:spid="_x0000_s1039" style="position:absolute;visibility:visible;mso-wrap-style:square" from="26054,14319" to="26054,1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rect id="矩形 20" o:spid="_x0000_s1040" style="position:absolute;left:19538;top:22872;width:14529;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ypwwAAANsAAAAPAAAAZHJzL2Rvd25yZXYueG1sRE9Na8JA&#10;EL0X/A/LFHprNi1tsdFVRBBKS0VTEY9Ddkyi2dmQ3cbYX985FHp8vO/pfHCN6qkLtWcDD0kKirjw&#10;tubSwO5rdT8GFSKyxcYzGbhSgPlsdDPFzPoLb6nPY6kkhEOGBqoY20zrUFTkMCS+JRbu6DuHUWBX&#10;atvhRcJdox/T9EU7rFkaKmxpWVFxzr+d9D61p936fb36vP7s+7D5OOTPR2/M3e2wmICKNMR/8Z/7&#10;zRp4lbHyRX6Anv0CAAD//wMAUEsBAi0AFAAGAAgAAAAhANvh9svuAAAAhQEAABMAAAAAAAAAAAAA&#10;AAAAAAAAAFtDb250ZW50X1R5cGVzXS54bWxQSwECLQAUAAYACAAAACEAWvQsW78AAAAVAQAACwAA&#10;AAAAAAAAAAAAAAAfAQAAX3JlbHMvLnJlbHNQSwECLQAUAAYACAAAACEAXZ7MqcMAAADbAAAADwAA&#10;AAAAAAAAAAAAAAAHAgAAZHJzL2Rvd25yZXYueG1sUEsFBgAAAAADAAMAtwAAAPcCAAAAAA==&#10;">
                        <v:textbox inset="0,0,0,0">
                          <w:txbxContent>
                            <w:p w:rsidR="00E90F06" w:rsidRDefault="00000000">
                              <w:pPr>
                                <w:jc w:val="center"/>
                              </w:pPr>
                              <w:r>
                                <w:rPr>
                                  <w:rFonts w:hint="eastAsia"/>
                                </w:rPr>
                                <w:t>自然养护</w:t>
                              </w:r>
                            </w:p>
                          </w:txbxContent>
                        </v:textbox>
                      </v:rect>
                      <v:line id="直接连接符 21" o:spid="_x0000_s1041" style="position:absolute;visibility:visible;mso-wrap-style:square" from="26009,19551" to="26015,2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rect id="矩形 25" o:spid="_x0000_s1042" style="position:absolute;left:18903;top:28295;width:145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xQAAANwAAAAPAAAAZHJzL2Rvd25yZXYueG1sRI9Na8JA&#10;EIbvBf/DMoK3ulFsKdFVRBBKS6WNIh6H7JhEs7Mhu42xv75zKPQ2w7wfzyxWvatVR22oPBuYjBNQ&#10;xLm3FRcGDvvt4wuoEJEt1p7JwJ0CrJaDhwWm1t/4i7osFkpCOKRooIyxSbUOeUkOw9g3xHI7+9Zh&#10;lLUttG3xJuGu1tMkedYOK5aGEhvalJRfs28nvbPmcti97bYf959jFz7fT9nT2RszGvbrOahIffwX&#10;/7lfreAngi/PyAR6+QsAAP//AwBQSwECLQAUAAYACAAAACEA2+H2y+4AAACFAQAAEwAAAAAAAAAA&#10;AAAAAAAAAAAAW0NvbnRlbnRfVHlwZXNdLnhtbFBLAQItABQABgAIAAAAIQBa9CxbvwAAABUBAAAL&#10;AAAAAAAAAAAAAAAAAB8BAABfcmVscy8ucmVsc1BLAQItABQABgAIAAAAIQA/tBL+xQAAANwAAAAP&#10;AAAAAAAAAAAAAAAAAAcCAABkcnMvZG93bnJldi54bWxQSwUGAAAAAAMAAwC3AAAA+QIAAAAA&#10;">
                        <v:textbox inset="0,0,0,0">
                          <w:txbxContent>
                            <w:p w:rsidR="00E90F06" w:rsidRDefault="00000000">
                              <w:pPr>
                                <w:jc w:val="center"/>
                              </w:pPr>
                              <w:r>
                                <w:rPr>
                                  <w:rFonts w:hint="eastAsia"/>
                                </w:rPr>
                                <w:t>冷却、拆模</w:t>
                              </w:r>
                            </w:p>
                          </w:txbxContent>
                        </v:textbox>
                      </v:rect>
                      <v:line id="直接连接符 26" o:spid="_x0000_s1043" style="position:absolute;visibility:visible;mso-wrap-style:square" from="26193,25107" to="26200,2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rect id="矩形 27" o:spid="_x0000_s1044" style="position:absolute;left:19437;top:33108;width:14929;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kSxgAAANwAAAAPAAAAZHJzL2Rvd25yZXYueG1sRI/dasJA&#10;EIXvBd9hGaF3ulGqlNSNFEEoLYqmUno5ZCc/bXY2ZLcx+vSuIHg3wzlzvjPLVW9q0VHrKssKppMI&#10;BHFmdcWFguPXZvwCwnlkjbVlUnAmB6tkOFhirO2JD9SlvhAhhF2MCkrvm1hKl5Vk0E1sQxy03LYG&#10;fVjbQuoWTyHc1HIWRQtpsOJAKLGhdUnZX/pvAve5+T3uPnab7fny3bn95086z61ST6P+7RWEp94/&#10;zPfrdx3qRzO4PRMmkMkVAAD//wMAUEsBAi0AFAAGAAgAAAAhANvh9svuAAAAhQEAABMAAAAAAAAA&#10;AAAAAAAAAAAAAFtDb250ZW50X1R5cGVzXS54bWxQSwECLQAUAAYACAAAACEAWvQsW78AAAAVAQAA&#10;CwAAAAAAAAAAAAAAAAAfAQAAX3JlbHMvLnJlbHNQSwECLQAUAAYACAAAACEAoCopEsYAAADcAAAA&#10;DwAAAAAAAAAAAAAAAAAHAgAAZHJzL2Rvd25yZXYueG1sUEsFBgAAAAADAAMAtwAAAPoCAAAAAA==&#10;">
                        <v:textbox inset="0,0,0,0">
                          <w:txbxContent>
                            <w:p w:rsidR="00E90F06" w:rsidRDefault="00000000">
                              <w:pPr>
                                <w:jc w:val="center"/>
                              </w:pPr>
                              <w:r>
                                <w:rPr>
                                  <w:rFonts w:hint="eastAsia"/>
                                </w:rPr>
                                <w:t>成品堆存、外售</w:t>
                              </w:r>
                            </w:p>
                          </w:txbxContent>
                        </v:textbox>
                      </v:rect>
                      <v:line id="直接连接符 28" o:spid="_x0000_s1045" style="position:absolute;visibility:visible;mso-wrap-style:square" from="26447,30219" to="26454,3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29" o:spid="_x0000_s1046" type="#_x0000_t38" style="position:absolute;left:13373;top:3924;width:2019;height:166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p6xAAAANwAAAAPAAAAZHJzL2Rvd25yZXYueG1sRE9LawIx&#10;EL4X+h/CCN5q4qNFtkapguBFUGtLexs2092lm8mSRHf11xuh0Nt8fM+ZLTpbizP5UDnWMBwoEMS5&#10;MxUXGo7v66cpiBCRDdaOScOFAizmjw8zzIxreU/nQyxECuGQoYYyxiaTMuQlWQwD1xAn7sd5izFB&#10;X0jjsU3htpYjpV6kxYpTQ4kNrUrKfw8nq2H0sRs/L6dq8vm9O36Nt9fCry6t1v1e9/YKIlIX/8V/&#10;7o1J89UE7s+kC+T8BgAA//8DAFBLAQItABQABgAIAAAAIQDb4fbL7gAAAIUBAAATAAAAAAAAAAAA&#10;AAAAAAAAAABbQ29udGVudF9UeXBlc10ueG1sUEsBAi0AFAAGAAgAAAAhAFr0LFu/AAAAFQEAAAsA&#10;AAAAAAAAAAAAAAAAHwEAAF9yZWxzLy5yZWxzUEsBAi0AFAAGAAgAAAAhAFCI6nrEAAAA3AAAAA8A&#10;AAAAAAAAAAAAAAAABwIAAGRycy9kb3ducmV2LnhtbFBLBQYAAAAAAwADALcAAAD4AgAAAAA=&#10;" adj="10800">
                        <v:stroke dashstyle="dash" endarrow="block"/>
                      </v:shape>
                      <v:shape id="曲线连接符 30" o:spid="_x0000_s1047" type="#_x0000_t38" style="position:absolute;left:34632;top:3683;width:2020;height:1663;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xAAAANwAAAAPAAAAZHJzL2Rvd25yZXYueG1sRE9LawIx&#10;EL4X+h/CCN408VVka5RWKHgR1NrS3obNdHfpZrIk0V399UYo9DYf33MWq87W4kw+VI41jIYKBHHu&#10;TMWFhuP722AOIkRkg7Vj0nChAKvl48MCM+Na3tP5EAuRQjhkqKGMscmkDHlJFsPQNcSJ+3HeYkzQ&#10;F9J4bFO4reVYqSdpseLUUGJD65Ly38PJahh/7Caz17mafn7vjl+T7bXw60urdb/XvTyDiNTFf/Gf&#10;e2PSfDWD+zPpArm8AQAA//8DAFBLAQItABQABgAIAAAAIQDb4fbL7gAAAIUBAAATAAAAAAAAAAAA&#10;AAAAAAAAAABbQ29udGVudF9UeXBlc10ueG1sUEsBAi0AFAAGAAgAAAAhAFr0LFu/AAAAFQEAAAsA&#10;AAAAAAAAAAAAAAAAHwEAAF9yZWxzLy5yZWxzUEsBAi0AFAAGAAgAAAAhAD/ET+HEAAAA3AAAAA8A&#10;AAAAAAAAAAAAAAAABwIAAGRycy9kb3ducmV2LnhtbFBLBQYAAAAAAwADALcAAAD4AgAAAAA=&#10;" adj="10800">
                        <v:stroke dashstyle="dash" endarrow="block"/>
                      </v:shape>
                      <v:rect id="矩形 32" o:spid="_x0000_s1048" style="position:absolute;left:11201;top:1765;width:1080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E90F06" w:rsidRDefault="00000000">
                              <w:pPr>
                                <w:jc w:val="center"/>
                              </w:pPr>
                              <w:r>
                                <w:rPr>
                                  <w:rFonts w:hint="eastAsia"/>
                                </w:rPr>
                                <w:t>废气、噪声、固废</w:t>
                              </w:r>
                            </w:p>
                          </w:txbxContent>
                        </v:textbox>
                      </v:rect>
                      <v:rect id="矩形 33" o:spid="_x0000_s1049" style="position:absolute;left:32105;top:1409;width:8839;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E90F06" w:rsidRDefault="00000000">
                              <w:pPr>
                                <w:jc w:val="center"/>
                              </w:pPr>
                              <w:r>
                                <w:rPr>
                                  <w:rFonts w:hint="eastAsia"/>
                                </w:rPr>
                                <w:t>噪声</w:t>
                              </w:r>
                            </w:p>
                          </w:txbxContent>
                        </v:textbox>
                      </v:rect>
                      <v:shape id="曲线连接符 38" o:spid="_x0000_s1050" type="#_x0000_t38" style="position:absolute;left:33420;top:27666;width:2019;height:166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B/xwAAANwAAAAPAAAAZHJzL2Rvd25yZXYueG1sRI9BSwMx&#10;EIXvQv9DmII3m7RVKdumpRYEL0KtVext2Iy7i5vJksTu1l/vHARvM7w3732z2gy+VWeKqQlsYTox&#10;oIjL4BquLBxfH28WoFJGdtgGJgsXSrBZj65WWLjQ8wudD7lSEsKpQAt1zl2hdSpr8pgmoSMW7TNE&#10;j1nWWGkXsZdw3+qZMffaY8PSUGNHu5rKr8O3tzB728/vHhbm9v20P37Mn3+quLv01l6Ph+0SVKYh&#10;/5v/rp+c4BuhlWdkAr3+BQAA//8DAFBLAQItABQABgAIAAAAIQDb4fbL7gAAAIUBAAATAAAAAAAA&#10;AAAAAAAAAAAAAABbQ29udGVudF9UeXBlc10ueG1sUEsBAi0AFAAGAAgAAAAhAFr0LFu/AAAAFQEA&#10;AAsAAAAAAAAAAAAAAAAAHwEAAF9yZWxzLy5yZWxzUEsBAi0AFAAGAAgAAAAhANHF4H/HAAAA3AAA&#10;AA8AAAAAAAAAAAAAAAAABwIAAGRycy9kb3ducmV2LnhtbFBLBQYAAAAAAwADALcAAAD7AgAAAAA=&#10;" adj="10800">
                        <v:stroke dashstyle="dash" endarrow="block"/>
                      </v:shape>
                      <v:rect id="矩形 39" o:spid="_x0000_s1051" style="position:absolute;left:34455;top:27349;width:670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E90F06" w:rsidRDefault="00000000">
                              <w:pPr>
                                <w:jc w:val="center"/>
                              </w:pPr>
                              <w:r>
                                <w:rPr>
                                  <w:rFonts w:hint="eastAsia"/>
                                </w:rPr>
                                <w:t>噪声</w:t>
                              </w:r>
                            </w:p>
                            <w:p w:rsidR="00E90F06" w:rsidRDefault="00E90F06"/>
                          </w:txbxContent>
                        </v:textbox>
                      </v:rect>
                      <v:rect id="矩形 41" o:spid="_x0000_s1052" style="position:absolute;left:33407;top:10769;width:685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E90F06" w:rsidRDefault="00000000">
                              <w:pPr>
                                <w:jc w:val="center"/>
                              </w:pPr>
                              <w:r>
                                <w:rPr>
                                  <w:rFonts w:hint="eastAsia"/>
                                </w:rPr>
                                <w:t>噪声</w:t>
                              </w:r>
                            </w:p>
                          </w:txbxContent>
                        </v:textbox>
                      </v:rect>
                      <v:shape id="曲线连接符 42" o:spid="_x0000_s1053" type="#_x0000_t38" style="position:absolute;left:33629;top:11798;width:1905;height:165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8/xAAAANwAAAAPAAAAZHJzL2Rvd25yZXYueG1sRE9Na8JA&#10;EL0L/Q/LFHrTTbQWia6iQsFLQa0t9TZkp0lodjbsrib6612h4G0e73Nmi87U4kzOV5YVpIMEBHFu&#10;dcWFgsPne38CwgdkjbVlUnAhD4v5U2+GmbYt7+i8D4WIIewzVFCG0GRS+rwkg35gG+LI/VpnMETo&#10;CqkdtjHc1HKYJG/SYMWxocSG1iXlf/uTUTD82o7Gq0ny+n3cHn5GH9fCrS+tUi/P3XIKIlAXHuJ/&#10;90bH+WkK92fiBXJ+AwAA//8DAFBLAQItABQABgAIAAAAIQDb4fbL7gAAAIUBAAATAAAAAAAAAAAA&#10;AAAAAAAAAABbQ29udGVudF9UeXBlc10ueG1sUEsBAi0AFAAGAAgAAAAhAFr0LFu/AAAAFQEAAAsA&#10;AAAAAAAAAAAAAAAAHwEAAF9yZWxzLy5yZWxzUEsBAi0AFAAGAAgAAAAhAMUm3z/EAAAA3AAAAA8A&#10;AAAAAAAAAAAAAAAABwIAAGRycy9kb3ducmV2LnhtbFBLBQYAAAAAAwADALcAAAD4AgAAAAA=&#10;" adj="10800">
                        <v:stroke dashstyle="dash" endarrow="block"/>
                      </v:shape>
                      <v:line id="直接连接符 7" o:spid="_x0000_s1054" style="position:absolute;visibility:visible;mso-wrap-style:square" from="15405,23837" to="19558,2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17wgAAANwAAAAPAAAAZHJzL2Rvd25yZXYueG1sRE9LawIx&#10;EL4X/A9hhN5qdj3UujWKuAg91IIPPE83083SzWTZxDX+eyMUepuP7zmLVbStGKj3jWMF+SQDQVw5&#10;3XCt4HTcvryB8AFZY+uYFNzIw2o5elpgod2V9zQcQi1SCPsCFZgQukJKXxmy6CeuI07cj+sthgT7&#10;WuoerynctnKaZa/SYsOpwWBHG0PV7+FiFcxMuZczWX4ev8qhyedxF8/fc6Wex3H9DiJQDP/iP/eH&#10;TvPzKTyeSRfI5R0AAP//AwBQSwECLQAUAAYACAAAACEA2+H2y+4AAACFAQAAEwAAAAAAAAAAAAAA&#10;AAAAAAAAW0NvbnRlbnRfVHlwZXNdLnhtbFBLAQItABQABgAIAAAAIQBa9CxbvwAAABUBAAALAAAA&#10;AAAAAAAAAAAAAB8BAABfcmVscy8ucmVsc1BLAQItABQABgAIAAAAIQCQhn17wgAAANwAAAAPAAAA&#10;AAAAAAAAAAAAAAcCAABkcnMvZG93bnJldi54bWxQSwUGAAAAAAMAAwC3AAAA9gIAAAAA&#10;">
                        <v:stroke endarrow="block"/>
                      </v:line>
                      <v:rect id="矩形 5" o:spid="_x0000_s1055" style="position:absolute;left:10033;top:22885;width:562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E90F06" w:rsidRDefault="00000000">
                              <w:pPr>
                                <w:jc w:val="center"/>
                              </w:pPr>
                              <w:r>
                                <w:rPr>
                                  <w:rFonts w:hint="eastAsia"/>
                                </w:rPr>
                                <w:t>水</w:t>
                              </w:r>
                            </w:p>
                          </w:txbxContent>
                        </v:textbox>
                      </v:rect>
                      <w10:anchorlock/>
                    </v:group>
                  </w:pict>
                </mc:Fallback>
              </mc:AlternateContent>
            </w:r>
          </w:p>
          <w:p w:rsidR="00E90F06" w:rsidRDefault="00000000">
            <w:pPr>
              <w:pStyle w:val="aff6"/>
              <w:spacing w:beforeLines="0" w:afterLines="0" w:line="360" w:lineRule="auto"/>
              <w:ind w:firstLineChars="0" w:firstLine="0"/>
              <w:rPr>
                <w:b/>
                <w:color w:val="000000" w:themeColor="text1"/>
              </w:rPr>
            </w:pPr>
            <w:r>
              <w:rPr>
                <w:b/>
                <w:color w:val="000000" w:themeColor="text1"/>
              </w:rPr>
              <w:t>工艺流程说明：</w:t>
            </w:r>
          </w:p>
          <w:p w:rsidR="00E90F06" w:rsidRDefault="00000000">
            <w:pPr>
              <w:pStyle w:val="15"/>
              <w:ind w:firstLine="480"/>
              <w:rPr>
                <w:color w:val="000000" w:themeColor="text1"/>
                <w:sz w:val="24"/>
                <w:szCs w:val="24"/>
                <w:u w:val="none"/>
              </w:rPr>
            </w:pPr>
            <w:r>
              <w:rPr>
                <w:color w:val="000000" w:themeColor="text1"/>
                <w:sz w:val="24"/>
                <w:szCs w:val="24"/>
                <w:u w:val="none"/>
              </w:rPr>
              <w:t>①</w:t>
            </w:r>
            <w:r>
              <w:rPr>
                <w:color w:val="000000" w:themeColor="text1"/>
                <w:sz w:val="24"/>
                <w:szCs w:val="24"/>
                <w:u w:val="none"/>
              </w:rPr>
              <w:t>骨架制作：将准备好的钢筋，用钢筋调直切断机进行按规定的长度调直后根据要生产的</w:t>
            </w:r>
            <w:r>
              <w:rPr>
                <w:rFonts w:hint="eastAsia"/>
                <w:color w:val="000000" w:themeColor="text1"/>
                <w:sz w:val="24"/>
                <w:szCs w:val="24"/>
                <w:u w:val="none"/>
              </w:rPr>
              <w:t>PC</w:t>
            </w:r>
            <w:r>
              <w:rPr>
                <w:rFonts w:hint="eastAsia"/>
                <w:color w:val="000000" w:themeColor="text1"/>
                <w:sz w:val="24"/>
                <w:szCs w:val="24"/>
                <w:u w:val="none"/>
              </w:rPr>
              <w:t>构件</w:t>
            </w:r>
            <w:r>
              <w:rPr>
                <w:color w:val="000000" w:themeColor="text1"/>
                <w:sz w:val="24"/>
                <w:szCs w:val="24"/>
                <w:u w:val="none"/>
              </w:rPr>
              <w:t>的长度进行切断。将切断后的钢筋和法兰一起绑扎、焊接后制成骨架。</w:t>
            </w:r>
          </w:p>
          <w:p w:rsidR="00E90F06" w:rsidRDefault="00000000">
            <w:pPr>
              <w:pStyle w:val="15"/>
              <w:ind w:firstLine="480"/>
              <w:rPr>
                <w:color w:val="000000" w:themeColor="text1"/>
                <w:sz w:val="24"/>
                <w:szCs w:val="24"/>
                <w:u w:val="none"/>
              </w:rPr>
            </w:pPr>
            <w:r>
              <w:rPr>
                <w:color w:val="000000" w:themeColor="text1"/>
                <w:sz w:val="24"/>
                <w:szCs w:val="24"/>
                <w:u w:val="none"/>
              </w:rPr>
              <w:t>②</w:t>
            </w:r>
            <w:r>
              <w:rPr>
                <w:color w:val="000000" w:themeColor="text1"/>
                <w:sz w:val="24"/>
                <w:szCs w:val="24"/>
                <w:u w:val="none"/>
              </w:rPr>
              <w:t>混凝土：</w:t>
            </w:r>
            <w:r>
              <w:rPr>
                <w:rFonts w:hint="eastAsia"/>
                <w:color w:val="000000" w:themeColor="text1"/>
                <w:sz w:val="24"/>
                <w:szCs w:val="24"/>
                <w:u w:val="none"/>
              </w:rPr>
              <w:t>混凝土由厂区的混凝土生产线上通过地泵运输过来</w:t>
            </w:r>
            <w:r>
              <w:rPr>
                <w:color w:val="000000" w:themeColor="text1"/>
                <w:sz w:val="24"/>
                <w:szCs w:val="24"/>
                <w:u w:val="none"/>
              </w:rPr>
              <w:t>。</w:t>
            </w:r>
          </w:p>
          <w:p w:rsidR="00E90F06" w:rsidRDefault="00000000">
            <w:pPr>
              <w:pStyle w:val="15"/>
              <w:ind w:firstLine="480"/>
              <w:rPr>
                <w:color w:val="000000" w:themeColor="text1"/>
                <w:sz w:val="24"/>
                <w:szCs w:val="24"/>
                <w:u w:val="none"/>
              </w:rPr>
            </w:pPr>
            <w:r>
              <w:rPr>
                <w:color w:val="000000" w:themeColor="text1"/>
                <w:sz w:val="24"/>
                <w:szCs w:val="24"/>
                <w:u w:val="none"/>
              </w:rPr>
              <w:t>③</w:t>
            </w:r>
            <w:r>
              <w:rPr>
                <w:color w:val="000000" w:themeColor="text1"/>
                <w:sz w:val="24"/>
                <w:szCs w:val="24"/>
                <w:u w:val="none"/>
              </w:rPr>
              <w:t>装模、灌浆、合模：在模具上涂上脱膜剂，然后将做好的骨架放入模具，浇注满混凝土以后，盖上上面的模具，确认两侧缝隙较小或者闭合后，最后两头用嘟嘴塞上，防止混凝土外流。</w:t>
            </w:r>
          </w:p>
          <w:p w:rsidR="00E90F06" w:rsidRDefault="00000000">
            <w:pPr>
              <w:pStyle w:val="20"/>
              <w:spacing w:line="360" w:lineRule="auto"/>
              <w:ind w:leftChars="0" w:left="0" w:firstLine="480"/>
              <w:rPr>
                <w:b/>
                <w:bCs/>
                <w:color w:val="000000" w:themeColor="text1"/>
                <w:sz w:val="24"/>
              </w:rPr>
            </w:pPr>
            <w:r>
              <w:rPr>
                <w:color w:val="000000" w:themeColor="text1"/>
                <w:sz w:val="24"/>
                <w:szCs w:val="24"/>
              </w:rPr>
              <w:t>④</w:t>
            </w:r>
            <w:r>
              <w:rPr>
                <w:rFonts w:hint="eastAsia"/>
                <w:color w:val="000000" w:themeColor="text1"/>
                <w:sz w:val="24"/>
                <w:szCs w:val="24"/>
              </w:rPr>
              <w:t>自然</w:t>
            </w:r>
            <w:r>
              <w:rPr>
                <w:color w:val="000000" w:themeColor="text1"/>
                <w:sz w:val="24"/>
                <w:szCs w:val="24"/>
              </w:rPr>
              <w:t>养护：</w:t>
            </w:r>
            <w:r>
              <w:rPr>
                <w:rFonts w:hint="eastAsia"/>
                <w:color w:val="000000" w:themeColor="text1"/>
                <w:sz w:val="24"/>
              </w:rPr>
              <w:t>静置养护一天后经轨道输送至养护区盖上养护毛毡进行保温保湿，待模具中产品硬化再进行脱模，脱模后产品经叉车运至堆场进行露天风干养护，养护时间为</w:t>
            </w:r>
            <w:r>
              <w:rPr>
                <w:rFonts w:hint="eastAsia"/>
                <w:color w:val="000000" w:themeColor="text1"/>
                <w:sz w:val="24"/>
              </w:rPr>
              <w:t>7</w:t>
            </w:r>
            <w:r>
              <w:rPr>
                <w:rFonts w:hint="eastAsia"/>
                <w:color w:val="000000" w:themeColor="text1"/>
                <w:sz w:val="24"/>
              </w:rPr>
              <w:t>天左右，养护过程中浇少量水，养护结束后，再经叉车运送至成品堆场，检验待销，不合格产品暂存一般固废间，作为修路路基。</w:t>
            </w:r>
          </w:p>
          <w:p w:rsidR="00E90F06" w:rsidRDefault="00000000">
            <w:pPr>
              <w:pStyle w:val="20"/>
              <w:ind w:leftChars="0" w:left="0" w:firstLineChars="0" w:firstLine="0"/>
              <w:rPr>
                <w:b/>
                <w:bCs/>
                <w:color w:val="000000" w:themeColor="text1"/>
                <w:sz w:val="24"/>
              </w:rPr>
            </w:pPr>
            <w:r>
              <w:rPr>
                <w:rFonts w:hint="eastAsia"/>
                <w:b/>
                <w:bCs/>
                <w:color w:val="000000" w:themeColor="text1"/>
                <w:sz w:val="24"/>
              </w:rPr>
              <w:t>（</w:t>
            </w:r>
            <w:r>
              <w:rPr>
                <w:rFonts w:hint="eastAsia"/>
                <w:b/>
                <w:bCs/>
                <w:color w:val="000000" w:themeColor="text1"/>
                <w:sz w:val="24"/>
              </w:rPr>
              <w:t>4</w:t>
            </w:r>
            <w:r>
              <w:rPr>
                <w:rFonts w:hint="eastAsia"/>
                <w:b/>
                <w:bCs/>
                <w:color w:val="000000" w:themeColor="text1"/>
                <w:sz w:val="24"/>
              </w:rPr>
              <w:t>）生态砖工艺流程</w:t>
            </w:r>
          </w:p>
          <w:p w:rsidR="00E90F06" w:rsidRDefault="00000000">
            <w:pPr>
              <w:pStyle w:val="20"/>
              <w:ind w:firstLine="482"/>
              <w:rPr>
                <w:b/>
                <w:bCs/>
                <w:color w:val="000000" w:themeColor="text1"/>
                <w:sz w:val="24"/>
              </w:rPr>
            </w:pPr>
            <w:r>
              <w:rPr>
                <w:rFonts w:hint="eastAsia"/>
                <w:b/>
                <w:bCs/>
                <w:color w:val="000000" w:themeColor="text1"/>
                <w:sz w:val="24"/>
              </w:rPr>
              <w:object w:dxaOrig="4860" w:dyaOrig="7725">
                <v:shape id="_x0000_i1027" type="#_x0000_t75" style="width:243pt;height:386.25pt" o:ole="">
                  <v:imagedata r:id="rId17" o:title=""/>
                  <o:lock v:ext="edit" aspectratio="f"/>
                </v:shape>
                <o:OLEObject Type="Embed" ProgID="Visio.Drawing.11" ShapeID="_x0000_i1027" DrawAspect="Content" ObjectID="_1826957013" r:id="rId18"/>
              </w:object>
            </w:r>
          </w:p>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rPr>
              <w:t>图</w:t>
            </w:r>
            <w:r>
              <w:rPr>
                <w:rFonts w:hint="eastAsia"/>
                <w:b/>
                <w:bCs/>
                <w:color w:val="000000" w:themeColor="text1"/>
                <w:sz w:val="24"/>
              </w:rPr>
              <w:t xml:space="preserve">2-4  </w:t>
            </w:r>
            <w:r>
              <w:rPr>
                <w:rFonts w:hint="eastAsia"/>
                <w:b/>
                <w:bCs/>
                <w:color w:val="000000" w:themeColor="text1"/>
                <w:sz w:val="24"/>
              </w:rPr>
              <w:t>生态砖工艺流程及排污节点图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pStyle w:val="20"/>
              <w:spacing w:line="360" w:lineRule="auto"/>
              <w:ind w:leftChars="0" w:left="0" w:firstLine="480"/>
              <w:rPr>
                <w:color w:val="000000" w:themeColor="text1"/>
                <w:sz w:val="24"/>
                <w:szCs w:val="24"/>
              </w:rPr>
            </w:pPr>
            <w:r>
              <w:rPr>
                <w:rFonts w:hint="eastAsia"/>
                <w:color w:val="000000" w:themeColor="text1"/>
                <w:sz w:val="24"/>
                <w:szCs w:val="24"/>
              </w:rPr>
              <w:t>主要原料为石子、砂、水泥、混凝土外加剂，水泥暂存于水泥贮存筒，碎石由装载机运送至原料仓中贮存待用，再由螺旋输送机送入配料仓，石子、砂、水泥、混凝土外加剂原料进行计量配送，进行强制配料，强制配料过程采用电脑控制，从而保证混凝土的品质，计量配料完成后加入搅拌机，并由水泵泵入水进行强制搅拌，混合搅拌均在封闭的搅拌机中进行，搅拌后混凝土灌入准备好的模具中，将钢筋用钢筋剪断钳剪成合适长度，放入模具中，安装钢筋骨架，浇筑好的模具进行震动落实，静置养护一天后经轨道输送至养护区盖上养护毛毡进行保温保湿，待模具中产品硬化再进行脱模，脱模后产品经叉车运至堆场进行露天风干养护，养护时间为</w:t>
            </w:r>
            <w:r>
              <w:rPr>
                <w:rFonts w:hint="eastAsia"/>
                <w:color w:val="000000" w:themeColor="text1"/>
                <w:sz w:val="24"/>
                <w:szCs w:val="24"/>
              </w:rPr>
              <w:t>7</w:t>
            </w:r>
            <w:r>
              <w:rPr>
                <w:rFonts w:hint="eastAsia"/>
                <w:color w:val="000000" w:themeColor="text1"/>
                <w:sz w:val="24"/>
                <w:szCs w:val="24"/>
              </w:rPr>
              <w:t>天左右，养护过程中浇少量水，养护结束后，再经叉车运送至成品堆场，检验待销，不合格产品暂存一般固废间，作为修路路基。</w:t>
            </w:r>
          </w:p>
          <w:p w:rsidR="00E90F06" w:rsidRDefault="00000000">
            <w:pPr>
              <w:pStyle w:val="20"/>
              <w:ind w:leftChars="0" w:left="0" w:firstLineChars="0" w:firstLine="0"/>
              <w:rPr>
                <w:b/>
                <w:bCs/>
                <w:color w:val="000000" w:themeColor="text1"/>
                <w:sz w:val="24"/>
              </w:rPr>
            </w:pPr>
            <w:r>
              <w:rPr>
                <w:rFonts w:hint="eastAsia"/>
                <w:b/>
                <w:bCs/>
                <w:color w:val="000000" w:themeColor="text1"/>
                <w:sz w:val="24"/>
              </w:rPr>
              <w:lastRenderedPageBreak/>
              <w:t>（</w:t>
            </w:r>
            <w:r>
              <w:rPr>
                <w:rFonts w:hint="eastAsia"/>
                <w:b/>
                <w:bCs/>
                <w:color w:val="000000" w:themeColor="text1"/>
                <w:sz w:val="24"/>
              </w:rPr>
              <w:t>5</w:t>
            </w:r>
            <w:r>
              <w:rPr>
                <w:rFonts w:hint="eastAsia"/>
                <w:b/>
                <w:bCs/>
                <w:color w:val="000000" w:themeColor="text1"/>
                <w:sz w:val="24"/>
              </w:rPr>
              <w:t>）</w:t>
            </w:r>
            <w:r>
              <w:rPr>
                <w:b/>
                <w:bCs/>
                <w:color w:val="000000" w:themeColor="text1"/>
                <w:sz w:val="24"/>
              </w:rPr>
              <w:t>沥青混凝土</w:t>
            </w:r>
            <w:r>
              <w:rPr>
                <w:rFonts w:hint="eastAsia"/>
                <w:b/>
                <w:bCs/>
                <w:color w:val="000000" w:themeColor="text1"/>
                <w:sz w:val="24"/>
              </w:rPr>
              <w:t>工艺流程</w:t>
            </w:r>
          </w:p>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rPr>
              <w:object w:dxaOrig="7613" w:dyaOrig="7416">
                <v:shape id="_x0000_i1028" type="#_x0000_t75" style="width:381pt;height:370.5pt" o:ole="">
                  <v:imagedata r:id="rId19" o:title=""/>
                  <o:lock v:ext="edit" aspectratio="f"/>
                </v:shape>
                <o:OLEObject Type="Embed" ProgID="Visio.Drawing.11" ShapeID="_x0000_i1028" DrawAspect="Content" ObjectID="_1826957014" r:id="rId20"/>
              </w:object>
            </w:r>
            <w:r>
              <w:rPr>
                <w:rFonts w:hint="eastAsia"/>
                <w:b/>
                <w:bCs/>
                <w:color w:val="000000" w:themeColor="text1"/>
                <w:sz w:val="24"/>
              </w:rPr>
              <w:t>图</w:t>
            </w:r>
            <w:r>
              <w:rPr>
                <w:rFonts w:hint="eastAsia"/>
                <w:b/>
                <w:bCs/>
                <w:color w:val="000000" w:themeColor="text1"/>
                <w:sz w:val="24"/>
              </w:rPr>
              <w:t xml:space="preserve">2-5  </w:t>
            </w:r>
            <w:r>
              <w:rPr>
                <w:rFonts w:hint="eastAsia"/>
                <w:b/>
                <w:bCs/>
                <w:color w:val="000000" w:themeColor="text1"/>
                <w:sz w:val="24"/>
              </w:rPr>
              <w:t>沥青混凝土工艺流程及排污节点图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本项目</w:t>
            </w:r>
            <w:r>
              <w:rPr>
                <w:color w:val="000000" w:themeColor="text1"/>
                <w:sz w:val="24"/>
                <w:szCs w:val="24"/>
              </w:rPr>
              <w:t>沥青混凝土由石油沥青和骨料</w:t>
            </w:r>
            <w:r>
              <w:rPr>
                <w:rFonts w:hint="eastAsia"/>
                <w:color w:val="000000" w:themeColor="text1"/>
                <w:sz w:val="24"/>
                <w:szCs w:val="24"/>
              </w:rPr>
              <w:t>(</w:t>
            </w:r>
            <w:r>
              <w:rPr>
                <w:color w:val="000000" w:themeColor="text1"/>
                <w:sz w:val="24"/>
                <w:szCs w:val="24"/>
              </w:rPr>
              <w:t>砂石、矿粉</w:t>
            </w:r>
            <w:r>
              <w:rPr>
                <w:rFonts w:hint="eastAsia"/>
                <w:color w:val="000000" w:themeColor="text1"/>
                <w:sz w:val="24"/>
                <w:szCs w:val="24"/>
              </w:rPr>
              <w:t>、沥青铣刨料</w:t>
            </w:r>
            <w:r>
              <w:rPr>
                <w:rFonts w:hint="eastAsia"/>
                <w:color w:val="000000" w:themeColor="text1"/>
                <w:sz w:val="24"/>
                <w:szCs w:val="24"/>
              </w:rPr>
              <w:t>)</w:t>
            </w:r>
            <w:r>
              <w:rPr>
                <w:color w:val="000000" w:themeColor="text1"/>
                <w:sz w:val="24"/>
                <w:szCs w:val="24"/>
              </w:rPr>
              <w:t>混合拌制而成。</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铣刨料供给：铣刨料来源于公路施工废弃路面沥青表层，由于路面开挖出的沥青表层粒径大小不一，因此，铣刨料先送至破碎筛分车间破碎、筛分，而后送至烘干筒在其中不断加热，燃料为天然气，加热温度</w:t>
            </w:r>
            <w:r>
              <w:rPr>
                <w:rFonts w:hint="eastAsia"/>
                <w:color w:val="000000" w:themeColor="text1"/>
                <w:sz w:val="24"/>
                <w:szCs w:val="24"/>
              </w:rPr>
              <w:t xml:space="preserve"> 140-150</w:t>
            </w:r>
            <w:r>
              <w:rPr>
                <w:rFonts w:hint="eastAsia"/>
                <w:color w:val="000000" w:themeColor="text1"/>
                <w:sz w:val="24"/>
                <w:szCs w:val="24"/>
              </w:rPr>
              <w:t>℃，加热后的铣刨料经计量通过专门管道送入拌合站的拌缸内混合。</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沥青供给：沥青储存于沥青储存罐，通过导热油锅炉加热，加热温度</w:t>
            </w:r>
            <w:r>
              <w:rPr>
                <w:rFonts w:hint="eastAsia"/>
                <w:color w:val="000000" w:themeColor="text1"/>
                <w:sz w:val="24"/>
                <w:szCs w:val="24"/>
              </w:rPr>
              <w:t xml:space="preserve"> 160-170</w:t>
            </w:r>
            <w:r>
              <w:rPr>
                <w:rFonts w:hint="eastAsia"/>
                <w:color w:val="000000" w:themeColor="text1"/>
                <w:sz w:val="24"/>
                <w:szCs w:val="24"/>
              </w:rPr>
              <w:t>℃，泵送至搅拌系统中。</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骨料供给：将砂石分别投放至各自料斗中，按比例配制骨料，经传送带密闭提升至干燥滚筒进行直接加热烘干，燃料为天然气，加热温度</w:t>
            </w:r>
            <w:r>
              <w:rPr>
                <w:rFonts w:hint="eastAsia"/>
                <w:color w:val="000000" w:themeColor="text1"/>
                <w:sz w:val="24"/>
                <w:szCs w:val="24"/>
              </w:rPr>
              <w:lastRenderedPageBreak/>
              <w:t>170-180</w:t>
            </w:r>
            <w:r>
              <w:rPr>
                <w:rFonts w:hint="eastAsia"/>
                <w:color w:val="000000" w:themeColor="text1"/>
                <w:sz w:val="24"/>
                <w:szCs w:val="24"/>
              </w:rPr>
              <w:t>℃，再经筛分系统分成不同规格骨料，骨料生产速率较快时，为降低能耗，机器自动将剩余热骨料进行内部储存，再送至搅拌系统中。</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矿粉供给：矿粉储存于矿粉仓筒中，按比例投放至搅拌系统中。</w:t>
            </w:r>
          </w:p>
          <w:p w:rsidR="00E90F06" w:rsidRDefault="00000000">
            <w:pPr>
              <w:pStyle w:val="a4"/>
              <w:tabs>
                <w:tab w:val="left" w:pos="1068"/>
              </w:tabs>
              <w:adjustRightInd w:val="0"/>
              <w:spacing w:line="360" w:lineRule="auto"/>
              <w:ind w:firstLine="480"/>
              <w:jc w:val="left"/>
              <w:rPr>
                <w:color w:val="000000" w:themeColor="text1"/>
                <w:sz w:val="24"/>
                <w:szCs w:val="24"/>
              </w:rPr>
            </w:pPr>
            <w:r>
              <w:rPr>
                <w:rFonts w:hint="eastAsia"/>
                <w:color w:val="000000" w:themeColor="text1"/>
                <w:sz w:val="24"/>
                <w:szCs w:val="24"/>
              </w:rPr>
              <w:t>混合搅拌：热沥青、热骨料、热铣刨料、矿粉按比例配比，投入搅拌系统中进行搅拌，搅拌过程无需加热保温，再通过产品料出口由运输车运送。</w:t>
            </w:r>
          </w:p>
          <w:p w:rsidR="00E90F06" w:rsidRDefault="00000000">
            <w:pPr>
              <w:pStyle w:val="20"/>
              <w:ind w:leftChars="0" w:left="0" w:firstLine="482"/>
              <w:rPr>
                <w:b/>
                <w:bCs/>
                <w:color w:val="000000" w:themeColor="text1"/>
                <w:sz w:val="24"/>
              </w:rPr>
            </w:pPr>
            <w:r>
              <w:rPr>
                <w:rFonts w:hint="eastAsia"/>
                <w:b/>
                <w:bCs/>
                <w:color w:val="000000" w:themeColor="text1"/>
                <w:sz w:val="24"/>
              </w:rPr>
              <w:t>（</w:t>
            </w:r>
            <w:r>
              <w:rPr>
                <w:rFonts w:hint="eastAsia"/>
                <w:b/>
                <w:bCs/>
                <w:color w:val="000000" w:themeColor="text1"/>
                <w:sz w:val="24"/>
              </w:rPr>
              <w:t>6</w:t>
            </w:r>
            <w:r>
              <w:rPr>
                <w:rFonts w:hint="eastAsia"/>
                <w:b/>
                <w:bCs/>
                <w:color w:val="000000" w:themeColor="text1"/>
                <w:sz w:val="24"/>
              </w:rPr>
              <w:t>）</w:t>
            </w:r>
            <w:r>
              <w:rPr>
                <w:rFonts w:hint="eastAsia"/>
                <w:b/>
                <w:bCs/>
                <w:color w:val="000000" w:themeColor="text1"/>
                <w:kern w:val="2"/>
                <w:sz w:val="24"/>
                <w:szCs w:val="21"/>
              </w:rPr>
              <w:t>园林废弃物处理</w:t>
            </w:r>
            <w:r>
              <w:rPr>
                <w:rFonts w:hint="eastAsia"/>
                <w:b/>
                <w:bCs/>
                <w:color w:val="000000" w:themeColor="text1"/>
                <w:sz w:val="24"/>
              </w:rPr>
              <w:t>工艺流程</w:t>
            </w:r>
          </w:p>
          <w:p w:rsidR="00E90F06" w:rsidRDefault="00000000">
            <w:pPr>
              <w:pStyle w:val="20"/>
              <w:ind w:leftChars="0" w:left="0" w:firstLineChars="0" w:firstLine="0"/>
              <w:jc w:val="center"/>
              <w:rPr>
                <w:b/>
                <w:bCs/>
                <w:color w:val="000000" w:themeColor="text1"/>
                <w:sz w:val="24"/>
              </w:rPr>
            </w:pPr>
            <w:r>
              <w:rPr>
                <w:b/>
                <w:bCs/>
                <w:color w:val="000000" w:themeColor="text1"/>
                <w:sz w:val="24"/>
              </w:rPr>
              <w:object w:dxaOrig="2805" w:dyaOrig="4290">
                <v:shape id="_x0000_i1029" type="#_x0000_t75" style="width:140.25pt;height:214.5pt" o:ole="">
                  <v:imagedata r:id="rId21" o:title=""/>
                  <o:lock v:ext="edit" aspectratio="f"/>
                </v:shape>
                <o:OLEObject Type="Embed" ProgID="Visio.Drawing.11" ShapeID="_x0000_i1029" DrawAspect="Content" ObjectID="_1826957015" r:id="rId22"/>
              </w:object>
            </w:r>
          </w:p>
          <w:p w:rsidR="00E90F06" w:rsidRDefault="00000000">
            <w:pPr>
              <w:pStyle w:val="20"/>
              <w:ind w:firstLine="482"/>
              <w:rPr>
                <w:b/>
                <w:bCs/>
                <w:color w:val="000000" w:themeColor="text1"/>
                <w:sz w:val="24"/>
              </w:rPr>
            </w:pPr>
            <w:r>
              <w:rPr>
                <w:rFonts w:hint="eastAsia"/>
                <w:b/>
                <w:bCs/>
                <w:color w:val="000000" w:themeColor="text1"/>
                <w:sz w:val="24"/>
              </w:rPr>
              <w:t>图</w:t>
            </w:r>
            <w:r>
              <w:rPr>
                <w:rFonts w:hint="eastAsia"/>
                <w:b/>
                <w:bCs/>
                <w:color w:val="000000" w:themeColor="text1"/>
                <w:sz w:val="24"/>
              </w:rPr>
              <w:t xml:space="preserve">2-6  </w:t>
            </w:r>
            <w:r>
              <w:rPr>
                <w:rFonts w:hint="eastAsia"/>
                <w:b/>
                <w:bCs/>
                <w:color w:val="000000" w:themeColor="text1"/>
                <w:sz w:val="24"/>
              </w:rPr>
              <w:t>园林废弃物处理工艺流程及排污节点图</w:t>
            </w:r>
          </w:p>
          <w:p w:rsidR="00E90F06" w:rsidRDefault="00000000">
            <w:pPr>
              <w:spacing w:line="360" w:lineRule="auto"/>
              <w:jc w:val="left"/>
              <w:rPr>
                <w:b/>
                <w:color w:val="000000" w:themeColor="text1"/>
                <w:sz w:val="24"/>
                <w:szCs w:val="24"/>
              </w:rPr>
            </w:pPr>
            <w:r>
              <w:rPr>
                <w:rFonts w:hint="eastAsia"/>
                <w:b/>
                <w:color w:val="000000" w:themeColor="text1"/>
                <w:sz w:val="24"/>
                <w:szCs w:val="24"/>
              </w:rPr>
              <w:t>工艺说明及产污环节：</w:t>
            </w:r>
          </w:p>
          <w:p w:rsidR="00E90F06" w:rsidRDefault="00000000">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园林垃圾经链板给料机上料，后输送至双轴剪切破碎机采用智能双轴剪切式破碎机进行破碎，双轴剪切破碎机具有低转速、大扭矩等特性，能够适应各种类型大件垃圾的破碎工作并保证长期稳定运行；撕碎后细碎杂物通过皮带机输送出来，在输送皮带上配置金属除铁器，将金属从细碎杂物中分离并收集，园林废弃物打包入库。</w:t>
            </w:r>
          </w:p>
          <w:p w:rsidR="00E90F06" w:rsidRDefault="00000000">
            <w:pPr>
              <w:numPr>
                <w:ilvl w:val="0"/>
                <w:numId w:val="4"/>
              </w:numPr>
              <w:spacing w:line="360" w:lineRule="auto"/>
              <w:ind w:firstLineChars="200" w:firstLine="482"/>
              <w:jc w:val="left"/>
              <w:rPr>
                <w:b/>
                <w:bCs/>
                <w:color w:val="000000" w:themeColor="text1"/>
                <w:sz w:val="24"/>
              </w:rPr>
            </w:pPr>
            <w:r>
              <w:rPr>
                <w:rFonts w:hint="eastAsia"/>
                <w:b/>
                <w:bCs/>
                <w:color w:val="000000" w:themeColor="text1"/>
                <w:sz w:val="24"/>
              </w:rPr>
              <w:t>物料平衡</w:t>
            </w:r>
          </w:p>
          <w:p w:rsidR="00E90F06" w:rsidRDefault="00000000">
            <w:pPr>
              <w:pStyle w:val="a5"/>
              <w:spacing w:line="360" w:lineRule="auto"/>
              <w:ind w:firstLineChars="200" w:firstLine="480"/>
              <w:rPr>
                <w:rFonts w:ascii="宋体" w:hAnsi="宋体" w:hint="eastAsia"/>
                <w:color w:val="FF0000"/>
                <w:kern w:val="2"/>
                <w:sz w:val="24"/>
                <w:szCs w:val="24"/>
                <w:u w:val="single"/>
              </w:rPr>
            </w:pPr>
            <w:r>
              <w:rPr>
                <w:rFonts w:ascii="宋体" w:hAnsi="宋体" w:hint="eastAsia"/>
                <w:color w:val="FF0000"/>
                <w:kern w:val="2"/>
                <w:sz w:val="24"/>
                <w:szCs w:val="24"/>
                <w:u w:val="single"/>
              </w:rPr>
              <w:t>本项目具体的物料数据计算过程见大气专项，物料平衡表见下表。</w:t>
            </w:r>
          </w:p>
          <w:p w:rsidR="00E90F06" w:rsidRDefault="00000000">
            <w:pPr>
              <w:pStyle w:val="a5"/>
              <w:jc w:val="center"/>
              <w:rPr>
                <w:b/>
                <w:bCs/>
                <w:color w:val="000000" w:themeColor="text1"/>
                <w:sz w:val="24"/>
                <w:szCs w:val="24"/>
              </w:rPr>
            </w:pPr>
            <w:r>
              <w:rPr>
                <w:rFonts w:hint="eastAsia"/>
                <w:b/>
                <w:bCs/>
                <w:color w:val="000000" w:themeColor="text1"/>
                <w:sz w:val="24"/>
                <w:szCs w:val="24"/>
              </w:rPr>
              <w:t>表</w:t>
            </w:r>
            <w:r>
              <w:rPr>
                <w:rFonts w:hint="eastAsia"/>
                <w:b/>
                <w:bCs/>
                <w:color w:val="000000" w:themeColor="text1"/>
                <w:sz w:val="24"/>
                <w:szCs w:val="24"/>
              </w:rPr>
              <w:t xml:space="preserve">2-5  </w:t>
            </w:r>
            <w:r>
              <w:rPr>
                <w:rFonts w:hint="eastAsia"/>
                <w:b/>
                <w:bCs/>
                <w:color w:val="000000" w:themeColor="text1"/>
                <w:sz w:val="24"/>
                <w:szCs w:val="24"/>
              </w:rPr>
              <w:t>项目装修垃圾生产物料平衡表</w:t>
            </w:r>
          </w:p>
          <w:tbl>
            <w:tblPr>
              <w:tblW w:w="7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74"/>
              <w:gridCol w:w="2138"/>
              <w:gridCol w:w="2030"/>
              <w:gridCol w:w="1998"/>
            </w:tblGrid>
            <w:tr w:rsidR="00E90F06">
              <w:trPr>
                <w:trHeight w:val="330"/>
                <w:jc w:val="center"/>
              </w:trPr>
              <w:tc>
                <w:tcPr>
                  <w:tcW w:w="764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装修垃圾</w:t>
                  </w:r>
                </w:p>
              </w:tc>
            </w:tr>
            <w:tr w:rsidR="00E90F06">
              <w:trPr>
                <w:trHeight w:val="311"/>
                <w:jc w:val="center"/>
              </w:trPr>
              <w:tc>
                <w:tcPr>
                  <w:tcW w:w="3612"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4028"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1"/>
                <w:jc w:val="center"/>
              </w:trPr>
              <w:tc>
                <w:tcPr>
                  <w:tcW w:w="1474"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13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30"/>
                <w:jc w:val="center"/>
              </w:trPr>
              <w:tc>
                <w:tcPr>
                  <w:tcW w:w="1474"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装修垃圾</w:t>
                  </w:r>
                </w:p>
              </w:tc>
              <w:tc>
                <w:tcPr>
                  <w:tcW w:w="213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126012.69 </w:t>
                  </w: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初筛骨料</w:t>
                  </w:r>
                </w:p>
              </w:tc>
              <w:tc>
                <w:tcPr>
                  <w:tcW w:w="199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25200.00 </w:t>
                  </w:r>
                </w:p>
              </w:tc>
            </w:tr>
            <w:tr w:rsidR="00E90F06">
              <w:trPr>
                <w:trHeight w:val="311"/>
                <w:jc w:val="center"/>
              </w:trPr>
              <w:tc>
                <w:tcPr>
                  <w:tcW w:w="1474"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138" w:type="dxa"/>
                  <w:tcBorders>
                    <w:tl2br w:val="nil"/>
                    <w:tr2bl w:val="nil"/>
                  </w:tcBorders>
                  <w:shd w:val="clear" w:color="auto" w:fill="FFFFFF"/>
                  <w:vAlign w:val="center"/>
                </w:tcPr>
                <w:p w:rsidR="00E90F06" w:rsidRDefault="00E90F06">
                  <w:pPr>
                    <w:jc w:val="center"/>
                    <w:rPr>
                      <w:color w:val="000000" w:themeColor="text1"/>
                    </w:rPr>
                  </w:pP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粉尘</w:t>
                  </w:r>
                </w:p>
              </w:tc>
              <w:tc>
                <w:tcPr>
                  <w:tcW w:w="199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sz w:val="22"/>
                      <w:szCs w:val="22"/>
                      <w:lang w:bidi="ar"/>
                    </w:rPr>
                    <w:t xml:space="preserve">12.62 </w:t>
                  </w:r>
                </w:p>
              </w:tc>
            </w:tr>
            <w:tr w:rsidR="00E90F06">
              <w:trPr>
                <w:trHeight w:val="355"/>
                <w:jc w:val="center"/>
              </w:trPr>
              <w:tc>
                <w:tcPr>
                  <w:tcW w:w="1474"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138" w:type="dxa"/>
                  <w:tcBorders>
                    <w:tl2br w:val="nil"/>
                    <w:tr2bl w:val="nil"/>
                  </w:tcBorders>
                  <w:shd w:val="clear" w:color="auto" w:fill="FFFFFF"/>
                  <w:vAlign w:val="center"/>
                </w:tcPr>
                <w:p w:rsidR="00E90F06" w:rsidRDefault="00E90F06">
                  <w:pPr>
                    <w:jc w:val="center"/>
                    <w:rPr>
                      <w:color w:val="000000" w:themeColor="text1"/>
                    </w:rPr>
                  </w:pP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固废：金属物质</w:t>
                  </w:r>
                </w:p>
              </w:tc>
              <w:tc>
                <w:tcPr>
                  <w:tcW w:w="199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18900.00 </w:t>
                  </w:r>
                </w:p>
              </w:tc>
            </w:tr>
            <w:tr w:rsidR="00E90F06">
              <w:trPr>
                <w:trHeight w:val="311"/>
                <w:jc w:val="center"/>
              </w:trPr>
              <w:tc>
                <w:tcPr>
                  <w:tcW w:w="1474" w:type="dxa"/>
                  <w:tcBorders>
                    <w:tl2br w:val="nil"/>
                    <w:tr2bl w:val="nil"/>
                  </w:tcBorders>
                  <w:shd w:val="clear" w:color="auto" w:fill="FFFFFF"/>
                  <w:noWrap/>
                  <w:vAlign w:val="center"/>
                </w:tcPr>
                <w:p w:rsidR="00E90F06" w:rsidRDefault="00E90F06">
                  <w:pPr>
                    <w:rPr>
                      <w:rFonts w:ascii="宋体" w:hAnsi="宋体" w:cs="宋体" w:hint="eastAsia"/>
                      <w:color w:val="000000" w:themeColor="text1"/>
                      <w:sz w:val="22"/>
                      <w:szCs w:val="22"/>
                    </w:rPr>
                  </w:pPr>
                </w:p>
              </w:tc>
              <w:tc>
                <w:tcPr>
                  <w:tcW w:w="2138" w:type="dxa"/>
                  <w:tcBorders>
                    <w:tl2br w:val="nil"/>
                    <w:tr2bl w:val="nil"/>
                  </w:tcBorders>
                  <w:shd w:val="clear" w:color="auto" w:fill="FFFFFF"/>
                  <w:noWrap/>
                  <w:vAlign w:val="center"/>
                </w:tcPr>
                <w:p w:rsidR="00E90F06" w:rsidRDefault="00E90F06">
                  <w:pPr>
                    <w:rPr>
                      <w:rFonts w:ascii="宋体" w:hAnsi="宋体" w:cs="宋体" w:hint="eastAsia"/>
                      <w:color w:val="000000" w:themeColor="text1"/>
                      <w:sz w:val="22"/>
                      <w:szCs w:val="22"/>
                    </w:rPr>
                  </w:pP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固废：轻物质</w:t>
                  </w:r>
                </w:p>
              </w:tc>
              <w:tc>
                <w:tcPr>
                  <w:tcW w:w="199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75600.01 </w:t>
                  </w:r>
                </w:p>
              </w:tc>
            </w:tr>
            <w:tr w:rsidR="00E90F06">
              <w:trPr>
                <w:trHeight w:val="311"/>
                <w:jc w:val="center"/>
              </w:trPr>
              <w:tc>
                <w:tcPr>
                  <w:tcW w:w="1474"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138" w:type="dxa"/>
                  <w:tcBorders>
                    <w:tl2br w:val="nil"/>
                    <w:tr2bl w:val="nil"/>
                  </w:tcBorders>
                  <w:shd w:val="clear" w:color="auto" w:fill="FFFFFF"/>
                  <w:vAlign w:val="center"/>
                </w:tcPr>
                <w:p w:rsidR="00E90F06" w:rsidRDefault="00E90F06">
                  <w:pPr>
                    <w:jc w:val="center"/>
                    <w:rPr>
                      <w:color w:val="000000" w:themeColor="text1"/>
                    </w:rPr>
                  </w:pP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固废：渣土</w:t>
                  </w:r>
                </w:p>
              </w:tc>
              <w:tc>
                <w:tcPr>
                  <w:tcW w:w="199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6300.0</w:t>
                  </w:r>
                  <w:r>
                    <w:rPr>
                      <w:rFonts w:hint="eastAsia"/>
                      <w:color w:val="000000" w:themeColor="text1"/>
                      <w:kern w:val="0"/>
                      <w:lang w:bidi="ar"/>
                    </w:rPr>
                    <w:t>6</w:t>
                  </w:r>
                  <w:r>
                    <w:rPr>
                      <w:color w:val="000000" w:themeColor="text1"/>
                      <w:kern w:val="0"/>
                      <w:lang w:bidi="ar"/>
                    </w:rPr>
                    <w:t xml:space="preserve"> </w:t>
                  </w:r>
                </w:p>
              </w:tc>
            </w:tr>
            <w:tr w:rsidR="00E90F06">
              <w:trPr>
                <w:trHeight w:val="311"/>
                <w:jc w:val="center"/>
              </w:trPr>
              <w:tc>
                <w:tcPr>
                  <w:tcW w:w="1474"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w:t>
                  </w:r>
                </w:p>
              </w:tc>
              <w:tc>
                <w:tcPr>
                  <w:tcW w:w="213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w:t>
                  </w:r>
                </w:p>
              </w:tc>
              <w:tc>
                <w:tcPr>
                  <w:tcW w:w="2030" w:type="dxa"/>
                  <w:tcBorders>
                    <w:tl2br w:val="nil"/>
                    <w:tr2bl w:val="nil"/>
                  </w:tcBorders>
                  <w:shd w:val="clear" w:color="auto" w:fill="FFFFFF"/>
                  <w:noWrap/>
                  <w:vAlign w:val="center"/>
                </w:tcPr>
                <w:p w:rsidR="00E90F06" w:rsidRDefault="00E90F06">
                  <w:pPr>
                    <w:rPr>
                      <w:rFonts w:ascii="宋体" w:hAnsi="宋体" w:cs="宋体" w:hint="eastAsia"/>
                      <w:color w:val="000000" w:themeColor="text1"/>
                      <w:sz w:val="22"/>
                      <w:szCs w:val="22"/>
                    </w:rPr>
                  </w:pPr>
                </w:p>
              </w:tc>
              <w:tc>
                <w:tcPr>
                  <w:tcW w:w="1998" w:type="dxa"/>
                  <w:tcBorders>
                    <w:tl2br w:val="nil"/>
                    <w:tr2bl w:val="nil"/>
                  </w:tcBorders>
                  <w:shd w:val="clear" w:color="auto" w:fill="FFFFFF"/>
                  <w:noWrap/>
                  <w:vAlign w:val="center"/>
                </w:tcPr>
                <w:p w:rsidR="00E90F06" w:rsidRDefault="00E90F06">
                  <w:pPr>
                    <w:rPr>
                      <w:rFonts w:ascii="宋体" w:hAnsi="宋体" w:cs="宋体" w:hint="eastAsia"/>
                      <w:color w:val="000000" w:themeColor="text1"/>
                      <w:sz w:val="22"/>
                      <w:szCs w:val="22"/>
                    </w:rPr>
                  </w:pPr>
                </w:p>
              </w:tc>
            </w:tr>
            <w:tr w:rsidR="00E90F06">
              <w:trPr>
                <w:trHeight w:val="340"/>
                <w:jc w:val="center"/>
              </w:trPr>
              <w:tc>
                <w:tcPr>
                  <w:tcW w:w="1474"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213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126012.69 </w:t>
                  </w:r>
                </w:p>
              </w:tc>
              <w:tc>
                <w:tcPr>
                  <w:tcW w:w="2030"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126012.6</w:t>
                  </w:r>
                  <w:r>
                    <w:rPr>
                      <w:rFonts w:hint="eastAsia"/>
                      <w:color w:val="000000" w:themeColor="text1"/>
                      <w:kern w:val="0"/>
                      <w:lang w:bidi="ar"/>
                    </w:rPr>
                    <w:t>9</w:t>
                  </w:r>
                  <w:r>
                    <w:rPr>
                      <w:color w:val="000000" w:themeColor="text1"/>
                      <w:kern w:val="0"/>
                      <w:lang w:bidi="ar"/>
                    </w:rPr>
                    <w:t xml:space="preserve"> </w:t>
                  </w:r>
                </w:p>
              </w:tc>
            </w:tr>
          </w:tbl>
          <w:p w:rsidR="00E90F06" w:rsidRDefault="00000000">
            <w:pPr>
              <w:pStyle w:val="20"/>
              <w:ind w:leftChars="0" w:left="0" w:firstLineChars="0" w:firstLine="0"/>
              <w:jc w:val="center"/>
              <w:rPr>
                <w:b/>
                <w:bCs/>
                <w:color w:val="FF0000"/>
                <w:sz w:val="24"/>
                <w:u w:val="single"/>
              </w:rPr>
            </w:pPr>
            <w:r>
              <w:rPr>
                <w:rFonts w:hint="eastAsia"/>
                <w:b/>
                <w:bCs/>
                <w:color w:val="FF0000"/>
                <w:sz w:val="24"/>
                <w:szCs w:val="24"/>
                <w:u w:val="single"/>
              </w:rPr>
              <w:t>表</w:t>
            </w:r>
            <w:r>
              <w:rPr>
                <w:rFonts w:hint="eastAsia"/>
                <w:b/>
                <w:bCs/>
                <w:color w:val="FF0000"/>
                <w:sz w:val="24"/>
                <w:szCs w:val="24"/>
                <w:u w:val="single"/>
              </w:rPr>
              <w:t xml:space="preserve">2-6  </w:t>
            </w:r>
            <w:r>
              <w:rPr>
                <w:rFonts w:hint="eastAsia"/>
                <w:b/>
                <w:bCs/>
                <w:color w:val="FF0000"/>
                <w:sz w:val="24"/>
                <w:szCs w:val="24"/>
                <w:u w:val="single"/>
              </w:rPr>
              <w:t>项目机制砂、碎石生产物料平衡表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机制砂、碎石</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建筑垃圾</w:t>
                  </w:r>
                </w:p>
              </w:tc>
              <w:tc>
                <w:tcPr>
                  <w:tcW w:w="2297"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531428.55</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机制砂</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400000</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装修垃圾</w:t>
                  </w:r>
                </w:p>
              </w:tc>
              <w:tc>
                <w:tcPr>
                  <w:tcW w:w="2297"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25200</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碎石</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200000</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片石</w:t>
                  </w:r>
                </w:p>
              </w:tc>
              <w:tc>
                <w:tcPr>
                  <w:tcW w:w="2297"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203422.143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粉尘</w:t>
                  </w:r>
                </w:p>
              </w:tc>
              <w:tc>
                <w:tcPr>
                  <w:tcW w:w="1993" w:type="dxa"/>
                  <w:tcBorders>
                    <w:tl2br w:val="nil"/>
                    <w:tr2bl w:val="nil"/>
                  </w:tcBorders>
                  <w:shd w:val="clear" w:color="auto" w:fill="FFFFFF"/>
                  <w:noWrap/>
                  <w:vAlign w:val="center"/>
                </w:tcPr>
                <w:p w:rsidR="00E90F06" w:rsidRDefault="00000000">
                  <w:pPr>
                    <w:widowControl/>
                    <w:jc w:val="center"/>
                    <w:textAlignment w:val="center"/>
                    <w:rPr>
                      <w:color w:val="FF0000"/>
                      <w:kern w:val="0"/>
                      <w:u w:val="single"/>
                      <w:lang w:bidi="ar"/>
                    </w:rPr>
                  </w:pPr>
                  <w:r>
                    <w:rPr>
                      <w:color w:val="FF0000"/>
                      <w:kern w:val="0"/>
                      <w:u w:val="single"/>
                      <w:lang w:bidi="ar"/>
                    </w:rPr>
                    <w:t>819.7969</w:t>
                  </w:r>
                </w:p>
              </w:tc>
            </w:tr>
            <w:tr w:rsidR="00E90F06">
              <w:trPr>
                <w:trHeight w:val="316"/>
                <w:jc w:val="center"/>
              </w:trPr>
              <w:tc>
                <w:tcPr>
                  <w:tcW w:w="1468" w:type="dxa"/>
                  <w:tcBorders>
                    <w:tl2br w:val="nil"/>
                    <w:tr2bl w:val="nil"/>
                  </w:tcBorders>
                  <w:shd w:val="clear" w:color="auto" w:fill="FFFFFF"/>
                  <w:noWrap/>
                  <w:vAlign w:val="center"/>
                </w:tcPr>
                <w:p w:rsidR="00E90F06" w:rsidRDefault="00E90F06">
                  <w:pPr>
                    <w:rPr>
                      <w:rFonts w:ascii="宋体" w:hAnsi="宋体" w:cs="宋体" w:hint="eastAsia"/>
                      <w:color w:val="FF0000"/>
                      <w:sz w:val="22"/>
                      <w:szCs w:val="22"/>
                      <w:u w:val="single"/>
                    </w:rPr>
                  </w:pPr>
                </w:p>
              </w:tc>
              <w:tc>
                <w:tcPr>
                  <w:tcW w:w="2297" w:type="dxa"/>
                  <w:tcBorders>
                    <w:tl2br w:val="nil"/>
                    <w:tr2bl w:val="nil"/>
                  </w:tcBorders>
                  <w:shd w:val="clear" w:color="auto" w:fill="FFFFFF"/>
                  <w:noWrap/>
                  <w:vAlign w:val="center"/>
                </w:tcPr>
                <w:p w:rsidR="00E90F06" w:rsidRDefault="00E90F06">
                  <w:pPr>
                    <w:rPr>
                      <w:rFonts w:ascii="宋体" w:hAnsi="宋体" w:cs="宋体" w:hint="eastAsia"/>
                      <w:color w:val="FF0000"/>
                      <w:sz w:val="22"/>
                      <w:szCs w:val="22"/>
                      <w:u w:val="single"/>
                    </w:rPr>
                  </w:pP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固废：金属物质</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26550.76</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rFonts w:ascii="宋体" w:hAnsi="宋体" w:cs="宋体" w:hint="eastAsia"/>
                      <w:color w:val="FF0000"/>
                      <w:u w:val="single"/>
                    </w:rPr>
                  </w:pPr>
                </w:p>
              </w:tc>
              <w:tc>
                <w:tcPr>
                  <w:tcW w:w="2297" w:type="dxa"/>
                  <w:tcBorders>
                    <w:tl2br w:val="nil"/>
                    <w:tr2bl w:val="nil"/>
                  </w:tcBorders>
                  <w:shd w:val="clear" w:color="auto" w:fill="FFFFFF"/>
                  <w:vAlign w:val="center"/>
                </w:tcPr>
                <w:p w:rsidR="00E90F06" w:rsidRDefault="00E90F06">
                  <w:pPr>
                    <w:jc w:val="center"/>
                    <w:rPr>
                      <w:color w:val="FF0000"/>
                      <w:u w:val="single"/>
                    </w:rPr>
                  </w:pP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固废：轻物质</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53134.555</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w:t>
                  </w:r>
                </w:p>
              </w:tc>
              <w:tc>
                <w:tcPr>
                  <w:tcW w:w="2297"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固废：渣土</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79545.582</w:t>
                  </w: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合计</w:t>
                  </w:r>
                </w:p>
              </w:tc>
              <w:tc>
                <w:tcPr>
                  <w:tcW w:w="2297" w:type="dxa"/>
                  <w:tcBorders>
                    <w:tl2br w:val="nil"/>
                    <w:tr2bl w:val="nil"/>
                  </w:tcBorders>
                  <w:shd w:val="clear" w:color="auto" w:fill="FFFFFF"/>
                  <w:vAlign w:val="center"/>
                </w:tcPr>
                <w:p w:rsidR="00E90F06" w:rsidRDefault="00000000">
                  <w:pPr>
                    <w:widowControl/>
                    <w:jc w:val="center"/>
                    <w:textAlignment w:val="center"/>
                    <w:rPr>
                      <w:color w:val="FF0000"/>
                      <w:u w:val="single"/>
                    </w:rPr>
                  </w:pPr>
                  <w:r>
                    <w:rPr>
                      <w:color w:val="FF0000"/>
                      <w:kern w:val="0"/>
                      <w:u w:val="single"/>
                      <w:lang w:bidi="ar"/>
                    </w:rPr>
                    <w:t>760050.693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FF0000"/>
                      <w:u w:val="single"/>
                    </w:rPr>
                  </w:pPr>
                  <w:r>
                    <w:rPr>
                      <w:rFonts w:ascii="宋体" w:hAnsi="宋体" w:cs="宋体" w:hint="eastAsia"/>
                      <w:color w:val="FF0000"/>
                      <w:kern w:val="0"/>
                      <w:u w:val="single"/>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color w:val="FF0000"/>
                      <w:kern w:val="0"/>
                      <w:u w:val="single"/>
                      <w:lang w:bidi="ar"/>
                    </w:rPr>
                  </w:pPr>
                  <w:r>
                    <w:rPr>
                      <w:color w:val="FF0000"/>
                      <w:kern w:val="0"/>
                      <w:u w:val="single"/>
                      <w:lang w:bidi="ar"/>
                    </w:rPr>
                    <w:t>760050.6939</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2-7  </w:t>
            </w:r>
            <w:r>
              <w:rPr>
                <w:rFonts w:hint="eastAsia"/>
                <w:b/>
                <w:bCs/>
                <w:color w:val="000000" w:themeColor="text1"/>
                <w:sz w:val="24"/>
                <w:szCs w:val="24"/>
              </w:rPr>
              <w:t>项目稳定土生产物料平衡表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稳定土</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color w:val="000000" w:themeColor="text1"/>
                      <w:kern w:val="0"/>
                      <w:lang w:bidi="ar"/>
                    </w:rPr>
                    <w:t>砂</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sz w:val="22"/>
                      <w:szCs w:val="22"/>
                      <w:lang w:bidi="ar"/>
                    </w:rPr>
                  </w:pPr>
                  <w:r>
                    <w:rPr>
                      <w:rFonts w:ascii="宋体" w:hAnsi="宋体" w:cs="宋体" w:hint="eastAsia"/>
                      <w:color w:val="000000" w:themeColor="text1"/>
                      <w:kern w:val="0"/>
                      <w:sz w:val="22"/>
                      <w:szCs w:val="22"/>
                      <w:lang w:bidi="ar"/>
                    </w:rPr>
                    <w:t>30001</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稳定土</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100000.00 </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color w:val="000000" w:themeColor="text1"/>
                      <w:kern w:val="0"/>
                      <w:lang w:bidi="ar"/>
                    </w:rPr>
                    <w:t>碎石</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sz w:val="22"/>
                      <w:szCs w:val="22"/>
                      <w:lang w:bidi="ar"/>
                    </w:rPr>
                  </w:pPr>
                  <w:r>
                    <w:rPr>
                      <w:rFonts w:ascii="宋体" w:hAnsi="宋体" w:cs="宋体" w:hint="eastAsia"/>
                      <w:color w:val="000000" w:themeColor="text1"/>
                      <w:kern w:val="0"/>
                      <w:sz w:val="22"/>
                      <w:szCs w:val="22"/>
                      <w:lang w:bidi="ar"/>
                    </w:rPr>
                    <w:t>30001</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粉尘</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3.52 </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sz w:val="22"/>
                      <w:szCs w:val="22"/>
                      <w:lang w:bidi="ar"/>
                    </w:rPr>
                    <w:t>石粉</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sz w:val="22"/>
                      <w:szCs w:val="22"/>
                      <w:lang w:bidi="ar"/>
                    </w:rPr>
                  </w:pPr>
                  <w:r>
                    <w:rPr>
                      <w:rFonts w:ascii="宋体" w:hAnsi="宋体" w:cs="宋体" w:hint="eastAsia"/>
                      <w:color w:val="000000" w:themeColor="text1"/>
                      <w:kern w:val="0"/>
                      <w:sz w:val="22"/>
                      <w:szCs w:val="22"/>
                      <w:lang w:bidi="ar"/>
                    </w:rPr>
                    <w:t>25001.52</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noWrap/>
                  <w:vAlign w:val="center"/>
                </w:tcPr>
                <w:p w:rsidR="00E90F06" w:rsidRDefault="00E90F06">
                  <w:pPr>
                    <w:widowControl/>
                    <w:jc w:val="center"/>
                    <w:textAlignment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color w:val="000000" w:themeColor="text1"/>
                      <w:kern w:val="0"/>
                      <w:lang w:bidi="ar"/>
                    </w:rPr>
                    <w:t>水泥</w:t>
                  </w:r>
                </w:p>
              </w:tc>
              <w:tc>
                <w:tcPr>
                  <w:tcW w:w="2297"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kern w:val="0"/>
                      <w:sz w:val="22"/>
                      <w:szCs w:val="22"/>
                      <w:lang w:bidi="ar"/>
                    </w:rPr>
                  </w:pPr>
                  <w:r>
                    <w:rPr>
                      <w:rFonts w:ascii="宋体" w:hAnsi="宋体" w:cs="宋体" w:hint="eastAsia"/>
                      <w:color w:val="000000" w:themeColor="text1"/>
                      <w:kern w:val="0"/>
                      <w:sz w:val="22"/>
                      <w:szCs w:val="22"/>
                      <w:lang w:bidi="ar"/>
                    </w:rPr>
                    <w:t>4000</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widowControl/>
                    <w:jc w:val="center"/>
                    <w:textAlignment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color w:val="000000" w:themeColor="text1"/>
                      <w:kern w:val="0"/>
                      <w:lang w:bidi="ar"/>
                    </w:rPr>
                    <w:t>水</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sz w:val="22"/>
                      <w:szCs w:val="22"/>
                      <w:lang w:bidi="ar"/>
                    </w:rPr>
                  </w:pPr>
                  <w:r>
                    <w:rPr>
                      <w:rFonts w:ascii="宋体" w:hAnsi="宋体" w:cs="宋体" w:hint="eastAsia"/>
                      <w:color w:val="000000" w:themeColor="text1"/>
                      <w:kern w:val="0"/>
                      <w:sz w:val="22"/>
                      <w:szCs w:val="22"/>
                      <w:lang w:bidi="ar"/>
                    </w:rPr>
                    <w:t>11000</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widowControl/>
                    <w:jc w:val="center"/>
                    <w:textAlignment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w:t>
                  </w:r>
                </w:p>
              </w:tc>
              <w:tc>
                <w:tcPr>
                  <w:tcW w:w="2297" w:type="dxa"/>
                  <w:tcBorders>
                    <w:tl2br w:val="nil"/>
                    <w:tr2bl w:val="nil"/>
                  </w:tcBorders>
                  <w:shd w:val="clear" w:color="auto" w:fill="FFFFFF"/>
                  <w:vAlign w:val="center"/>
                </w:tcPr>
                <w:p w:rsidR="00E90F06" w:rsidRDefault="00E90F06">
                  <w:pPr>
                    <w:jc w:val="center"/>
                    <w:rPr>
                      <w:color w:val="000000" w:themeColor="text1"/>
                    </w:rPr>
                  </w:pP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jc w:val="center"/>
                    <w:rPr>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rFonts w:ascii="宋体" w:hAnsi="宋体" w:cs="宋体" w:hint="eastAsia"/>
                      <w:color w:val="000000" w:themeColor="text1"/>
                      <w:kern w:val="0"/>
                      <w:sz w:val="22"/>
                      <w:szCs w:val="22"/>
                      <w:lang w:bidi="ar"/>
                    </w:rPr>
                    <w:t>100003.52</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rFonts w:ascii="宋体" w:hAnsi="宋体" w:cs="宋体" w:hint="eastAsia"/>
                      <w:color w:val="000000" w:themeColor="text1"/>
                      <w:kern w:val="0"/>
                      <w:sz w:val="22"/>
                      <w:szCs w:val="22"/>
                      <w:lang w:bidi="ar"/>
                    </w:rPr>
                    <w:t>100003.52</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2-8  </w:t>
            </w:r>
            <w:r>
              <w:rPr>
                <w:rFonts w:hint="eastAsia"/>
                <w:b/>
                <w:bCs/>
                <w:color w:val="000000" w:themeColor="text1"/>
                <w:sz w:val="24"/>
                <w:szCs w:val="24"/>
              </w:rPr>
              <w:t>项目混凝土生产物料平衡表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混凝土</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骨料</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145812.818</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混凝土土</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200000</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水泥</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27212.818</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粉尘</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30.293</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粉煤灰</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4012.818</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noWrap/>
                  <w:vAlign w:val="center"/>
                </w:tcPr>
                <w:p w:rsidR="00E90F06" w:rsidRDefault="00E90F06">
                  <w:pPr>
                    <w:jc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lang w:bidi="ar"/>
                    </w:rPr>
                    <w:t>矿粉</w:t>
                  </w:r>
                </w:p>
              </w:tc>
              <w:tc>
                <w:tcPr>
                  <w:tcW w:w="2297" w:type="dxa"/>
                  <w:tcBorders>
                    <w:tl2br w:val="nil"/>
                    <w:tr2bl w:val="nil"/>
                  </w:tcBorders>
                  <w:shd w:val="clear" w:color="auto" w:fill="FFFFFF"/>
                  <w:noWrap/>
                  <w:vAlign w:val="center"/>
                </w:tcPr>
                <w:p w:rsidR="00E90F06" w:rsidRDefault="00000000">
                  <w:pPr>
                    <w:widowControl/>
                    <w:jc w:val="center"/>
                    <w:textAlignment w:val="center"/>
                    <w:rPr>
                      <w:color w:val="000000" w:themeColor="text1"/>
                      <w:kern w:val="0"/>
                      <w:lang w:bidi="ar"/>
                    </w:rPr>
                  </w:pPr>
                  <w:r>
                    <w:rPr>
                      <w:color w:val="000000" w:themeColor="text1"/>
                      <w:kern w:val="0"/>
                      <w:lang w:bidi="ar"/>
                    </w:rPr>
                    <w:t>4012.818</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jc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减水剂</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5012.818</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jc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rFonts w:ascii="宋体" w:hAnsi="宋体" w:cs="宋体" w:hint="eastAsia"/>
                      <w:color w:val="000000" w:themeColor="text1"/>
                      <w:kern w:val="0"/>
                      <w:lang w:bidi="ar"/>
                    </w:rPr>
                    <w:t>水</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13966.203</w:t>
                  </w: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jc w:val="center"/>
                    <w:rPr>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200030.293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200030.293</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2-9  </w:t>
            </w:r>
            <w:r>
              <w:rPr>
                <w:rFonts w:hint="eastAsia"/>
                <w:b/>
                <w:bCs/>
                <w:color w:val="000000" w:themeColor="text1"/>
                <w:sz w:val="24"/>
                <w:szCs w:val="24"/>
              </w:rPr>
              <w:t>项目生态砖生产物料平衡表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lastRenderedPageBreak/>
                    <w:t>生态砖</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石粉</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5006.33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生态砖</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75000</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石子（碎石）</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20952.43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粉尘</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2.42</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水泥</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14786.13</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不合格产品</w:t>
                  </w:r>
                </w:p>
              </w:tc>
              <w:tc>
                <w:tcPr>
                  <w:tcW w:w="1993"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2750</w:t>
                  </w: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砂</w:t>
                  </w:r>
                </w:p>
              </w:tc>
              <w:tc>
                <w:tcPr>
                  <w:tcW w:w="2297"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36254.21</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水蒸发</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10000</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钢筋</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554.93</w:t>
                  </w:r>
                </w:p>
              </w:tc>
              <w:tc>
                <w:tcPr>
                  <w:tcW w:w="1862"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c>
                <w:tcPr>
                  <w:tcW w:w="1993"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混凝土外加剂</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164.64</w:t>
                  </w:r>
                </w:p>
              </w:tc>
              <w:tc>
                <w:tcPr>
                  <w:tcW w:w="1862"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c>
                <w:tcPr>
                  <w:tcW w:w="1993"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水泥脱模剂</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33.75</w:t>
                  </w:r>
                </w:p>
              </w:tc>
              <w:tc>
                <w:tcPr>
                  <w:tcW w:w="1862"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c>
                <w:tcPr>
                  <w:tcW w:w="1993"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水</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10000</w:t>
                  </w:r>
                </w:p>
              </w:tc>
              <w:tc>
                <w:tcPr>
                  <w:tcW w:w="1862"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c>
                <w:tcPr>
                  <w:tcW w:w="1993" w:type="dxa"/>
                  <w:tcBorders>
                    <w:tl2br w:val="nil"/>
                    <w:tr2bl w:val="nil"/>
                  </w:tcBorders>
                  <w:shd w:val="clear" w:color="auto" w:fill="FFFFFF"/>
                  <w:vAlign w:val="center"/>
                </w:tcPr>
                <w:p w:rsidR="00E90F06" w:rsidRDefault="00E90F06">
                  <w:pPr>
                    <w:widowControl/>
                    <w:jc w:val="center"/>
                    <w:textAlignment w:val="center"/>
                    <w:rPr>
                      <w:rFonts w:ascii="宋体" w:hAnsi="宋体" w:cs="宋体" w:hint="eastAsia"/>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合计</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87752.42</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color w:val="000000" w:themeColor="text1"/>
                      <w:kern w:val="0"/>
                      <w:lang w:bidi="ar"/>
                    </w:rPr>
                    <w:t>87752.42</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2-10  </w:t>
            </w:r>
            <w:r>
              <w:rPr>
                <w:rFonts w:hint="eastAsia"/>
                <w:b/>
                <w:bCs/>
                <w:color w:val="000000" w:themeColor="text1"/>
                <w:sz w:val="24"/>
                <w:szCs w:val="24"/>
              </w:rPr>
              <w:t>项目沥青混凝土生产物料平衡表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沥青混凝土</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9711.97</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沥青混凝土</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200000.00 </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骨料</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175311.97</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粉尘</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47.25 </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矿粉</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5011.97</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苯并芘</w:t>
                  </w:r>
                </w:p>
              </w:tc>
              <w:tc>
                <w:tcPr>
                  <w:tcW w:w="1993" w:type="dxa"/>
                  <w:tcBorders>
                    <w:tl2br w:val="nil"/>
                    <w:tr2bl w:val="nil"/>
                  </w:tcBorders>
                  <w:shd w:val="clear" w:color="auto" w:fill="FFFFFF"/>
                  <w:noWrap/>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0.00013 </w:t>
                  </w: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lang w:bidi="ar"/>
                    </w:rPr>
                    <w:t>铣刨料</w:t>
                  </w:r>
                </w:p>
              </w:tc>
              <w:tc>
                <w:tcPr>
                  <w:tcW w:w="2297" w:type="dxa"/>
                  <w:tcBorders>
                    <w:tl2br w:val="nil"/>
                    <w:tr2bl w:val="nil"/>
                  </w:tcBorders>
                  <w:shd w:val="clear" w:color="auto" w:fill="FFFFFF"/>
                  <w:noWrap/>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10012</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沥青烟</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0.63 </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297" w:type="dxa"/>
                  <w:tcBorders>
                    <w:tl2br w:val="nil"/>
                    <w:tr2bl w:val="nil"/>
                  </w:tcBorders>
                  <w:shd w:val="clear" w:color="auto" w:fill="FFFFFF"/>
                  <w:vAlign w:val="center"/>
                </w:tcPr>
                <w:p w:rsidR="00E90F06" w:rsidRDefault="00E90F06">
                  <w:pPr>
                    <w:widowControl/>
                    <w:jc w:val="center"/>
                    <w:textAlignment w:val="center"/>
                    <w:rPr>
                      <w:color w:val="000000" w:themeColor="text1"/>
                      <w:kern w:val="0"/>
                      <w:lang w:bidi="ar"/>
                    </w:rPr>
                  </w:pP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非甲烷总烃</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0.03 </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color w:val="000000" w:themeColor="text1"/>
                    </w:rPr>
                  </w:pPr>
                </w:p>
              </w:tc>
              <w:tc>
                <w:tcPr>
                  <w:tcW w:w="2297" w:type="dxa"/>
                  <w:tcBorders>
                    <w:tl2br w:val="nil"/>
                    <w:tr2bl w:val="nil"/>
                  </w:tcBorders>
                  <w:shd w:val="clear" w:color="auto" w:fill="FFFFFF"/>
                  <w:vAlign w:val="center"/>
                </w:tcPr>
                <w:p w:rsidR="00E90F06" w:rsidRDefault="00E90F06">
                  <w:pPr>
                    <w:widowControl/>
                    <w:jc w:val="center"/>
                    <w:textAlignment w:val="center"/>
                    <w:rPr>
                      <w:color w:val="000000" w:themeColor="text1"/>
                      <w:kern w:val="0"/>
                      <w:lang w:bidi="ar"/>
                    </w:rPr>
                  </w:pP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vAlign w:val="center"/>
                </w:tcPr>
                <w:p w:rsidR="00E90F06" w:rsidRDefault="00E90F06">
                  <w:pPr>
                    <w:jc w:val="center"/>
                    <w:rPr>
                      <w:color w:val="000000" w:themeColor="text1"/>
                      <w:kern w:val="0"/>
                      <w:lang w:bidi="ar"/>
                    </w:rPr>
                  </w:pPr>
                </w:p>
              </w:tc>
            </w:tr>
            <w:tr w:rsidR="00E90F06">
              <w:trPr>
                <w:trHeight w:val="345"/>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kern w:val="0"/>
                      <w:lang w:bidi="ar"/>
                    </w:rPr>
                  </w:pPr>
                  <w:r>
                    <w:rPr>
                      <w:rFonts w:ascii="宋体" w:hAnsi="宋体" w:cs="宋体" w:hint="eastAsia"/>
                      <w:color w:val="000000" w:themeColor="text1"/>
                      <w:kern w:val="0"/>
                      <w:lang w:bidi="ar"/>
                    </w:rPr>
                    <w:t>合计</w:t>
                  </w:r>
                </w:p>
              </w:tc>
              <w:tc>
                <w:tcPr>
                  <w:tcW w:w="2297" w:type="dxa"/>
                  <w:tcBorders>
                    <w:tl2br w:val="nil"/>
                    <w:tr2bl w:val="nil"/>
                  </w:tcBorders>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200047.91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200047.91 </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2-11  </w:t>
            </w:r>
            <w:r>
              <w:rPr>
                <w:rFonts w:hint="eastAsia"/>
                <w:b/>
                <w:bCs/>
                <w:color w:val="000000" w:themeColor="text1"/>
                <w:sz w:val="24"/>
                <w:szCs w:val="24"/>
              </w:rPr>
              <w:t>项目</w:t>
            </w:r>
            <w:r>
              <w:rPr>
                <w:rFonts w:hint="eastAsia"/>
                <w:b/>
                <w:bCs/>
                <w:color w:val="000000" w:themeColor="text1"/>
                <w:sz w:val="24"/>
                <w:szCs w:val="24"/>
              </w:rPr>
              <w:t>PC</w:t>
            </w:r>
            <w:r>
              <w:rPr>
                <w:rFonts w:hint="eastAsia"/>
                <w:b/>
                <w:bCs/>
                <w:color w:val="000000" w:themeColor="text1"/>
                <w:sz w:val="24"/>
                <w:szCs w:val="24"/>
              </w:rPr>
              <w:t>构件生产物料平衡表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PC构件</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混凝土</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200000.00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PC构件</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219660.00 </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钢筋</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20000.00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不合格产品</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340.00 </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297" w:type="dxa"/>
                  <w:tcBorders>
                    <w:tl2br w:val="nil"/>
                    <w:tr2bl w:val="nil"/>
                  </w:tcBorders>
                  <w:shd w:val="clear" w:color="auto" w:fill="FFFFFF"/>
                  <w:vAlign w:val="center"/>
                </w:tcPr>
                <w:p w:rsidR="00E90F06" w:rsidRDefault="00E90F06">
                  <w:pPr>
                    <w:jc w:val="center"/>
                    <w:rPr>
                      <w:color w:val="000000" w:themeColor="text1"/>
                      <w:kern w:val="0"/>
                      <w:lang w:bidi="ar"/>
                    </w:rPr>
                  </w:pPr>
                </w:p>
              </w:tc>
              <w:tc>
                <w:tcPr>
                  <w:tcW w:w="1862"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1993" w:type="dxa"/>
                  <w:tcBorders>
                    <w:tl2br w:val="nil"/>
                    <w:tr2bl w:val="nil"/>
                  </w:tcBorders>
                  <w:shd w:val="clear" w:color="auto" w:fill="FFFFFF"/>
                  <w:noWrap/>
                  <w:vAlign w:val="center"/>
                </w:tcPr>
                <w:p w:rsidR="00E90F06" w:rsidRDefault="00E90F06">
                  <w:pPr>
                    <w:jc w:val="center"/>
                    <w:rPr>
                      <w:color w:val="000000" w:themeColor="text1"/>
                      <w:kern w:val="0"/>
                      <w:lang w:bidi="ar"/>
                    </w:rPr>
                  </w:pP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lang w:bidi="ar"/>
                    </w:rPr>
                    <w:t>合计</w:t>
                  </w:r>
                </w:p>
              </w:tc>
              <w:tc>
                <w:tcPr>
                  <w:tcW w:w="2297" w:type="dxa"/>
                  <w:tcBorders>
                    <w:tl2br w:val="nil"/>
                    <w:tr2bl w:val="nil"/>
                  </w:tcBorders>
                  <w:noWrap/>
                  <w:vAlign w:val="center"/>
                </w:tcPr>
                <w:p w:rsidR="00E90F06" w:rsidRDefault="00000000">
                  <w:pPr>
                    <w:widowControl/>
                    <w:jc w:val="center"/>
                    <w:textAlignment w:val="center"/>
                    <w:rPr>
                      <w:color w:val="000000" w:themeColor="text1"/>
                    </w:rPr>
                  </w:pPr>
                  <w:r>
                    <w:rPr>
                      <w:color w:val="000000" w:themeColor="text1"/>
                      <w:kern w:val="0"/>
                      <w:lang w:bidi="ar"/>
                    </w:rPr>
                    <w:t xml:space="preserve">220000.00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220000.00</w:t>
                  </w:r>
                </w:p>
              </w:tc>
            </w:tr>
          </w:tbl>
          <w:p w:rsidR="00E90F06" w:rsidRDefault="00000000">
            <w:pPr>
              <w:pStyle w:val="20"/>
              <w:ind w:leftChars="0" w:left="0" w:firstLineChars="0" w:firstLine="0"/>
              <w:jc w:val="center"/>
              <w:rPr>
                <w:b/>
                <w:bCs/>
                <w:color w:val="000000" w:themeColor="text1"/>
                <w:sz w:val="24"/>
              </w:rPr>
            </w:pPr>
            <w:r>
              <w:rPr>
                <w:rFonts w:hint="eastAsia"/>
                <w:b/>
                <w:bCs/>
                <w:color w:val="000000" w:themeColor="text1"/>
                <w:sz w:val="24"/>
                <w:szCs w:val="24"/>
              </w:rPr>
              <w:t>表</w:t>
            </w:r>
            <w:r>
              <w:rPr>
                <w:rFonts w:hint="eastAsia"/>
                <w:b/>
                <w:bCs/>
                <w:color w:val="000000" w:themeColor="text1"/>
                <w:sz w:val="24"/>
                <w:szCs w:val="24"/>
              </w:rPr>
              <w:t xml:space="preserve">2-12  </w:t>
            </w:r>
            <w:r>
              <w:rPr>
                <w:rFonts w:hint="eastAsia"/>
                <w:b/>
                <w:bCs/>
                <w:color w:val="000000" w:themeColor="text1"/>
                <w:sz w:val="24"/>
                <w:szCs w:val="24"/>
              </w:rPr>
              <w:t>项目园林废弃物生产物料平衡表</w:t>
            </w:r>
          </w:p>
          <w:tbl>
            <w:tblPr>
              <w:tblW w:w="7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68"/>
              <w:gridCol w:w="2297"/>
              <w:gridCol w:w="1862"/>
              <w:gridCol w:w="1993"/>
            </w:tblGrid>
            <w:tr w:rsidR="00E90F06">
              <w:trPr>
                <w:trHeight w:val="335"/>
                <w:jc w:val="center"/>
              </w:trPr>
              <w:tc>
                <w:tcPr>
                  <w:tcW w:w="7620" w:type="dxa"/>
                  <w:gridSpan w:val="4"/>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园林废弃物</w:t>
                  </w:r>
                </w:p>
              </w:tc>
            </w:tr>
            <w:tr w:rsidR="00E90F06">
              <w:trPr>
                <w:trHeight w:val="316"/>
                <w:jc w:val="center"/>
              </w:trPr>
              <w:tc>
                <w:tcPr>
                  <w:tcW w:w="376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投入</w:t>
                  </w:r>
                </w:p>
              </w:tc>
              <w:tc>
                <w:tcPr>
                  <w:tcW w:w="3855" w:type="dxa"/>
                  <w:gridSpan w:val="2"/>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去向</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2297"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名称</w:t>
                  </w:r>
                </w:p>
              </w:tc>
              <w:tc>
                <w:tcPr>
                  <w:tcW w:w="1993"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数量</w:t>
                  </w:r>
                </w:p>
              </w:tc>
            </w:tr>
            <w:tr w:rsidR="00E90F06">
              <w:trPr>
                <w:trHeight w:val="316"/>
                <w:jc w:val="center"/>
              </w:trPr>
              <w:tc>
                <w:tcPr>
                  <w:tcW w:w="1468"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园林废弃物</w:t>
                  </w:r>
                </w:p>
              </w:tc>
              <w:tc>
                <w:tcPr>
                  <w:tcW w:w="2297" w:type="dxa"/>
                  <w:tcBorders>
                    <w:tl2br w:val="nil"/>
                    <w:tr2bl w:val="nil"/>
                  </w:tcBorders>
                  <w:shd w:val="clear" w:color="auto" w:fill="FFFFFF"/>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5002.21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细碎杂物</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4950.00 </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297" w:type="dxa"/>
                  <w:tcBorders>
                    <w:tl2br w:val="nil"/>
                    <w:tr2bl w:val="nil"/>
                  </w:tcBorders>
                  <w:shd w:val="clear" w:color="auto" w:fill="FFFFFF"/>
                  <w:vAlign w:val="center"/>
                </w:tcPr>
                <w:p w:rsidR="00E90F06" w:rsidRDefault="00E90F06">
                  <w:pPr>
                    <w:jc w:val="center"/>
                    <w:rPr>
                      <w:color w:val="000000" w:themeColor="text1"/>
                      <w:kern w:val="0"/>
                      <w:lang w:bidi="ar"/>
                    </w:rPr>
                  </w:pP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固废：金属物质</w:t>
                  </w:r>
                </w:p>
              </w:tc>
              <w:tc>
                <w:tcPr>
                  <w:tcW w:w="1993" w:type="dxa"/>
                  <w:tcBorders>
                    <w:tl2br w:val="nil"/>
                    <w:tr2bl w:val="nil"/>
                  </w:tcBorders>
                  <w:shd w:val="clear" w:color="auto" w:fill="FFFFFF"/>
                  <w:vAlign w:val="center"/>
                </w:tcPr>
                <w:p w:rsidR="00E90F06" w:rsidRDefault="00000000">
                  <w:pPr>
                    <w:widowControl/>
                    <w:jc w:val="center"/>
                    <w:textAlignment w:val="center"/>
                    <w:rPr>
                      <w:color w:val="000000" w:themeColor="text1"/>
                    </w:rPr>
                  </w:pPr>
                  <w:r>
                    <w:rPr>
                      <w:color w:val="000000" w:themeColor="text1"/>
                      <w:kern w:val="0"/>
                      <w:lang w:bidi="ar"/>
                    </w:rPr>
                    <w:t xml:space="preserve">50.00 </w:t>
                  </w:r>
                </w:p>
              </w:tc>
            </w:tr>
            <w:tr w:rsidR="00E90F06">
              <w:trPr>
                <w:trHeight w:val="316"/>
                <w:jc w:val="center"/>
              </w:trPr>
              <w:tc>
                <w:tcPr>
                  <w:tcW w:w="1468" w:type="dxa"/>
                  <w:tcBorders>
                    <w:tl2br w:val="nil"/>
                    <w:tr2bl w:val="nil"/>
                  </w:tcBorders>
                  <w:shd w:val="clear" w:color="auto" w:fill="FFFFFF"/>
                  <w:vAlign w:val="center"/>
                </w:tcPr>
                <w:p w:rsidR="00E90F06" w:rsidRDefault="00E90F06">
                  <w:pPr>
                    <w:jc w:val="center"/>
                    <w:rPr>
                      <w:rFonts w:ascii="宋体" w:hAnsi="宋体" w:cs="宋体" w:hint="eastAsia"/>
                      <w:color w:val="000000" w:themeColor="text1"/>
                    </w:rPr>
                  </w:pPr>
                </w:p>
              </w:tc>
              <w:tc>
                <w:tcPr>
                  <w:tcW w:w="2297" w:type="dxa"/>
                  <w:tcBorders>
                    <w:tl2br w:val="nil"/>
                    <w:tr2bl w:val="nil"/>
                  </w:tcBorders>
                  <w:shd w:val="clear" w:color="auto" w:fill="FFFFFF"/>
                  <w:vAlign w:val="center"/>
                </w:tcPr>
                <w:p w:rsidR="00E90F06" w:rsidRDefault="00E90F06">
                  <w:pPr>
                    <w:jc w:val="center"/>
                    <w:rPr>
                      <w:color w:val="000000" w:themeColor="text1"/>
                      <w:kern w:val="0"/>
                      <w:lang w:bidi="ar"/>
                    </w:rPr>
                  </w:pP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粉尘</w:t>
                  </w:r>
                </w:p>
              </w:tc>
              <w:tc>
                <w:tcPr>
                  <w:tcW w:w="1993" w:type="dxa"/>
                  <w:tcBorders>
                    <w:tl2br w:val="nil"/>
                    <w:tr2bl w:val="nil"/>
                  </w:tcBorders>
                  <w:shd w:val="clear" w:color="auto" w:fill="FFFFFF"/>
                  <w:noWrap/>
                  <w:vAlign w:val="center"/>
                </w:tcPr>
                <w:p w:rsidR="00E90F06" w:rsidRDefault="00000000">
                  <w:pPr>
                    <w:widowControl/>
                    <w:jc w:val="center"/>
                    <w:textAlignment w:val="center"/>
                    <w:rPr>
                      <w:color w:val="000000" w:themeColor="text1"/>
                      <w:kern w:val="0"/>
                      <w:lang w:bidi="ar"/>
                    </w:rPr>
                  </w:pPr>
                  <w:r>
                    <w:rPr>
                      <w:color w:val="000000" w:themeColor="text1"/>
                      <w:kern w:val="0"/>
                      <w:lang w:bidi="ar"/>
                    </w:rPr>
                    <w:t xml:space="preserve">2.21 </w:t>
                  </w:r>
                </w:p>
              </w:tc>
            </w:tr>
            <w:tr w:rsidR="00E90F06">
              <w:trPr>
                <w:trHeight w:val="316"/>
                <w:jc w:val="center"/>
              </w:trPr>
              <w:tc>
                <w:tcPr>
                  <w:tcW w:w="1468" w:type="dxa"/>
                  <w:tcBorders>
                    <w:tl2br w:val="nil"/>
                    <w:tr2bl w:val="nil"/>
                  </w:tcBorders>
                  <w:shd w:val="clear" w:color="auto" w:fill="FFFFFF"/>
                  <w:noWrap/>
                  <w:vAlign w:val="center"/>
                </w:tcPr>
                <w:p w:rsidR="00E90F06" w:rsidRDefault="00000000">
                  <w:pPr>
                    <w:widowControl/>
                    <w:jc w:val="center"/>
                    <w:textAlignment w:val="center"/>
                    <w:rPr>
                      <w:rFonts w:ascii="宋体" w:hAnsi="宋体" w:cs="宋体" w:hint="eastAsia"/>
                      <w:color w:val="000000" w:themeColor="text1"/>
                      <w:sz w:val="22"/>
                      <w:szCs w:val="22"/>
                    </w:rPr>
                  </w:pPr>
                  <w:r>
                    <w:rPr>
                      <w:rFonts w:ascii="宋体" w:hAnsi="宋体" w:cs="宋体" w:hint="eastAsia"/>
                      <w:color w:val="000000" w:themeColor="text1"/>
                      <w:kern w:val="0"/>
                      <w:lang w:bidi="ar"/>
                    </w:rPr>
                    <w:t>合计</w:t>
                  </w:r>
                </w:p>
              </w:tc>
              <w:tc>
                <w:tcPr>
                  <w:tcW w:w="2297" w:type="dxa"/>
                  <w:tcBorders>
                    <w:tl2br w:val="nil"/>
                    <w:tr2bl w:val="nil"/>
                  </w:tcBorders>
                  <w:noWrap/>
                  <w:vAlign w:val="center"/>
                </w:tcPr>
                <w:p w:rsidR="00E90F06" w:rsidRDefault="00000000">
                  <w:pPr>
                    <w:widowControl/>
                    <w:jc w:val="center"/>
                    <w:textAlignment w:val="center"/>
                    <w:rPr>
                      <w:color w:val="000000" w:themeColor="text1"/>
                    </w:rPr>
                  </w:pPr>
                  <w:r>
                    <w:rPr>
                      <w:color w:val="000000" w:themeColor="text1"/>
                      <w:kern w:val="0"/>
                      <w:lang w:bidi="ar"/>
                    </w:rPr>
                    <w:t xml:space="preserve">5002.21 </w:t>
                  </w:r>
                </w:p>
              </w:tc>
              <w:tc>
                <w:tcPr>
                  <w:tcW w:w="1862" w:type="dxa"/>
                  <w:tcBorders>
                    <w:tl2br w:val="nil"/>
                    <w:tr2bl w:val="nil"/>
                  </w:tcBorders>
                  <w:shd w:val="clear" w:color="auto" w:fill="FFFFFF"/>
                  <w:vAlign w:val="center"/>
                </w:tcPr>
                <w:p w:rsidR="00E90F06" w:rsidRDefault="00000000">
                  <w:pPr>
                    <w:widowControl/>
                    <w:jc w:val="center"/>
                    <w:textAlignment w:val="center"/>
                    <w:rPr>
                      <w:rFonts w:ascii="宋体" w:hAnsi="宋体" w:cs="宋体" w:hint="eastAsia"/>
                      <w:color w:val="000000" w:themeColor="text1"/>
                    </w:rPr>
                  </w:pPr>
                  <w:r>
                    <w:rPr>
                      <w:rFonts w:ascii="宋体" w:hAnsi="宋体" w:cs="宋体" w:hint="eastAsia"/>
                      <w:color w:val="000000" w:themeColor="text1"/>
                      <w:kern w:val="0"/>
                      <w:lang w:bidi="ar"/>
                    </w:rPr>
                    <w:t>合计</w:t>
                  </w:r>
                </w:p>
              </w:tc>
              <w:tc>
                <w:tcPr>
                  <w:tcW w:w="1993"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 xml:space="preserve">5002.21 </w:t>
                  </w:r>
                </w:p>
              </w:tc>
            </w:tr>
          </w:tbl>
          <w:p w:rsidR="00E90F06" w:rsidRDefault="00E90F06">
            <w:pPr>
              <w:pStyle w:val="20"/>
              <w:ind w:leftChars="0" w:left="0" w:firstLineChars="0" w:firstLine="0"/>
              <w:rPr>
                <w:b/>
                <w:bCs/>
                <w:color w:val="000000" w:themeColor="text1"/>
                <w:sz w:val="24"/>
              </w:rPr>
            </w:pPr>
          </w:p>
          <w:p w:rsidR="00E90F06" w:rsidRDefault="00E90F06">
            <w:pPr>
              <w:pStyle w:val="20"/>
              <w:ind w:firstLine="482"/>
              <w:rPr>
                <w:b/>
                <w:bCs/>
                <w:color w:val="000000" w:themeColor="text1"/>
                <w:sz w:val="24"/>
              </w:rPr>
            </w:pPr>
          </w:p>
          <w:p w:rsidR="00E90F06" w:rsidRDefault="00E90F06">
            <w:pPr>
              <w:pStyle w:val="20"/>
              <w:ind w:firstLine="482"/>
              <w:rPr>
                <w:b/>
                <w:bCs/>
                <w:color w:val="000000" w:themeColor="text1"/>
                <w:sz w:val="24"/>
              </w:rPr>
            </w:pPr>
          </w:p>
          <w:p w:rsidR="00E90F06" w:rsidRDefault="00E90F06">
            <w:pPr>
              <w:pStyle w:val="20"/>
              <w:ind w:firstLine="482"/>
              <w:rPr>
                <w:b/>
                <w:bCs/>
                <w:color w:val="000000" w:themeColor="text1"/>
                <w:sz w:val="24"/>
              </w:rPr>
            </w:pPr>
          </w:p>
          <w:p w:rsidR="00E90F06" w:rsidRDefault="00E90F06">
            <w:pPr>
              <w:pStyle w:val="1"/>
              <w:spacing w:before="0" w:after="0" w:line="360" w:lineRule="auto"/>
              <w:jc w:val="center"/>
              <w:rPr>
                <w:rFonts w:eastAsia="黑体"/>
                <w:b w:val="0"/>
                <w:bCs w:val="0"/>
                <w:color w:val="000000" w:themeColor="text1"/>
                <w:sz w:val="32"/>
              </w:rPr>
            </w:pPr>
          </w:p>
        </w:tc>
      </w:tr>
      <w:tr w:rsidR="00E90F06">
        <w:trPr>
          <w:trHeight w:val="3135"/>
          <w:jc w:val="center"/>
        </w:trPr>
        <w:tc>
          <w:tcPr>
            <w:tcW w:w="1235"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与项目有关的原有环境污染问题</w:t>
            </w:r>
          </w:p>
        </w:tc>
        <w:tc>
          <w:tcPr>
            <w:tcW w:w="7836" w:type="dxa"/>
            <w:vAlign w:val="center"/>
          </w:tcPr>
          <w:p w:rsidR="00E90F06" w:rsidRDefault="00000000">
            <w:pPr>
              <w:pStyle w:val="1"/>
              <w:spacing w:before="0" w:after="0" w:line="360" w:lineRule="auto"/>
              <w:ind w:firstLineChars="200" w:firstLine="480"/>
              <w:rPr>
                <w:b w:val="0"/>
                <w:bCs w:val="0"/>
                <w:color w:val="000000" w:themeColor="text1"/>
                <w:sz w:val="32"/>
              </w:rPr>
            </w:pPr>
            <w:r>
              <w:rPr>
                <w:rFonts w:hint="eastAsia"/>
                <w:b w:val="0"/>
                <w:bCs w:val="0"/>
                <w:color w:val="000000" w:themeColor="text1"/>
                <w:kern w:val="0"/>
                <w:sz w:val="24"/>
                <w:szCs w:val="20"/>
              </w:rPr>
              <w:t>项目主要环境问题为周边工业企业生产运营产生的废气、噪声、固废、道路来往车辆产生的汽车尾气和噪声、周边居民社会生活产生的噪声和固废等。项目现状及四周照片见附图。</w:t>
            </w:r>
          </w:p>
        </w:tc>
      </w:tr>
    </w:tbl>
    <w:p w:rsidR="00E90F06" w:rsidRDefault="00E90F06">
      <w:pPr>
        <w:pStyle w:val="1"/>
        <w:spacing w:before="0" w:after="0" w:line="360" w:lineRule="auto"/>
        <w:jc w:val="center"/>
        <w:rPr>
          <w:rFonts w:eastAsia="黑体"/>
          <w:b w:val="0"/>
          <w:bCs w:val="0"/>
          <w:color w:val="000000" w:themeColor="text1"/>
          <w:sz w:val="32"/>
        </w:rPr>
        <w:sectPr w:rsidR="00E90F06">
          <w:pgSz w:w="11906" w:h="16838"/>
          <w:pgMar w:top="1440" w:right="1800" w:bottom="1440" w:left="1800" w:header="851" w:footer="992" w:gutter="0"/>
          <w:cols w:space="425"/>
          <w:docGrid w:type="lines" w:linePitch="312"/>
        </w:sectPr>
      </w:pPr>
    </w:p>
    <w:p w:rsidR="00E90F06" w:rsidRDefault="00000000">
      <w:pPr>
        <w:pStyle w:val="1"/>
        <w:spacing w:before="0" w:after="0" w:line="360" w:lineRule="auto"/>
        <w:jc w:val="center"/>
        <w:rPr>
          <w:color w:val="000000" w:themeColor="text1"/>
          <w:sz w:val="32"/>
        </w:rPr>
      </w:pPr>
      <w:bookmarkStart w:id="7" w:name="_Toc13776_WPSOffice_Level1"/>
      <w:r>
        <w:rPr>
          <w:rFonts w:hint="eastAsia"/>
          <w:color w:val="000000" w:themeColor="text1"/>
          <w:sz w:val="32"/>
        </w:rPr>
        <w:lastRenderedPageBreak/>
        <w:t>三、区域环境质量现状、环境保护目标及评价标准</w:t>
      </w:r>
      <w:bookmarkEnd w:id="7"/>
    </w:p>
    <w:tbl>
      <w:tblPr>
        <w:tblStyle w:val="af4"/>
        <w:tblW w:w="9071" w:type="dxa"/>
        <w:jc w:val="center"/>
        <w:tblLayout w:type="fixed"/>
        <w:tblLook w:val="04A0" w:firstRow="1" w:lastRow="0" w:firstColumn="1" w:lastColumn="0" w:noHBand="0" w:noVBand="1"/>
      </w:tblPr>
      <w:tblGrid>
        <w:gridCol w:w="1187"/>
        <w:gridCol w:w="7884"/>
      </w:tblGrid>
      <w:tr w:rsidR="00E90F06">
        <w:trPr>
          <w:jc w:val="center"/>
        </w:trPr>
        <w:tc>
          <w:tcPr>
            <w:tcW w:w="1187"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区域</w:t>
            </w:r>
          </w:p>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环境</w:t>
            </w:r>
          </w:p>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质量</w:t>
            </w:r>
          </w:p>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现状</w:t>
            </w:r>
          </w:p>
        </w:tc>
        <w:tc>
          <w:tcPr>
            <w:tcW w:w="7884" w:type="dxa"/>
          </w:tcPr>
          <w:p w:rsidR="00E90F06" w:rsidRDefault="00000000">
            <w:pPr>
              <w:spacing w:line="360" w:lineRule="auto"/>
              <w:jc w:val="left"/>
              <w:rPr>
                <w:b/>
                <w:color w:val="000000" w:themeColor="text1"/>
                <w:kern w:val="0"/>
                <w:sz w:val="24"/>
              </w:rPr>
            </w:pPr>
            <w:r>
              <w:rPr>
                <w:rFonts w:hint="eastAsia"/>
                <w:b/>
                <w:color w:val="000000" w:themeColor="text1"/>
                <w:kern w:val="0"/>
                <w:sz w:val="24"/>
              </w:rPr>
              <w:t>一、区域环境质量现状</w:t>
            </w:r>
          </w:p>
          <w:p w:rsidR="00E90F06" w:rsidRDefault="00000000">
            <w:pPr>
              <w:spacing w:line="360" w:lineRule="auto"/>
              <w:ind w:firstLineChars="200" w:firstLine="482"/>
              <w:jc w:val="left"/>
              <w:rPr>
                <w:b/>
                <w:color w:val="000000" w:themeColor="text1"/>
                <w:kern w:val="0"/>
                <w:sz w:val="24"/>
              </w:rPr>
            </w:pPr>
            <w:r>
              <w:rPr>
                <w:b/>
                <w:color w:val="000000" w:themeColor="text1"/>
                <w:kern w:val="0"/>
                <w:sz w:val="24"/>
              </w:rPr>
              <w:t>1</w:t>
            </w:r>
            <w:r>
              <w:rPr>
                <w:b/>
                <w:color w:val="000000" w:themeColor="text1"/>
                <w:kern w:val="0"/>
                <w:sz w:val="24"/>
              </w:rPr>
              <w:t>、环境空气质量现状</w:t>
            </w:r>
          </w:p>
          <w:p w:rsidR="00E90F06" w:rsidRDefault="00000000">
            <w:pPr>
              <w:widowControl/>
              <w:spacing w:line="360" w:lineRule="auto"/>
              <w:ind w:firstLineChars="200" w:firstLine="480"/>
              <w:jc w:val="left"/>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）项目所在区域环境空气达标判定</w:t>
            </w:r>
          </w:p>
          <w:p w:rsidR="00E90F06" w:rsidRDefault="00000000">
            <w:pPr>
              <w:spacing w:line="360" w:lineRule="auto"/>
              <w:ind w:firstLineChars="200" w:firstLine="480"/>
              <w:rPr>
                <w:color w:val="000000" w:themeColor="text1"/>
                <w:sz w:val="24"/>
                <w:szCs w:val="24"/>
              </w:rPr>
            </w:pPr>
            <w:r>
              <w:rPr>
                <w:color w:val="000000" w:themeColor="text1"/>
                <w:sz w:val="24"/>
                <w:szCs w:val="24"/>
              </w:rPr>
              <w:t>本项目环境空气质量功能规划为</w:t>
            </w:r>
            <w:r>
              <w:rPr>
                <w:color w:val="000000" w:themeColor="text1"/>
                <w:sz w:val="24"/>
                <w:szCs w:val="24"/>
              </w:rPr>
              <w:t>“</w:t>
            </w:r>
            <w:r>
              <w:rPr>
                <w:color w:val="000000" w:themeColor="text1"/>
                <w:sz w:val="24"/>
                <w:szCs w:val="24"/>
              </w:rPr>
              <w:t>二类区域</w:t>
            </w:r>
            <w:r>
              <w:rPr>
                <w:color w:val="000000" w:themeColor="text1"/>
                <w:sz w:val="24"/>
                <w:szCs w:val="24"/>
              </w:rPr>
              <w:t>”</w:t>
            </w:r>
            <w:r>
              <w:rPr>
                <w:color w:val="000000" w:themeColor="text1"/>
                <w:sz w:val="24"/>
                <w:szCs w:val="24"/>
              </w:rPr>
              <w:t>，应执行《环境空气质量标准》（</w:t>
            </w:r>
            <w:r>
              <w:rPr>
                <w:color w:val="000000" w:themeColor="text1"/>
                <w:sz w:val="24"/>
                <w:szCs w:val="24"/>
              </w:rPr>
              <w:t>GB3095-2012</w:t>
            </w:r>
            <w:r>
              <w:rPr>
                <w:color w:val="000000" w:themeColor="text1"/>
                <w:sz w:val="24"/>
                <w:szCs w:val="24"/>
              </w:rPr>
              <w:t>）（</w:t>
            </w:r>
            <w:r>
              <w:rPr>
                <w:color w:val="000000" w:themeColor="text1"/>
                <w:sz w:val="24"/>
                <w:szCs w:val="24"/>
              </w:rPr>
              <w:t>2018</w:t>
            </w:r>
            <w:r>
              <w:rPr>
                <w:color w:val="000000" w:themeColor="text1"/>
                <w:sz w:val="24"/>
                <w:szCs w:val="24"/>
              </w:rPr>
              <w:t>年修改单）中的二级标准。</w:t>
            </w:r>
          </w:p>
          <w:p w:rsidR="00E90F06" w:rsidRDefault="00000000">
            <w:pPr>
              <w:spacing w:line="360" w:lineRule="auto"/>
              <w:ind w:firstLineChars="200" w:firstLine="480"/>
              <w:rPr>
                <w:color w:val="000000" w:themeColor="text1"/>
                <w:sz w:val="24"/>
                <w:szCs w:val="24"/>
              </w:rPr>
            </w:pPr>
            <w:r>
              <w:rPr>
                <w:color w:val="000000" w:themeColor="text1"/>
                <w:sz w:val="24"/>
                <w:szCs w:val="24"/>
              </w:rPr>
              <w:t>根据《建设项目环境影响报告表编制技术指南（污染影响类）（试行）》</w:t>
            </w:r>
            <w:r>
              <w:rPr>
                <w:color w:val="000000" w:themeColor="text1"/>
                <w:sz w:val="24"/>
                <w:szCs w:val="24"/>
              </w:rPr>
              <w:t>“</w:t>
            </w:r>
            <w:r>
              <w:rPr>
                <w:color w:val="000000" w:themeColor="text1"/>
                <w:sz w:val="24"/>
                <w:szCs w:val="24"/>
              </w:rPr>
              <w:t>常规污染物引用与建设项目距离近的有效数据，包括近</w:t>
            </w:r>
            <w:r>
              <w:rPr>
                <w:color w:val="000000" w:themeColor="text1"/>
                <w:sz w:val="24"/>
                <w:szCs w:val="24"/>
              </w:rPr>
              <w:t>3</w:t>
            </w:r>
            <w:r>
              <w:rPr>
                <w:color w:val="000000" w:themeColor="text1"/>
                <w:sz w:val="24"/>
                <w:szCs w:val="24"/>
              </w:rPr>
              <w:t>年的规划环境影响评价的监测数据，国家、地方环境空气质量监测网数据或生态环境主管部门公开发布的质量数据等</w:t>
            </w:r>
            <w:r>
              <w:rPr>
                <w:color w:val="000000" w:themeColor="text1"/>
                <w:sz w:val="24"/>
                <w:szCs w:val="24"/>
              </w:rPr>
              <w:t>”</w:t>
            </w:r>
            <w:r>
              <w:rPr>
                <w:color w:val="000000" w:themeColor="text1"/>
                <w:sz w:val="24"/>
                <w:szCs w:val="24"/>
              </w:rPr>
              <w:t>的规定；引用的数据为近</w:t>
            </w:r>
            <w:r>
              <w:rPr>
                <w:color w:val="000000" w:themeColor="text1"/>
                <w:sz w:val="24"/>
                <w:szCs w:val="24"/>
              </w:rPr>
              <w:t>3</w:t>
            </w:r>
            <w:r>
              <w:rPr>
                <w:color w:val="000000" w:themeColor="text1"/>
                <w:sz w:val="24"/>
                <w:szCs w:val="24"/>
              </w:rPr>
              <w:t>年的数据，满足引用要求。本次评价采用</w:t>
            </w:r>
            <w:r>
              <w:rPr>
                <w:rFonts w:hint="eastAsia"/>
                <w:color w:val="000000" w:themeColor="text1"/>
                <w:sz w:val="24"/>
                <w:szCs w:val="24"/>
              </w:rPr>
              <w:t>永州市生态环境局发布的“关于</w:t>
            </w:r>
            <w:r>
              <w:rPr>
                <w:rFonts w:hint="eastAsia"/>
                <w:color w:val="000000" w:themeColor="text1"/>
                <w:sz w:val="24"/>
                <w:szCs w:val="24"/>
              </w:rPr>
              <w:t>2024</w:t>
            </w:r>
            <w:r>
              <w:rPr>
                <w:rFonts w:hint="eastAsia"/>
                <w:color w:val="000000" w:themeColor="text1"/>
                <w:sz w:val="24"/>
                <w:szCs w:val="24"/>
              </w:rPr>
              <w:t>年</w:t>
            </w:r>
            <w:r>
              <w:rPr>
                <w:rFonts w:hint="eastAsia"/>
                <w:color w:val="000000" w:themeColor="text1"/>
                <w:sz w:val="24"/>
                <w:szCs w:val="24"/>
              </w:rPr>
              <w:t>1-12</w:t>
            </w:r>
            <w:r>
              <w:rPr>
                <w:rFonts w:hint="eastAsia"/>
                <w:color w:val="000000" w:themeColor="text1"/>
                <w:sz w:val="24"/>
                <w:szCs w:val="24"/>
              </w:rPr>
              <w:t>月全市环境质量状况的通报”</w:t>
            </w:r>
            <w:r>
              <w:rPr>
                <w:color w:val="000000" w:themeColor="text1"/>
                <w:sz w:val="24"/>
                <w:szCs w:val="24"/>
              </w:rPr>
              <w:t>中祁阳市环境空气质量现状数据，</w:t>
            </w:r>
            <w:r>
              <w:rPr>
                <w:color w:val="000000" w:themeColor="text1"/>
                <w:sz w:val="24"/>
              </w:rPr>
              <w:t>本项目位于</w:t>
            </w:r>
            <w:r>
              <w:rPr>
                <w:rFonts w:ascii="宋体" w:hAnsi="宋体" w:cs="宋体" w:hint="eastAsia"/>
                <w:color w:val="000000" w:themeColor="text1"/>
                <w:sz w:val="24"/>
              </w:rPr>
              <w:t>湖南省永州市祁阳县长虹街道群力村（祁阳市黎马公路与322国道交汇处西南角）</w:t>
            </w:r>
            <w:r>
              <w:rPr>
                <w:color w:val="000000" w:themeColor="text1"/>
                <w:sz w:val="24"/>
              </w:rPr>
              <w:t>，属于祁阳市范围内，</w:t>
            </w:r>
            <w:r>
              <w:rPr>
                <w:color w:val="000000" w:themeColor="text1"/>
                <w:sz w:val="24"/>
                <w:szCs w:val="24"/>
              </w:rPr>
              <w:t>故本项目环评期间收集了祁阳市中心城区</w:t>
            </w:r>
            <w:r>
              <w:rPr>
                <w:color w:val="000000" w:themeColor="text1"/>
                <w:sz w:val="24"/>
                <w:szCs w:val="24"/>
              </w:rPr>
              <w:t>202</w:t>
            </w:r>
            <w:r>
              <w:rPr>
                <w:rFonts w:hint="eastAsia"/>
                <w:color w:val="000000" w:themeColor="text1"/>
                <w:sz w:val="24"/>
                <w:szCs w:val="24"/>
              </w:rPr>
              <w:t>4</w:t>
            </w:r>
            <w:r>
              <w:rPr>
                <w:rFonts w:hint="eastAsia"/>
                <w:color w:val="000000" w:themeColor="text1"/>
                <w:sz w:val="24"/>
                <w:szCs w:val="24"/>
              </w:rPr>
              <w:t>年</w:t>
            </w:r>
            <w:r>
              <w:rPr>
                <w:color w:val="000000" w:themeColor="text1"/>
                <w:sz w:val="24"/>
                <w:szCs w:val="24"/>
              </w:rPr>
              <w:t>全年监测数据，能代表本项目周边环境质量现状，监测数据详见下表</w:t>
            </w:r>
            <w:r>
              <w:rPr>
                <w:color w:val="000000" w:themeColor="text1"/>
                <w:sz w:val="24"/>
                <w:szCs w:val="24"/>
              </w:rPr>
              <w:t>3-1</w:t>
            </w:r>
            <w:r>
              <w:rPr>
                <w:color w:val="000000" w:themeColor="text1"/>
                <w:sz w:val="24"/>
                <w:szCs w:val="24"/>
              </w:rPr>
              <w:t>。</w:t>
            </w:r>
          </w:p>
          <w:p w:rsidR="00E90F06" w:rsidRDefault="00000000">
            <w:pPr>
              <w:jc w:val="center"/>
              <w:rPr>
                <w:b/>
                <w:bCs/>
                <w:color w:val="000000" w:themeColor="text1"/>
              </w:rPr>
            </w:pPr>
            <w:r>
              <w:rPr>
                <w:b/>
                <w:bCs/>
                <w:color w:val="000000" w:themeColor="text1"/>
              </w:rPr>
              <w:t>表</w:t>
            </w:r>
            <w:r>
              <w:rPr>
                <w:b/>
                <w:bCs/>
                <w:color w:val="000000" w:themeColor="text1"/>
              </w:rPr>
              <w:t>3-1  202</w:t>
            </w:r>
            <w:r>
              <w:rPr>
                <w:rFonts w:hint="eastAsia"/>
                <w:b/>
                <w:bCs/>
                <w:color w:val="000000" w:themeColor="text1"/>
              </w:rPr>
              <w:t>4</w:t>
            </w:r>
            <w:r>
              <w:rPr>
                <w:b/>
                <w:bCs/>
                <w:color w:val="000000" w:themeColor="text1"/>
              </w:rPr>
              <w:t>年祁阳市环境空气质量状况</w:t>
            </w:r>
            <w:r>
              <w:rPr>
                <w:b/>
                <w:bCs/>
                <w:color w:val="000000" w:themeColor="text1"/>
              </w:rPr>
              <w:t xml:space="preserve">  </w:t>
            </w:r>
            <w:r>
              <w:rPr>
                <w:b/>
                <w:bCs/>
                <w:color w:val="000000" w:themeColor="text1"/>
              </w:rPr>
              <w:t>（单位：</w:t>
            </w:r>
            <w:r>
              <w:rPr>
                <w:b/>
                <w:bCs/>
                <w:color w:val="000000" w:themeColor="text1"/>
              </w:rPr>
              <w:t>μg/m</w:t>
            </w:r>
            <w:r>
              <w:rPr>
                <w:b/>
                <w:bCs/>
                <w:color w:val="000000" w:themeColor="text1"/>
                <w:vertAlign w:val="superscript"/>
              </w:rPr>
              <w:t>3</w:t>
            </w:r>
            <w:r>
              <w:rPr>
                <w:b/>
                <w:bCs/>
                <w:color w:val="000000" w:themeColor="text1"/>
              </w:rPr>
              <w:t>）</w:t>
            </w:r>
          </w:p>
          <w:tbl>
            <w:tblPr>
              <w:tblW w:w="77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9"/>
              <w:gridCol w:w="1628"/>
              <w:gridCol w:w="1230"/>
              <w:gridCol w:w="1233"/>
              <w:gridCol w:w="1233"/>
              <w:gridCol w:w="1233"/>
            </w:tblGrid>
            <w:tr w:rsidR="00E90F06">
              <w:trPr>
                <w:trHeight w:val="983"/>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监测因子</w:t>
                  </w:r>
                </w:p>
              </w:tc>
              <w:tc>
                <w:tcPr>
                  <w:tcW w:w="1628" w:type="dxa"/>
                  <w:tcBorders>
                    <w:tl2br w:val="nil"/>
                    <w:tr2bl w:val="nil"/>
                  </w:tcBorders>
                  <w:vAlign w:val="center"/>
                </w:tcPr>
                <w:p w:rsidR="00E90F06" w:rsidRDefault="00000000">
                  <w:pPr>
                    <w:jc w:val="center"/>
                    <w:rPr>
                      <w:color w:val="000000" w:themeColor="text1"/>
                    </w:rPr>
                  </w:pPr>
                  <w:r>
                    <w:rPr>
                      <w:color w:val="000000" w:themeColor="text1"/>
                    </w:rPr>
                    <w:t>年评价指标</w:t>
                  </w:r>
                </w:p>
              </w:tc>
              <w:tc>
                <w:tcPr>
                  <w:tcW w:w="1230" w:type="dxa"/>
                  <w:tcBorders>
                    <w:tl2br w:val="nil"/>
                    <w:tr2bl w:val="nil"/>
                  </w:tcBorders>
                  <w:vAlign w:val="center"/>
                </w:tcPr>
                <w:p w:rsidR="00E90F06" w:rsidRDefault="00000000">
                  <w:pPr>
                    <w:jc w:val="center"/>
                    <w:rPr>
                      <w:color w:val="000000" w:themeColor="text1"/>
                    </w:rPr>
                  </w:pPr>
                  <w:r>
                    <w:rPr>
                      <w:color w:val="000000" w:themeColor="text1"/>
                    </w:rPr>
                    <w:t>监测浓度（年平均值）</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标准值（年平均值）</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占标率（</w:t>
                  </w:r>
                  <w:r>
                    <w:rPr>
                      <w:color w:val="000000" w:themeColor="text1"/>
                    </w:rPr>
                    <w:t>%</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达标情况</w:t>
                  </w:r>
                </w:p>
              </w:tc>
            </w:tr>
            <w:tr w:rsidR="00E90F06">
              <w:trPr>
                <w:trHeight w:val="410"/>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PM</w:t>
                  </w:r>
                  <w:r>
                    <w:rPr>
                      <w:color w:val="000000" w:themeColor="text1"/>
                      <w:vertAlign w:val="subscript"/>
                    </w:rPr>
                    <w:t>10</w:t>
                  </w:r>
                </w:p>
              </w:tc>
              <w:tc>
                <w:tcPr>
                  <w:tcW w:w="1628" w:type="dxa"/>
                  <w:vMerge w:val="restart"/>
                  <w:tcBorders>
                    <w:tl2br w:val="nil"/>
                    <w:tr2bl w:val="nil"/>
                  </w:tcBorders>
                  <w:vAlign w:val="center"/>
                </w:tcPr>
                <w:p w:rsidR="00E90F06" w:rsidRDefault="00000000">
                  <w:pPr>
                    <w:pStyle w:val="11"/>
                    <w:snapToGrid w:val="0"/>
                    <w:spacing w:line="240" w:lineRule="auto"/>
                    <w:rPr>
                      <w:color w:val="000000" w:themeColor="text1"/>
                    </w:rPr>
                  </w:pPr>
                  <w:r>
                    <w:rPr>
                      <w:color w:val="000000" w:themeColor="text1"/>
                    </w:rPr>
                    <w:t>年平均质量浓度</w:t>
                  </w: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42</w:t>
                  </w:r>
                  <w:r>
                    <w:rPr>
                      <w:color w:val="000000" w:themeColor="text1"/>
                    </w:rPr>
                    <w:t>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70ug/m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60</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410"/>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PM</w:t>
                  </w:r>
                  <w:r>
                    <w:rPr>
                      <w:color w:val="000000" w:themeColor="text1"/>
                      <w:vertAlign w:val="subscript"/>
                    </w:rPr>
                    <w:t>2.5</w:t>
                  </w:r>
                </w:p>
              </w:tc>
              <w:tc>
                <w:tcPr>
                  <w:tcW w:w="1628" w:type="dxa"/>
                  <w:vMerge/>
                  <w:tcBorders>
                    <w:tl2br w:val="nil"/>
                    <w:tr2bl w:val="nil"/>
                  </w:tcBorders>
                  <w:vAlign w:val="center"/>
                </w:tcPr>
                <w:p w:rsidR="00E90F06" w:rsidRDefault="00E90F06">
                  <w:pPr>
                    <w:pStyle w:val="11"/>
                    <w:snapToGrid w:val="0"/>
                    <w:spacing w:line="240" w:lineRule="auto"/>
                    <w:rPr>
                      <w:color w:val="000000" w:themeColor="text1"/>
                    </w:rPr>
                  </w:pP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30</w:t>
                  </w:r>
                  <w:r>
                    <w:rPr>
                      <w:color w:val="000000" w:themeColor="text1"/>
                    </w:rPr>
                    <w:t>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35ug/m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85.7</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628"/>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二氧化硫</w:t>
                  </w:r>
                </w:p>
              </w:tc>
              <w:tc>
                <w:tcPr>
                  <w:tcW w:w="1628" w:type="dxa"/>
                  <w:vMerge/>
                  <w:tcBorders>
                    <w:tl2br w:val="nil"/>
                    <w:tr2bl w:val="nil"/>
                  </w:tcBorders>
                  <w:vAlign w:val="center"/>
                </w:tcPr>
                <w:p w:rsidR="00E90F06" w:rsidRDefault="00E90F06">
                  <w:pPr>
                    <w:pStyle w:val="11"/>
                    <w:snapToGrid w:val="0"/>
                    <w:spacing w:line="240" w:lineRule="auto"/>
                    <w:rPr>
                      <w:color w:val="000000" w:themeColor="text1"/>
                    </w:rPr>
                  </w:pP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9</w:t>
                  </w:r>
                  <w:r>
                    <w:rPr>
                      <w:color w:val="000000" w:themeColor="text1"/>
                    </w:rPr>
                    <w:t>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60ug/m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11.7</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628"/>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二氧化氮</w:t>
                  </w:r>
                </w:p>
              </w:tc>
              <w:tc>
                <w:tcPr>
                  <w:tcW w:w="1628" w:type="dxa"/>
                  <w:vMerge/>
                  <w:tcBorders>
                    <w:tl2br w:val="nil"/>
                    <w:tr2bl w:val="nil"/>
                  </w:tcBorders>
                  <w:vAlign w:val="center"/>
                </w:tcPr>
                <w:p w:rsidR="00E90F06" w:rsidRDefault="00E90F06">
                  <w:pPr>
                    <w:pStyle w:val="11"/>
                    <w:snapToGrid w:val="0"/>
                    <w:spacing w:line="240" w:lineRule="auto"/>
                    <w:rPr>
                      <w:color w:val="000000" w:themeColor="text1"/>
                    </w:rPr>
                  </w:pP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12</w:t>
                  </w:r>
                  <w:r>
                    <w:rPr>
                      <w:color w:val="000000" w:themeColor="text1"/>
                    </w:rPr>
                    <w:t>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40ug/m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30</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820"/>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臭氧</w:t>
                  </w:r>
                </w:p>
              </w:tc>
              <w:tc>
                <w:tcPr>
                  <w:tcW w:w="1628" w:type="dxa"/>
                  <w:tcBorders>
                    <w:tl2br w:val="nil"/>
                    <w:tr2bl w:val="nil"/>
                  </w:tcBorders>
                  <w:vAlign w:val="center"/>
                </w:tcPr>
                <w:p w:rsidR="00E90F06" w:rsidRDefault="00000000">
                  <w:pPr>
                    <w:pStyle w:val="11"/>
                    <w:snapToGrid w:val="0"/>
                    <w:spacing w:line="240" w:lineRule="auto"/>
                    <w:rPr>
                      <w:color w:val="000000" w:themeColor="text1"/>
                    </w:rPr>
                  </w:pPr>
                  <w:r>
                    <w:rPr>
                      <w:rFonts w:hint="eastAsia"/>
                      <w:color w:val="000000" w:themeColor="text1"/>
                      <w:kern w:val="24"/>
                    </w:rPr>
                    <w:t>日最大</w:t>
                  </w:r>
                  <w:r>
                    <w:rPr>
                      <w:color w:val="000000" w:themeColor="text1"/>
                      <w:kern w:val="24"/>
                    </w:rPr>
                    <w:t>8h</w:t>
                  </w:r>
                  <w:r>
                    <w:rPr>
                      <w:color w:val="000000" w:themeColor="text1"/>
                      <w:kern w:val="24"/>
                    </w:rPr>
                    <w:t>平均质量浓度</w:t>
                  </w:r>
                  <w:r>
                    <w:rPr>
                      <w:color w:val="000000" w:themeColor="text1"/>
                    </w:rPr>
                    <w:t>第</w:t>
                  </w:r>
                  <w:r>
                    <w:rPr>
                      <w:color w:val="000000" w:themeColor="text1"/>
                    </w:rPr>
                    <w:t>90</w:t>
                  </w:r>
                  <w:r>
                    <w:rPr>
                      <w:color w:val="000000" w:themeColor="text1"/>
                    </w:rPr>
                    <w:t>百分位</w:t>
                  </w: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129</w:t>
                  </w:r>
                  <w:r>
                    <w:rPr>
                      <w:color w:val="000000" w:themeColor="text1"/>
                    </w:rPr>
                    <w:t>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160ug/m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80.6</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714"/>
                <w:jc w:val="center"/>
              </w:trPr>
              <w:tc>
                <w:tcPr>
                  <w:tcW w:w="1159" w:type="dxa"/>
                  <w:tcBorders>
                    <w:tl2br w:val="nil"/>
                    <w:tr2bl w:val="nil"/>
                  </w:tcBorders>
                  <w:vAlign w:val="center"/>
                </w:tcPr>
                <w:p w:rsidR="00E90F06" w:rsidRDefault="00000000">
                  <w:pPr>
                    <w:jc w:val="center"/>
                    <w:rPr>
                      <w:color w:val="000000" w:themeColor="text1"/>
                    </w:rPr>
                  </w:pPr>
                  <w:r>
                    <w:rPr>
                      <w:color w:val="000000" w:themeColor="text1"/>
                    </w:rPr>
                    <w:t>一氧化碳</w:t>
                  </w:r>
                </w:p>
              </w:tc>
              <w:tc>
                <w:tcPr>
                  <w:tcW w:w="1628" w:type="dxa"/>
                  <w:tcBorders>
                    <w:tl2br w:val="nil"/>
                    <w:tr2bl w:val="nil"/>
                  </w:tcBorders>
                  <w:vAlign w:val="center"/>
                </w:tcPr>
                <w:p w:rsidR="00E90F06" w:rsidRDefault="00000000">
                  <w:pPr>
                    <w:pStyle w:val="11"/>
                    <w:snapToGrid w:val="0"/>
                    <w:spacing w:line="240" w:lineRule="auto"/>
                    <w:rPr>
                      <w:color w:val="000000" w:themeColor="text1"/>
                    </w:rPr>
                  </w:pPr>
                  <w:r>
                    <w:rPr>
                      <w:color w:val="000000" w:themeColor="text1"/>
                    </w:rPr>
                    <w:t>CO</w:t>
                  </w:r>
                  <w:r>
                    <w:rPr>
                      <w:color w:val="000000" w:themeColor="text1"/>
                    </w:rPr>
                    <w:t>第</w:t>
                  </w:r>
                  <w:r>
                    <w:rPr>
                      <w:color w:val="000000" w:themeColor="text1"/>
                    </w:rPr>
                    <w:t>95</w:t>
                  </w:r>
                  <w:r>
                    <w:rPr>
                      <w:color w:val="000000" w:themeColor="text1"/>
                    </w:rPr>
                    <w:t>百分值</w:t>
                  </w:r>
                </w:p>
              </w:tc>
              <w:tc>
                <w:tcPr>
                  <w:tcW w:w="1230" w:type="dxa"/>
                  <w:tcBorders>
                    <w:tl2br w:val="nil"/>
                    <w:tr2bl w:val="nil"/>
                  </w:tcBorders>
                  <w:vAlign w:val="center"/>
                </w:tcPr>
                <w:p w:rsidR="00E90F06" w:rsidRDefault="00000000">
                  <w:pPr>
                    <w:jc w:val="center"/>
                    <w:rPr>
                      <w:color w:val="000000" w:themeColor="text1"/>
                    </w:rPr>
                  </w:pPr>
                  <w:r>
                    <w:rPr>
                      <w:rFonts w:hint="eastAsia"/>
                      <w:color w:val="000000" w:themeColor="text1"/>
                    </w:rPr>
                    <w:t>1.0</w:t>
                  </w:r>
                  <w:r>
                    <w:rPr>
                      <w:color w:val="000000" w:themeColor="text1"/>
                    </w:rPr>
                    <w:t>mg/m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4mg/m</w:t>
                  </w:r>
                  <w:r>
                    <w:rPr>
                      <w:color w:val="000000" w:themeColor="text1"/>
                      <w:vertAlign w:val="superscript"/>
                    </w:rPr>
                    <w:t>3</w:t>
                  </w:r>
                </w:p>
              </w:tc>
              <w:tc>
                <w:tcPr>
                  <w:tcW w:w="1233" w:type="dxa"/>
                  <w:tcBorders>
                    <w:tl2br w:val="nil"/>
                    <w:tr2bl w:val="nil"/>
                  </w:tcBorders>
                  <w:vAlign w:val="center"/>
                </w:tcPr>
                <w:p w:rsidR="00E90F06" w:rsidRDefault="00000000">
                  <w:pPr>
                    <w:jc w:val="center"/>
                    <w:rPr>
                      <w:color w:val="000000" w:themeColor="text1"/>
                    </w:rPr>
                  </w:pPr>
                  <w:r>
                    <w:rPr>
                      <w:rFonts w:hint="eastAsia"/>
                      <w:color w:val="000000" w:themeColor="text1"/>
                    </w:rPr>
                    <w:t>25</w:t>
                  </w:r>
                  <w:r>
                    <w:rPr>
                      <w:color w:val="000000" w:themeColor="text1"/>
                    </w:rPr>
                    <w:t>%</w:t>
                  </w:r>
                </w:p>
              </w:tc>
              <w:tc>
                <w:tcPr>
                  <w:tcW w:w="1233" w:type="dxa"/>
                  <w:tcBorders>
                    <w:tl2br w:val="nil"/>
                    <w:tr2bl w:val="nil"/>
                  </w:tcBorders>
                  <w:vAlign w:val="center"/>
                </w:tcPr>
                <w:p w:rsidR="00E90F06" w:rsidRDefault="00000000">
                  <w:pPr>
                    <w:jc w:val="center"/>
                    <w:rPr>
                      <w:color w:val="000000" w:themeColor="text1"/>
                    </w:rPr>
                  </w:pPr>
                  <w:r>
                    <w:rPr>
                      <w:color w:val="000000" w:themeColor="text1"/>
                    </w:rPr>
                    <w:t>达标</w:t>
                  </w:r>
                </w:p>
              </w:tc>
            </w:tr>
          </w:tbl>
          <w:p w:rsidR="00E90F06" w:rsidRDefault="00000000">
            <w:pPr>
              <w:spacing w:line="360" w:lineRule="auto"/>
              <w:ind w:firstLineChars="200" w:firstLine="480"/>
              <w:rPr>
                <w:color w:val="000000" w:themeColor="text1"/>
                <w:sz w:val="24"/>
                <w:szCs w:val="24"/>
              </w:rPr>
            </w:pPr>
            <w:r>
              <w:rPr>
                <w:color w:val="000000" w:themeColor="text1"/>
                <w:sz w:val="24"/>
                <w:szCs w:val="24"/>
              </w:rPr>
              <w:t>由表</w:t>
            </w:r>
            <w:r>
              <w:rPr>
                <w:color w:val="000000" w:themeColor="text1"/>
                <w:sz w:val="24"/>
                <w:szCs w:val="24"/>
              </w:rPr>
              <w:t>3-1</w:t>
            </w:r>
            <w:r>
              <w:rPr>
                <w:color w:val="000000" w:themeColor="text1"/>
                <w:sz w:val="24"/>
                <w:szCs w:val="24"/>
              </w:rPr>
              <w:t>可见，祁阳市城区近一年常规大气污染物</w:t>
            </w:r>
            <w:r>
              <w:rPr>
                <w:color w:val="000000" w:themeColor="text1"/>
                <w:sz w:val="24"/>
                <w:szCs w:val="24"/>
              </w:rPr>
              <w:t>PM</w:t>
            </w:r>
            <w:r>
              <w:rPr>
                <w:color w:val="000000" w:themeColor="text1"/>
                <w:sz w:val="24"/>
                <w:szCs w:val="24"/>
                <w:vertAlign w:val="subscript"/>
              </w:rPr>
              <w:t>10</w:t>
            </w:r>
            <w:r>
              <w:rPr>
                <w:color w:val="000000" w:themeColor="text1"/>
                <w:sz w:val="24"/>
                <w:szCs w:val="24"/>
              </w:rPr>
              <w:t>、</w:t>
            </w:r>
            <w:r>
              <w:rPr>
                <w:color w:val="000000" w:themeColor="text1"/>
                <w:sz w:val="24"/>
                <w:szCs w:val="24"/>
              </w:rPr>
              <w:t>PM</w:t>
            </w:r>
            <w:r>
              <w:rPr>
                <w:color w:val="000000" w:themeColor="text1"/>
                <w:sz w:val="24"/>
                <w:szCs w:val="24"/>
                <w:vertAlign w:val="subscript"/>
              </w:rPr>
              <w:t>2.5</w:t>
            </w:r>
            <w:r>
              <w:rPr>
                <w:color w:val="000000" w:themeColor="text1"/>
                <w:sz w:val="24"/>
                <w:szCs w:val="24"/>
              </w:rPr>
              <w:t xml:space="preserve"> </w:t>
            </w:r>
            <w:r>
              <w:rPr>
                <w:color w:val="000000" w:themeColor="text1"/>
                <w:sz w:val="24"/>
                <w:szCs w:val="24"/>
              </w:rPr>
              <w:t>、</w:t>
            </w:r>
            <w:r>
              <w:rPr>
                <w:color w:val="000000" w:themeColor="text1"/>
                <w:sz w:val="24"/>
                <w:szCs w:val="24"/>
              </w:rPr>
              <w:t>SO</w:t>
            </w:r>
            <w:r>
              <w:rPr>
                <w:color w:val="000000" w:themeColor="text1"/>
                <w:sz w:val="24"/>
                <w:szCs w:val="24"/>
                <w:vertAlign w:val="subscript"/>
              </w:rPr>
              <w:t>2</w:t>
            </w:r>
            <w:r>
              <w:rPr>
                <w:color w:val="000000" w:themeColor="text1"/>
                <w:sz w:val="24"/>
                <w:szCs w:val="24"/>
              </w:rPr>
              <w:t>、</w:t>
            </w:r>
            <w:r>
              <w:rPr>
                <w:color w:val="000000" w:themeColor="text1"/>
                <w:sz w:val="24"/>
                <w:szCs w:val="24"/>
              </w:rPr>
              <w:t>NO</w:t>
            </w:r>
            <w:r>
              <w:rPr>
                <w:color w:val="000000" w:themeColor="text1"/>
                <w:sz w:val="24"/>
                <w:szCs w:val="24"/>
                <w:vertAlign w:val="subscript"/>
              </w:rPr>
              <w:t>2</w:t>
            </w:r>
            <w:r>
              <w:rPr>
                <w:color w:val="000000" w:themeColor="text1"/>
                <w:sz w:val="24"/>
                <w:szCs w:val="24"/>
              </w:rPr>
              <w:t>、臭氧、一氧化碳监测因子的年均值浓度满足《环境空气质量标准》</w:t>
            </w:r>
            <w:r>
              <w:rPr>
                <w:color w:val="000000" w:themeColor="text1"/>
                <w:sz w:val="24"/>
                <w:szCs w:val="24"/>
              </w:rPr>
              <w:lastRenderedPageBreak/>
              <w:t>（</w:t>
            </w:r>
            <w:r>
              <w:rPr>
                <w:color w:val="000000" w:themeColor="text1"/>
                <w:sz w:val="24"/>
                <w:szCs w:val="24"/>
              </w:rPr>
              <w:t>GB3095-2012</w:t>
            </w:r>
            <w:r>
              <w:rPr>
                <w:color w:val="000000" w:themeColor="text1"/>
                <w:sz w:val="24"/>
                <w:szCs w:val="24"/>
              </w:rPr>
              <w:t>）二级标准年均值要求，因此祁阳市城属于达标区。</w:t>
            </w:r>
          </w:p>
          <w:p w:rsidR="00E90F06" w:rsidRDefault="00000000">
            <w:pPr>
              <w:widowControl/>
              <w:spacing w:line="360" w:lineRule="auto"/>
              <w:ind w:firstLineChars="200" w:firstLine="482"/>
              <w:jc w:val="left"/>
              <w:rPr>
                <w:b/>
                <w:color w:val="000000" w:themeColor="text1"/>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w:t>
            </w:r>
            <w:r>
              <w:rPr>
                <w:rFonts w:hint="eastAsia"/>
                <w:b/>
                <w:color w:val="000000" w:themeColor="text1"/>
                <w:sz w:val="24"/>
              </w:rPr>
              <w:t>TSP</w:t>
            </w:r>
            <w:r>
              <w:rPr>
                <w:rFonts w:hint="eastAsia"/>
                <w:b/>
                <w:color w:val="000000" w:themeColor="text1"/>
                <w:sz w:val="24"/>
              </w:rPr>
              <w:t>环境质量现状调查与评价</w:t>
            </w:r>
          </w:p>
          <w:p w:rsidR="00E90F06" w:rsidRDefault="00000000">
            <w:pPr>
              <w:pStyle w:val="afc"/>
              <w:spacing w:line="360" w:lineRule="auto"/>
              <w:ind w:firstLineChars="200" w:firstLine="480"/>
              <w:rPr>
                <w:rFonts w:ascii="Times New Roman" w:hAnsi="Times New Roman"/>
                <w:color w:val="000000" w:themeColor="text1"/>
              </w:rPr>
            </w:pPr>
            <w:r>
              <w:rPr>
                <w:rFonts w:ascii="Times New Roman" w:hAnsi="Times New Roman"/>
                <w:color w:val="000000" w:themeColor="text1"/>
              </w:rPr>
              <w:t>本次环评的环境空气质量现状分析引用《</w:t>
            </w:r>
            <w:r>
              <w:rPr>
                <w:rFonts w:hint="eastAsia"/>
                <w:color w:val="000000" w:themeColor="text1"/>
              </w:rPr>
              <w:t>祁阳高新技术产业开发区调区扩区规划环境影响报告书</w:t>
            </w:r>
            <w:r>
              <w:rPr>
                <w:rFonts w:ascii="Times New Roman" w:hAnsi="Times New Roman"/>
                <w:color w:val="000000" w:themeColor="text1"/>
              </w:rPr>
              <w:t>》中大气现场监测数据。</w:t>
            </w:r>
            <w:r>
              <w:rPr>
                <w:rFonts w:ascii="Times New Roman" w:hAnsi="Times New Roman" w:hint="eastAsia"/>
                <w:color w:val="000000" w:themeColor="text1"/>
              </w:rPr>
              <w:t>该检测公司为</w:t>
            </w:r>
            <w:r>
              <w:rPr>
                <w:rFonts w:hint="eastAsia"/>
                <w:color w:val="000000" w:themeColor="text1"/>
                <w:szCs w:val="20"/>
              </w:rPr>
              <w:t>湖南中石检测有限公司，湖南中石检测有限公司</w:t>
            </w:r>
            <w:r>
              <w:rPr>
                <w:color w:val="000000" w:themeColor="text1"/>
                <w:szCs w:val="20"/>
              </w:rPr>
              <w:t>于</w:t>
            </w:r>
            <w:r>
              <w:rPr>
                <w:rFonts w:hint="eastAsia"/>
                <w:color w:val="000000" w:themeColor="text1"/>
                <w:szCs w:val="20"/>
              </w:rPr>
              <w:t>2024</w:t>
            </w:r>
            <w:r>
              <w:rPr>
                <w:color w:val="000000" w:themeColor="text1"/>
                <w:szCs w:val="20"/>
              </w:rPr>
              <w:t>年</w:t>
            </w:r>
            <w:r>
              <w:rPr>
                <w:rFonts w:hint="eastAsia"/>
                <w:color w:val="000000" w:themeColor="text1"/>
                <w:szCs w:val="20"/>
              </w:rPr>
              <w:t>2</w:t>
            </w:r>
            <w:r>
              <w:rPr>
                <w:color w:val="000000" w:themeColor="text1"/>
                <w:szCs w:val="20"/>
              </w:rPr>
              <w:t>月</w:t>
            </w:r>
            <w:r>
              <w:rPr>
                <w:rFonts w:hint="eastAsia"/>
                <w:color w:val="000000" w:themeColor="text1"/>
                <w:szCs w:val="20"/>
              </w:rPr>
              <w:t>20</w:t>
            </w:r>
            <w:r>
              <w:rPr>
                <w:color w:val="000000" w:themeColor="text1"/>
                <w:szCs w:val="20"/>
              </w:rPr>
              <w:t>日—</w:t>
            </w:r>
            <w:r>
              <w:rPr>
                <w:rFonts w:hint="eastAsia"/>
                <w:color w:val="000000" w:themeColor="text1"/>
                <w:szCs w:val="20"/>
              </w:rPr>
              <w:t>26</w:t>
            </w:r>
            <w:r>
              <w:rPr>
                <w:color w:val="000000" w:themeColor="text1"/>
                <w:szCs w:val="20"/>
              </w:rPr>
              <w:t>日</w:t>
            </w:r>
            <w:r>
              <w:rPr>
                <w:rFonts w:ascii="Times New Roman" w:hAnsi="Times New Roman"/>
                <w:color w:val="000000" w:themeColor="text1"/>
              </w:rPr>
              <w:t>对</w:t>
            </w:r>
            <w:r>
              <w:rPr>
                <w:rFonts w:ascii="Times New Roman" w:hAnsi="Times New Roman" w:hint="eastAsia"/>
                <w:color w:val="000000" w:themeColor="text1"/>
              </w:rPr>
              <w:t>群力村片区南部下风向</w:t>
            </w:r>
            <w:r>
              <w:rPr>
                <w:rFonts w:ascii="Times New Roman" w:hAnsi="Times New Roman" w:hint="eastAsia"/>
                <w:color w:val="000000" w:themeColor="text1"/>
              </w:rPr>
              <w:t>500m</w:t>
            </w:r>
            <w:r>
              <w:rPr>
                <w:rFonts w:ascii="Times New Roman" w:hAnsi="Times New Roman" w:hint="eastAsia"/>
                <w:color w:val="000000" w:themeColor="text1"/>
              </w:rPr>
              <w:t>处</w:t>
            </w:r>
            <w:r>
              <w:rPr>
                <w:rFonts w:ascii="Times New Roman" w:hAnsi="Times New Roman"/>
                <w:color w:val="000000" w:themeColor="text1"/>
              </w:rPr>
              <w:t>（位于项目</w:t>
            </w:r>
            <w:r>
              <w:rPr>
                <w:rFonts w:ascii="Times New Roman" w:hAnsi="Times New Roman" w:hint="eastAsia"/>
                <w:color w:val="000000" w:themeColor="text1"/>
              </w:rPr>
              <w:t>东南面</w:t>
            </w:r>
            <w:r>
              <w:rPr>
                <w:rFonts w:ascii="Times New Roman" w:hAnsi="Times New Roman"/>
                <w:color w:val="000000" w:themeColor="text1"/>
              </w:rPr>
              <w:t>，与项目最近距离</w:t>
            </w:r>
            <w:r>
              <w:rPr>
                <w:rFonts w:ascii="Times New Roman" w:hAnsi="Times New Roman" w:hint="eastAsia"/>
                <w:color w:val="000000" w:themeColor="text1"/>
              </w:rPr>
              <w:t>860</w:t>
            </w:r>
            <w:r>
              <w:rPr>
                <w:rFonts w:ascii="Times New Roman" w:hAnsi="Times New Roman"/>
                <w:color w:val="000000" w:themeColor="text1"/>
              </w:rPr>
              <w:t>m</w:t>
            </w:r>
            <w:r>
              <w:rPr>
                <w:rFonts w:ascii="Times New Roman" w:hAnsi="Times New Roman"/>
                <w:color w:val="000000" w:themeColor="text1"/>
              </w:rPr>
              <w:t>）布设</w:t>
            </w:r>
            <w:r>
              <w:rPr>
                <w:rFonts w:ascii="Times New Roman" w:hAnsi="Times New Roman"/>
                <w:color w:val="000000" w:themeColor="text1"/>
              </w:rPr>
              <w:t>1</w:t>
            </w:r>
            <w:r>
              <w:rPr>
                <w:rFonts w:ascii="Times New Roman" w:hAnsi="Times New Roman"/>
                <w:color w:val="000000" w:themeColor="text1"/>
              </w:rPr>
              <w:t>个监测点位，连续监测</w:t>
            </w:r>
            <w:r>
              <w:rPr>
                <w:rFonts w:ascii="Times New Roman" w:hAnsi="Times New Roman"/>
                <w:color w:val="000000" w:themeColor="text1"/>
              </w:rPr>
              <w:t>7</w:t>
            </w:r>
            <w:r>
              <w:rPr>
                <w:rFonts w:ascii="Times New Roman" w:hAnsi="Times New Roman"/>
                <w:color w:val="000000" w:themeColor="text1"/>
              </w:rPr>
              <w:t>天，监测因子有</w:t>
            </w:r>
            <w:r>
              <w:rPr>
                <w:rFonts w:ascii="Times New Roman" w:hAnsi="Times New Roman" w:hint="eastAsia"/>
                <w:color w:val="000000" w:themeColor="text1"/>
              </w:rPr>
              <w:t>TSP</w:t>
            </w:r>
            <w:r>
              <w:rPr>
                <w:rFonts w:ascii="Times New Roman" w:hAnsi="Times New Roman"/>
                <w:color w:val="000000" w:themeColor="text1"/>
              </w:rPr>
              <w:t>。监测数据可以代表本项目评价范围的环境空气质量状况</w:t>
            </w:r>
          </w:p>
          <w:p w:rsidR="00E90F06" w:rsidRDefault="00000000">
            <w:pPr>
              <w:adjustRightInd w:val="0"/>
              <w:spacing w:line="360" w:lineRule="auto"/>
              <w:ind w:firstLineChars="200" w:firstLine="480"/>
              <w:rPr>
                <w:color w:val="000000" w:themeColor="text1"/>
                <w:sz w:val="24"/>
                <w:szCs w:val="24"/>
              </w:rPr>
            </w:pPr>
            <w:r>
              <w:rPr>
                <w:color w:val="000000" w:themeColor="text1"/>
                <w:sz w:val="24"/>
                <w:szCs w:val="24"/>
              </w:rPr>
              <w:t>1</w:t>
            </w:r>
            <w:r>
              <w:rPr>
                <w:color w:val="000000" w:themeColor="text1"/>
                <w:sz w:val="24"/>
                <w:szCs w:val="24"/>
              </w:rPr>
              <w:t>）监测布点：</w:t>
            </w:r>
          </w:p>
          <w:p w:rsidR="00E90F06" w:rsidRDefault="00000000">
            <w:pPr>
              <w:pStyle w:val="a6"/>
              <w:jc w:val="center"/>
              <w:rPr>
                <w:rFonts w:eastAsia="宋体"/>
                <w:b/>
                <w:bCs/>
                <w:color w:val="000000" w:themeColor="text1"/>
                <w:sz w:val="21"/>
                <w:szCs w:val="21"/>
              </w:rPr>
            </w:pPr>
            <w:r>
              <w:rPr>
                <w:rFonts w:eastAsia="宋体"/>
                <w:b/>
                <w:bCs/>
                <w:color w:val="000000" w:themeColor="text1"/>
                <w:sz w:val="21"/>
                <w:szCs w:val="21"/>
              </w:rPr>
              <w:t>表</w:t>
            </w:r>
            <w:r>
              <w:rPr>
                <w:rFonts w:eastAsia="宋体" w:hint="eastAsia"/>
                <w:b/>
                <w:bCs/>
                <w:color w:val="000000" w:themeColor="text1"/>
                <w:sz w:val="21"/>
                <w:szCs w:val="21"/>
              </w:rPr>
              <w:t>3-2</w:t>
            </w:r>
            <w:r>
              <w:rPr>
                <w:rFonts w:eastAsia="宋体"/>
                <w:b/>
                <w:bCs/>
                <w:color w:val="000000" w:themeColor="text1"/>
                <w:sz w:val="21"/>
                <w:szCs w:val="21"/>
              </w:rPr>
              <w:t xml:space="preserve"> </w:t>
            </w:r>
            <w:r>
              <w:rPr>
                <w:rFonts w:eastAsia="宋体"/>
                <w:b/>
                <w:bCs/>
                <w:color w:val="000000" w:themeColor="text1"/>
                <w:sz w:val="21"/>
                <w:szCs w:val="21"/>
              </w:rPr>
              <w:t>区域环境空气现状监测布点</w:t>
            </w:r>
          </w:p>
          <w:tbl>
            <w:tblPr>
              <w:tblW w:w="771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4" w:space="0" w:color="000000"/>
              </w:tblBorders>
              <w:tblLayout w:type="fixed"/>
              <w:tblLook w:val="04A0" w:firstRow="1" w:lastRow="0" w:firstColumn="1" w:lastColumn="0" w:noHBand="0" w:noVBand="1"/>
            </w:tblPr>
            <w:tblGrid>
              <w:gridCol w:w="1488"/>
              <w:gridCol w:w="3061"/>
              <w:gridCol w:w="3169"/>
            </w:tblGrid>
            <w:tr w:rsidR="00E90F06">
              <w:trPr>
                <w:trHeight w:val="428"/>
                <w:jc w:val="center"/>
              </w:trPr>
              <w:tc>
                <w:tcPr>
                  <w:tcW w:w="1488" w:type="dxa"/>
                  <w:vAlign w:val="center"/>
                </w:tcPr>
                <w:p w:rsidR="00E90F06" w:rsidRDefault="00000000">
                  <w:pPr>
                    <w:pStyle w:val="14"/>
                    <w:spacing w:line="240" w:lineRule="auto"/>
                    <w:ind w:firstLine="0"/>
                    <w:jc w:val="center"/>
                    <w:rPr>
                      <w:rFonts w:eastAsia="宋体"/>
                      <w:color w:val="000000" w:themeColor="text1"/>
                      <w:sz w:val="21"/>
                      <w:szCs w:val="21"/>
                    </w:rPr>
                  </w:pPr>
                  <w:r>
                    <w:rPr>
                      <w:rFonts w:eastAsia="宋体"/>
                      <w:color w:val="000000" w:themeColor="text1"/>
                      <w:sz w:val="21"/>
                      <w:szCs w:val="21"/>
                    </w:rPr>
                    <w:t>编号</w:t>
                  </w:r>
                </w:p>
              </w:tc>
              <w:tc>
                <w:tcPr>
                  <w:tcW w:w="3061" w:type="dxa"/>
                  <w:vAlign w:val="center"/>
                </w:tcPr>
                <w:p w:rsidR="00E90F06" w:rsidRDefault="00000000">
                  <w:pPr>
                    <w:pStyle w:val="14"/>
                    <w:spacing w:line="240" w:lineRule="auto"/>
                    <w:ind w:firstLine="0"/>
                    <w:jc w:val="center"/>
                    <w:rPr>
                      <w:rFonts w:eastAsia="宋体"/>
                      <w:color w:val="000000" w:themeColor="text1"/>
                      <w:sz w:val="21"/>
                      <w:szCs w:val="21"/>
                    </w:rPr>
                  </w:pPr>
                  <w:r>
                    <w:rPr>
                      <w:rFonts w:eastAsia="宋体"/>
                      <w:color w:val="000000" w:themeColor="text1"/>
                      <w:sz w:val="21"/>
                      <w:szCs w:val="21"/>
                    </w:rPr>
                    <w:t>点</w:t>
                  </w:r>
                  <w:r>
                    <w:rPr>
                      <w:rFonts w:eastAsia="宋体"/>
                      <w:color w:val="000000" w:themeColor="text1"/>
                      <w:sz w:val="21"/>
                      <w:szCs w:val="21"/>
                    </w:rPr>
                    <w:t xml:space="preserve">    </w:t>
                  </w:r>
                  <w:r>
                    <w:rPr>
                      <w:rFonts w:eastAsia="宋体"/>
                      <w:color w:val="000000" w:themeColor="text1"/>
                      <w:sz w:val="21"/>
                      <w:szCs w:val="21"/>
                    </w:rPr>
                    <w:t>位</w:t>
                  </w:r>
                </w:p>
              </w:tc>
              <w:tc>
                <w:tcPr>
                  <w:tcW w:w="3169" w:type="dxa"/>
                  <w:vAlign w:val="center"/>
                </w:tcPr>
                <w:p w:rsidR="00E90F06" w:rsidRDefault="00000000">
                  <w:pPr>
                    <w:pStyle w:val="14"/>
                    <w:spacing w:line="240" w:lineRule="auto"/>
                    <w:ind w:firstLine="0"/>
                    <w:jc w:val="center"/>
                    <w:rPr>
                      <w:rFonts w:eastAsia="宋体"/>
                      <w:color w:val="000000" w:themeColor="text1"/>
                      <w:sz w:val="21"/>
                      <w:szCs w:val="21"/>
                    </w:rPr>
                  </w:pPr>
                  <w:r>
                    <w:rPr>
                      <w:rFonts w:eastAsia="宋体"/>
                      <w:color w:val="000000" w:themeColor="text1"/>
                      <w:sz w:val="21"/>
                      <w:szCs w:val="21"/>
                    </w:rPr>
                    <w:t>相对位置</w:t>
                  </w:r>
                </w:p>
              </w:tc>
            </w:tr>
            <w:tr w:rsidR="00E90F06">
              <w:trPr>
                <w:trHeight w:val="453"/>
                <w:jc w:val="center"/>
              </w:trPr>
              <w:tc>
                <w:tcPr>
                  <w:tcW w:w="1488" w:type="dxa"/>
                  <w:vAlign w:val="center"/>
                </w:tcPr>
                <w:p w:rsidR="00E90F06" w:rsidRDefault="00000000">
                  <w:pPr>
                    <w:jc w:val="center"/>
                    <w:rPr>
                      <w:color w:val="000000" w:themeColor="text1"/>
                    </w:rPr>
                  </w:pPr>
                  <w:r>
                    <w:rPr>
                      <w:color w:val="000000" w:themeColor="text1"/>
                    </w:rPr>
                    <w:t>G</w:t>
                  </w:r>
                  <w:r>
                    <w:rPr>
                      <w:rFonts w:hint="eastAsia"/>
                      <w:color w:val="000000" w:themeColor="text1"/>
                    </w:rPr>
                    <w:t>1</w:t>
                  </w:r>
                </w:p>
              </w:tc>
              <w:tc>
                <w:tcPr>
                  <w:tcW w:w="3061" w:type="dxa"/>
                  <w:vAlign w:val="center"/>
                </w:tcPr>
                <w:p w:rsidR="00E90F06" w:rsidRDefault="00000000">
                  <w:pPr>
                    <w:jc w:val="center"/>
                    <w:rPr>
                      <w:color w:val="000000" w:themeColor="text1"/>
                    </w:rPr>
                  </w:pPr>
                  <w:r>
                    <w:rPr>
                      <w:rFonts w:hint="eastAsia"/>
                      <w:color w:val="000000" w:themeColor="text1"/>
                    </w:rPr>
                    <w:t>群力村片区南部下风向</w:t>
                  </w:r>
                  <w:r>
                    <w:rPr>
                      <w:rFonts w:hint="eastAsia"/>
                      <w:color w:val="000000" w:themeColor="text1"/>
                    </w:rPr>
                    <w:t>500m</w:t>
                  </w:r>
                  <w:r>
                    <w:rPr>
                      <w:rFonts w:hint="eastAsia"/>
                      <w:color w:val="000000" w:themeColor="text1"/>
                    </w:rPr>
                    <w:t>处</w:t>
                  </w:r>
                </w:p>
              </w:tc>
              <w:tc>
                <w:tcPr>
                  <w:tcW w:w="3169" w:type="dxa"/>
                  <w:vAlign w:val="center"/>
                </w:tcPr>
                <w:p w:rsidR="00E90F06" w:rsidRDefault="00000000">
                  <w:pPr>
                    <w:jc w:val="center"/>
                    <w:rPr>
                      <w:color w:val="000000" w:themeColor="text1"/>
                    </w:rPr>
                  </w:pPr>
                  <w:r>
                    <w:rPr>
                      <w:rFonts w:hint="eastAsia"/>
                      <w:color w:val="000000" w:themeColor="text1"/>
                    </w:rPr>
                    <w:t>位于本项目东南面</w:t>
                  </w:r>
                  <w:r>
                    <w:rPr>
                      <w:rFonts w:hint="eastAsia"/>
                      <w:color w:val="000000" w:themeColor="text1"/>
                    </w:rPr>
                    <w:t>860m</w:t>
                  </w:r>
                </w:p>
              </w:tc>
            </w:tr>
          </w:tbl>
          <w:p w:rsidR="00E90F06" w:rsidRDefault="00000000">
            <w:pPr>
              <w:adjustRightInd w:val="0"/>
              <w:snapToGrid w:val="0"/>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）监测因子：</w:t>
            </w:r>
            <w:r>
              <w:rPr>
                <w:rFonts w:hint="eastAsia"/>
                <w:color w:val="000000" w:themeColor="text1"/>
                <w:sz w:val="24"/>
                <w:szCs w:val="24"/>
              </w:rPr>
              <w:t>TSP</w:t>
            </w:r>
            <w:r>
              <w:rPr>
                <w:color w:val="000000" w:themeColor="text1"/>
                <w:sz w:val="24"/>
                <w:szCs w:val="24"/>
              </w:rPr>
              <w:t>。</w:t>
            </w:r>
          </w:p>
          <w:p w:rsidR="00E90F06" w:rsidRDefault="00000000">
            <w:pPr>
              <w:adjustRightInd w:val="0"/>
              <w:snapToGrid w:val="0"/>
              <w:spacing w:line="360" w:lineRule="auto"/>
              <w:ind w:firstLineChars="200" w:firstLine="480"/>
              <w:rPr>
                <w:color w:val="000000" w:themeColor="text1"/>
                <w:sz w:val="24"/>
                <w:szCs w:val="24"/>
              </w:rPr>
            </w:pPr>
            <w:r>
              <w:rPr>
                <w:color w:val="000000" w:themeColor="text1"/>
                <w:sz w:val="24"/>
                <w:szCs w:val="24"/>
              </w:rPr>
              <w:t>3</w:t>
            </w:r>
            <w:r>
              <w:rPr>
                <w:color w:val="000000" w:themeColor="text1"/>
                <w:sz w:val="24"/>
                <w:szCs w:val="24"/>
              </w:rPr>
              <w:t>）监测时间</w:t>
            </w:r>
            <w:r>
              <w:rPr>
                <w:rFonts w:hint="eastAsia"/>
                <w:color w:val="000000" w:themeColor="text1"/>
                <w:sz w:val="24"/>
                <w:szCs w:val="24"/>
              </w:rPr>
              <w:t>：</w:t>
            </w:r>
            <w:r>
              <w:rPr>
                <w:rFonts w:hint="eastAsia"/>
                <w:color w:val="000000" w:themeColor="text1"/>
                <w:sz w:val="24"/>
                <w:szCs w:val="24"/>
              </w:rPr>
              <w:t>TSP</w:t>
            </w:r>
            <w:r>
              <w:rPr>
                <w:color w:val="000000" w:themeColor="text1"/>
                <w:sz w:val="24"/>
                <w:szCs w:val="24"/>
              </w:rPr>
              <w:t>的监测时间为</w:t>
            </w:r>
            <w:r>
              <w:rPr>
                <w:color w:val="000000" w:themeColor="text1"/>
                <w:sz w:val="24"/>
                <w:szCs w:val="24"/>
              </w:rPr>
              <w:t>2024</w:t>
            </w:r>
            <w:r>
              <w:rPr>
                <w:color w:val="000000" w:themeColor="text1"/>
                <w:sz w:val="24"/>
                <w:szCs w:val="24"/>
              </w:rPr>
              <w:t>年</w:t>
            </w:r>
            <w:r>
              <w:rPr>
                <w:color w:val="000000" w:themeColor="text1"/>
                <w:sz w:val="24"/>
                <w:szCs w:val="24"/>
              </w:rPr>
              <w:t>2</w:t>
            </w:r>
            <w:r>
              <w:rPr>
                <w:color w:val="000000" w:themeColor="text1"/>
                <w:sz w:val="24"/>
                <w:szCs w:val="24"/>
              </w:rPr>
              <w:t>月</w:t>
            </w:r>
            <w:r>
              <w:rPr>
                <w:color w:val="000000" w:themeColor="text1"/>
                <w:sz w:val="24"/>
                <w:szCs w:val="24"/>
              </w:rPr>
              <w:t>20</w:t>
            </w:r>
            <w:r>
              <w:rPr>
                <w:color w:val="000000" w:themeColor="text1"/>
                <w:sz w:val="24"/>
                <w:szCs w:val="24"/>
              </w:rPr>
              <w:t>日</w:t>
            </w:r>
            <w:r>
              <w:rPr>
                <w:color w:val="000000" w:themeColor="text1"/>
                <w:sz w:val="24"/>
                <w:szCs w:val="24"/>
              </w:rPr>
              <w:t>—26</w:t>
            </w:r>
            <w:r>
              <w:rPr>
                <w:color w:val="000000" w:themeColor="text1"/>
                <w:sz w:val="24"/>
                <w:szCs w:val="24"/>
              </w:rPr>
              <w:t>日，监测周期为连续</w:t>
            </w:r>
            <w:r>
              <w:rPr>
                <w:color w:val="000000" w:themeColor="text1"/>
                <w:sz w:val="24"/>
                <w:szCs w:val="24"/>
              </w:rPr>
              <w:t>7</w:t>
            </w:r>
            <w:r>
              <w:rPr>
                <w:color w:val="000000" w:themeColor="text1"/>
                <w:sz w:val="24"/>
                <w:szCs w:val="24"/>
              </w:rPr>
              <w:t>天。</w:t>
            </w:r>
          </w:p>
          <w:p w:rsidR="00E90F06" w:rsidRDefault="00000000">
            <w:pPr>
              <w:adjustRightInd w:val="0"/>
              <w:snapToGrid w:val="0"/>
              <w:spacing w:line="360" w:lineRule="auto"/>
              <w:ind w:firstLineChars="200" w:firstLine="480"/>
              <w:rPr>
                <w:color w:val="000000" w:themeColor="text1"/>
                <w:sz w:val="24"/>
                <w:szCs w:val="24"/>
              </w:rPr>
            </w:pPr>
            <w:r>
              <w:rPr>
                <w:color w:val="000000" w:themeColor="text1"/>
                <w:sz w:val="24"/>
                <w:szCs w:val="24"/>
              </w:rPr>
              <w:t>4</w:t>
            </w:r>
            <w:r>
              <w:rPr>
                <w:color w:val="000000" w:themeColor="text1"/>
                <w:sz w:val="24"/>
                <w:szCs w:val="24"/>
              </w:rPr>
              <w:t>）监测结果：监测结果统计见表</w:t>
            </w:r>
            <w:r>
              <w:rPr>
                <w:rFonts w:hint="eastAsia"/>
                <w:color w:val="000000" w:themeColor="text1"/>
                <w:sz w:val="24"/>
                <w:szCs w:val="24"/>
              </w:rPr>
              <w:t>3-3</w:t>
            </w:r>
            <w:r>
              <w:rPr>
                <w:color w:val="000000" w:themeColor="text1"/>
                <w:sz w:val="24"/>
                <w:szCs w:val="24"/>
              </w:rPr>
              <w:t>。</w:t>
            </w:r>
          </w:p>
          <w:p w:rsidR="00E90F06" w:rsidRDefault="00000000">
            <w:pPr>
              <w:adjustRightInd w:val="0"/>
              <w:snapToGrid w:val="0"/>
              <w:ind w:firstLineChars="200" w:firstLine="480"/>
              <w:rPr>
                <w:iCs/>
                <w:color w:val="000000" w:themeColor="text1"/>
                <w:sz w:val="24"/>
                <w:szCs w:val="24"/>
              </w:rPr>
            </w:pPr>
            <w:r>
              <w:rPr>
                <w:color w:val="000000" w:themeColor="text1"/>
                <w:sz w:val="24"/>
                <w:szCs w:val="24"/>
              </w:rPr>
              <w:t>5</w:t>
            </w:r>
            <w:r>
              <w:rPr>
                <w:color w:val="000000" w:themeColor="text1"/>
                <w:sz w:val="24"/>
                <w:szCs w:val="24"/>
              </w:rPr>
              <w:t>）评价方法：超标率、最大超标倍数。</w:t>
            </w:r>
          </w:p>
          <w:p w:rsidR="00E90F06" w:rsidRDefault="00000000">
            <w:pPr>
              <w:pStyle w:val="a6"/>
              <w:spacing w:before="120" w:after="120" w:line="240" w:lineRule="auto"/>
              <w:jc w:val="center"/>
              <w:rPr>
                <w:rFonts w:eastAsia="宋体"/>
                <w:b/>
                <w:bCs/>
                <w:color w:val="000000" w:themeColor="text1"/>
                <w:sz w:val="21"/>
                <w:szCs w:val="21"/>
              </w:rPr>
            </w:pPr>
            <w:r>
              <w:rPr>
                <w:rFonts w:eastAsia="宋体"/>
                <w:b/>
                <w:bCs/>
                <w:color w:val="000000" w:themeColor="text1"/>
                <w:sz w:val="21"/>
                <w:szCs w:val="21"/>
              </w:rPr>
              <w:t>表</w:t>
            </w:r>
            <w:r>
              <w:rPr>
                <w:rFonts w:eastAsia="宋体" w:hint="eastAsia"/>
                <w:b/>
                <w:bCs/>
                <w:color w:val="000000" w:themeColor="text1"/>
                <w:sz w:val="21"/>
                <w:szCs w:val="21"/>
              </w:rPr>
              <w:t>3</w:t>
            </w:r>
            <w:r>
              <w:rPr>
                <w:rFonts w:eastAsia="宋体"/>
                <w:b/>
                <w:bCs/>
                <w:color w:val="000000" w:themeColor="text1"/>
                <w:sz w:val="21"/>
                <w:szCs w:val="21"/>
              </w:rPr>
              <w:t xml:space="preserve">-3  </w:t>
            </w:r>
            <w:r>
              <w:rPr>
                <w:rFonts w:eastAsia="宋体"/>
                <w:b/>
                <w:bCs/>
                <w:color w:val="000000" w:themeColor="text1"/>
                <w:sz w:val="21"/>
                <w:szCs w:val="21"/>
              </w:rPr>
              <w:t>空气环境监测结果统计表（浓度单位：</w:t>
            </w:r>
            <w:r>
              <w:rPr>
                <w:rFonts w:eastAsia="宋体" w:hint="eastAsia"/>
                <w:color w:val="FF0000"/>
                <w:sz w:val="21"/>
                <w:szCs w:val="21"/>
                <w:u w:val="single"/>
              </w:rPr>
              <w:t>μ</w:t>
            </w:r>
            <w:r>
              <w:rPr>
                <w:rFonts w:eastAsia="宋体"/>
                <w:b/>
                <w:bCs/>
                <w:color w:val="000000" w:themeColor="text1"/>
                <w:sz w:val="21"/>
                <w:szCs w:val="21"/>
              </w:rPr>
              <w:t>g/Nm</w:t>
            </w:r>
            <w:r>
              <w:rPr>
                <w:rFonts w:eastAsia="宋体"/>
                <w:b/>
                <w:bCs/>
                <w:color w:val="000000" w:themeColor="text1"/>
                <w:sz w:val="21"/>
                <w:szCs w:val="21"/>
                <w:vertAlign w:val="superscript"/>
              </w:rPr>
              <w:t>3</w:t>
            </w:r>
            <w:r>
              <w:rPr>
                <w:rFonts w:eastAsia="宋体"/>
                <w:b/>
                <w:bCs/>
                <w:color w:val="000000" w:themeColor="text1"/>
                <w:sz w:val="21"/>
                <w:szCs w:val="21"/>
              </w:rPr>
              <w:t>）</w:t>
            </w:r>
          </w:p>
          <w:tbl>
            <w:tblPr>
              <w:tblW w:w="75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0"/>
              <w:gridCol w:w="923"/>
              <w:gridCol w:w="1333"/>
              <w:gridCol w:w="945"/>
              <w:gridCol w:w="975"/>
              <w:gridCol w:w="990"/>
              <w:gridCol w:w="1031"/>
            </w:tblGrid>
            <w:tr w:rsidR="00E90F06">
              <w:trPr>
                <w:trHeight w:hRule="exact" w:val="845"/>
                <w:jc w:val="center"/>
              </w:trPr>
              <w:tc>
                <w:tcPr>
                  <w:tcW w:w="1400"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监测点</w:t>
                  </w:r>
                </w:p>
              </w:tc>
              <w:tc>
                <w:tcPr>
                  <w:tcW w:w="923"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监测因子</w:t>
                  </w:r>
                </w:p>
              </w:tc>
              <w:tc>
                <w:tcPr>
                  <w:tcW w:w="1333"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rFonts w:hint="eastAsia"/>
                      <w:color w:val="000000" w:themeColor="text1"/>
                    </w:rPr>
                    <w:t>监测</w:t>
                  </w:r>
                  <w:r>
                    <w:rPr>
                      <w:color w:val="000000" w:themeColor="text1"/>
                    </w:rPr>
                    <w:t>浓度范围（</w:t>
                  </w:r>
                  <w:r>
                    <w:rPr>
                      <w:color w:val="000000" w:themeColor="text1"/>
                    </w:rPr>
                    <w:t>μg/m</w:t>
                  </w:r>
                  <w:r>
                    <w:rPr>
                      <w:color w:val="000000" w:themeColor="text1"/>
                      <w:vertAlign w:val="superscript"/>
                    </w:rPr>
                    <w:t>3</w:t>
                  </w:r>
                  <w:r>
                    <w:rPr>
                      <w:color w:val="000000" w:themeColor="text1"/>
                    </w:rPr>
                    <w:t>）</w:t>
                  </w:r>
                </w:p>
              </w:tc>
              <w:tc>
                <w:tcPr>
                  <w:tcW w:w="945"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rFonts w:hint="eastAsia"/>
                      <w:color w:val="000000" w:themeColor="text1"/>
                    </w:rPr>
                    <w:t>最大评价指数</w:t>
                  </w:r>
                </w:p>
              </w:tc>
              <w:tc>
                <w:tcPr>
                  <w:tcW w:w="975"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标准限值（</w:t>
                  </w:r>
                  <w:r>
                    <w:rPr>
                      <w:color w:val="000000" w:themeColor="text1"/>
                    </w:rPr>
                    <w:t>μg/m</w:t>
                  </w:r>
                  <w:r>
                    <w:rPr>
                      <w:color w:val="000000" w:themeColor="text1"/>
                      <w:vertAlign w:val="superscript"/>
                    </w:rPr>
                    <w:t>3</w:t>
                  </w:r>
                  <w:r>
                    <w:rPr>
                      <w:color w:val="000000" w:themeColor="text1"/>
                    </w:rPr>
                    <w:t>）</w:t>
                  </w:r>
                </w:p>
              </w:tc>
              <w:tc>
                <w:tcPr>
                  <w:tcW w:w="990"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最大超标倍数</w:t>
                  </w:r>
                </w:p>
              </w:tc>
              <w:tc>
                <w:tcPr>
                  <w:tcW w:w="1031"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超标率（</w:t>
                  </w:r>
                  <w:r>
                    <w:rPr>
                      <w:color w:val="000000" w:themeColor="text1"/>
                    </w:rPr>
                    <w:t>%</w:t>
                  </w:r>
                  <w:r>
                    <w:rPr>
                      <w:color w:val="000000" w:themeColor="text1"/>
                    </w:rPr>
                    <w:t>）</w:t>
                  </w:r>
                </w:p>
              </w:tc>
            </w:tr>
            <w:tr w:rsidR="00E90F06">
              <w:trPr>
                <w:trHeight w:hRule="exact" w:val="908"/>
                <w:jc w:val="center"/>
              </w:trPr>
              <w:tc>
                <w:tcPr>
                  <w:tcW w:w="1400"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color w:val="000000" w:themeColor="text1"/>
                    </w:rPr>
                    <w:t>G</w:t>
                  </w:r>
                  <w:r>
                    <w:rPr>
                      <w:rFonts w:hint="eastAsia"/>
                      <w:color w:val="000000" w:themeColor="text1"/>
                    </w:rPr>
                    <w:t>1</w:t>
                  </w:r>
                  <w:r>
                    <w:rPr>
                      <w:rFonts w:hint="eastAsia"/>
                      <w:color w:val="000000" w:themeColor="text1"/>
                    </w:rPr>
                    <w:t>项目所在地</w:t>
                  </w:r>
                </w:p>
              </w:tc>
              <w:tc>
                <w:tcPr>
                  <w:tcW w:w="923" w:type="dxa"/>
                  <w:tcMar>
                    <w:top w:w="0" w:type="dxa"/>
                    <w:left w:w="28" w:type="dxa"/>
                    <w:bottom w:w="0" w:type="dxa"/>
                    <w:right w:w="28" w:type="dxa"/>
                  </w:tcMar>
                  <w:vAlign w:val="center"/>
                </w:tcPr>
                <w:p w:rsidR="00E90F06" w:rsidRDefault="00000000">
                  <w:pPr>
                    <w:adjustRightInd w:val="0"/>
                    <w:ind w:firstLine="210"/>
                    <w:rPr>
                      <w:color w:val="000000" w:themeColor="text1"/>
                    </w:rPr>
                  </w:pPr>
                  <w:r>
                    <w:rPr>
                      <w:rFonts w:hint="eastAsia"/>
                      <w:color w:val="000000" w:themeColor="text1"/>
                    </w:rPr>
                    <w:t>TSP</w:t>
                  </w:r>
                </w:p>
              </w:tc>
              <w:tc>
                <w:tcPr>
                  <w:tcW w:w="1333" w:type="dxa"/>
                  <w:tcMar>
                    <w:top w:w="0" w:type="dxa"/>
                    <w:left w:w="28" w:type="dxa"/>
                    <w:bottom w:w="0" w:type="dxa"/>
                    <w:right w:w="28" w:type="dxa"/>
                  </w:tcMar>
                  <w:vAlign w:val="center"/>
                </w:tcPr>
                <w:p w:rsidR="00E90F06" w:rsidRDefault="00000000">
                  <w:pPr>
                    <w:pStyle w:val="afa"/>
                    <w:adjustRightInd w:val="0"/>
                    <w:spacing w:after="0"/>
                    <w:ind w:firstLine="210"/>
                    <w:rPr>
                      <w:color w:val="000000" w:themeColor="text1"/>
                      <w:kern w:val="2"/>
                      <w:sz w:val="21"/>
                      <w:szCs w:val="21"/>
                    </w:rPr>
                  </w:pPr>
                  <w:r>
                    <w:rPr>
                      <w:rFonts w:hint="eastAsia"/>
                      <w:color w:val="000000" w:themeColor="text1"/>
                      <w:sz w:val="21"/>
                      <w:szCs w:val="21"/>
                    </w:rPr>
                    <w:t>52-59</w:t>
                  </w:r>
                </w:p>
              </w:tc>
              <w:tc>
                <w:tcPr>
                  <w:tcW w:w="945" w:type="dxa"/>
                  <w:tcMar>
                    <w:top w:w="0" w:type="dxa"/>
                    <w:left w:w="28" w:type="dxa"/>
                    <w:bottom w:w="0" w:type="dxa"/>
                    <w:right w:w="28" w:type="dxa"/>
                  </w:tcMar>
                  <w:vAlign w:val="center"/>
                </w:tcPr>
                <w:p w:rsidR="00E90F06" w:rsidRDefault="00000000">
                  <w:pPr>
                    <w:pStyle w:val="afa"/>
                    <w:adjustRightInd w:val="0"/>
                    <w:spacing w:after="0"/>
                    <w:ind w:firstLine="210"/>
                    <w:rPr>
                      <w:color w:val="000000" w:themeColor="text1"/>
                      <w:sz w:val="21"/>
                      <w:szCs w:val="21"/>
                    </w:rPr>
                  </w:pPr>
                  <w:r>
                    <w:rPr>
                      <w:rFonts w:hint="eastAsia"/>
                      <w:color w:val="000000" w:themeColor="text1"/>
                      <w:sz w:val="21"/>
                      <w:szCs w:val="21"/>
                    </w:rPr>
                    <w:t>0.19</w:t>
                  </w:r>
                </w:p>
              </w:tc>
              <w:tc>
                <w:tcPr>
                  <w:tcW w:w="975" w:type="dxa"/>
                  <w:tcMar>
                    <w:top w:w="0" w:type="dxa"/>
                    <w:left w:w="28" w:type="dxa"/>
                    <w:bottom w:w="0" w:type="dxa"/>
                    <w:right w:w="28" w:type="dxa"/>
                  </w:tcMar>
                  <w:vAlign w:val="center"/>
                </w:tcPr>
                <w:p w:rsidR="00E90F06" w:rsidRDefault="00000000">
                  <w:pPr>
                    <w:jc w:val="center"/>
                    <w:rPr>
                      <w:color w:val="000000" w:themeColor="text1"/>
                    </w:rPr>
                  </w:pPr>
                  <w:r>
                    <w:rPr>
                      <w:rFonts w:hint="eastAsia"/>
                      <w:color w:val="000000" w:themeColor="text1"/>
                    </w:rPr>
                    <w:t>300</w:t>
                  </w:r>
                </w:p>
              </w:tc>
              <w:tc>
                <w:tcPr>
                  <w:tcW w:w="990"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rFonts w:hint="eastAsia"/>
                      <w:color w:val="000000" w:themeColor="text1"/>
                    </w:rPr>
                    <w:t>0</w:t>
                  </w:r>
                </w:p>
              </w:tc>
              <w:tc>
                <w:tcPr>
                  <w:tcW w:w="1031" w:type="dxa"/>
                  <w:tcMar>
                    <w:top w:w="0" w:type="dxa"/>
                    <w:left w:w="28" w:type="dxa"/>
                    <w:bottom w:w="0" w:type="dxa"/>
                    <w:right w:w="28" w:type="dxa"/>
                  </w:tcMar>
                  <w:vAlign w:val="center"/>
                </w:tcPr>
                <w:p w:rsidR="00E90F06" w:rsidRDefault="00000000">
                  <w:pPr>
                    <w:overflowPunct w:val="0"/>
                    <w:autoSpaceDE w:val="0"/>
                    <w:autoSpaceDN w:val="0"/>
                    <w:adjustRightInd w:val="0"/>
                    <w:jc w:val="center"/>
                    <w:textAlignment w:val="baseline"/>
                    <w:rPr>
                      <w:color w:val="000000" w:themeColor="text1"/>
                    </w:rPr>
                  </w:pPr>
                  <w:r>
                    <w:rPr>
                      <w:rFonts w:hint="eastAsia"/>
                      <w:color w:val="000000" w:themeColor="text1"/>
                    </w:rPr>
                    <w:t>0</w:t>
                  </w:r>
                </w:p>
              </w:tc>
            </w:tr>
          </w:tbl>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从上表可知，</w:t>
            </w:r>
            <w:r>
              <w:rPr>
                <w:rFonts w:hint="eastAsia"/>
                <w:color w:val="000000" w:themeColor="text1"/>
                <w:sz w:val="24"/>
                <w:szCs w:val="24"/>
              </w:rPr>
              <w:t>TSP</w:t>
            </w:r>
            <w:r>
              <w:rPr>
                <w:rFonts w:hint="eastAsia"/>
                <w:color w:val="000000" w:themeColor="text1"/>
                <w:sz w:val="24"/>
                <w:szCs w:val="24"/>
              </w:rPr>
              <w:t>日均</w:t>
            </w:r>
            <w:r>
              <w:rPr>
                <w:color w:val="000000" w:themeColor="text1"/>
                <w:sz w:val="24"/>
                <w:szCs w:val="24"/>
              </w:rPr>
              <w:t>值达到《环境空气质量标准》（</w:t>
            </w:r>
            <w:r>
              <w:rPr>
                <w:color w:val="000000" w:themeColor="text1"/>
                <w:sz w:val="24"/>
                <w:szCs w:val="24"/>
              </w:rPr>
              <w:t>GB3095-2012</w:t>
            </w:r>
            <w:r>
              <w:rPr>
                <w:color w:val="000000" w:themeColor="text1"/>
                <w:sz w:val="24"/>
                <w:szCs w:val="24"/>
              </w:rPr>
              <w:t>）中二级标准，项目所在地区域环境空气质量良好。</w:t>
            </w:r>
          </w:p>
          <w:p w:rsidR="00E90F06" w:rsidRDefault="00000000">
            <w:pPr>
              <w:widowControl/>
              <w:spacing w:line="360" w:lineRule="auto"/>
              <w:ind w:firstLineChars="200" w:firstLine="482"/>
              <w:jc w:val="left"/>
              <w:rPr>
                <w:b/>
                <w:color w:val="000000" w:themeColor="text1"/>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w:t>
            </w:r>
            <w:r>
              <w:rPr>
                <w:b/>
                <w:color w:val="000000" w:themeColor="text1"/>
                <w:sz w:val="24"/>
              </w:rPr>
              <w:t>苯并</w:t>
            </w:r>
            <w:r>
              <w:rPr>
                <w:b/>
                <w:color w:val="000000" w:themeColor="text1"/>
                <w:sz w:val="24"/>
              </w:rPr>
              <w:t>[a]</w:t>
            </w:r>
            <w:r>
              <w:rPr>
                <w:b/>
                <w:color w:val="000000" w:themeColor="text1"/>
                <w:sz w:val="24"/>
              </w:rPr>
              <w:t>芘</w:t>
            </w:r>
            <w:r>
              <w:rPr>
                <w:rFonts w:hint="eastAsia"/>
                <w:b/>
                <w:color w:val="000000" w:themeColor="text1"/>
                <w:sz w:val="24"/>
              </w:rPr>
              <w:t>环境质量现状调查与评价</w:t>
            </w:r>
          </w:p>
          <w:p w:rsidR="00E90F06" w:rsidRDefault="00000000">
            <w:pPr>
              <w:spacing w:line="360" w:lineRule="auto"/>
              <w:ind w:firstLineChars="200" w:firstLine="480"/>
              <w:rPr>
                <w:color w:val="000000" w:themeColor="text1"/>
                <w:sz w:val="24"/>
                <w:szCs w:val="24"/>
              </w:rPr>
            </w:pPr>
            <w:r>
              <w:rPr>
                <w:color w:val="000000" w:themeColor="text1"/>
                <w:sz w:val="24"/>
                <w:szCs w:val="24"/>
              </w:rPr>
              <w:t>为了解项目所在区域环境空气中污染物苯并</w:t>
            </w:r>
            <w:r>
              <w:rPr>
                <w:color w:val="000000" w:themeColor="text1"/>
                <w:sz w:val="24"/>
                <w:szCs w:val="24"/>
              </w:rPr>
              <w:t>[a]</w:t>
            </w:r>
            <w:r>
              <w:rPr>
                <w:color w:val="000000" w:themeColor="text1"/>
                <w:sz w:val="24"/>
                <w:szCs w:val="24"/>
              </w:rPr>
              <w:t>芘的现状，本次评价苯并</w:t>
            </w:r>
            <w:r>
              <w:rPr>
                <w:color w:val="000000" w:themeColor="text1"/>
                <w:sz w:val="24"/>
                <w:szCs w:val="24"/>
              </w:rPr>
              <w:t>[a]</w:t>
            </w:r>
            <w:r>
              <w:rPr>
                <w:color w:val="000000" w:themeColor="text1"/>
                <w:sz w:val="24"/>
                <w:szCs w:val="24"/>
              </w:rPr>
              <w:t>芘浓度委托</w:t>
            </w:r>
            <w:r>
              <w:rPr>
                <w:rFonts w:hint="eastAsia"/>
                <w:color w:val="000000" w:themeColor="text1"/>
                <w:sz w:val="24"/>
                <w:szCs w:val="24"/>
              </w:rPr>
              <w:t>湖南中昊检测有限公司</w:t>
            </w:r>
            <w:r>
              <w:rPr>
                <w:color w:val="000000" w:themeColor="text1"/>
                <w:sz w:val="24"/>
                <w:szCs w:val="24"/>
              </w:rPr>
              <w:t>于</w:t>
            </w:r>
            <w:r>
              <w:rPr>
                <w:color w:val="000000" w:themeColor="text1"/>
                <w:sz w:val="24"/>
                <w:szCs w:val="24"/>
              </w:rPr>
              <w:t>20</w:t>
            </w:r>
            <w:r>
              <w:rPr>
                <w:rFonts w:hint="eastAsia"/>
                <w:color w:val="000000" w:themeColor="text1"/>
                <w:sz w:val="24"/>
                <w:szCs w:val="24"/>
              </w:rPr>
              <w:t>25</w:t>
            </w:r>
            <w:r>
              <w:rPr>
                <w:color w:val="000000" w:themeColor="text1"/>
                <w:sz w:val="24"/>
                <w:szCs w:val="24"/>
              </w:rPr>
              <w:t>年</w:t>
            </w:r>
            <w:r>
              <w:rPr>
                <w:rFonts w:hint="eastAsia"/>
                <w:color w:val="000000" w:themeColor="text1"/>
                <w:sz w:val="24"/>
                <w:szCs w:val="24"/>
              </w:rPr>
              <w:t>7</w:t>
            </w:r>
            <w:r>
              <w:rPr>
                <w:color w:val="000000" w:themeColor="text1"/>
                <w:sz w:val="24"/>
                <w:szCs w:val="24"/>
              </w:rPr>
              <w:t>月</w:t>
            </w:r>
            <w:r>
              <w:rPr>
                <w:rFonts w:hint="eastAsia"/>
                <w:color w:val="000000" w:themeColor="text1"/>
                <w:sz w:val="24"/>
                <w:szCs w:val="24"/>
              </w:rPr>
              <w:t>25</w:t>
            </w:r>
            <w:r>
              <w:rPr>
                <w:color w:val="000000" w:themeColor="text1"/>
                <w:sz w:val="24"/>
                <w:szCs w:val="24"/>
              </w:rPr>
              <w:t>日</w:t>
            </w:r>
            <w:r>
              <w:rPr>
                <w:color w:val="000000" w:themeColor="text1"/>
                <w:sz w:val="24"/>
                <w:szCs w:val="24"/>
              </w:rPr>
              <w:t>~202</w:t>
            </w:r>
            <w:r>
              <w:rPr>
                <w:rFonts w:hint="eastAsia"/>
                <w:color w:val="000000" w:themeColor="text1"/>
                <w:sz w:val="24"/>
                <w:szCs w:val="24"/>
              </w:rPr>
              <w:t>5</w:t>
            </w:r>
            <w:r>
              <w:rPr>
                <w:color w:val="000000" w:themeColor="text1"/>
                <w:sz w:val="24"/>
                <w:szCs w:val="24"/>
              </w:rPr>
              <w:t>年</w:t>
            </w:r>
            <w:r>
              <w:rPr>
                <w:rFonts w:hint="eastAsia"/>
                <w:color w:val="000000" w:themeColor="text1"/>
                <w:sz w:val="24"/>
                <w:szCs w:val="24"/>
              </w:rPr>
              <w:t>7</w:t>
            </w:r>
            <w:r>
              <w:rPr>
                <w:color w:val="000000" w:themeColor="text1"/>
                <w:sz w:val="24"/>
                <w:szCs w:val="24"/>
              </w:rPr>
              <w:t>月</w:t>
            </w:r>
            <w:r>
              <w:rPr>
                <w:rFonts w:hint="eastAsia"/>
                <w:color w:val="000000" w:themeColor="text1"/>
                <w:sz w:val="24"/>
                <w:szCs w:val="24"/>
              </w:rPr>
              <w:t>27</w:t>
            </w:r>
            <w:r>
              <w:rPr>
                <w:color w:val="000000" w:themeColor="text1"/>
                <w:sz w:val="24"/>
                <w:szCs w:val="24"/>
              </w:rPr>
              <w:t>日对项目拟建地下风向进行监测，监测结果如表</w:t>
            </w:r>
            <w:r>
              <w:rPr>
                <w:color w:val="000000" w:themeColor="text1"/>
                <w:sz w:val="24"/>
                <w:szCs w:val="24"/>
              </w:rPr>
              <w:t>3-</w:t>
            </w:r>
            <w:r>
              <w:rPr>
                <w:rFonts w:hint="eastAsia"/>
                <w:color w:val="000000" w:themeColor="text1"/>
                <w:sz w:val="24"/>
                <w:szCs w:val="24"/>
              </w:rPr>
              <w:t>4</w:t>
            </w:r>
            <w:r>
              <w:rPr>
                <w:color w:val="000000" w:themeColor="text1"/>
                <w:sz w:val="24"/>
                <w:szCs w:val="24"/>
              </w:rPr>
              <w:t>所示。</w:t>
            </w:r>
          </w:p>
          <w:p w:rsidR="00E90F06" w:rsidRDefault="00000000">
            <w:pPr>
              <w:widowControl/>
              <w:ind w:firstLineChars="200" w:firstLine="422"/>
              <w:jc w:val="center"/>
              <w:rPr>
                <w:b/>
                <w:bCs/>
                <w:color w:val="000000" w:themeColor="text1"/>
              </w:rPr>
            </w:pPr>
            <w:r>
              <w:rPr>
                <w:b/>
                <w:bCs/>
                <w:color w:val="000000" w:themeColor="text1"/>
              </w:rPr>
              <w:t>表</w:t>
            </w:r>
            <w:r>
              <w:rPr>
                <w:b/>
                <w:bCs/>
                <w:color w:val="000000" w:themeColor="text1"/>
              </w:rPr>
              <w:t>3-</w:t>
            </w:r>
            <w:r>
              <w:rPr>
                <w:rFonts w:hint="eastAsia"/>
                <w:b/>
                <w:bCs/>
                <w:color w:val="000000" w:themeColor="text1"/>
              </w:rPr>
              <w:t>4</w:t>
            </w:r>
            <w:r>
              <w:rPr>
                <w:b/>
                <w:bCs/>
                <w:color w:val="000000" w:themeColor="text1"/>
              </w:rPr>
              <w:t xml:space="preserve">   </w:t>
            </w:r>
            <w:r>
              <w:rPr>
                <w:b/>
                <w:bCs/>
                <w:color w:val="000000" w:themeColor="text1"/>
              </w:rPr>
              <w:t>特征污染物环境空气质量现状监测结果表</w:t>
            </w:r>
            <w:r>
              <w:rPr>
                <w:b/>
                <w:bCs/>
                <w:color w:val="000000" w:themeColor="text1"/>
              </w:rPr>
              <w:t xml:space="preserve">   </w:t>
            </w:r>
            <w:r>
              <w:rPr>
                <w:b/>
                <w:bCs/>
                <w:color w:val="000000" w:themeColor="text1"/>
              </w:rPr>
              <w:t>单位（</w:t>
            </w:r>
            <w:r>
              <w:rPr>
                <w:b/>
                <w:bCs/>
                <w:color w:val="000000" w:themeColor="text1"/>
              </w:rPr>
              <w:t xml:space="preserve"> μg/m</w:t>
            </w:r>
            <w:r>
              <w:rPr>
                <w:b/>
                <w:bCs/>
                <w:color w:val="000000" w:themeColor="text1"/>
                <w:vertAlign w:val="superscript"/>
              </w:rPr>
              <w:t>3</w:t>
            </w:r>
            <w:r>
              <w:rPr>
                <w:b/>
                <w:bCs/>
                <w:color w:val="000000" w:themeColor="text1"/>
              </w:rPr>
              <w:t>）</w:t>
            </w:r>
          </w:p>
          <w:tbl>
            <w:tblPr>
              <w:tblW w:w="773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03"/>
              <w:gridCol w:w="843"/>
              <w:gridCol w:w="877"/>
              <w:gridCol w:w="1119"/>
              <w:gridCol w:w="1258"/>
              <w:gridCol w:w="1094"/>
              <w:gridCol w:w="617"/>
              <w:gridCol w:w="725"/>
            </w:tblGrid>
            <w:tr w:rsidR="00E90F06">
              <w:trPr>
                <w:trHeight w:val="337"/>
                <w:jc w:val="center"/>
              </w:trPr>
              <w:tc>
                <w:tcPr>
                  <w:tcW w:w="1203" w:type="dxa"/>
                  <w:vMerge w:val="restart"/>
                  <w:vAlign w:val="center"/>
                </w:tcPr>
                <w:p w:rsidR="00E90F06" w:rsidRDefault="00000000">
                  <w:pPr>
                    <w:jc w:val="center"/>
                    <w:rPr>
                      <w:color w:val="000000" w:themeColor="text1"/>
                    </w:rPr>
                  </w:pPr>
                  <w:r>
                    <w:rPr>
                      <w:color w:val="000000" w:themeColor="text1"/>
                    </w:rPr>
                    <w:t>监测点位</w:t>
                  </w:r>
                </w:p>
              </w:tc>
              <w:tc>
                <w:tcPr>
                  <w:tcW w:w="843" w:type="dxa"/>
                  <w:vMerge w:val="restart"/>
                  <w:vAlign w:val="center"/>
                </w:tcPr>
                <w:p w:rsidR="00E90F06" w:rsidRDefault="00000000">
                  <w:pPr>
                    <w:jc w:val="center"/>
                    <w:rPr>
                      <w:color w:val="000000" w:themeColor="text1"/>
                    </w:rPr>
                  </w:pPr>
                  <w:r>
                    <w:rPr>
                      <w:color w:val="000000" w:themeColor="text1"/>
                    </w:rPr>
                    <w:t>污染</w:t>
                  </w:r>
                  <w:r>
                    <w:rPr>
                      <w:color w:val="000000" w:themeColor="text1"/>
                    </w:rPr>
                    <w:lastRenderedPageBreak/>
                    <w:t>物</w:t>
                  </w:r>
                </w:p>
              </w:tc>
              <w:tc>
                <w:tcPr>
                  <w:tcW w:w="877" w:type="dxa"/>
                  <w:vMerge w:val="restart"/>
                  <w:vAlign w:val="center"/>
                </w:tcPr>
                <w:p w:rsidR="00E90F06" w:rsidRDefault="00000000">
                  <w:pPr>
                    <w:jc w:val="center"/>
                    <w:rPr>
                      <w:color w:val="000000" w:themeColor="text1"/>
                    </w:rPr>
                  </w:pPr>
                  <w:r>
                    <w:rPr>
                      <w:color w:val="000000" w:themeColor="text1"/>
                    </w:rPr>
                    <w:lastRenderedPageBreak/>
                    <w:t>平均</w:t>
                  </w:r>
                </w:p>
                <w:p w:rsidR="00E90F06" w:rsidRDefault="00000000">
                  <w:pPr>
                    <w:jc w:val="center"/>
                    <w:rPr>
                      <w:color w:val="000000" w:themeColor="text1"/>
                    </w:rPr>
                  </w:pPr>
                  <w:r>
                    <w:rPr>
                      <w:color w:val="000000" w:themeColor="text1"/>
                    </w:rPr>
                    <w:lastRenderedPageBreak/>
                    <w:t>时间</w:t>
                  </w:r>
                </w:p>
              </w:tc>
              <w:tc>
                <w:tcPr>
                  <w:tcW w:w="1119" w:type="dxa"/>
                  <w:vMerge w:val="restart"/>
                  <w:vAlign w:val="center"/>
                </w:tcPr>
                <w:p w:rsidR="00E90F06" w:rsidRDefault="00000000">
                  <w:pPr>
                    <w:jc w:val="center"/>
                    <w:rPr>
                      <w:color w:val="000000" w:themeColor="text1"/>
                    </w:rPr>
                  </w:pPr>
                  <w:r>
                    <w:rPr>
                      <w:color w:val="000000" w:themeColor="text1"/>
                    </w:rPr>
                    <w:lastRenderedPageBreak/>
                    <w:t>评价标准</w:t>
                  </w:r>
                  <w:r>
                    <w:rPr>
                      <w:color w:val="000000" w:themeColor="text1"/>
                    </w:rPr>
                    <w:lastRenderedPageBreak/>
                    <w:t>（</w:t>
                  </w:r>
                  <w:r>
                    <w:rPr>
                      <w:color w:val="000000" w:themeColor="text1"/>
                    </w:rPr>
                    <w:t>ug/m</w:t>
                  </w:r>
                  <w:r>
                    <w:rPr>
                      <w:color w:val="000000" w:themeColor="text1"/>
                      <w:vertAlign w:val="superscript"/>
                    </w:rPr>
                    <w:t>3</w:t>
                  </w:r>
                  <w:r>
                    <w:rPr>
                      <w:color w:val="000000" w:themeColor="text1"/>
                    </w:rPr>
                    <w:t>）</w:t>
                  </w:r>
                </w:p>
              </w:tc>
              <w:tc>
                <w:tcPr>
                  <w:tcW w:w="1258" w:type="dxa"/>
                  <w:vMerge w:val="restart"/>
                  <w:vAlign w:val="center"/>
                </w:tcPr>
                <w:p w:rsidR="00E90F06" w:rsidRDefault="00000000">
                  <w:pPr>
                    <w:jc w:val="center"/>
                    <w:rPr>
                      <w:color w:val="000000" w:themeColor="text1"/>
                    </w:rPr>
                  </w:pPr>
                  <w:r>
                    <w:rPr>
                      <w:color w:val="000000" w:themeColor="text1"/>
                    </w:rPr>
                    <w:lastRenderedPageBreak/>
                    <w:t>监测浓度</w:t>
                  </w:r>
                  <w:r>
                    <w:rPr>
                      <w:color w:val="000000" w:themeColor="text1"/>
                    </w:rPr>
                    <w:lastRenderedPageBreak/>
                    <w:t>范围（</w:t>
                  </w:r>
                  <w:r>
                    <w:rPr>
                      <w:color w:val="000000" w:themeColor="text1"/>
                    </w:rPr>
                    <w:t>μg/m</w:t>
                  </w:r>
                  <w:r>
                    <w:rPr>
                      <w:color w:val="000000" w:themeColor="text1"/>
                      <w:vertAlign w:val="superscript"/>
                    </w:rPr>
                    <w:t>3</w:t>
                  </w:r>
                  <w:r>
                    <w:rPr>
                      <w:color w:val="000000" w:themeColor="text1"/>
                    </w:rPr>
                    <w:t>）</w:t>
                  </w:r>
                </w:p>
              </w:tc>
              <w:tc>
                <w:tcPr>
                  <w:tcW w:w="1094" w:type="dxa"/>
                  <w:vMerge w:val="restart"/>
                  <w:vAlign w:val="center"/>
                </w:tcPr>
                <w:p w:rsidR="00E90F06" w:rsidRDefault="00000000">
                  <w:pPr>
                    <w:jc w:val="center"/>
                    <w:rPr>
                      <w:color w:val="000000" w:themeColor="text1"/>
                    </w:rPr>
                  </w:pPr>
                  <w:r>
                    <w:rPr>
                      <w:color w:val="000000" w:themeColor="text1"/>
                    </w:rPr>
                    <w:lastRenderedPageBreak/>
                    <w:t>最大浓度</w:t>
                  </w:r>
                  <w:r>
                    <w:rPr>
                      <w:color w:val="000000" w:themeColor="text1"/>
                    </w:rPr>
                    <w:lastRenderedPageBreak/>
                    <w:t>占标率</w:t>
                  </w:r>
                  <w:r>
                    <w:rPr>
                      <w:color w:val="000000" w:themeColor="text1"/>
                    </w:rPr>
                    <w:t>%</w:t>
                  </w:r>
                </w:p>
              </w:tc>
              <w:tc>
                <w:tcPr>
                  <w:tcW w:w="617" w:type="dxa"/>
                  <w:vMerge w:val="restart"/>
                  <w:vAlign w:val="center"/>
                </w:tcPr>
                <w:p w:rsidR="00E90F06" w:rsidRDefault="00000000">
                  <w:pPr>
                    <w:jc w:val="center"/>
                    <w:rPr>
                      <w:color w:val="000000" w:themeColor="text1"/>
                    </w:rPr>
                  </w:pPr>
                  <w:r>
                    <w:rPr>
                      <w:color w:val="000000" w:themeColor="text1"/>
                    </w:rPr>
                    <w:lastRenderedPageBreak/>
                    <w:t>超</w:t>
                  </w:r>
                  <w:r>
                    <w:rPr>
                      <w:color w:val="000000" w:themeColor="text1"/>
                    </w:rPr>
                    <w:lastRenderedPageBreak/>
                    <w:t>标率</w:t>
                  </w:r>
                  <w:r>
                    <w:rPr>
                      <w:color w:val="000000" w:themeColor="text1"/>
                    </w:rPr>
                    <w:t>%</w:t>
                  </w:r>
                </w:p>
              </w:tc>
              <w:tc>
                <w:tcPr>
                  <w:tcW w:w="725" w:type="dxa"/>
                  <w:vMerge w:val="restart"/>
                  <w:vAlign w:val="center"/>
                </w:tcPr>
                <w:p w:rsidR="00E90F06" w:rsidRDefault="00000000">
                  <w:pPr>
                    <w:jc w:val="center"/>
                    <w:rPr>
                      <w:color w:val="000000" w:themeColor="text1"/>
                    </w:rPr>
                  </w:pPr>
                  <w:r>
                    <w:rPr>
                      <w:color w:val="000000" w:themeColor="text1"/>
                    </w:rPr>
                    <w:lastRenderedPageBreak/>
                    <w:t>达标</w:t>
                  </w:r>
                  <w:r>
                    <w:rPr>
                      <w:color w:val="000000" w:themeColor="text1"/>
                    </w:rPr>
                    <w:lastRenderedPageBreak/>
                    <w:t>情况</w:t>
                  </w:r>
                </w:p>
              </w:tc>
            </w:tr>
            <w:tr w:rsidR="00E90F06">
              <w:trPr>
                <w:trHeight w:val="434"/>
                <w:jc w:val="center"/>
              </w:trPr>
              <w:tc>
                <w:tcPr>
                  <w:tcW w:w="1203" w:type="dxa"/>
                  <w:vMerge/>
                  <w:vAlign w:val="center"/>
                </w:tcPr>
                <w:p w:rsidR="00E90F06" w:rsidRDefault="00E90F06">
                  <w:pPr>
                    <w:jc w:val="center"/>
                    <w:rPr>
                      <w:color w:val="000000" w:themeColor="text1"/>
                    </w:rPr>
                  </w:pPr>
                </w:p>
              </w:tc>
              <w:tc>
                <w:tcPr>
                  <w:tcW w:w="843" w:type="dxa"/>
                  <w:vMerge/>
                  <w:vAlign w:val="center"/>
                </w:tcPr>
                <w:p w:rsidR="00E90F06" w:rsidRDefault="00E90F06">
                  <w:pPr>
                    <w:jc w:val="center"/>
                    <w:rPr>
                      <w:color w:val="000000" w:themeColor="text1"/>
                    </w:rPr>
                  </w:pPr>
                </w:p>
              </w:tc>
              <w:tc>
                <w:tcPr>
                  <w:tcW w:w="877" w:type="dxa"/>
                  <w:vMerge/>
                  <w:vAlign w:val="center"/>
                </w:tcPr>
                <w:p w:rsidR="00E90F06" w:rsidRDefault="00E90F06">
                  <w:pPr>
                    <w:jc w:val="center"/>
                    <w:rPr>
                      <w:color w:val="000000" w:themeColor="text1"/>
                    </w:rPr>
                  </w:pPr>
                </w:p>
              </w:tc>
              <w:tc>
                <w:tcPr>
                  <w:tcW w:w="1119" w:type="dxa"/>
                  <w:vMerge/>
                  <w:vAlign w:val="center"/>
                </w:tcPr>
                <w:p w:rsidR="00E90F06" w:rsidRDefault="00E90F06">
                  <w:pPr>
                    <w:jc w:val="center"/>
                    <w:rPr>
                      <w:color w:val="000000" w:themeColor="text1"/>
                    </w:rPr>
                  </w:pPr>
                </w:p>
              </w:tc>
              <w:tc>
                <w:tcPr>
                  <w:tcW w:w="1258" w:type="dxa"/>
                  <w:vMerge/>
                  <w:vAlign w:val="center"/>
                </w:tcPr>
                <w:p w:rsidR="00E90F06" w:rsidRDefault="00E90F06">
                  <w:pPr>
                    <w:jc w:val="center"/>
                    <w:rPr>
                      <w:color w:val="000000" w:themeColor="text1"/>
                    </w:rPr>
                  </w:pPr>
                </w:p>
              </w:tc>
              <w:tc>
                <w:tcPr>
                  <w:tcW w:w="1094" w:type="dxa"/>
                  <w:vMerge/>
                  <w:vAlign w:val="center"/>
                </w:tcPr>
                <w:p w:rsidR="00E90F06" w:rsidRDefault="00E90F06">
                  <w:pPr>
                    <w:jc w:val="center"/>
                    <w:rPr>
                      <w:color w:val="000000" w:themeColor="text1"/>
                    </w:rPr>
                  </w:pPr>
                </w:p>
              </w:tc>
              <w:tc>
                <w:tcPr>
                  <w:tcW w:w="617" w:type="dxa"/>
                  <w:vMerge/>
                  <w:vAlign w:val="center"/>
                </w:tcPr>
                <w:p w:rsidR="00E90F06" w:rsidRDefault="00E90F06">
                  <w:pPr>
                    <w:jc w:val="center"/>
                    <w:rPr>
                      <w:color w:val="000000" w:themeColor="text1"/>
                    </w:rPr>
                  </w:pPr>
                </w:p>
              </w:tc>
              <w:tc>
                <w:tcPr>
                  <w:tcW w:w="725" w:type="dxa"/>
                  <w:vMerge/>
                  <w:vAlign w:val="center"/>
                </w:tcPr>
                <w:p w:rsidR="00E90F06" w:rsidRDefault="00E90F06">
                  <w:pPr>
                    <w:jc w:val="center"/>
                    <w:rPr>
                      <w:color w:val="000000" w:themeColor="text1"/>
                    </w:rPr>
                  </w:pPr>
                </w:p>
              </w:tc>
            </w:tr>
            <w:tr w:rsidR="00E90F06">
              <w:trPr>
                <w:trHeight w:val="665"/>
                <w:jc w:val="center"/>
              </w:trPr>
              <w:tc>
                <w:tcPr>
                  <w:tcW w:w="1203" w:type="dxa"/>
                  <w:vAlign w:val="center"/>
                </w:tcPr>
                <w:p w:rsidR="00E90F06" w:rsidRDefault="00000000">
                  <w:pPr>
                    <w:jc w:val="center"/>
                    <w:rPr>
                      <w:color w:val="000000" w:themeColor="text1"/>
                    </w:rPr>
                  </w:pPr>
                  <w:r>
                    <w:rPr>
                      <w:color w:val="000000" w:themeColor="text1"/>
                    </w:rPr>
                    <w:t>项目拟建地下风向</w:t>
                  </w:r>
                </w:p>
              </w:tc>
              <w:tc>
                <w:tcPr>
                  <w:tcW w:w="843" w:type="dxa"/>
                  <w:vAlign w:val="center"/>
                </w:tcPr>
                <w:p w:rsidR="00E90F06" w:rsidRDefault="00000000">
                  <w:pPr>
                    <w:jc w:val="center"/>
                    <w:rPr>
                      <w:color w:val="000000" w:themeColor="text1"/>
                    </w:rPr>
                  </w:pPr>
                  <w:r>
                    <w:rPr>
                      <w:color w:val="000000" w:themeColor="text1"/>
                    </w:rPr>
                    <w:t>苯并</w:t>
                  </w:r>
                  <w:r>
                    <w:rPr>
                      <w:color w:val="000000" w:themeColor="text1"/>
                    </w:rPr>
                    <w:t>[a]</w:t>
                  </w:r>
                  <w:r>
                    <w:rPr>
                      <w:color w:val="000000" w:themeColor="text1"/>
                    </w:rPr>
                    <w:t>芘</w:t>
                  </w:r>
                </w:p>
              </w:tc>
              <w:tc>
                <w:tcPr>
                  <w:tcW w:w="877" w:type="dxa"/>
                  <w:vAlign w:val="center"/>
                </w:tcPr>
                <w:p w:rsidR="00E90F06" w:rsidRDefault="00000000">
                  <w:pPr>
                    <w:jc w:val="center"/>
                    <w:rPr>
                      <w:color w:val="000000" w:themeColor="text1"/>
                    </w:rPr>
                  </w:pPr>
                  <w:r>
                    <w:rPr>
                      <w:color w:val="000000" w:themeColor="text1"/>
                    </w:rPr>
                    <w:t>日均值</w:t>
                  </w:r>
                </w:p>
              </w:tc>
              <w:tc>
                <w:tcPr>
                  <w:tcW w:w="1119" w:type="dxa"/>
                  <w:vAlign w:val="center"/>
                </w:tcPr>
                <w:p w:rsidR="00E90F06" w:rsidRDefault="00000000">
                  <w:pPr>
                    <w:jc w:val="center"/>
                    <w:rPr>
                      <w:color w:val="000000" w:themeColor="text1"/>
                    </w:rPr>
                  </w:pPr>
                  <w:r>
                    <w:rPr>
                      <w:rFonts w:hint="eastAsia"/>
                      <w:color w:val="000000" w:themeColor="text1"/>
                    </w:rPr>
                    <w:t>0.0025</w:t>
                  </w:r>
                </w:p>
              </w:tc>
              <w:tc>
                <w:tcPr>
                  <w:tcW w:w="1258" w:type="dxa"/>
                  <w:vAlign w:val="center"/>
                </w:tcPr>
                <w:p w:rsidR="00E90F06" w:rsidRDefault="00000000">
                  <w:pPr>
                    <w:jc w:val="center"/>
                    <w:rPr>
                      <w:color w:val="000000" w:themeColor="text1"/>
                    </w:rPr>
                  </w:pPr>
                  <w:r>
                    <w:rPr>
                      <w:color w:val="000000" w:themeColor="text1"/>
                    </w:rPr>
                    <w:t>0.0009L</w:t>
                  </w:r>
                </w:p>
              </w:tc>
              <w:tc>
                <w:tcPr>
                  <w:tcW w:w="1094" w:type="dxa"/>
                  <w:vAlign w:val="center"/>
                </w:tcPr>
                <w:p w:rsidR="00E90F06" w:rsidRDefault="00000000">
                  <w:pPr>
                    <w:jc w:val="center"/>
                    <w:rPr>
                      <w:color w:val="000000" w:themeColor="text1"/>
                    </w:rPr>
                  </w:pPr>
                  <w:r>
                    <w:rPr>
                      <w:rFonts w:hint="eastAsia"/>
                      <w:color w:val="000000" w:themeColor="text1"/>
                    </w:rPr>
                    <w:t>0.18</w:t>
                  </w:r>
                </w:p>
              </w:tc>
              <w:tc>
                <w:tcPr>
                  <w:tcW w:w="617" w:type="dxa"/>
                  <w:vAlign w:val="center"/>
                </w:tcPr>
                <w:p w:rsidR="00E90F06" w:rsidRDefault="00000000">
                  <w:pPr>
                    <w:jc w:val="center"/>
                    <w:rPr>
                      <w:color w:val="000000" w:themeColor="text1"/>
                    </w:rPr>
                  </w:pPr>
                  <w:r>
                    <w:rPr>
                      <w:rFonts w:hint="eastAsia"/>
                      <w:color w:val="000000" w:themeColor="text1"/>
                    </w:rPr>
                    <w:t>0</w:t>
                  </w:r>
                </w:p>
              </w:tc>
              <w:tc>
                <w:tcPr>
                  <w:tcW w:w="725" w:type="dxa"/>
                  <w:vAlign w:val="center"/>
                </w:tcPr>
                <w:p w:rsidR="00E90F06" w:rsidRDefault="00000000">
                  <w:pPr>
                    <w:jc w:val="center"/>
                    <w:rPr>
                      <w:color w:val="000000" w:themeColor="text1"/>
                    </w:rPr>
                  </w:pPr>
                  <w:r>
                    <w:rPr>
                      <w:rFonts w:hint="eastAsia"/>
                      <w:color w:val="000000" w:themeColor="text1"/>
                    </w:rPr>
                    <w:t>达标</w:t>
                  </w:r>
                </w:p>
              </w:tc>
            </w:tr>
          </w:tbl>
          <w:p w:rsidR="00E90F06" w:rsidRDefault="00000000">
            <w:pPr>
              <w:widowControl/>
              <w:spacing w:line="360" w:lineRule="auto"/>
              <w:ind w:firstLineChars="200" w:firstLine="480"/>
              <w:jc w:val="left"/>
              <w:rPr>
                <w:color w:val="000000" w:themeColor="text1"/>
                <w:sz w:val="24"/>
                <w:szCs w:val="24"/>
              </w:rPr>
            </w:pPr>
            <w:r>
              <w:rPr>
                <w:color w:val="000000" w:themeColor="text1"/>
                <w:sz w:val="24"/>
              </w:rPr>
              <w:t>由表</w:t>
            </w:r>
            <w:r>
              <w:rPr>
                <w:color w:val="000000" w:themeColor="text1"/>
                <w:sz w:val="24"/>
              </w:rPr>
              <w:t>3-</w:t>
            </w:r>
            <w:r>
              <w:rPr>
                <w:rFonts w:hint="eastAsia"/>
                <w:color w:val="000000" w:themeColor="text1"/>
                <w:sz w:val="24"/>
              </w:rPr>
              <w:t>4</w:t>
            </w:r>
            <w:r>
              <w:rPr>
                <w:color w:val="000000" w:themeColor="text1"/>
                <w:sz w:val="24"/>
              </w:rPr>
              <w:t>可知，项目拟建地下风向监测浓度满足</w:t>
            </w:r>
            <w:r>
              <w:rPr>
                <w:rFonts w:hint="eastAsia"/>
                <w:color w:val="000000" w:themeColor="text1"/>
                <w:sz w:val="24"/>
              </w:rPr>
              <w:t>《环境空气质量</w:t>
            </w:r>
            <w:r>
              <w:rPr>
                <w:rFonts w:hint="eastAsia"/>
                <w:color w:val="000000" w:themeColor="text1"/>
                <w:sz w:val="24"/>
                <w:szCs w:val="24"/>
              </w:rPr>
              <w:t>标准》（</w:t>
            </w:r>
            <w:r>
              <w:rPr>
                <w:rFonts w:hint="eastAsia"/>
                <w:color w:val="000000" w:themeColor="text1"/>
                <w:sz w:val="24"/>
                <w:szCs w:val="24"/>
              </w:rPr>
              <w:t>GB3095-2012</w:t>
            </w:r>
            <w:r>
              <w:rPr>
                <w:rFonts w:hint="eastAsia"/>
                <w:color w:val="000000" w:themeColor="text1"/>
                <w:sz w:val="24"/>
                <w:szCs w:val="24"/>
              </w:rPr>
              <w:t>）及其</w:t>
            </w:r>
            <w:r>
              <w:rPr>
                <w:rFonts w:hint="eastAsia"/>
                <w:color w:val="000000" w:themeColor="text1"/>
                <w:sz w:val="24"/>
                <w:szCs w:val="24"/>
              </w:rPr>
              <w:t>2018</w:t>
            </w:r>
            <w:r>
              <w:rPr>
                <w:rFonts w:hint="eastAsia"/>
                <w:color w:val="000000" w:themeColor="text1"/>
                <w:sz w:val="24"/>
                <w:szCs w:val="24"/>
              </w:rPr>
              <w:t>年修改单中二级标准。</w:t>
            </w:r>
          </w:p>
          <w:p w:rsidR="00E90F06" w:rsidRDefault="00000000">
            <w:pPr>
              <w:widowControl/>
              <w:spacing w:line="360" w:lineRule="auto"/>
              <w:jc w:val="left"/>
              <w:rPr>
                <w:b/>
                <w:color w:val="000000" w:themeColor="text1"/>
                <w:sz w:val="28"/>
                <w:szCs w:val="28"/>
              </w:rPr>
            </w:pPr>
            <w:r>
              <w:rPr>
                <w:rFonts w:hint="eastAsia"/>
                <w:b/>
                <w:color w:val="000000" w:themeColor="text1"/>
                <w:sz w:val="24"/>
                <w:szCs w:val="24"/>
              </w:rPr>
              <w:t>2</w:t>
            </w:r>
            <w:r>
              <w:rPr>
                <w:b/>
                <w:color w:val="000000" w:themeColor="text1"/>
                <w:sz w:val="24"/>
                <w:szCs w:val="24"/>
              </w:rPr>
              <w:t>、地表水环境质量现状</w:t>
            </w:r>
          </w:p>
          <w:p w:rsidR="00E90F06" w:rsidRDefault="00000000">
            <w:pPr>
              <w:spacing w:line="360" w:lineRule="auto"/>
              <w:ind w:firstLineChars="200" w:firstLine="480"/>
              <w:rPr>
                <w:color w:val="000000" w:themeColor="text1"/>
                <w:sz w:val="24"/>
              </w:rPr>
            </w:pPr>
            <w:r>
              <w:rPr>
                <w:color w:val="000000" w:themeColor="text1"/>
                <w:sz w:val="24"/>
              </w:rPr>
              <w:t>根据《建设项目环境影响报告表编制技术指南（污染影响类）（试行）》地表水环境引用与建设项目距离近的有效数据，包括近</w:t>
            </w:r>
            <w:r>
              <w:rPr>
                <w:color w:val="000000" w:themeColor="text1"/>
                <w:sz w:val="24"/>
              </w:rPr>
              <w:t>3</w:t>
            </w:r>
            <w:r>
              <w:rPr>
                <w:color w:val="000000" w:themeColor="text1"/>
                <w:sz w:val="24"/>
              </w:rPr>
              <w:t>年的规划环境影响评价的监测数据，所在流域控制单元内国家、地方控制断面监测数据，生态环境主管部门发布的水环境质量数据或地表水达标情况的结论。</w:t>
            </w:r>
          </w:p>
          <w:p w:rsidR="00E90F06" w:rsidRDefault="00000000">
            <w:pPr>
              <w:spacing w:line="360" w:lineRule="auto"/>
              <w:ind w:firstLineChars="200" w:firstLine="480"/>
              <w:jc w:val="left"/>
              <w:rPr>
                <w:color w:val="000000" w:themeColor="text1"/>
                <w:sz w:val="24"/>
              </w:rPr>
            </w:pPr>
            <w:r>
              <w:rPr>
                <w:color w:val="000000" w:themeColor="text1"/>
                <w:sz w:val="24"/>
              </w:rPr>
              <w:t>本次环评期间收集了</w:t>
            </w:r>
            <w:r>
              <w:rPr>
                <w:rFonts w:hint="eastAsia"/>
                <w:color w:val="000000" w:themeColor="text1"/>
                <w:sz w:val="24"/>
              </w:rPr>
              <w:t>关于</w:t>
            </w:r>
            <w:r>
              <w:rPr>
                <w:rFonts w:hint="eastAsia"/>
                <w:color w:val="000000" w:themeColor="text1"/>
                <w:sz w:val="24"/>
              </w:rPr>
              <w:t>2024</w:t>
            </w:r>
            <w:r>
              <w:rPr>
                <w:rFonts w:hint="eastAsia"/>
                <w:color w:val="000000" w:themeColor="text1"/>
                <w:sz w:val="24"/>
              </w:rPr>
              <w:t>年</w:t>
            </w:r>
            <w:r>
              <w:rPr>
                <w:rFonts w:hint="eastAsia"/>
                <w:color w:val="000000" w:themeColor="text1"/>
                <w:sz w:val="24"/>
              </w:rPr>
              <w:t>12</w:t>
            </w:r>
            <w:r>
              <w:rPr>
                <w:rFonts w:hint="eastAsia"/>
                <w:color w:val="000000" w:themeColor="text1"/>
                <w:sz w:val="24"/>
              </w:rPr>
              <w:t>月份全市环境质量状况的通报，根据该通报</w:t>
            </w:r>
            <w:r>
              <w:rPr>
                <w:color w:val="000000" w:themeColor="text1"/>
                <w:sz w:val="24"/>
                <w:szCs w:val="24"/>
              </w:rPr>
              <w:t>水质监测结果公告，</w:t>
            </w:r>
            <w:r>
              <w:rPr>
                <w:rFonts w:hint="eastAsia"/>
                <w:color w:val="000000" w:themeColor="text1"/>
                <w:sz w:val="24"/>
              </w:rPr>
              <w:t>祁水入湘江口断面</w:t>
            </w:r>
            <w:r>
              <w:rPr>
                <w:color w:val="000000" w:themeColor="text1"/>
                <w:sz w:val="24"/>
                <w:szCs w:val="24"/>
              </w:rPr>
              <w:t>达到了地表水</w:t>
            </w:r>
            <w:r>
              <w:rPr>
                <w:color w:val="000000" w:themeColor="text1"/>
                <w:sz w:val="24"/>
                <w:szCs w:val="24"/>
              </w:rPr>
              <w:t>Ⅱ</w:t>
            </w:r>
            <w:r>
              <w:rPr>
                <w:color w:val="000000" w:themeColor="text1"/>
                <w:sz w:val="24"/>
                <w:szCs w:val="24"/>
              </w:rPr>
              <w:t>类水质</w:t>
            </w:r>
            <w:r>
              <w:rPr>
                <w:rFonts w:hint="eastAsia"/>
                <w:color w:val="000000" w:themeColor="text1"/>
                <w:sz w:val="24"/>
              </w:rPr>
              <w:t>，祁水入湘江口断面水环境功能区划为渔业用水区，执行</w:t>
            </w:r>
            <w:r>
              <w:rPr>
                <w:color w:val="000000" w:themeColor="text1"/>
                <w:sz w:val="24"/>
                <w:szCs w:val="24"/>
              </w:rPr>
              <w:t>Ⅲ</w:t>
            </w:r>
            <w:r>
              <w:rPr>
                <w:rFonts w:hint="eastAsia"/>
                <w:color w:val="000000" w:themeColor="text1"/>
                <w:sz w:val="24"/>
              </w:rPr>
              <w:t>类标准，即项目河段水环境质量较好。</w:t>
            </w:r>
          </w:p>
          <w:p w:rsidR="00E90F06" w:rsidRDefault="00000000">
            <w:pPr>
              <w:widowControl/>
              <w:spacing w:line="360" w:lineRule="auto"/>
              <w:jc w:val="left"/>
              <w:rPr>
                <w:b/>
                <w:color w:val="000000" w:themeColor="text1"/>
                <w:sz w:val="28"/>
                <w:szCs w:val="28"/>
              </w:rPr>
            </w:pPr>
            <w:r>
              <w:rPr>
                <w:rFonts w:hint="eastAsia"/>
                <w:b/>
                <w:color w:val="000000" w:themeColor="text1"/>
                <w:sz w:val="24"/>
                <w:szCs w:val="24"/>
              </w:rPr>
              <w:t>3</w:t>
            </w:r>
            <w:r>
              <w:rPr>
                <w:rFonts w:hint="eastAsia"/>
                <w:b/>
                <w:color w:val="000000" w:themeColor="text1"/>
                <w:sz w:val="24"/>
                <w:szCs w:val="24"/>
              </w:rPr>
              <w:t>、</w:t>
            </w:r>
            <w:r>
              <w:rPr>
                <w:b/>
                <w:color w:val="000000" w:themeColor="text1"/>
                <w:sz w:val="24"/>
                <w:szCs w:val="24"/>
              </w:rPr>
              <w:t>声环境</w:t>
            </w:r>
            <w:r>
              <w:rPr>
                <w:rFonts w:hint="eastAsia"/>
                <w:b/>
                <w:color w:val="000000" w:themeColor="text1"/>
                <w:sz w:val="24"/>
                <w:szCs w:val="24"/>
              </w:rPr>
              <w:t>质量现状</w:t>
            </w:r>
          </w:p>
          <w:p w:rsidR="00E90F06" w:rsidRDefault="00000000">
            <w:pPr>
              <w:spacing w:line="360" w:lineRule="auto"/>
              <w:ind w:firstLineChars="200" w:firstLine="480"/>
              <w:rPr>
                <w:color w:val="000000" w:themeColor="text1"/>
                <w:sz w:val="24"/>
              </w:rPr>
            </w:pPr>
            <w:r>
              <w:rPr>
                <w:rFonts w:hint="eastAsia"/>
                <w:color w:val="000000" w:themeColor="text1"/>
                <w:sz w:val="24"/>
              </w:rPr>
              <w:t>本项目厂界外周边</w:t>
            </w:r>
            <w:r>
              <w:rPr>
                <w:rFonts w:hint="eastAsia"/>
                <w:color w:val="000000" w:themeColor="text1"/>
                <w:sz w:val="24"/>
              </w:rPr>
              <w:t>50</w:t>
            </w:r>
            <w:r>
              <w:rPr>
                <w:rFonts w:hint="eastAsia"/>
                <w:color w:val="000000" w:themeColor="text1"/>
                <w:sz w:val="24"/>
              </w:rPr>
              <w:t>米范围内不存在声环境保护目标，因此根据《建设项目环境影响报告表编制技术指南（污染影响类）（试行）》中的规定，本项目可不进行声环境质量现状监测</w:t>
            </w:r>
            <w:r>
              <w:rPr>
                <w:color w:val="000000" w:themeColor="text1"/>
                <w:sz w:val="24"/>
                <w:szCs w:val="24"/>
              </w:rPr>
              <w:t>。</w:t>
            </w:r>
          </w:p>
          <w:p w:rsidR="00E90F06" w:rsidRDefault="00000000">
            <w:pPr>
              <w:pStyle w:val="S"/>
              <w:ind w:firstLine="0"/>
              <w:rPr>
                <w:b/>
                <w:bCs/>
                <w:color w:val="000000" w:themeColor="text1"/>
              </w:rPr>
            </w:pPr>
            <w:r>
              <w:rPr>
                <w:rFonts w:hint="eastAsia"/>
                <w:b/>
                <w:bCs/>
                <w:color w:val="000000" w:themeColor="text1"/>
              </w:rPr>
              <w:t>4</w:t>
            </w:r>
            <w:r>
              <w:rPr>
                <w:rFonts w:hint="eastAsia"/>
                <w:b/>
                <w:bCs/>
                <w:color w:val="000000" w:themeColor="text1"/>
              </w:rPr>
              <w:t>、生态环境</w:t>
            </w:r>
          </w:p>
          <w:p w:rsidR="00E90F06" w:rsidRDefault="00000000">
            <w:pPr>
              <w:pStyle w:val="S"/>
              <w:rPr>
                <w:color w:val="000000" w:themeColor="text1"/>
              </w:rPr>
            </w:pPr>
            <w:r>
              <w:rPr>
                <w:color w:val="000000" w:themeColor="text1"/>
              </w:rPr>
              <w:t>本项目总用地面积为</w:t>
            </w:r>
            <w:r>
              <w:rPr>
                <w:rFonts w:ascii="宋体" w:hAnsi="宋体" w:cs="宋体" w:hint="eastAsia"/>
                <w:color w:val="000000" w:themeColor="text1"/>
              </w:rPr>
              <w:t>98972.79</w:t>
            </w:r>
            <w:r>
              <w:rPr>
                <w:rFonts w:hint="eastAsia"/>
                <w:color w:val="000000" w:themeColor="text1"/>
              </w:rPr>
              <w:t>m</w:t>
            </w:r>
            <w:r>
              <w:rPr>
                <w:rFonts w:hint="eastAsia"/>
                <w:color w:val="000000" w:themeColor="text1"/>
                <w:vertAlign w:val="superscript"/>
              </w:rPr>
              <w:t>2</w:t>
            </w:r>
            <w:r>
              <w:rPr>
                <w:rFonts w:hint="eastAsia"/>
                <w:color w:val="000000" w:themeColor="text1"/>
              </w:rPr>
              <w:t>，项目占地为工业用地，</w:t>
            </w:r>
            <w:r>
              <w:rPr>
                <w:color w:val="000000" w:themeColor="text1"/>
              </w:rPr>
              <w:t>不涉及基本农田</w:t>
            </w:r>
            <w:r>
              <w:rPr>
                <w:rFonts w:hint="eastAsia"/>
                <w:color w:val="000000" w:themeColor="text1"/>
              </w:rPr>
              <w:t>及生态公益林，</w:t>
            </w:r>
            <w:r>
              <w:rPr>
                <w:color w:val="000000" w:themeColor="text1"/>
              </w:rPr>
              <w:t>占地范围内有无生态保护目标。</w:t>
            </w:r>
          </w:p>
          <w:p w:rsidR="00E90F06" w:rsidRDefault="00000000">
            <w:pPr>
              <w:pStyle w:val="S"/>
              <w:ind w:firstLine="0"/>
              <w:rPr>
                <w:b/>
                <w:bCs/>
                <w:color w:val="000000" w:themeColor="text1"/>
              </w:rPr>
            </w:pPr>
            <w:r>
              <w:rPr>
                <w:rFonts w:hint="eastAsia"/>
                <w:b/>
                <w:bCs/>
                <w:color w:val="000000" w:themeColor="text1"/>
              </w:rPr>
              <w:t>5</w:t>
            </w:r>
            <w:r>
              <w:rPr>
                <w:rFonts w:hint="eastAsia"/>
                <w:b/>
                <w:bCs/>
                <w:color w:val="000000" w:themeColor="text1"/>
              </w:rPr>
              <w:t>、地下水、土壤环境</w:t>
            </w:r>
          </w:p>
          <w:p w:rsidR="00E90F06" w:rsidRDefault="00000000">
            <w:pPr>
              <w:pStyle w:val="S"/>
              <w:spacing w:line="360" w:lineRule="auto"/>
              <w:ind w:firstLineChars="200" w:firstLine="480"/>
              <w:rPr>
                <w:color w:val="000000" w:themeColor="text1"/>
              </w:rPr>
            </w:pPr>
            <w:r>
              <w:rPr>
                <w:color w:val="000000" w:themeColor="text1"/>
              </w:rPr>
              <w:t>根据《建设项目环境影响报告表编制技术指南</w:t>
            </w:r>
            <w:r>
              <w:rPr>
                <w:color w:val="000000" w:themeColor="text1"/>
              </w:rPr>
              <w:t>(</w:t>
            </w:r>
            <w:r>
              <w:rPr>
                <w:color w:val="000000" w:themeColor="text1"/>
              </w:rPr>
              <w:t>污染影响类</w:t>
            </w:r>
            <w:r>
              <w:rPr>
                <w:color w:val="000000" w:themeColor="text1"/>
              </w:rPr>
              <w:t>)(</w:t>
            </w:r>
            <w:r>
              <w:rPr>
                <w:color w:val="000000" w:themeColor="text1"/>
              </w:rPr>
              <w:t>试行</w:t>
            </w:r>
            <w:r>
              <w:rPr>
                <w:color w:val="000000" w:themeColor="text1"/>
              </w:rPr>
              <w:t>)</w:t>
            </w:r>
            <w:r>
              <w:rPr>
                <w:color w:val="000000" w:themeColor="text1"/>
              </w:rPr>
              <w:t>》，原则上不开展地下水和土壤环境质量现状调查，本项目厂界</w:t>
            </w:r>
            <w:r>
              <w:rPr>
                <w:color w:val="000000" w:themeColor="text1"/>
              </w:rPr>
              <w:t xml:space="preserve"> 500</w:t>
            </w:r>
            <w:r>
              <w:rPr>
                <w:color w:val="000000" w:themeColor="text1"/>
              </w:rPr>
              <w:t>米范围内无地下水集中式饮用水水源和热水、矿泉水、温泉等特殊地下水资源，项目用地范围内进行了硬底化，不存在土壤、地下水污染途径，不开展地下水和土壤环境质量现状调查。</w:t>
            </w:r>
          </w:p>
          <w:p w:rsidR="00E90F06" w:rsidRDefault="00000000">
            <w:pPr>
              <w:pStyle w:val="S"/>
              <w:spacing w:line="360" w:lineRule="auto"/>
              <w:ind w:firstLine="0"/>
              <w:rPr>
                <w:b/>
                <w:bCs/>
                <w:color w:val="000000" w:themeColor="text1"/>
              </w:rPr>
            </w:pPr>
            <w:r>
              <w:rPr>
                <w:rFonts w:hint="eastAsia"/>
                <w:b/>
                <w:bCs/>
                <w:color w:val="000000" w:themeColor="text1"/>
              </w:rPr>
              <w:t>6</w:t>
            </w:r>
            <w:r>
              <w:rPr>
                <w:rFonts w:hint="eastAsia"/>
                <w:b/>
                <w:bCs/>
                <w:color w:val="000000" w:themeColor="text1"/>
              </w:rPr>
              <w:t>、电磁辐射</w:t>
            </w:r>
          </w:p>
          <w:p w:rsidR="00E90F06" w:rsidRDefault="00000000">
            <w:pPr>
              <w:pStyle w:val="S"/>
              <w:rPr>
                <w:color w:val="000000" w:themeColor="text1"/>
                <w:kern w:val="0"/>
                <w:szCs w:val="24"/>
              </w:rPr>
            </w:pPr>
            <w:r>
              <w:rPr>
                <w:rFonts w:hint="eastAsia"/>
                <w:color w:val="000000" w:themeColor="text1"/>
              </w:rPr>
              <w:t>本项目不涉及电磁辐射设备，不进行电磁辐射影响评价，因此无需进</w:t>
            </w:r>
            <w:r>
              <w:rPr>
                <w:rFonts w:hint="eastAsia"/>
                <w:color w:val="000000" w:themeColor="text1"/>
              </w:rPr>
              <w:lastRenderedPageBreak/>
              <w:t>行电磁辐射环境现状调查。</w:t>
            </w:r>
          </w:p>
        </w:tc>
      </w:tr>
      <w:tr w:rsidR="00E90F06">
        <w:trPr>
          <w:trHeight w:val="1210"/>
          <w:jc w:val="center"/>
        </w:trPr>
        <w:tc>
          <w:tcPr>
            <w:tcW w:w="1187"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环境保护</w:t>
            </w:r>
          </w:p>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目标</w:t>
            </w:r>
          </w:p>
        </w:tc>
        <w:tc>
          <w:tcPr>
            <w:tcW w:w="7884" w:type="dxa"/>
          </w:tcPr>
          <w:p w:rsidR="00E90F06" w:rsidRDefault="00000000">
            <w:pPr>
              <w:pStyle w:val="S"/>
              <w:rPr>
                <w:color w:val="000000" w:themeColor="text1"/>
              </w:rPr>
            </w:pPr>
            <w:r>
              <w:rPr>
                <w:rFonts w:hint="eastAsia"/>
                <w:color w:val="000000" w:themeColor="text1"/>
              </w:rPr>
              <w:t>本项目位于</w:t>
            </w:r>
            <w:r>
              <w:rPr>
                <w:rFonts w:ascii="宋体" w:hAnsi="宋体" w:cs="宋体" w:hint="eastAsia"/>
                <w:color w:val="000000" w:themeColor="text1"/>
              </w:rPr>
              <w:t>湖南省永州市祁阳县长虹街道群力村（祁阳市黎马公路与322国道交汇处西南角）</w:t>
            </w:r>
            <w:r>
              <w:rPr>
                <w:color w:val="000000" w:themeColor="text1"/>
                <w:lang w:val="zh-CN"/>
              </w:rPr>
              <w:t>，</w:t>
            </w:r>
            <w:r>
              <w:rPr>
                <w:rFonts w:hint="eastAsia"/>
                <w:color w:val="000000" w:themeColor="text1"/>
              </w:rPr>
              <w:t>本次评价范围内无文物保护点、风景名胜区、饮用水源地等敏感点。项目厂区周边主要环境敏感目标详见表</w:t>
            </w:r>
            <w:r>
              <w:rPr>
                <w:color w:val="000000" w:themeColor="text1"/>
              </w:rPr>
              <w:t>3-</w:t>
            </w:r>
            <w:r>
              <w:rPr>
                <w:rFonts w:hint="eastAsia"/>
                <w:color w:val="000000" w:themeColor="text1"/>
              </w:rPr>
              <w:t>5</w:t>
            </w:r>
            <w:r>
              <w:rPr>
                <w:rFonts w:hint="eastAsia"/>
                <w:color w:val="000000" w:themeColor="text1"/>
              </w:rPr>
              <w:t>。大气环境保护目标详见大气专项评价。</w:t>
            </w:r>
          </w:p>
          <w:p w:rsidR="00E90F06" w:rsidRDefault="00000000">
            <w:pPr>
              <w:pStyle w:val="a5"/>
              <w:jc w:val="center"/>
              <w:rPr>
                <w:b/>
                <w:bCs/>
                <w:color w:val="000000" w:themeColor="text1"/>
                <w:sz w:val="24"/>
                <w:szCs w:val="24"/>
              </w:rPr>
            </w:pPr>
            <w:r>
              <w:rPr>
                <w:rFonts w:hint="eastAsia"/>
                <w:b/>
                <w:bCs/>
                <w:color w:val="000000" w:themeColor="text1"/>
                <w:sz w:val="24"/>
                <w:szCs w:val="24"/>
              </w:rPr>
              <w:t>表</w:t>
            </w:r>
            <w:r>
              <w:rPr>
                <w:rFonts w:hint="eastAsia"/>
                <w:b/>
                <w:bCs/>
                <w:color w:val="000000" w:themeColor="text1"/>
                <w:sz w:val="24"/>
                <w:szCs w:val="24"/>
              </w:rPr>
              <w:t xml:space="preserve">3-5  </w:t>
            </w:r>
            <w:r>
              <w:rPr>
                <w:rFonts w:hint="eastAsia"/>
                <w:b/>
                <w:bCs/>
                <w:color w:val="000000" w:themeColor="text1"/>
                <w:sz w:val="24"/>
                <w:szCs w:val="24"/>
              </w:rPr>
              <w:t>环境保护目标</w:t>
            </w:r>
          </w:p>
          <w:tbl>
            <w:tblPr>
              <w:tblW w:w="76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9"/>
              <w:gridCol w:w="6589"/>
            </w:tblGrid>
            <w:tr w:rsidR="00E90F06">
              <w:trPr>
                <w:trHeight w:val="530"/>
              </w:trPr>
              <w:tc>
                <w:tcPr>
                  <w:tcW w:w="1069" w:type="dxa"/>
                  <w:tcBorders>
                    <w:tl2br w:val="nil"/>
                    <w:tr2bl w:val="nil"/>
                  </w:tcBorders>
                  <w:vAlign w:val="center"/>
                </w:tcPr>
                <w:p w:rsidR="00E90F06" w:rsidRDefault="00000000">
                  <w:pPr>
                    <w:pStyle w:val="a5"/>
                    <w:jc w:val="center"/>
                    <w:rPr>
                      <w:b/>
                      <w:bCs/>
                      <w:color w:val="000000" w:themeColor="text1"/>
                      <w:sz w:val="21"/>
                    </w:rPr>
                  </w:pPr>
                  <w:r>
                    <w:rPr>
                      <w:rFonts w:hint="eastAsia"/>
                      <w:b/>
                      <w:bCs/>
                      <w:color w:val="000000" w:themeColor="text1"/>
                      <w:sz w:val="21"/>
                    </w:rPr>
                    <w:t>声环境</w:t>
                  </w:r>
                </w:p>
              </w:tc>
              <w:tc>
                <w:tcPr>
                  <w:tcW w:w="6589" w:type="dxa"/>
                  <w:tcBorders>
                    <w:tl2br w:val="nil"/>
                    <w:tr2bl w:val="nil"/>
                  </w:tcBorders>
                  <w:vAlign w:val="center"/>
                </w:tcPr>
                <w:p w:rsidR="00E90F06" w:rsidRDefault="00000000">
                  <w:pPr>
                    <w:pStyle w:val="a5"/>
                    <w:jc w:val="center"/>
                    <w:rPr>
                      <w:color w:val="000000" w:themeColor="text1"/>
                      <w:sz w:val="21"/>
                    </w:rPr>
                  </w:pPr>
                  <w:r>
                    <w:rPr>
                      <w:rFonts w:hint="eastAsia"/>
                      <w:color w:val="000000" w:themeColor="text1"/>
                      <w:kern w:val="2"/>
                      <w:sz w:val="21"/>
                    </w:rPr>
                    <w:t>厂界外</w:t>
                  </w:r>
                  <w:r>
                    <w:rPr>
                      <w:rFonts w:hint="eastAsia"/>
                      <w:color w:val="000000" w:themeColor="text1"/>
                      <w:kern w:val="2"/>
                      <w:sz w:val="21"/>
                    </w:rPr>
                    <w:t>50m</w:t>
                  </w:r>
                  <w:r>
                    <w:rPr>
                      <w:rFonts w:hint="eastAsia"/>
                      <w:color w:val="000000" w:themeColor="text1"/>
                      <w:kern w:val="2"/>
                      <w:sz w:val="21"/>
                    </w:rPr>
                    <w:t>范围内无声环境保护目标</w:t>
                  </w:r>
                </w:p>
              </w:tc>
            </w:tr>
            <w:tr w:rsidR="00E90F06">
              <w:trPr>
                <w:trHeight w:val="575"/>
              </w:trPr>
              <w:tc>
                <w:tcPr>
                  <w:tcW w:w="1069" w:type="dxa"/>
                  <w:tcBorders>
                    <w:tl2br w:val="nil"/>
                    <w:tr2bl w:val="nil"/>
                  </w:tcBorders>
                  <w:vAlign w:val="center"/>
                </w:tcPr>
                <w:p w:rsidR="00E90F06" w:rsidRDefault="00000000">
                  <w:pPr>
                    <w:pStyle w:val="a5"/>
                    <w:jc w:val="center"/>
                    <w:rPr>
                      <w:b/>
                      <w:bCs/>
                      <w:color w:val="000000" w:themeColor="text1"/>
                      <w:sz w:val="21"/>
                    </w:rPr>
                  </w:pPr>
                  <w:r>
                    <w:rPr>
                      <w:rFonts w:hint="eastAsia"/>
                      <w:b/>
                      <w:bCs/>
                      <w:color w:val="000000" w:themeColor="text1"/>
                      <w:sz w:val="21"/>
                    </w:rPr>
                    <w:t>地下水环境</w:t>
                  </w:r>
                </w:p>
              </w:tc>
              <w:tc>
                <w:tcPr>
                  <w:tcW w:w="6589" w:type="dxa"/>
                  <w:tcBorders>
                    <w:tl2br w:val="nil"/>
                    <w:tr2bl w:val="nil"/>
                  </w:tcBorders>
                  <w:vAlign w:val="center"/>
                </w:tcPr>
                <w:p w:rsidR="00E90F06" w:rsidRDefault="00000000">
                  <w:pPr>
                    <w:pStyle w:val="a5"/>
                    <w:jc w:val="center"/>
                    <w:rPr>
                      <w:color w:val="000000" w:themeColor="text1"/>
                      <w:sz w:val="21"/>
                    </w:rPr>
                  </w:pPr>
                  <w:r>
                    <w:rPr>
                      <w:rFonts w:hint="eastAsia"/>
                      <w:color w:val="000000" w:themeColor="text1"/>
                      <w:sz w:val="21"/>
                    </w:rPr>
                    <w:t>本项目厂界</w:t>
                  </w:r>
                  <w:r>
                    <w:rPr>
                      <w:rFonts w:hint="eastAsia"/>
                      <w:color w:val="000000" w:themeColor="text1"/>
                      <w:sz w:val="21"/>
                    </w:rPr>
                    <w:t>500</w:t>
                  </w:r>
                  <w:r>
                    <w:rPr>
                      <w:rFonts w:hint="eastAsia"/>
                      <w:color w:val="000000" w:themeColor="text1"/>
                      <w:sz w:val="21"/>
                    </w:rPr>
                    <w:t>米范围内无地下水集中式饮用水水源和热水、矿泉水、温泉等特殊地下水资源</w:t>
                  </w:r>
                </w:p>
              </w:tc>
            </w:tr>
            <w:tr w:rsidR="00E90F06">
              <w:trPr>
                <w:trHeight w:val="423"/>
              </w:trPr>
              <w:tc>
                <w:tcPr>
                  <w:tcW w:w="1069" w:type="dxa"/>
                  <w:tcBorders>
                    <w:tl2br w:val="nil"/>
                    <w:tr2bl w:val="nil"/>
                  </w:tcBorders>
                  <w:vAlign w:val="center"/>
                </w:tcPr>
                <w:p w:rsidR="00E90F06" w:rsidRDefault="00000000">
                  <w:pPr>
                    <w:pStyle w:val="a5"/>
                    <w:jc w:val="center"/>
                    <w:rPr>
                      <w:b/>
                      <w:bCs/>
                      <w:color w:val="000000" w:themeColor="text1"/>
                      <w:sz w:val="21"/>
                    </w:rPr>
                  </w:pPr>
                  <w:r>
                    <w:rPr>
                      <w:rFonts w:hint="eastAsia"/>
                      <w:b/>
                      <w:bCs/>
                      <w:color w:val="000000" w:themeColor="text1"/>
                      <w:sz w:val="21"/>
                    </w:rPr>
                    <w:t>生态环境</w:t>
                  </w:r>
                </w:p>
              </w:tc>
              <w:tc>
                <w:tcPr>
                  <w:tcW w:w="6589" w:type="dxa"/>
                  <w:tcBorders>
                    <w:tl2br w:val="nil"/>
                    <w:tr2bl w:val="nil"/>
                  </w:tcBorders>
                  <w:vAlign w:val="center"/>
                </w:tcPr>
                <w:p w:rsidR="00E90F06" w:rsidRDefault="00000000">
                  <w:pPr>
                    <w:pStyle w:val="a5"/>
                    <w:jc w:val="center"/>
                    <w:rPr>
                      <w:color w:val="000000" w:themeColor="text1"/>
                      <w:sz w:val="21"/>
                    </w:rPr>
                  </w:pPr>
                  <w:r>
                    <w:rPr>
                      <w:color w:val="000000" w:themeColor="text1"/>
                    </w:rPr>
                    <w:t>本项目无生态环境保护目标</w:t>
                  </w:r>
                </w:p>
              </w:tc>
            </w:tr>
          </w:tbl>
          <w:p w:rsidR="00E90F06" w:rsidRDefault="00000000">
            <w:pPr>
              <w:pStyle w:val="a5"/>
              <w:jc w:val="center"/>
              <w:rPr>
                <w:b/>
                <w:bCs/>
                <w:color w:val="FF0000"/>
                <w:sz w:val="24"/>
                <w:szCs w:val="24"/>
                <w:u w:val="single"/>
              </w:rPr>
            </w:pPr>
            <w:r>
              <w:rPr>
                <w:rFonts w:hint="eastAsia"/>
                <w:b/>
                <w:bCs/>
                <w:color w:val="FF0000"/>
                <w:sz w:val="24"/>
                <w:szCs w:val="24"/>
                <w:u w:val="single"/>
              </w:rPr>
              <w:t>表</w:t>
            </w:r>
            <w:r>
              <w:rPr>
                <w:rFonts w:hint="eastAsia"/>
                <w:b/>
                <w:bCs/>
                <w:color w:val="FF0000"/>
                <w:sz w:val="24"/>
                <w:szCs w:val="24"/>
                <w:u w:val="single"/>
              </w:rPr>
              <w:t xml:space="preserve">3-6  </w:t>
            </w:r>
            <w:r>
              <w:rPr>
                <w:rFonts w:hint="eastAsia"/>
                <w:b/>
                <w:bCs/>
                <w:color w:val="FF0000"/>
                <w:sz w:val="24"/>
                <w:szCs w:val="24"/>
                <w:u w:val="single"/>
              </w:rPr>
              <w:t>水环境保护目标</w:t>
            </w:r>
          </w:p>
          <w:tbl>
            <w:tblPr>
              <w:tblW w:w="7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2"/>
              <w:gridCol w:w="1119"/>
              <w:gridCol w:w="1360"/>
              <w:gridCol w:w="1225"/>
              <w:gridCol w:w="1542"/>
              <w:gridCol w:w="1579"/>
            </w:tblGrid>
            <w:tr w:rsidR="00E90F06">
              <w:trPr>
                <w:trHeight w:val="345"/>
              </w:trPr>
              <w:tc>
                <w:tcPr>
                  <w:tcW w:w="872"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环境要素</w:t>
                  </w:r>
                </w:p>
              </w:tc>
              <w:tc>
                <w:tcPr>
                  <w:tcW w:w="1119"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环境保护目标</w:t>
                  </w:r>
                </w:p>
              </w:tc>
              <w:tc>
                <w:tcPr>
                  <w:tcW w:w="1360"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坐标</w:t>
                  </w:r>
                </w:p>
              </w:tc>
              <w:tc>
                <w:tcPr>
                  <w:tcW w:w="1225"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功能</w:t>
                  </w:r>
                  <w:r>
                    <w:rPr>
                      <w:rFonts w:hint="eastAsia"/>
                      <w:b/>
                      <w:bCs/>
                      <w:color w:val="FF0000"/>
                      <w:sz w:val="21"/>
                      <w:u w:val="single"/>
                    </w:rPr>
                    <w:t>/</w:t>
                  </w:r>
                  <w:r>
                    <w:rPr>
                      <w:rFonts w:hint="eastAsia"/>
                      <w:b/>
                      <w:bCs/>
                      <w:color w:val="FF0000"/>
                      <w:sz w:val="21"/>
                      <w:u w:val="single"/>
                    </w:rPr>
                    <w:t>规模</w:t>
                  </w:r>
                </w:p>
              </w:tc>
              <w:tc>
                <w:tcPr>
                  <w:tcW w:w="1542"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相对厂址方位、距离</w:t>
                  </w:r>
                </w:p>
              </w:tc>
              <w:tc>
                <w:tcPr>
                  <w:tcW w:w="1579"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环境保护区域标准</w:t>
                  </w:r>
                </w:p>
              </w:tc>
            </w:tr>
            <w:tr w:rsidR="00E90F06">
              <w:trPr>
                <w:trHeight w:val="660"/>
              </w:trPr>
              <w:tc>
                <w:tcPr>
                  <w:tcW w:w="872" w:type="dxa"/>
                  <w:tcBorders>
                    <w:tl2br w:val="nil"/>
                    <w:tr2bl w:val="nil"/>
                  </w:tcBorders>
                  <w:vAlign w:val="center"/>
                </w:tcPr>
                <w:p w:rsidR="00E90F06" w:rsidRDefault="00000000">
                  <w:pPr>
                    <w:pStyle w:val="a5"/>
                    <w:jc w:val="center"/>
                    <w:rPr>
                      <w:b/>
                      <w:bCs/>
                      <w:color w:val="FF0000"/>
                      <w:sz w:val="21"/>
                      <w:u w:val="single"/>
                    </w:rPr>
                  </w:pPr>
                  <w:r>
                    <w:rPr>
                      <w:rFonts w:hint="eastAsia"/>
                      <w:b/>
                      <w:bCs/>
                      <w:color w:val="FF0000"/>
                      <w:sz w:val="21"/>
                      <w:u w:val="single"/>
                    </w:rPr>
                    <w:t>地表水</w:t>
                  </w:r>
                </w:p>
              </w:tc>
              <w:tc>
                <w:tcPr>
                  <w:tcW w:w="1119" w:type="dxa"/>
                  <w:tcBorders>
                    <w:tl2br w:val="nil"/>
                    <w:tr2bl w:val="nil"/>
                  </w:tcBorders>
                  <w:vAlign w:val="center"/>
                </w:tcPr>
                <w:p w:rsidR="00E90F06" w:rsidRDefault="00000000">
                  <w:pPr>
                    <w:pStyle w:val="a5"/>
                    <w:jc w:val="center"/>
                    <w:rPr>
                      <w:color w:val="FF0000"/>
                      <w:sz w:val="21"/>
                      <w:u w:val="single"/>
                    </w:rPr>
                  </w:pPr>
                  <w:r>
                    <w:rPr>
                      <w:rFonts w:hint="eastAsia"/>
                      <w:color w:val="FF0000"/>
                      <w:u w:val="single"/>
                    </w:rPr>
                    <w:t>祁水“黎家坪水厂取水口下游</w:t>
                  </w:r>
                  <w:r>
                    <w:rPr>
                      <w:rFonts w:hint="eastAsia"/>
                      <w:color w:val="FF0000"/>
                      <w:u w:val="single"/>
                    </w:rPr>
                    <w:t>200</w:t>
                  </w:r>
                  <w:r>
                    <w:rPr>
                      <w:rFonts w:hint="eastAsia"/>
                      <w:color w:val="FF0000"/>
                      <w:u w:val="single"/>
                    </w:rPr>
                    <w:t>米至湘农凼河坝”</w:t>
                  </w:r>
                </w:p>
              </w:tc>
              <w:tc>
                <w:tcPr>
                  <w:tcW w:w="1360"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111.834748</w:t>
                  </w:r>
                  <w:r>
                    <w:rPr>
                      <w:rFonts w:hint="eastAsia"/>
                      <w:color w:val="FF0000"/>
                      <w:sz w:val="21"/>
                      <w:u w:val="single"/>
                    </w:rPr>
                    <w:t>；</w:t>
                  </w:r>
                  <w:r>
                    <w:rPr>
                      <w:rFonts w:hint="eastAsia"/>
                      <w:color w:val="FF0000"/>
                      <w:sz w:val="21"/>
                      <w:u w:val="single"/>
                    </w:rPr>
                    <w:t>26.673775</w:t>
                  </w:r>
                </w:p>
              </w:tc>
              <w:tc>
                <w:tcPr>
                  <w:tcW w:w="1225"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农业用水区</w:t>
                  </w:r>
                </w:p>
              </w:tc>
              <w:tc>
                <w:tcPr>
                  <w:tcW w:w="1542"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东面</w:t>
                  </w:r>
                  <w:r>
                    <w:rPr>
                      <w:rFonts w:hint="eastAsia"/>
                      <w:color w:val="FF0000"/>
                      <w:sz w:val="21"/>
                      <w:u w:val="single"/>
                    </w:rPr>
                    <w:t>766m</w:t>
                  </w:r>
                </w:p>
              </w:tc>
              <w:tc>
                <w:tcPr>
                  <w:tcW w:w="1579" w:type="dxa"/>
                  <w:tcBorders>
                    <w:tl2br w:val="nil"/>
                    <w:tr2bl w:val="nil"/>
                  </w:tcBorders>
                  <w:vAlign w:val="center"/>
                </w:tcPr>
                <w:p w:rsidR="00E90F06" w:rsidRDefault="00000000">
                  <w:pPr>
                    <w:pStyle w:val="a5"/>
                    <w:rPr>
                      <w:color w:val="FF0000"/>
                      <w:sz w:val="21"/>
                      <w:u w:val="single"/>
                    </w:rPr>
                  </w:pPr>
                  <w:r>
                    <w:rPr>
                      <w:rFonts w:hint="eastAsia"/>
                      <w:color w:val="FF0000"/>
                      <w:sz w:val="21"/>
                      <w:u w:val="single"/>
                    </w:rPr>
                    <w:t>《地表水环境质量标准》（</w:t>
                  </w:r>
                  <w:r>
                    <w:rPr>
                      <w:rFonts w:hint="eastAsia"/>
                      <w:color w:val="FF0000"/>
                      <w:sz w:val="21"/>
                      <w:u w:val="single"/>
                    </w:rPr>
                    <w:t>GB3838-2002</w:t>
                  </w:r>
                  <w:r>
                    <w:rPr>
                      <w:rFonts w:hint="eastAsia"/>
                      <w:color w:val="FF0000"/>
                      <w:sz w:val="21"/>
                      <w:u w:val="single"/>
                    </w:rPr>
                    <w:t>）Ⅲ</w:t>
                  </w:r>
                  <w:r>
                    <w:rPr>
                      <w:rFonts w:hint="eastAsia"/>
                      <w:color w:val="FF0000"/>
                      <w:sz w:val="21"/>
                      <w:u w:val="single"/>
                    </w:rPr>
                    <w:t xml:space="preserve"> </w:t>
                  </w:r>
                  <w:r>
                    <w:rPr>
                      <w:rFonts w:hint="eastAsia"/>
                      <w:color w:val="FF0000"/>
                      <w:sz w:val="21"/>
                      <w:u w:val="single"/>
                    </w:rPr>
                    <w:t>类</w:t>
                  </w:r>
                </w:p>
              </w:tc>
            </w:tr>
          </w:tbl>
          <w:p w:rsidR="00E90F06" w:rsidRDefault="00000000">
            <w:pPr>
              <w:adjustRightInd w:val="0"/>
              <w:snapToGrid w:val="0"/>
              <w:jc w:val="center"/>
              <w:rPr>
                <w:color w:val="FF0000"/>
                <w:u w:val="single"/>
              </w:rPr>
            </w:pPr>
            <w:r>
              <w:rPr>
                <w:b/>
                <w:bCs/>
                <w:color w:val="FF0000"/>
                <w:sz w:val="24"/>
                <w:u w:val="single"/>
              </w:rPr>
              <w:t>表</w:t>
            </w:r>
            <w:r>
              <w:rPr>
                <w:b/>
                <w:bCs/>
                <w:color w:val="FF0000"/>
                <w:sz w:val="24"/>
                <w:u w:val="single"/>
              </w:rPr>
              <w:t>3-</w:t>
            </w:r>
            <w:r>
              <w:rPr>
                <w:rFonts w:hint="eastAsia"/>
                <w:b/>
                <w:bCs/>
                <w:color w:val="FF0000"/>
                <w:sz w:val="24"/>
                <w:u w:val="single"/>
              </w:rPr>
              <w:t>7</w:t>
            </w:r>
            <w:r>
              <w:rPr>
                <w:b/>
                <w:bCs/>
                <w:color w:val="FF0000"/>
                <w:sz w:val="24"/>
                <w:u w:val="single"/>
              </w:rPr>
              <w:t xml:space="preserve"> </w:t>
            </w:r>
            <w:r>
              <w:rPr>
                <w:b/>
                <w:bCs/>
                <w:color w:val="FF0000"/>
                <w:sz w:val="24"/>
                <w:u w:val="single"/>
              </w:rPr>
              <w:t>项目</w:t>
            </w:r>
            <w:r>
              <w:rPr>
                <w:rFonts w:hint="eastAsia"/>
                <w:b/>
                <w:bCs/>
                <w:color w:val="FF0000"/>
                <w:sz w:val="24"/>
                <w:u w:val="single"/>
              </w:rPr>
              <w:t>运输道路沿线</w:t>
            </w:r>
            <w:r>
              <w:rPr>
                <w:b/>
                <w:bCs/>
                <w:color w:val="FF0000"/>
                <w:sz w:val="24"/>
                <w:u w:val="single"/>
              </w:rPr>
              <w:t>环境保护目标一览表</w:t>
            </w:r>
          </w:p>
          <w:tbl>
            <w:tblPr>
              <w:tblW w:w="7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1966"/>
              <w:gridCol w:w="1458"/>
              <w:gridCol w:w="1847"/>
              <w:gridCol w:w="1826"/>
            </w:tblGrid>
            <w:tr w:rsidR="00E90F06">
              <w:trPr>
                <w:trHeight w:val="639"/>
                <w:jc w:val="center"/>
              </w:trPr>
              <w:tc>
                <w:tcPr>
                  <w:tcW w:w="561" w:type="dxa"/>
                  <w:tcBorders>
                    <w:tl2br w:val="nil"/>
                    <w:tr2bl w:val="nil"/>
                  </w:tcBorders>
                  <w:vAlign w:val="center"/>
                </w:tcPr>
                <w:p w:rsidR="00E90F06" w:rsidRDefault="00000000">
                  <w:pPr>
                    <w:pStyle w:val="aff8"/>
                    <w:spacing w:line="260" w:lineRule="exact"/>
                    <w:rPr>
                      <w:color w:val="FF0000"/>
                      <w:u w:val="single"/>
                    </w:rPr>
                  </w:pPr>
                  <w:r>
                    <w:rPr>
                      <w:color w:val="FF0000"/>
                      <w:u w:val="single"/>
                    </w:rPr>
                    <w:t>环境要素</w:t>
                  </w:r>
                </w:p>
              </w:tc>
              <w:tc>
                <w:tcPr>
                  <w:tcW w:w="1966" w:type="dxa"/>
                  <w:tcBorders>
                    <w:tl2br w:val="nil"/>
                    <w:tr2bl w:val="nil"/>
                  </w:tcBorders>
                  <w:vAlign w:val="center"/>
                </w:tcPr>
                <w:p w:rsidR="00E90F06" w:rsidRDefault="00000000">
                  <w:pPr>
                    <w:pStyle w:val="aff8"/>
                    <w:spacing w:line="260" w:lineRule="exact"/>
                    <w:rPr>
                      <w:color w:val="FF0000"/>
                      <w:u w:val="single"/>
                    </w:rPr>
                  </w:pPr>
                  <w:r>
                    <w:rPr>
                      <w:color w:val="FF0000"/>
                      <w:u w:val="single"/>
                    </w:rPr>
                    <w:t>目标名称</w:t>
                  </w:r>
                </w:p>
              </w:tc>
              <w:tc>
                <w:tcPr>
                  <w:tcW w:w="1458" w:type="dxa"/>
                  <w:tcBorders>
                    <w:tl2br w:val="nil"/>
                    <w:tr2bl w:val="nil"/>
                  </w:tcBorders>
                  <w:vAlign w:val="center"/>
                </w:tcPr>
                <w:p w:rsidR="00E90F06" w:rsidRDefault="00000000">
                  <w:pPr>
                    <w:pStyle w:val="aff8"/>
                    <w:spacing w:line="260" w:lineRule="exact"/>
                    <w:rPr>
                      <w:color w:val="FF0000"/>
                      <w:u w:val="single"/>
                    </w:rPr>
                  </w:pPr>
                  <w:r>
                    <w:rPr>
                      <w:color w:val="FF0000"/>
                      <w:u w:val="single"/>
                    </w:rPr>
                    <w:t>功能及规模</w:t>
                  </w:r>
                </w:p>
              </w:tc>
              <w:tc>
                <w:tcPr>
                  <w:tcW w:w="1847" w:type="dxa"/>
                  <w:tcBorders>
                    <w:tl2br w:val="nil"/>
                    <w:tr2bl w:val="nil"/>
                  </w:tcBorders>
                  <w:vAlign w:val="center"/>
                </w:tcPr>
                <w:p w:rsidR="00E90F06" w:rsidRDefault="00000000">
                  <w:pPr>
                    <w:pStyle w:val="aff8"/>
                    <w:spacing w:line="260" w:lineRule="exact"/>
                    <w:rPr>
                      <w:color w:val="FF0000"/>
                      <w:u w:val="single"/>
                    </w:rPr>
                  </w:pPr>
                  <w:r>
                    <w:rPr>
                      <w:color w:val="FF0000"/>
                      <w:u w:val="single"/>
                    </w:rPr>
                    <w:t>相对方位及距离</w:t>
                  </w:r>
                </w:p>
              </w:tc>
              <w:tc>
                <w:tcPr>
                  <w:tcW w:w="1826" w:type="dxa"/>
                  <w:tcBorders>
                    <w:tl2br w:val="nil"/>
                    <w:tr2bl w:val="nil"/>
                  </w:tcBorders>
                  <w:vAlign w:val="center"/>
                </w:tcPr>
                <w:p w:rsidR="00E90F06" w:rsidRDefault="00000000">
                  <w:pPr>
                    <w:pStyle w:val="aff8"/>
                    <w:spacing w:line="260" w:lineRule="exact"/>
                    <w:rPr>
                      <w:color w:val="FF0000"/>
                      <w:u w:val="single"/>
                    </w:rPr>
                  </w:pPr>
                  <w:r>
                    <w:rPr>
                      <w:color w:val="FF0000"/>
                      <w:u w:val="single"/>
                    </w:rPr>
                    <w:t>保护级别</w:t>
                  </w:r>
                </w:p>
              </w:tc>
            </w:tr>
            <w:tr w:rsidR="00E90F06">
              <w:trPr>
                <w:trHeight w:val="440"/>
                <w:jc w:val="center"/>
              </w:trPr>
              <w:tc>
                <w:tcPr>
                  <w:tcW w:w="561" w:type="dxa"/>
                  <w:vMerge w:val="restart"/>
                  <w:tcBorders>
                    <w:tl2br w:val="nil"/>
                    <w:tr2bl w:val="nil"/>
                  </w:tcBorders>
                  <w:vAlign w:val="center"/>
                </w:tcPr>
                <w:p w:rsidR="00E90F06" w:rsidRDefault="00000000">
                  <w:pPr>
                    <w:pStyle w:val="aff8"/>
                    <w:spacing w:line="260" w:lineRule="exact"/>
                    <w:rPr>
                      <w:color w:val="FF0000"/>
                      <w:u w:val="single"/>
                    </w:rPr>
                  </w:pPr>
                  <w:r>
                    <w:rPr>
                      <w:color w:val="FF0000"/>
                      <w:u w:val="single"/>
                    </w:rPr>
                    <w:t>环</w:t>
                  </w:r>
                </w:p>
                <w:p w:rsidR="00E90F06" w:rsidRDefault="00000000">
                  <w:pPr>
                    <w:pStyle w:val="aff8"/>
                    <w:spacing w:line="260" w:lineRule="exact"/>
                    <w:rPr>
                      <w:color w:val="FF0000"/>
                      <w:u w:val="single"/>
                    </w:rPr>
                  </w:pPr>
                  <w:r>
                    <w:rPr>
                      <w:color w:val="FF0000"/>
                      <w:u w:val="single"/>
                    </w:rPr>
                    <w:t>境</w:t>
                  </w:r>
                </w:p>
                <w:p w:rsidR="00E90F06" w:rsidRDefault="00000000">
                  <w:pPr>
                    <w:pStyle w:val="aff8"/>
                    <w:spacing w:line="260" w:lineRule="exact"/>
                    <w:rPr>
                      <w:color w:val="FF0000"/>
                      <w:u w:val="single"/>
                    </w:rPr>
                  </w:pPr>
                  <w:r>
                    <w:rPr>
                      <w:color w:val="FF0000"/>
                      <w:u w:val="single"/>
                    </w:rPr>
                    <w:t>空</w:t>
                  </w:r>
                </w:p>
                <w:p w:rsidR="00E90F06" w:rsidRDefault="00000000">
                  <w:pPr>
                    <w:pStyle w:val="aff8"/>
                    <w:spacing w:line="260" w:lineRule="exact"/>
                    <w:rPr>
                      <w:color w:val="FF0000"/>
                      <w:u w:val="single"/>
                    </w:rPr>
                  </w:pPr>
                  <w:r>
                    <w:rPr>
                      <w:color w:val="FF0000"/>
                      <w:u w:val="single"/>
                    </w:rPr>
                    <w:t>气</w:t>
                  </w: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爱国村居民点</w:t>
                  </w:r>
                </w:p>
              </w:tc>
              <w:tc>
                <w:tcPr>
                  <w:tcW w:w="1458" w:type="dxa"/>
                  <w:tcBorders>
                    <w:tl2br w:val="nil"/>
                    <w:tr2bl w:val="nil"/>
                  </w:tcBorders>
                  <w:vAlign w:val="center"/>
                </w:tcPr>
                <w:p w:rsidR="00E90F06" w:rsidRDefault="00000000">
                  <w:pPr>
                    <w:pStyle w:val="aff8"/>
                    <w:spacing w:line="260" w:lineRule="exact"/>
                    <w:rPr>
                      <w:color w:val="FF0000"/>
                      <w:u w:val="single"/>
                    </w:rPr>
                  </w:pPr>
                  <w:r>
                    <w:rPr>
                      <w:rFonts w:hint="eastAsia"/>
                      <w:color w:val="FF0000"/>
                      <w:u w:val="single"/>
                    </w:rPr>
                    <w:t>居住，</w:t>
                  </w:r>
                  <w:r>
                    <w:rPr>
                      <w:rFonts w:hint="eastAsia"/>
                      <w:color w:val="FF0000"/>
                      <w:u w:val="single"/>
                    </w:rPr>
                    <w:t>90</w:t>
                  </w:r>
                  <w:r>
                    <w:rPr>
                      <w:rFonts w:hint="eastAsia"/>
                      <w:color w:val="FF0000"/>
                      <w:u w:val="single"/>
                    </w:rPr>
                    <w:t>户</w:t>
                  </w:r>
                  <w:r>
                    <w:rPr>
                      <w:rFonts w:hint="eastAsia"/>
                      <w:color w:val="FF0000"/>
                      <w:u w:val="single"/>
                    </w:rPr>
                    <w:t>360</w:t>
                  </w:r>
                  <w:r>
                    <w:rPr>
                      <w:rFonts w:hint="eastAsia"/>
                      <w:color w:val="FF0000"/>
                      <w:u w:val="single"/>
                    </w:rPr>
                    <w:t>人</w:t>
                  </w:r>
                </w:p>
              </w:tc>
              <w:tc>
                <w:tcPr>
                  <w:tcW w:w="1847" w:type="dxa"/>
                  <w:tcBorders>
                    <w:tl2br w:val="nil"/>
                    <w:tr2bl w:val="nil"/>
                  </w:tcBorders>
                  <w:vAlign w:val="center"/>
                </w:tcPr>
                <w:p w:rsidR="00E90F06" w:rsidRDefault="00000000">
                  <w:pPr>
                    <w:pStyle w:val="aff8"/>
                    <w:spacing w:line="260" w:lineRule="exact"/>
                    <w:rPr>
                      <w:color w:val="FF0000"/>
                      <w:u w:val="single"/>
                    </w:rPr>
                  </w:pPr>
                  <w:r>
                    <w:rPr>
                      <w:rFonts w:hint="eastAsia"/>
                      <w:color w:val="FF0000"/>
                      <w:u w:val="single"/>
                    </w:rPr>
                    <w:t>道路南面，</w:t>
                  </w:r>
                  <w:r>
                    <w:rPr>
                      <w:rFonts w:hint="eastAsia"/>
                      <w:color w:val="FF0000"/>
                      <w:u w:val="single"/>
                    </w:rPr>
                    <w:t>125</w:t>
                  </w:r>
                  <w:r>
                    <w:rPr>
                      <w:color w:val="FF0000"/>
                      <w:u w:val="single"/>
                    </w:rPr>
                    <w:t>m</w:t>
                  </w:r>
                </w:p>
              </w:tc>
              <w:tc>
                <w:tcPr>
                  <w:tcW w:w="1826" w:type="dxa"/>
                  <w:vMerge w:val="restart"/>
                  <w:tcBorders>
                    <w:tl2br w:val="nil"/>
                    <w:tr2bl w:val="nil"/>
                  </w:tcBorders>
                  <w:vAlign w:val="center"/>
                </w:tcPr>
                <w:p w:rsidR="00E90F06" w:rsidRDefault="00000000">
                  <w:pPr>
                    <w:pStyle w:val="aff8"/>
                    <w:spacing w:line="260" w:lineRule="exact"/>
                    <w:rPr>
                      <w:color w:val="FF0000"/>
                      <w:u w:val="single"/>
                    </w:rPr>
                  </w:pPr>
                  <w:r>
                    <w:rPr>
                      <w:rFonts w:hint="eastAsia"/>
                      <w:color w:val="FF0000"/>
                      <w:u w:val="single"/>
                    </w:rPr>
                    <w:t>(</w:t>
                  </w:r>
                  <w:r>
                    <w:rPr>
                      <w:color w:val="FF0000"/>
                      <w:u w:val="single"/>
                    </w:rPr>
                    <w:t>GB3095-2012</w:t>
                  </w:r>
                  <w:r>
                    <w:rPr>
                      <w:rFonts w:hint="eastAsia"/>
                      <w:color w:val="FF0000"/>
                      <w:u w:val="single"/>
                    </w:rPr>
                    <w:t>)</w:t>
                  </w:r>
                  <w:r>
                    <w:rPr>
                      <w:color w:val="FF0000"/>
                      <w:u w:val="single"/>
                    </w:rPr>
                    <w:t>及其修改单中二级标准</w:t>
                  </w:r>
                </w:p>
              </w:tc>
            </w:tr>
            <w:tr w:rsidR="00E90F06">
              <w:trPr>
                <w:trHeight w:val="285"/>
                <w:jc w:val="center"/>
              </w:trPr>
              <w:tc>
                <w:tcPr>
                  <w:tcW w:w="561" w:type="dxa"/>
                  <w:vMerge/>
                  <w:tcBorders>
                    <w:tl2br w:val="nil"/>
                    <w:tr2bl w:val="nil"/>
                  </w:tcBorders>
                  <w:vAlign w:val="center"/>
                </w:tcPr>
                <w:p w:rsidR="00E90F06" w:rsidRDefault="00E90F06">
                  <w:pPr>
                    <w:pStyle w:val="aff8"/>
                    <w:spacing w:line="260" w:lineRule="exact"/>
                    <w:rPr>
                      <w:color w:val="FF0000"/>
                      <w:u w:val="single"/>
                    </w:rPr>
                  </w:pP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同心村居民点</w:t>
                  </w:r>
                </w:p>
              </w:tc>
              <w:tc>
                <w:tcPr>
                  <w:tcW w:w="1458"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居住，</w:t>
                  </w:r>
                  <w:r>
                    <w:rPr>
                      <w:rFonts w:hint="eastAsia"/>
                      <w:color w:val="FF0000"/>
                      <w:u w:val="single"/>
                    </w:rPr>
                    <w:t>60</w:t>
                  </w:r>
                  <w:r>
                    <w:rPr>
                      <w:rFonts w:hint="eastAsia"/>
                      <w:color w:val="FF0000"/>
                      <w:u w:val="single"/>
                    </w:rPr>
                    <w:t>户</w:t>
                  </w:r>
                  <w:r>
                    <w:rPr>
                      <w:rFonts w:hint="eastAsia"/>
                      <w:color w:val="FF0000"/>
                      <w:u w:val="single"/>
                    </w:rPr>
                    <w:t>240</w:t>
                  </w:r>
                  <w:r>
                    <w:rPr>
                      <w:rFonts w:hint="eastAsia"/>
                      <w:color w:val="FF0000"/>
                      <w:u w:val="single"/>
                    </w:rPr>
                    <w:t>人</w:t>
                  </w:r>
                </w:p>
              </w:tc>
              <w:tc>
                <w:tcPr>
                  <w:tcW w:w="1847"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道路南面，</w:t>
                  </w:r>
                  <w:r>
                    <w:rPr>
                      <w:rFonts w:hint="eastAsia"/>
                      <w:color w:val="FF0000"/>
                      <w:u w:val="single"/>
                    </w:rPr>
                    <w:t>30</w:t>
                  </w:r>
                  <w:r>
                    <w:rPr>
                      <w:color w:val="FF0000"/>
                      <w:u w:val="single"/>
                    </w:rPr>
                    <w:t>m</w:t>
                  </w:r>
                </w:p>
              </w:tc>
              <w:tc>
                <w:tcPr>
                  <w:tcW w:w="1826" w:type="dxa"/>
                  <w:vMerge/>
                  <w:tcBorders>
                    <w:tl2br w:val="nil"/>
                    <w:tr2bl w:val="nil"/>
                  </w:tcBorders>
                  <w:vAlign w:val="center"/>
                </w:tcPr>
                <w:p w:rsidR="00E90F06" w:rsidRDefault="00E90F06">
                  <w:pPr>
                    <w:pStyle w:val="aff8"/>
                    <w:spacing w:line="260" w:lineRule="exact"/>
                    <w:rPr>
                      <w:color w:val="FF0000"/>
                      <w:u w:val="single"/>
                    </w:rPr>
                  </w:pPr>
                </w:p>
              </w:tc>
            </w:tr>
            <w:tr w:rsidR="00E90F06">
              <w:trPr>
                <w:trHeight w:val="322"/>
                <w:jc w:val="center"/>
              </w:trPr>
              <w:tc>
                <w:tcPr>
                  <w:tcW w:w="561" w:type="dxa"/>
                  <w:vMerge/>
                  <w:tcBorders>
                    <w:tl2br w:val="nil"/>
                    <w:tr2bl w:val="nil"/>
                  </w:tcBorders>
                  <w:vAlign w:val="center"/>
                </w:tcPr>
                <w:p w:rsidR="00E90F06" w:rsidRDefault="00E90F06">
                  <w:pPr>
                    <w:pStyle w:val="aff8"/>
                    <w:spacing w:line="260" w:lineRule="exact"/>
                    <w:rPr>
                      <w:color w:val="FF0000"/>
                      <w:u w:val="single"/>
                    </w:rPr>
                  </w:pP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野猫皂居民点</w:t>
                  </w:r>
                </w:p>
              </w:tc>
              <w:tc>
                <w:tcPr>
                  <w:tcW w:w="1458"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居住，</w:t>
                  </w:r>
                  <w:r>
                    <w:rPr>
                      <w:rFonts w:hint="eastAsia"/>
                      <w:color w:val="FF0000"/>
                      <w:u w:val="single"/>
                    </w:rPr>
                    <w:t>50</w:t>
                  </w:r>
                  <w:r>
                    <w:rPr>
                      <w:rFonts w:hint="eastAsia"/>
                      <w:color w:val="FF0000"/>
                      <w:u w:val="single"/>
                    </w:rPr>
                    <w:t>户</w:t>
                  </w:r>
                  <w:r>
                    <w:rPr>
                      <w:rFonts w:hint="eastAsia"/>
                      <w:color w:val="FF0000"/>
                      <w:u w:val="single"/>
                    </w:rPr>
                    <w:t>200</w:t>
                  </w:r>
                  <w:r>
                    <w:rPr>
                      <w:rFonts w:hint="eastAsia"/>
                      <w:color w:val="FF0000"/>
                      <w:u w:val="single"/>
                    </w:rPr>
                    <w:t>人</w:t>
                  </w:r>
                </w:p>
              </w:tc>
              <w:tc>
                <w:tcPr>
                  <w:tcW w:w="1847"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道路北面，</w:t>
                  </w:r>
                  <w:r>
                    <w:rPr>
                      <w:rFonts w:hint="eastAsia"/>
                      <w:color w:val="FF0000"/>
                      <w:u w:val="single"/>
                    </w:rPr>
                    <w:t>50</w:t>
                  </w:r>
                  <w:r>
                    <w:rPr>
                      <w:color w:val="FF0000"/>
                      <w:u w:val="single"/>
                    </w:rPr>
                    <w:t>m</w:t>
                  </w:r>
                </w:p>
              </w:tc>
              <w:tc>
                <w:tcPr>
                  <w:tcW w:w="1826" w:type="dxa"/>
                  <w:vMerge/>
                  <w:tcBorders>
                    <w:tl2br w:val="nil"/>
                    <w:tr2bl w:val="nil"/>
                  </w:tcBorders>
                  <w:vAlign w:val="center"/>
                </w:tcPr>
                <w:p w:rsidR="00E90F06" w:rsidRDefault="00E90F06">
                  <w:pPr>
                    <w:pStyle w:val="aff8"/>
                    <w:spacing w:line="260" w:lineRule="exact"/>
                    <w:rPr>
                      <w:color w:val="FF0000"/>
                      <w:u w:val="single"/>
                    </w:rPr>
                  </w:pPr>
                </w:p>
              </w:tc>
            </w:tr>
            <w:tr w:rsidR="00E90F06">
              <w:trPr>
                <w:trHeight w:val="322"/>
                <w:jc w:val="center"/>
              </w:trPr>
              <w:tc>
                <w:tcPr>
                  <w:tcW w:w="561" w:type="dxa"/>
                  <w:vMerge/>
                  <w:tcBorders>
                    <w:tl2br w:val="nil"/>
                    <w:tr2bl w:val="nil"/>
                  </w:tcBorders>
                  <w:vAlign w:val="center"/>
                </w:tcPr>
                <w:p w:rsidR="00E90F06" w:rsidRDefault="00E90F06">
                  <w:pPr>
                    <w:pStyle w:val="aff8"/>
                    <w:spacing w:line="260" w:lineRule="exact"/>
                    <w:rPr>
                      <w:color w:val="FF0000"/>
                      <w:u w:val="single"/>
                    </w:rPr>
                  </w:pP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后头院居民点</w:t>
                  </w:r>
                </w:p>
              </w:tc>
              <w:tc>
                <w:tcPr>
                  <w:tcW w:w="1458"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居住，</w:t>
                  </w:r>
                  <w:r>
                    <w:rPr>
                      <w:rFonts w:hint="eastAsia"/>
                      <w:color w:val="FF0000"/>
                      <w:u w:val="single"/>
                    </w:rPr>
                    <w:t>80</w:t>
                  </w:r>
                  <w:r>
                    <w:rPr>
                      <w:rFonts w:hint="eastAsia"/>
                      <w:color w:val="FF0000"/>
                      <w:u w:val="single"/>
                    </w:rPr>
                    <w:t>户</w:t>
                  </w:r>
                  <w:r>
                    <w:rPr>
                      <w:rFonts w:hint="eastAsia"/>
                      <w:color w:val="FF0000"/>
                      <w:u w:val="single"/>
                    </w:rPr>
                    <w:t>320</w:t>
                  </w:r>
                  <w:r>
                    <w:rPr>
                      <w:rFonts w:hint="eastAsia"/>
                      <w:color w:val="FF0000"/>
                      <w:u w:val="single"/>
                    </w:rPr>
                    <w:t>人</w:t>
                  </w:r>
                </w:p>
              </w:tc>
              <w:tc>
                <w:tcPr>
                  <w:tcW w:w="1847"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道路西面，</w:t>
                  </w:r>
                  <w:r>
                    <w:rPr>
                      <w:rFonts w:hint="eastAsia"/>
                      <w:color w:val="FF0000"/>
                      <w:u w:val="single"/>
                    </w:rPr>
                    <w:t>20</w:t>
                  </w:r>
                  <w:r>
                    <w:rPr>
                      <w:color w:val="FF0000"/>
                      <w:u w:val="single"/>
                    </w:rPr>
                    <w:t>m</w:t>
                  </w:r>
                </w:p>
              </w:tc>
              <w:tc>
                <w:tcPr>
                  <w:tcW w:w="1826" w:type="dxa"/>
                  <w:vMerge/>
                  <w:tcBorders>
                    <w:tl2br w:val="nil"/>
                    <w:tr2bl w:val="nil"/>
                  </w:tcBorders>
                  <w:vAlign w:val="center"/>
                </w:tcPr>
                <w:p w:rsidR="00E90F06" w:rsidRDefault="00E90F06">
                  <w:pPr>
                    <w:pStyle w:val="aff8"/>
                    <w:spacing w:line="260" w:lineRule="exact"/>
                    <w:rPr>
                      <w:color w:val="FF0000"/>
                      <w:u w:val="single"/>
                    </w:rPr>
                  </w:pPr>
                </w:p>
              </w:tc>
            </w:tr>
            <w:tr w:rsidR="00E90F06">
              <w:trPr>
                <w:trHeight w:val="322"/>
                <w:jc w:val="center"/>
              </w:trPr>
              <w:tc>
                <w:tcPr>
                  <w:tcW w:w="561" w:type="dxa"/>
                  <w:vMerge/>
                  <w:tcBorders>
                    <w:tl2br w:val="nil"/>
                    <w:tr2bl w:val="nil"/>
                  </w:tcBorders>
                  <w:vAlign w:val="center"/>
                </w:tcPr>
                <w:p w:rsidR="00E90F06" w:rsidRDefault="00E90F06">
                  <w:pPr>
                    <w:pStyle w:val="aff8"/>
                    <w:spacing w:line="260" w:lineRule="exact"/>
                    <w:rPr>
                      <w:color w:val="FF0000"/>
                      <w:u w:val="single"/>
                    </w:rPr>
                  </w:pP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官益村居民点</w:t>
                  </w:r>
                </w:p>
              </w:tc>
              <w:tc>
                <w:tcPr>
                  <w:tcW w:w="1458" w:type="dxa"/>
                  <w:tcBorders>
                    <w:tl2br w:val="nil"/>
                    <w:tr2bl w:val="nil"/>
                  </w:tcBorders>
                  <w:vAlign w:val="center"/>
                </w:tcPr>
                <w:p w:rsidR="00E90F06" w:rsidRDefault="00000000">
                  <w:pPr>
                    <w:rPr>
                      <w:color w:val="FF0000"/>
                      <w:u w:val="single"/>
                    </w:rPr>
                  </w:pPr>
                  <w:r>
                    <w:rPr>
                      <w:rFonts w:hint="eastAsia"/>
                      <w:color w:val="FF0000"/>
                      <w:u w:val="single"/>
                    </w:rPr>
                    <w:t>居住，</w:t>
                  </w:r>
                  <w:r>
                    <w:rPr>
                      <w:rFonts w:hint="eastAsia"/>
                      <w:color w:val="FF0000"/>
                      <w:u w:val="single"/>
                    </w:rPr>
                    <w:t>150</w:t>
                  </w:r>
                  <w:r>
                    <w:rPr>
                      <w:rFonts w:hint="eastAsia"/>
                      <w:color w:val="FF0000"/>
                      <w:u w:val="single"/>
                    </w:rPr>
                    <w:t>户</w:t>
                  </w:r>
                  <w:r>
                    <w:rPr>
                      <w:rFonts w:hint="eastAsia"/>
                      <w:color w:val="FF0000"/>
                      <w:u w:val="single"/>
                    </w:rPr>
                    <w:t>600</w:t>
                  </w:r>
                  <w:r>
                    <w:rPr>
                      <w:rFonts w:hint="eastAsia"/>
                      <w:color w:val="FF0000"/>
                      <w:u w:val="single"/>
                    </w:rPr>
                    <w:t>人</w:t>
                  </w:r>
                </w:p>
              </w:tc>
              <w:tc>
                <w:tcPr>
                  <w:tcW w:w="1847"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道路西面，</w:t>
                  </w:r>
                  <w:r>
                    <w:rPr>
                      <w:rFonts w:hint="eastAsia"/>
                      <w:color w:val="FF0000"/>
                      <w:u w:val="single"/>
                    </w:rPr>
                    <w:t>30</w:t>
                  </w:r>
                  <w:r>
                    <w:rPr>
                      <w:color w:val="FF0000"/>
                      <w:u w:val="single"/>
                    </w:rPr>
                    <w:t>m</w:t>
                  </w:r>
                </w:p>
              </w:tc>
              <w:tc>
                <w:tcPr>
                  <w:tcW w:w="1826" w:type="dxa"/>
                  <w:vMerge/>
                  <w:tcBorders>
                    <w:tl2br w:val="nil"/>
                    <w:tr2bl w:val="nil"/>
                  </w:tcBorders>
                  <w:vAlign w:val="center"/>
                </w:tcPr>
                <w:p w:rsidR="00E90F06" w:rsidRDefault="00E90F06">
                  <w:pPr>
                    <w:pStyle w:val="aff8"/>
                    <w:spacing w:line="260" w:lineRule="exact"/>
                    <w:rPr>
                      <w:color w:val="FF0000"/>
                      <w:u w:val="single"/>
                    </w:rPr>
                  </w:pPr>
                </w:p>
              </w:tc>
            </w:tr>
            <w:tr w:rsidR="00E90F06">
              <w:trPr>
                <w:trHeight w:val="322"/>
                <w:jc w:val="center"/>
              </w:trPr>
              <w:tc>
                <w:tcPr>
                  <w:tcW w:w="561" w:type="dxa"/>
                  <w:vMerge/>
                  <w:tcBorders>
                    <w:tl2br w:val="nil"/>
                    <w:tr2bl w:val="nil"/>
                  </w:tcBorders>
                  <w:vAlign w:val="center"/>
                </w:tcPr>
                <w:p w:rsidR="00E90F06" w:rsidRDefault="00E90F06">
                  <w:pPr>
                    <w:pStyle w:val="aff8"/>
                    <w:spacing w:line="260" w:lineRule="exact"/>
                    <w:rPr>
                      <w:color w:val="FF0000"/>
                      <w:u w:val="single"/>
                    </w:rPr>
                  </w:pPr>
                </w:p>
              </w:tc>
              <w:tc>
                <w:tcPr>
                  <w:tcW w:w="1966" w:type="dxa"/>
                  <w:tcBorders>
                    <w:tl2br w:val="nil"/>
                    <w:tr2bl w:val="nil"/>
                  </w:tcBorders>
                  <w:vAlign w:val="center"/>
                </w:tcPr>
                <w:p w:rsidR="00E90F06" w:rsidRDefault="00000000">
                  <w:pPr>
                    <w:pStyle w:val="a5"/>
                    <w:jc w:val="center"/>
                    <w:rPr>
                      <w:color w:val="FF0000"/>
                      <w:sz w:val="21"/>
                      <w:u w:val="single"/>
                    </w:rPr>
                  </w:pPr>
                  <w:r>
                    <w:rPr>
                      <w:rFonts w:hint="eastAsia"/>
                      <w:color w:val="FF0000"/>
                      <w:sz w:val="21"/>
                      <w:u w:val="single"/>
                    </w:rPr>
                    <w:t>石山院居民点</w:t>
                  </w:r>
                </w:p>
              </w:tc>
              <w:tc>
                <w:tcPr>
                  <w:tcW w:w="1458"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居住，</w:t>
                  </w:r>
                  <w:r>
                    <w:rPr>
                      <w:rFonts w:hint="eastAsia"/>
                      <w:color w:val="FF0000"/>
                      <w:u w:val="single"/>
                    </w:rPr>
                    <w:t>50</w:t>
                  </w:r>
                  <w:r>
                    <w:rPr>
                      <w:rFonts w:hint="eastAsia"/>
                      <w:color w:val="FF0000"/>
                      <w:u w:val="single"/>
                    </w:rPr>
                    <w:t>户</w:t>
                  </w:r>
                  <w:r>
                    <w:rPr>
                      <w:rFonts w:hint="eastAsia"/>
                      <w:color w:val="FF0000"/>
                      <w:u w:val="single"/>
                    </w:rPr>
                    <w:t>200</w:t>
                  </w:r>
                  <w:r>
                    <w:rPr>
                      <w:rFonts w:hint="eastAsia"/>
                      <w:color w:val="FF0000"/>
                      <w:u w:val="single"/>
                    </w:rPr>
                    <w:t>人</w:t>
                  </w:r>
                </w:p>
              </w:tc>
              <w:tc>
                <w:tcPr>
                  <w:tcW w:w="1847" w:type="dxa"/>
                  <w:tcBorders>
                    <w:tl2br w:val="nil"/>
                    <w:tr2bl w:val="nil"/>
                  </w:tcBorders>
                  <w:vAlign w:val="center"/>
                </w:tcPr>
                <w:p w:rsidR="00E90F06" w:rsidRDefault="00000000">
                  <w:pPr>
                    <w:spacing w:line="260" w:lineRule="exact"/>
                    <w:jc w:val="center"/>
                    <w:rPr>
                      <w:color w:val="FF0000"/>
                      <w:u w:val="single"/>
                    </w:rPr>
                  </w:pPr>
                  <w:r>
                    <w:rPr>
                      <w:rFonts w:hint="eastAsia"/>
                      <w:color w:val="FF0000"/>
                      <w:u w:val="single"/>
                    </w:rPr>
                    <w:t>道路东面，</w:t>
                  </w:r>
                  <w:r>
                    <w:rPr>
                      <w:rFonts w:hint="eastAsia"/>
                      <w:color w:val="FF0000"/>
                      <w:u w:val="single"/>
                    </w:rPr>
                    <w:t>10</w:t>
                  </w:r>
                  <w:r>
                    <w:rPr>
                      <w:color w:val="FF0000"/>
                      <w:u w:val="single"/>
                    </w:rPr>
                    <w:t>m</w:t>
                  </w:r>
                </w:p>
              </w:tc>
              <w:tc>
                <w:tcPr>
                  <w:tcW w:w="1826" w:type="dxa"/>
                  <w:vMerge/>
                  <w:tcBorders>
                    <w:tl2br w:val="nil"/>
                    <w:tr2bl w:val="nil"/>
                  </w:tcBorders>
                  <w:vAlign w:val="center"/>
                </w:tcPr>
                <w:p w:rsidR="00E90F06" w:rsidRDefault="00E90F06">
                  <w:pPr>
                    <w:pStyle w:val="aff8"/>
                    <w:spacing w:line="260" w:lineRule="exact"/>
                    <w:rPr>
                      <w:color w:val="FF0000"/>
                      <w:u w:val="single"/>
                    </w:rPr>
                  </w:pPr>
                </w:p>
              </w:tc>
            </w:tr>
          </w:tbl>
          <w:p w:rsidR="00E90F06" w:rsidRDefault="00E90F06">
            <w:pPr>
              <w:pStyle w:val="a5"/>
              <w:jc w:val="center"/>
              <w:rPr>
                <w:b/>
                <w:bCs/>
                <w:sz w:val="24"/>
                <w:szCs w:val="24"/>
              </w:rPr>
            </w:pPr>
          </w:p>
          <w:p w:rsidR="00E90F06" w:rsidRDefault="00E90F06">
            <w:pPr>
              <w:spacing w:line="360" w:lineRule="auto"/>
              <w:jc w:val="center"/>
              <w:rPr>
                <w:color w:val="000000" w:themeColor="text1"/>
                <w:kern w:val="0"/>
                <w:sz w:val="24"/>
                <w:szCs w:val="24"/>
              </w:rPr>
            </w:pPr>
          </w:p>
        </w:tc>
      </w:tr>
      <w:tr w:rsidR="00E90F06">
        <w:trPr>
          <w:jc w:val="center"/>
        </w:trPr>
        <w:tc>
          <w:tcPr>
            <w:tcW w:w="1187"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污染物排放控制标</w:t>
            </w:r>
            <w:r>
              <w:rPr>
                <w:rFonts w:hint="eastAsia"/>
                <w:color w:val="000000" w:themeColor="text1"/>
                <w:kern w:val="0"/>
                <w:sz w:val="24"/>
                <w:szCs w:val="24"/>
              </w:rPr>
              <w:lastRenderedPageBreak/>
              <w:t>准</w:t>
            </w:r>
          </w:p>
        </w:tc>
        <w:tc>
          <w:tcPr>
            <w:tcW w:w="7884" w:type="dxa"/>
          </w:tcPr>
          <w:p w:rsidR="00E90F06" w:rsidRDefault="00000000">
            <w:pPr>
              <w:numPr>
                <w:ilvl w:val="0"/>
                <w:numId w:val="5"/>
              </w:numPr>
              <w:spacing w:line="360" w:lineRule="auto"/>
              <w:rPr>
                <w:b/>
                <w:bCs/>
                <w:color w:val="000000" w:themeColor="text1"/>
                <w:kern w:val="0"/>
                <w:sz w:val="24"/>
                <w:szCs w:val="24"/>
              </w:rPr>
            </w:pPr>
            <w:r>
              <w:rPr>
                <w:rFonts w:hint="eastAsia"/>
                <w:b/>
                <w:bCs/>
                <w:color w:val="000000" w:themeColor="text1"/>
                <w:kern w:val="0"/>
                <w:sz w:val="24"/>
                <w:szCs w:val="24"/>
              </w:rPr>
              <w:lastRenderedPageBreak/>
              <w:t>废气排放标准</w:t>
            </w:r>
          </w:p>
          <w:p w:rsidR="00E90F06" w:rsidRDefault="00000000">
            <w:pPr>
              <w:spacing w:line="360" w:lineRule="auto"/>
              <w:ind w:firstLineChars="200" w:firstLine="480"/>
              <w:rPr>
                <w:bCs/>
                <w:color w:val="000000" w:themeColor="text1"/>
                <w:sz w:val="24"/>
                <w:szCs w:val="24"/>
              </w:rPr>
            </w:pPr>
            <w:r>
              <w:rPr>
                <w:bCs/>
                <w:color w:val="000000" w:themeColor="text1"/>
                <w:sz w:val="24"/>
                <w:szCs w:val="24"/>
              </w:rPr>
              <w:t>本项目施工期废气执行《大气污染物综合排放标准》（</w:t>
            </w:r>
            <w:r>
              <w:rPr>
                <w:bCs/>
                <w:color w:val="000000" w:themeColor="text1"/>
                <w:sz w:val="24"/>
                <w:szCs w:val="24"/>
              </w:rPr>
              <w:t>GB16297-1996</w:t>
            </w:r>
            <w:r>
              <w:rPr>
                <w:bCs/>
                <w:color w:val="000000" w:themeColor="text1"/>
                <w:sz w:val="24"/>
                <w:szCs w:val="24"/>
              </w:rPr>
              <w:t>）</w:t>
            </w:r>
            <w:r>
              <w:rPr>
                <w:bCs/>
                <w:color w:val="000000" w:themeColor="text1"/>
                <w:sz w:val="24"/>
                <w:szCs w:val="24"/>
              </w:rPr>
              <w:lastRenderedPageBreak/>
              <w:t>中无组织排放监控浓度值；本项目营运期大气污染</w:t>
            </w:r>
            <w:r>
              <w:rPr>
                <w:rFonts w:hint="eastAsia"/>
                <w:bCs/>
                <w:color w:val="000000" w:themeColor="text1"/>
                <w:sz w:val="24"/>
                <w:szCs w:val="24"/>
              </w:rPr>
              <w:t>中</w:t>
            </w:r>
            <w:r>
              <w:rPr>
                <w:rFonts w:hint="eastAsia"/>
                <w:bCs/>
                <w:color w:val="000000" w:themeColor="text1"/>
                <w:spacing w:val="4"/>
                <w:sz w:val="24"/>
                <w:szCs w:val="24"/>
              </w:rPr>
              <w:t>装修垃圾筛分粉尘</w:t>
            </w:r>
            <w:r>
              <w:rPr>
                <w:rFonts w:hint="eastAsia"/>
                <w:bCs/>
                <w:color w:val="000000" w:themeColor="text1"/>
                <w:spacing w:val="4"/>
                <w:sz w:val="24"/>
                <w:szCs w:val="24"/>
              </w:rPr>
              <w:t>DA001</w:t>
            </w:r>
            <w:r>
              <w:rPr>
                <w:rFonts w:hint="eastAsia"/>
                <w:bCs/>
                <w:color w:val="000000" w:themeColor="text1"/>
                <w:spacing w:val="4"/>
                <w:sz w:val="24"/>
                <w:szCs w:val="24"/>
              </w:rPr>
              <w:t>、建筑垃圾等破碎和筛分废气</w:t>
            </w:r>
            <w:r>
              <w:rPr>
                <w:rFonts w:hint="eastAsia"/>
                <w:bCs/>
                <w:color w:val="000000" w:themeColor="text1"/>
                <w:spacing w:val="4"/>
                <w:sz w:val="24"/>
                <w:szCs w:val="24"/>
              </w:rPr>
              <w:t>DA002</w:t>
            </w:r>
            <w:r>
              <w:rPr>
                <w:rFonts w:hint="eastAsia"/>
                <w:bCs/>
                <w:color w:val="000000" w:themeColor="text1"/>
                <w:spacing w:val="4"/>
                <w:sz w:val="24"/>
                <w:szCs w:val="24"/>
              </w:rPr>
              <w:t>、</w:t>
            </w:r>
            <w:r>
              <w:rPr>
                <w:rFonts w:hint="eastAsia"/>
                <w:bCs/>
                <w:color w:val="000000" w:themeColor="text1"/>
                <w:sz w:val="24"/>
                <w:szCs w:val="24"/>
              </w:rPr>
              <w:t>再生滚筒废气、</w:t>
            </w:r>
            <w:r>
              <w:rPr>
                <w:bCs/>
                <w:color w:val="000000" w:themeColor="text1"/>
                <w:sz w:val="24"/>
                <w:szCs w:val="24"/>
              </w:rPr>
              <w:t>沥青储罐</w:t>
            </w:r>
          </w:p>
          <w:p w:rsidR="00E90F06" w:rsidRDefault="00000000">
            <w:pPr>
              <w:spacing w:line="360" w:lineRule="auto"/>
              <w:rPr>
                <w:bCs/>
                <w:color w:val="000000" w:themeColor="text1"/>
                <w:sz w:val="24"/>
                <w:szCs w:val="24"/>
              </w:rPr>
            </w:pPr>
            <w:r>
              <w:rPr>
                <w:rFonts w:hint="eastAsia"/>
                <w:bCs/>
                <w:color w:val="000000" w:themeColor="text1"/>
                <w:sz w:val="24"/>
                <w:szCs w:val="24"/>
              </w:rPr>
              <w:t>和</w:t>
            </w:r>
            <w:r>
              <w:rPr>
                <w:bCs/>
                <w:color w:val="000000" w:themeColor="text1"/>
                <w:sz w:val="24"/>
                <w:szCs w:val="24"/>
              </w:rPr>
              <w:t>沥青废气</w:t>
            </w:r>
            <w:r>
              <w:rPr>
                <w:rFonts w:hint="eastAsia"/>
                <w:bCs/>
                <w:color w:val="000000" w:themeColor="text1"/>
                <w:sz w:val="24"/>
                <w:szCs w:val="24"/>
              </w:rPr>
              <w:t>DA00</w:t>
            </w:r>
            <w:r>
              <w:rPr>
                <w:bCs/>
                <w:color w:val="000000" w:themeColor="text1"/>
                <w:sz w:val="24"/>
                <w:szCs w:val="24"/>
              </w:rPr>
              <w:t>3</w:t>
            </w:r>
            <w:r>
              <w:rPr>
                <w:bCs/>
                <w:color w:val="000000" w:themeColor="text1"/>
                <w:sz w:val="24"/>
                <w:szCs w:val="24"/>
              </w:rPr>
              <w:t>、</w:t>
            </w:r>
            <w:r>
              <w:rPr>
                <w:rFonts w:hint="eastAsia"/>
                <w:bCs/>
                <w:color w:val="000000" w:themeColor="text1"/>
                <w:sz w:val="24"/>
                <w:szCs w:val="24"/>
              </w:rPr>
              <w:t>原生干燥滚筒燃烧废气和骨料筛分粉尘</w:t>
            </w:r>
            <w:r>
              <w:rPr>
                <w:rFonts w:hint="eastAsia"/>
                <w:bCs/>
                <w:color w:val="000000" w:themeColor="text1"/>
                <w:sz w:val="24"/>
                <w:szCs w:val="24"/>
              </w:rPr>
              <w:t>DA00</w:t>
            </w:r>
            <w:r>
              <w:rPr>
                <w:bCs/>
                <w:color w:val="000000" w:themeColor="text1"/>
                <w:sz w:val="24"/>
                <w:szCs w:val="24"/>
              </w:rPr>
              <w:t>4</w:t>
            </w:r>
            <w:r>
              <w:rPr>
                <w:bCs/>
                <w:color w:val="000000" w:themeColor="text1"/>
                <w:sz w:val="24"/>
                <w:szCs w:val="24"/>
              </w:rPr>
              <w:t>、</w:t>
            </w:r>
            <w:r>
              <w:rPr>
                <w:rFonts w:hint="eastAsia"/>
                <w:bCs/>
                <w:color w:val="000000" w:themeColor="text1"/>
                <w:sz w:val="24"/>
                <w:szCs w:val="24"/>
              </w:rPr>
              <w:t>园林废弃物破碎粉尘</w:t>
            </w:r>
            <w:r>
              <w:rPr>
                <w:rFonts w:hint="eastAsia"/>
                <w:bCs/>
                <w:color w:val="000000" w:themeColor="text1"/>
                <w:sz w:val="24"/>
                <w:szCs w:val="24"/>
              </w:rPr>
              <w:t>DA00</w:t>
            </w:r>
            <w:r>
              <w:rPr>
                <w:bCs/>
                <w:color w:val="000000" w:themeColor="text1"/>
                <w:sz w:val="24"/>
                <w:szCs w:val="24"/>
              </w:rPr>
              <w:t>6</w:t>
            </w:r>
            <w:r>
              <w:rPr>
                <w:bCs/>
                <w:color w:val="000000" w:themeColor="text1"/>
                <w:sz w:val="24"/>
                <w:szCs w:val="24"/>
              </w:rPr>
              <w:t>执行《大气污染物综合排放标准》（</w:t>
            </w:r>
            <w:r>
              <w:rPr>
                <w:bCs/>
                <w:color w:val="000000" w:themeColor="text1"/>
                <w:sz w:val="24"/>
                <w:szCs w:val="24"/>
              </w:rPr>
              <w:t>GB16297-1996</w:t>
            </w:r>
            <w:r>
              <w:rPr>
                <w:bCs/>
                <w:color w:val="000000" w:themeColor="text1"/>
                <w:sz w:val="24"/>
                <w:szCs w:val="24"/>
              </w:rPr>
              <w:t>）中二级标准，导热油炉废气</w:t>
            </w:r>
            <w:r>
              <w:rPr>
                <w:rFonts w:hint="eastAsia"/>
                <w:bCs/>
                <w:color w:val="000000" w:themeColor="text1"/>
                <w:sz w:val="24"/>
                <w:szCs w:val="24"/>
              </w:rPr>
              <w:t>DA005</w:t>
            </w:r>
            <w:r>
              <w:rPr>
                <w:rFonts w:hint="eastAsia"/>
                <w:bCs/>
                <w:color w:val="000000" w:themeColor="text1"/>
                <w:sz w:val="24"/>
                <w:szCs w:val="24"/>
              </w:rPr>
              <w:t>执行</w:t>
            </w:r>
            <w:r>
              <w:rPr>
                <w:bCs/>
                <w:color w:val="000000" w:themeColor="text1"/>
                <w:sz w:val="24"/>
                <w:szCs w:val="24"/>
              </w:rPr>
              <w:t>《锅炉大气污染物排放标准》</w:t>
            </w:r>
            <w:r>
              <w:rPr>
                <w:rFonts w:hint="eastAsia"/>
                <w:bCs/>
                <w:color w:val="000000" w:themeColor="text1"/>
                <w:sz w:val="24"/>
                <w:szCs w:val="24"/>
              </w:rPr>
              <w:t>(</w:t>
            </w:r>
            <w:r>
              <w:rPr>
                <w:bCs/>
                <w:color w:val="000000" w:themeColor="text1"/>
                <w:sz w:val="24"/>
                <w:szCs w:val="24"/>
              </w:rPr>
              <w:t>GB13271-2014</w:t>
            </w:r>
            <w:r>
              <w:rPr>
                <w:rFonts w:hint="eastAsia"/>
                <w:bCs/>
                <w:color w:val="000000" w:themeColor="text1"/>
                <w:sz w:val="24"/>
                <w:szCs w:val="24"/>
              </w:rPr>
              <w:t>)</w:t>
            </w:r>
            <w:r>
              <w:rPr>
                <w:rFonts w:hint="eastAsia"/>
                <w:bCs/>
                <w:color w:val="000000" w:themeColor="text1"/>
                <w:sz w:val="24"/>
                <w:szCs w:val="24"/>
              </w:rPr>
              <w:t>表</w:t>
            </w:r>
            <w:r>
              <w:rPr>
                <w:rFonts w:hint="eastAsia"/>
                <w:bCs/>
                <w:color w:val="000000" w:themeColor="text1"/>
                <w:sz w:val="24"/>
                <w:szCs w:val="24"/>
              </w:rPr>
              <w:t>2</w:t>
            </w:r>
            <w:r>
              <w:rPr>
                <w:rFonts w:hint="eastAsia"/>
                <w:bCs/>
                <w:color w:val="000000" w:themeColor="text1"/>
                <w:sz w:val="24"/>
                <w:szCs w:val="24"/>
              </w:rPr>
              <w:t>燃气锅炉标准，厂界无组织废气中颗粒物执行《</w:t>
            </w:r>
            <w:r>
              <w:rPr>
                <w:bCs/>
                <w:color w:val="000000" w:themeColor="text1"/>
                <w:sz w:val="24"/>
                <w:szCs w:val="24"/>
              </w:rPr>
              <w:t>水泥工业大气污染物排放标准</w:t>
            </w:r>
            <w:r>
              <w:rPr>
                <w:rFonts w:hint="eastAsia"/>
                <w:bCs/>
                <w:color w:val="000000" w:themeColor="text1"/>
                <w:sz w:val="24"/>
                <w:szCs w:val="24"/>
              </w:rPr>
              <w:t>》</w:t>
            </w:r>
            <w:r>
              <w:rPr>
                <w:bCs/>
                <w:color w:val="000000" w:themeColor="text1"/>
                <w:sz w:val="24"/>
                <w:szCs w:val="24"/>
              </w:rPr>
              <w:t>（</w:t>
            </w:r>
            <w:r>
              <w:rPr>
                <w:bCs/>
                <w:color w:val="000000" w:themeColor="text1"/>
                <w:sz w:val="24"/>
                <w:szCs w:val="24"/>
              </w:rPr>
              <w:t>GB4915-2013</w:t>
            </w:r>
            <w:r>
              <w:rPr>
                <w:bCs/>
                <w:color w:val="000000" w:themeColor="text1"/>
                <w:sz w:val="24"/>
                <w:szCs w:val="24"/>
              </w:rPr>
              <w:t>）</w:t>
            </w:r>
            <w:r>
              <w:rPr>
                <w:rFonts w:hint="eastAsia"/>
                <w:bCs/>
                <w:color w:val="000000" w:themeColor="text1"/>
                <w:sz w:val="24"/>
                <w:szCs w:val="24"/>
              </w:rPr>
              <w:t>中无组织排放标准，</w:t>
            </w:r>
            <w:r>
              <w:rPr>
                <w:color w:val="000000" w:themeColor="text1"/>
                <w:sz w:val="24"/>
                <w:szCs w:val="24"/>
              </w:rPr>
              <w:t>苯并</w:t>
            </w:r>
            <w:r>
              <w:rPr>
                <w:color w:val="000000" w:themeColor="text1"/>
                <w:sz w:val="24"/>
                <w:szCs w:val="24"/>
              </w:rPr>
              <w:t>[a]</w:t>
            </w:r>
            <w:r>
              <w:rPr>
                <w:color w:val="000000" w:themeColor="text1"/>
                <w:sz w:val="24"/>
                <w:szCs w:val="24"/>
              </w:rPr>
              <w:t>芘</w:t>
            </w:r>
            <w:r>
              <w:rPr>
                <w:rFonts w:hint="eastAsia"/>
                <w:color w:val="000000" w:themeColor="text1"/>
                <w:sz w:val="24"/>
                <w:szCs w:val="24"/>
              </w:rPr>
              <w:t>、</w:t>
            </w:r>
            <w:r>
              <w:rPr>
                <w:color w:val="000000" w:themeColor="text1"/>
                <w:sz w:val="24"/>
                <w:szCs w:val="24"/>
              </w:rPr>
              <w:t>非甲烷总烃</w:t>
            </w:r>
            <w:r>
              <w:rPr>
                <w:rFonts w:hint="eastAsia"/>
                <w:color w:val="000000" w:themeColor="text1"/>
                <w:sz w:val="24"/>
                <w:szCs w:val="24"/>
              </w:rPr>
              <w:t>执行</w:t>
            </w:r>
            <w:r>
              <w:rPr>
                <w:color w:val="000000" w:themeColor="text1"/>
                <w:sz w:val="24"/>
                <w:szCs w:val="24"/>
              </w:rPr>
              <w:t>《大气污染物综合排放标准》</w:t>
            </w:r>
            <w:r>
              <w:rPr>
                <w:rFonts w:hint="eastAsia"/>
                <w:color w:val="000000" w:themeColor="text1"/>
                <w:sz w:val="24"/>
                <w:szCs w:val="24"/>
              </w:rPr>
              <w:t>(</w:t>
            </w:r>
            <w:r>
              <w:rPr>
                <w:color w:val="000000" w:themeColor="text1"/>
                <w:sz w:val="24"/>
                <w:szCs w:val="24"/>
              </w:rPr>
              <w:t>GB16297-1996</w:t>
            </w:r>
            <w:r>
              <w:rPr>
                <w:rFonts w:hint="eastAsia"/>
                <w:color w:val="000000" w:themeColor="text1"/>
                <w:sz w:val="24"/>
                <w:szCs w:val="24"/>
              </w:rPr>
              <w:t>)</w:t>
            </w:r>
            <w:r>
              <w:rPr>
                <w:rFonts w:hint="eastAsia"/>
                <w:color w:val="000000" w:themeColor="text1"/>
                <w:sz w:val="24"/>
                <w:szCs w:val="24"/>
              </w:rPr>
              <w:t>中</w:t>
            </w:r>
            <w:r>
              <w:rPr>
                <w:bCs/>
                <w:color w:val="000000" w:themeColor="text1"/>
                <w:sz w:val="24"/>
                <w:szCs w:val="24"/>
              </w:rPr>
              <w:t>无组织排放监控浓度限值</w:t>
            </w:r>
            <w:r>
              <w:rPr>
                <w:rFonts w:hint="eastAsia"/>
                <w:bCs/>
                <w:color w:val="000000" w:themeColor="text1"/>
                <w:sz w:val="24"/>
                <w:szCs w:val="24"/>
              </w:rPr>
              <w:t>；</w:t>
            </w:r>
            <w:r>
              <w:rPr>
                <w:bCs/>
                <w:color w:val="000000" w:themeColor="text1"/>
                <w:sz w:val="24"/>
                <w:szCs w:val="24"/>
              </w:rPr>
              <w:t>饮食油烟排放参照执行《饮食业油烟排放标准</w:t>
            </w:r>
            <w:r w:rsidR="00FE1100">
              <w:rPr>
                <w:bCs/>
                <w:color w:val="000000" w:themeColor="text1"/>
                <w:sz w:val="24"/>
                <w:szCs w:val="24"/>
              </w:rPr>
              <w:t>（试行）》</w:t>
            </w:r>
            <w:r>
              <w:rPr>
                <w:bCs/>
                <w:color w:val="000000" w:themeColor="text1"/>
                <w:sz w:val="24"/>
                <w:szCs w:val="24"/>
              </w:rPr>
              <w:t>（</w:t>
            </w:r>
            <w:r>
              <w:rPr>
                <w:bCs/>
                <w:color w:val="000000" w:themeColor="text1"/>
                <w:sz w:val="24"/>
                <w:szCs w:val="24"/>
              </w:rPr>
              <w:t>GB18483-2001</w:t>
            </w:r>
            <w:r>
              <w:rPr>
                <w:bCs/>
                <w:color w:val="000000" w:themeColor="text1"/>
                <w:sz w:val="24"/>
                <w:szCs w:val="24"/>
              </w:rPr>
              <w:t>）中小型标准，排放标准详见</w:t>
            </w:r>
            <w:r>
              <w:rPr>
                <w:rFonts w:hint="eastAsia"/>
                <w:bCs/>
                <w:color w:val="000000" w:themeColor="text1"/>
                <w:sz w:val="24"/>
                <w:szCs w:val="24"/>
              </w:rPr>
              <w:t>3</w:t>
            </w:r>
            <w:r>
              <w:rPr>
                <w:bCs/>
                <w:color w:val="000000" w:themeColor="text1"/>
                <w:sz w:val="24"/>
                <w:szCs w:val="24"/>
              </w:rPr>
              <w:t>-</w:t>
            </w:r>
            <w:r>
              <w:rPr>
                <w:rFonts w:hint="eastAsia"/>
                <w:bCs/>
                <w:color w:val="000000" w:themeColor="text1"/>
                <w:sz w:val="24"/>
                <w:szCs w:val="24"/>
              </w:rPr>
              <w:t>8</w:t>
            </w:r>
            <w:r>
              <w:rPr>
                <w:bCs/>
                <w:color w:val="000000" w:themeColor="text1"/>
                <w:sz w:val="24"/>
                <w:szCs w:val="24"/>
              </w:rPr>
              <w:t>、</w:t>
            </w:r>
            <w:r>
              <w:rPr>
                <w:rFonts w:hint="eastAsia"/>
                <w:bCs/>
                <w:color w:val="000000" w:themeColor="text1"/>
                <w:sz w:val="24"/>
                <w:szCs w:val="24"/>
              </w:rPr>
              <w:t>3</w:t>
            </w:r>
            <w:r>
              <w:rPr>
                <w:bCs/>
                <w:color w:val="000000" w:themeColor="text1"/>
                <w:sz w:val="24"/>
                <w:szCs w:val="24"/>
              </w:rPr>
              <w:t>-</w:t>
            </w:r>
            <w:r>
              <w:rPr>
                <w:rFonts w:hint="eastAsia"/>
                <w:bCs/>
                <w:color w:val="000000" w:themeColor="text1"/>
                <w:sz w:val="24"/>
                <w:szCs w:val="24"/>
              </w:rPr>
              <w:t>9</w:t>
            </w:r>
            <w:r>
              <w:rPr>
                <w:bCs/>
                <w:color w:val="000000" w:themeColor="text1"/>
                <w:sz w:val="24"/>
                <w:szCs w:val="24"/>
              </w:rPr>
              <w:t>。</w:t>
            </w:r>
          </w:p>
          <w:p w:rsidR="00E90F06" w:rsidRDefault="00000000">
            <w:pPr>
              <w:ind w:firstLineChars="200" w:firstLine="422"/>
              <w:jc w:val="center"/>
              <w:rPr>
                <w:color w:val="000000" w:themeColor="text1"/>
              </w:rPr>
            </w:pPr>
            <w:r>
              <w:rPr>
                <w:b/>
                <w:bCs/>
                <w:color w:val="000000" w:themeColor="text1"/>
              </w:rPr>
              <w:t>表</w:t>
            </w:r>
            <w:r>
              <w:rPr>
                <w:rFonts w:hint="eastAsia"/>
                <w:b/>
                <w:bCs/>
                <w:color w:val="000000" w:themeColor="text1"/>
              </w:rPr>
              <w:t>3</w:t>
            </w:r>
            <w:r>
              <w:rPr>
                <w:b/>
                <w:bCs/>
                <w:color w:val="000000" w:themeColor="text1"/>
              </w:rPr>
              <w:t>-</w:t>
            </w:r>
            <w:r>
              <w:rPr>
                <w:rFonts w:hint="eastAsia"/>
                <w:b/>
                <w:bCs/>
                <w:color w:val="000000" w:themeColor="text1"/>
              </w:rPr>
              <w:t>8</w:t>
            </w:r>
            <w:r>
              <w:rPr>
                <w:b/>
                <w:bCs/>
                <w:color w:val="000000" w:themeColor="text1"/>
              </w:rPr>
              <w:t xml:space="preserve"> </w:t>
            </w:r>
            <w:r>
              <w:rPr>
                <w:b/>
                <w:bCs/>
                <w:color w:val="000000" w:themeColor="text1"/>
              </w:rPr>
              <w:t>《大气污染物综合排放标准》</w:t>
            </w:r>
            <w:r>
              <w:rPr>
                <w:b/>
                <w:bCs/>
                <w:color w:val="000000" w:themeColor="text1"/>
              </w:rPr>
              <w:t xml:space="preserve">  GB16297-1996</w:t>
            </w:r>
          </w:p>
          <w:tbl>
            <w:tblPr>
              <w:tblW w:w="76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868"/>
              <w:gridCol w:w="2157"/>
              <w:gridCol w:w="1978"/>
              <w:gridCol w:w="1655"/>
            </w:tblGrid>
            <w:tr w:rsidR="00E90F06">
              <w:trPr>
                <w:cantSplit/>
                <w:trHeight w:val="473"/>
                <w:jc w:val="center"/>
              </w:trPr>
              <w:tc>
                <w:tcPr>
                  <w:tcW w:w="1868" w:type="dxa"/>
                  <w:vMerge w:val="restart"/>
                  <w:vAlign w:val="center"/>
                </w:tcPr>
                <w:p w:rsidR="00E90F06" w:rsidRDefault="00000000">
                  <w:pPr>
                    <w:jc w:val="center"/>
                    <w:rPr>
                      <w:bCs/>
                      <w:color w:val="000000" w:themeColor="text1"/>
                    </w:rPr>
                  </w:pPr>
                  <w:r>
                    <w:rPr>
                      <w:bCs/>
                      <w:color w:val="000000" w:themeColor="text1"/>
                    </w:rPr>
                    <w:t>污染物</w:t>
                  </w:r>
                </w:p>
              </w:tc>
              <w:tc>
                <w:tcPr>
                  <w:tcW w:w="2157" w:type="dxa"/>
                  <w:vMerge w:val="restart"/>
                  <w:vAlign w:val="center"/>
                </w:tcPr>
                <w:p w:rsidR="00E90F06" w:rsidRDefault="00000000">
                  <w:pPr>
                    <w:jc w:val="center"/>
                    <w:rPr>
                      <w:bCs/>
                      <w:color w:val="000000" w:themeColor="text1"/>
                    </w:rPr>
                  </w:pPr>
                  <w:r>
                    <w:rPr>
                      <w:bCs/>
                      <w:color w:val="000000" w:themeColor="text1"/>
                    </w:rPr>
                    <w:t>最高允许排放浓度</w:t>
                  </w:r>
                  <w:r>
                    <w:rPr>
                      <w:bCs/>
                      <w:color w:val="000000" w:themeColor="text1"/>
                    </w:rPr>
                    <w:t>(mg/m</w:t>
                  </w:r>
                  <w:r>
                    <w:rPr>
                      <w:bCs/>
                      <w:color w:val="000000" w:themeColor="text1"/>
                      <w:vertAlign w:val="superscript"/>
                    </w:rPr>
                    <w:t>3</w:t>
                  </w:r>
                  <w:r>
                    <w:rPr>
                      <w:bCs/>
                      <w:color w:val="000000" w:themeColor="text1"/>
                    </w:rPr>
                    <w:t>)</w:t>
                  </w:r>
                </w:p>
              </w:tc>
              <w:tc>
                <w:tcPr>
                  <w:tcW w:w="3633" w:type="dxa"/>
                  <w:gridSpan w:val="2"/>
                  <w:vAlign w:val="center"/>
                </w:tcPr>
                <w:p w:rsidR="00E90F06" w:rsidRDefault="00000000">
                  <w:pPr>
                    <w:jc w:val="center"/>
                    <w:rPr>
                      <w:bCs/>
                      <w:color w:val="000000" w:themeColor="text1"/>
                    </w:rPr>
                  </w:pPr>
                  <w:r>
                    <w:rPr>
                      <w:bCs/>
                      <w:color w:val="000000" w:themeColor="text1"/>
                    </w:rPr>
                    <w:t>无组织排放监控浓度限值</w:t>
                  </w:r>
                </w:p>
              </w:tc>
            </w:tr>
            <w:tr w:rsidR="00E90F06">
              <w:trPr>
                <w:cantSplit/>
                <w:trHeight w:val="621"/>
                <w:jc w:val="center"/>
              </w:trPr>
              <w:tc>
                <w:tcPr>
                  <w:tcW w:w="1868" w:type="dxa"/>
                  <w:vMerge/>
                </w:tcPr>
                <w:p w:rsidR="00E90F06" w:rsidRDefault="00E90F06">
                  <w:pPr>
                    <w:jc w:val="center"/>
                    <w:rPr>
                      <w:bCs/>
                      <w:color w:val="000000" w:themeColor="text1"/>
                    </w:rPr>
                  </w:pPr>
                </w:p>
              </w:tc>
              <w:tc>
                <w:tcPr>
                  <w:tcW w:w="2157" w:type="dxa"/>
                  <w:vMerge/>
                  <w:vAlign w:val="center"/>
                </w:tcPr>
                <w:p w:rsidR="00E90F06" w:rsidRDefault="00E90F06">
                  <w:pPr>
                    <w:jc w:val="center"/>
                    <w:rPr>
                      <w:bCs/>
                      <w:color w:val="000000" w:themeColor="text1"/>
                    </w:rPr>
                  </w:pPr>
                </w:p>
              </w:tc>
              <w:tc>
                <w:tcPr>
                  <w:tcW w:w="1978" w:type="dxa"/>
                  <w:vAlign w:val="center"/>
                </w:tcPr>
                <w:p w:rsidR="00E90F06" w:rsidRDefault="00000000">
                  <w:pPr>
                    <w:jc w:val="center"/>
                    <w:rPr>
                      <w:bCs/>
                      <w:color w:val="000000" w:themeColor="text1"/>
                    </w:rPr>
                  </w:pPr>
                  <w:r>
                    <w:rPr>
                      <w:bCs/>
                      <w:color w:val="000000" w:themeColor="text1"/>
                    </w:rPr>
                    <w:t>监控点</w:t>
                  </w:r>
                </w:p>
              </w:tc>
              <w:tc>
                <w:tcPr>
                  <w:tcW w:w="1655" w:type="dxa"/>
                  <w:vAlign w:val="center"/>
                </w:tcPr>
                <w:p w:rsidR="00E90F06" w:rsidRDefault="00000000">
                  <w:pPr>
                    <w:jc w:val="center"/>
                    <w:rPr>
                      <w:bCs/>
                      <w:color w:val="000000" w:themeColor="text1"/>
                    </w:rPr>
                  </w:pPr>
                  <w:r>
                    <w:rPr>
                      <w:bCs/>
                      <w:color w:val="000000" w:themeColor="text1"/>
                    </w:rPr>
                    <w:t>浓度（</w:t>
                  </w:r>
                  <w:r>
                    <w:rPr>
                      <w:bCs/>
                      <w:color w:val="000000" w:themeColor="text1"/>
                    </w:rPr>
                    <w:t>mg/m</w:t>
                  </w:r>
                  <w:r>
                    <w:rPr>
                      <w:bCs/>
                      <w:color w:val="000000" w:themeColor="text1"/>
                      <w:vertAlign w:val="superscript"/>
                    </w:rPr>
                    <w:t>3</w:t>
                  </w:r>
                  <w:r>
                    <w:rPr>
                      <w:bCs/>
                      <w:color w:val="000000" w:themeColor="text1"/>
                    </w:rPr>
                    <w:t>）</w:t>
                  </w:r>
                </w:p>
              </w:tc>
            </w:tr>
            <w:tr w:rsidR="00E90F06">
              <w:trPr>
                <w:cantSplit/>
                <w:trHeight w:val="734"/>
                <w:jc w:val="center"/>
              </w:trPr>
              <w:tc>
                <w:tcPr>
                  <w:tcW w:w="1868" w:type="dxa"/>
                  <w:vAlign w:val="center"/>
                </w:tcPr>
                <w:p w:rsidR="00E90F06" w:rsidRDefault="00000000">
                  <w:pPr>
                    <w:jc w:val="center"/>
                    <w:rPr>
                      <w:bCs/>
                      <w:color w:val="000000" w:themeColor="text1"/>
                    </w:rPr>
                  </w:pPr>
                  <w:r>
                    <w:rPr>
                      <w:bCs/>
                      <w:color w:val="000000" w:themeColor="text1"/>
                    </w:rPr>
                    <w:t>颗粒物</w:t>
                  </w:r>
                </w:p>
              </w:tc>
              <w:tc>
                <w:tcPr>
                  <w:tcW w:w="2157" w:type="dxa"/>
                  <w:vAlign w:val="center"/>
                </w:tcPr>
                <w:p w:rsidR="00E90F06" w:rsidRDefault="00000000">
                  <w:pPr>
                    <w:jc w:val="center"/>
                    <w:rPr>
                      <w:bCs/>
                      <w:color w:val="000000" w:themeColor="text1"/>
                    </w:rPr>
                  </w:pPr>
                  <w:r>
                    <w:rPr>
                      <w:bCs/>
                      <w:color w:val="000000" w:themeColor="text1"/>
                    </w:rPr>
                    <w:t>120</w:t>
                  </w:r>
                </w:p>
              </w:tc>
              <w:tc>
                <w:tcPr>
                  <w:tcW w:w="1978" w:type="dxa"/>
                  <w:vAlign w:val="center"/>
                </w:tcPr>
                <w:p w:rsidR="00E90F06" w:rsidRDefault="00000000">
                  <w:pPr>
                    <w:jc w:val="center"/>
                    <w:rPr>
                      <w:bCs/>
                      <w:color w:val="000000" w:themeColor="text1"/>
                    </w:rPr>
                  </w:pPr>
                  <w:r>
                    <w:rPr>
                      <w:bCs/>
                      <w:color w:val="000000" w:themeColor="text1"/>
                    </w:rPr>
                    <w:t>厂界外浓度最高点</w:t>
                  </w:r>
                </w:p>
              </w:tc>
              <w:tc>
                <w:tcPr>
                  <w:tcW w:w="1655" w:type="dxa"/>
                  <w:vAlign w:val="center"/>
                </w:tcPr>
                <w:p w:rsidR="00E90F06" w:rsidRDefault="00000000">
                  <w:pPr>
                    <w:jc w:val="center"/>
                    <w:rPr>
                      <w:bCs/>
                      <w:color w:val="000000" w:themeColor="text1"/>
                    </w:rPr>
                  </w:pPr>
                  <w:r>
                    <w:rPr>
                      <w:bCs/>
                      <w:color w:val="000000" w:themeColor="text1"/>
                    </w:rPr>
                    <w:t>1.0</w:t>
                  </w:r>
                </w:p>
              </w:tc>
            </w:tr>
            <w:tr w:rsidR="00E90F06">
              <w:trPr>
                <w:cantSplit/>
                <w:trHeight w:val="734"/>
                <w:jc w:val="center"/>
              </w:trPr>
              <w:tc>
                <w:tcPr>
                  <w:tcW w:w="1868" w:type="dxa"/>
                  <w:vAlign w:val="center"/>
                </w:tcPr>
                <w:p w:rsidR="00E90F06" w:rsidRDefault="00000000">
                  <w:pPr>
                    <w:jc w:val="center"/>
                    <w:rPr>
                      <w:bCs/>
                      <w:color w:val="000000" w:themeColor="text1"/>
                    </w:rPr>
                  </w:pPr>
                  <w:r>
                    <w:rPr>
                      <w:rFonts w:hint="eastAsia"/>
                      <w:bCs/>
                      <w:color w:val="000000" w:themeColor="text1"/>
                    </w:rPr>
                    <w:t>二氧化硫</w:t>
                  </w:r>
                </w:p>
              </w:tc>
              <w:tc>
                <w:tcPr>
                  <w:tcW w:w="2157" w:type="dxa"/>
                  <w:vAlign w:val="center"/>
                </w:tcPr>
                <w:p w:rsidR="00E90F06" w:rsidRDefault="00000000">
                  <w:pPr>
                    <w:jc w:val="center"/>
                    <w:rPr>
                      <w:bCs/>
                      <w:color w:val="000000" w:themeColor="text1"/>
                    </w:rPr>
                  </w:pPr>
                  <w:r>
                    <w:rPr>
                      <w:rFonts w:hint="eastAsia"/>
                      <w:bCs/>
                      <w:color w:val="000000" w:themeColor="text1"/>
                    </w:rPr>
                    <w:t>550</w:t>
                  </w:r>
                </w:p>
              </w:tc>
              <w:tc>
                <w:tcPr>
                  <w:tcW w:w="1978" w:type="dxa"/>
                  <w:vAlign w:val="center"/>
                </w:tcPr>
                <w:p w:rsidR="00E90F06" w:rsidRDefault="00000000">
                  <w:pPr>
                    <w:jc w:val="center"/>
                    <w:rPr>
                      <w:bCs/>
                      <w:color w:val="000000" w:themeColor="text1"/>
                    </w:rPr>
                  </w:pPr>
                  <w:r>
                    <w:rPr>
                      <w:rFonts w:hint="eastAsia"/>
                      <w:bCs/>
                      <w:color w:val="000000" w:themeColor="text1"/>
                    </w:rPr>
                    <w:t>/</w:t>
                  </w:r>
                </w:p>
              </w:tc>
              <w:tc>
                <w:tcPr>
                  <w:tcW w:w="1655" w:type="dxa"/>
                  <w:vAlign w:val="center"/>
                </w:tcPr>
                <w:p w:rsidR="00E90F06" w:rsidRDefault="00000000">
                  <w:pPr>
                    <w:jc w:val="center"/>
                    <w:rPr>
                      <w:bCs/>
                      <w:color w:val="000000" w:themeColor="text1"/>
                    </w:rPr>
                  </w:pPr>
                  <w:r>
                    <w:rPr>
                      <w:rFonts w:hint="eastAsia"/>
                      <w:bCs/>
                      <w:color w:val="000000" w:themeColor="text1"/>
                    </w:rPr>
                    <w:t>/</w:t>
                  </w:r>
                </w:p>
              </w:tc>
            </w:tr>
            <w:tr w:rsidR="00E90F06">
              <w:trPr>
                <w:cantSplit/>
                <w:trHeight w:val="734"/>
                <w:jc w:val="center"/>
              </w:trPr>
              <w:tc>
                <w:tcPr>
                  <w:tcW w:w="1868" w:type="dxa"/>
                  <w:vAlign w:val="center"/>
                </w:tcPr>
                <w:p w:rsidR="00E90F06" w:rsidRDefault="00000000">
                  <w:pPr>
                    <w:jc w:val="center"/>
                    <w:rPr>
                      <w:bCs/>
                      <w:color w:val="000000" w:themeColor="text1"/>
                    </w:rPr>
                  </w:pPr>
                  <w:r>
                    <w:rPr>
                      <w:rFonts w:hint="eastAsia"/>
                      <w:bCs/>
                      <w:color w:val="000000" w:themeColor="text1"/>
                    </w:rPr>
                    <w:t>氮氧化物</w:t>
                  </w:r>
                </w:p>
              </w:tc>
              <w:tc>
                <w:tcPr>
                  <w:tcW w:w="2157" w:type="dxa"/>
                  <w:vAlign w:val="center"/>
                </w:tcPr>
                <w:p w:rsidR="00E90F06" w:rsidRDefault="00000000">
                  <w:pPr>
                    <w:jc w:val="center"/>
                    <w:rPr>
                      <w:bCs/>
                      <w:color w:val="000000" w:themeColor="text1"/>
                    </w:rPr>
                  </w:pPr>
                  <w:r>
                    <w:rPr>
                      <w:rFonts w:hint="eastAsia"/>
                      <w:bCs/>
                      <w:color w:val="000000" w:themeColor="text1"/>
                    </w:rPr>
                    <w:t>240</w:t>
                  </w:r>
                </w:p>
              </w:tc>
              <w:tc>
                <w:tcPr>
                  <w:tcW w:w="1978" w:type="dxa"/>
                  <w:vAlign w:val="center"/>
                </w:tcPr>
                <w:p w:rsidR="00E90F06" w:rsidRDefault="00000000">
                  <w:pPr>
                    <w:jc w:val="center"/>
                    <w:rPr>
                      <w:bCs/>
                      <w:color w:val="000000" w:themeColor="text1"/>
                    </w:rPr>
                  </w:pPr>
                  <w:r>
                    <w:rPr>
                      <w:rFonts w:hint="eastAsia"/>
                      <w:bCs/>
                      <w:color w:val="000000" w:themeColor="text1"/>
                    </w:rPr>
                    <w:t>/</w:t>
                  </w:r>
                </w:p>
              </w:tc>
              <w:tc>
                <w:tcPr>
                  <w:tcW w:w="1655" w:type="dxa"/>
                  <w:vAlign w:val="center"/>
                </w:tcPr>
                <w:p w:rsidR="00E90F06" w:rsidRDefault="00000000">
                  <w:pPr>
                    <w:jc w:val="center"/>
                    <w:rPr>
                      <w:bCs/>
                      <w:color w:val="000000" w:themeColor="text1"/>
                    </w:rPr>
                  </w:pPr>
                  <w:r>
                    <w:rPr>
                      <w:rFonts w:hint="eastAsia"/>
                      <w:bCs/>
                      <w:color w:val="000000" w:themeColor="text1"/>
                    </w:rPr>
                    <w:t>/</w:t>
                  </w:r>
                </w:p>
              </w:tc>
            </w:tr>
            <w:tr w:rsidR="00E90F06">
              <w:trPr>
                <w:cantSplit/>
                <w:trHeight w:val="734"/>
                <w:jc w:val="center"/>
              </w:trPr>
              <w:tc>
                <w:tcPr>
                  <w:tcW w:w="1868" w:type="dxa"/>
                  <w:vAlign w:val="center"/>
                </w:tcPr>
                <w:p w:rsidR="00E90F06" w:rsidRDefault="00000000">
                  <w:pPr>
                    <w:jc w:val="center"/>
                    <w:rPr>
                      <w:bCs/>
                      <w:color w:val="000000" w:themeColor="text1"/>
                    </w:rPr>
                  </w:pPr>
                  <w:r>
                    <w:rPr>
                      <w:rFonts w:hint="eastAsia"/>
                      <w:bCs/>
                      <w:color w:val="000000" w:themeColor="text1"/>
                    </w:rPr>
                    <w:t>苯并</w:t>
                  </w:r>
                  <w:r>
                    <w:rPr>
                      <w:rFonts w:hint="eastAsia"/>
                      <w:bCs/>
                      <w:color w:val="000000" w:themeColor="text1"/>
                    </w:rPr>
                    <w:t>[a]</w:t>
                  </w:r>
                  <w:r>
                    <w:rPr>
                      <w:rFonts w:hint="eastAsia"/>
                      <w:bCs/>
                      <w:color w:val="000000" w:themeColor="text1"/>
                    </w:rPr>
                    <w:t>芘</w:t>
                  </w:r>
                </w:p>
              </w:tc>
              <w:tc>
                <w:tcPr>
                  <w:tcW w:w="2157" w:type="dxa"/>
                  <w:vAlign w:val="center"/>
                </w:tcPr>
                <w:p w:rsidR="00E90F06" w:rsidRDefault="00000000">
                  <w:pPr>
                    <w:jc w:val="center"/>
                    <w:rPr>
                      <w:bCs/>
                      <w:color w:val="000000" w:themeColor="text1"/>
                    </w:rPr>
                  </w:pPr>
                  <w:r>
                    <w:rPr>
                      <w:rFonts w:hint="eastAsia"/>
                      <w:bCs/>
                      <w:color w:val="000000" w:themeColor="text1"/>
                    </w:rPr>
                    <w:t>0.0003</w:t>
                  </w:r>
                </w:p>
              </w:tc>
              <w:tc>
                <w:tcPr>
                  <w:tcW w:w="1978" w:type="dxa"/>
                  <w:vAlign w:val="center"/>
                </w:tcPr>
                <w:p w:rsidR="00E90F06" w:rsidRDefault="00000000">
                  <w:pPr>
                    <w:jc w:val="center"/>
                    <w:rPr>
                      <w:bCs/>
                      <w:color w:val="000000" w:themeColor="text1"/>
                    </w:rPr>
                  </w:pPr>
                  <w:r>
                    <w:rPr>
                      <w:rFonts w:hint="eastAsia"/>
                      <w:bCs/>
                      <w:color w:val="000000" w:themeColor="text1"/>
                    </w:rPr>
                    <w:t>周界外浓度最高点</w:t>
                  </w:r>
                </w:p>
              </w:tc>
              <w:tc>
                <w:tcPr>
                  <w:tcW w:w="1655" w:type="dxa"/>
                  <w:vAlign w:val="center"/>
                </w:tcPr>
                <w:p w:rsidR="00E90F06" w:rsidRDefault="00000000">
                  <w:pPr>
                    <w:jc w:val="center"/>
                    <w:rPr>
                      <w:bCs/>
                      <w:color w:val="000000" w:themeColor="text1"/>
                    </w:rPr>
                  </w:pPr>
                  <w:r>
                    <w:rPr>
                      <w:rFonts w:hint="eastAsia"/>
                      <w:bCs/>
                      <w:color w:val="000000" w:themeColor="text1"/>
                    </w:rPr>
                    <w:t>0.000008</w:t>
                  </w:r>
                </w:p>
              </w:tc>
            </w:tr>
            <w:tr w:rsidR="00E90F06">
              <w:trPr>
                <w:cantSplit/>
                <w:trHeight w:val="734"/>
                <w:jc w:val="center"/>
              </w:trPr>
              <w:tc>
                <w:tcPr>
                  <w:tcW w:w="1868" w:type="dxa"/>
                  <w:vAlign w:val="center"/>
                </w:tcPr>
                <w:p w:rsidR="00E90F06" w:rsidRDefault="00000000">
                  <w:pPr>
                    <w:jc w:val="center"/>
                    <w:rPr>
                      <w:bCs/>
                      <w:color w:val="000000" w:themeColor="text1"/>
                    </w:rPr>
                  </w:pPr>
                  <w:r>
                    <w:rPr>
                      <w:rFonts w:hint="eastAsia"/>
                      <w:bCs/>
                      <w:color w:val="000000" w:themeColor="text1"/>
                    </w:rPr>
                    <w:t>非甲烷总烃</w:t>
                  </w:r>
                </w:p>
              </w:tc>
              <w:tc>
                <w:tcPr>
                  <w:tcW w:w="2157" w:type="dxa"/>
                  <w:vAlign w:val="center"/>
                </w:tcPr>
                <w:p w:rsidR="00E90F06" w:rsidRDefault="00000000">
                  <w:pPr>
                    <w:jc w:val="center"/>
                    <w:rPr>
                      <w:bCs/>
                      <w:color w:val="000000" w:themeColor="text1"/>
                    </w:rPr>
                  </w:pPr>
                  <w:r>
                    <w:rPr>
                      <w:rFonts w:hint="eastAsia"/>
                      <w:bCs/>
                      <w:color w:val="000000" w:themeColor="text1"/>
                    </w:rPr>
                    <w:t>120</w:t>
                  </w:r>
                </w:p>
              </w:tc>
              <w:tc>
                <w:tcPr>
                  <w:tcW w:w="1978" w:type="dxa"/>
                  <w:vAlign w:val="center"/>
                </w:tcPr>
                <w:p w:rsidR="00E90F06" w:rsidRDefault="00000000">
                  <w:pPr>
                    <w:jc w:val="center"/>
                    <w:rPr>
                      <w:bCs/>
                      <w:color w:val="000000" w:themeColor="text1"/>
                    </w:rPr>
                  </w:pPr>
                  <w:r>
                    <w:rPr>
                      <w:rFonts w:hint="eastAsia"/>
                      <w:bCs/>
                      <w:color w:val="000000" w:themeColor="text1"/>
                    </w:rPr>
                    <w:t>周界外浓度最高点</w:t>
                  </w:r>
                </w:p>
              </w:tc>
              <w:tc>
                <w:tcPr>
                  <w:tcW w:w="1655" w:type="dxa"/>
                  <w:vAlign w:val="center"/>
                </w:tcPr>
                <w:p w:rsidR="00E90F06" w:rsidRDefault="00000000">
                  <w:pPr>
                    <w:jc w:val="center"/>
                    <w:rPr>
                      <w:bCs/>
                      <w:color w:val="000000" w:themeColor="text1"/>
                    </w:rPr>
                  </w:pPr>
                  <w:r>
                    <w:rPr>
                      <w:rFonts w:hint="eastAsia"/>
                      <w:bCs/>
                      <w:color w:val="000000" w:themeColor="text1"/>
                    </w:rPr>
                    <w:t>4.0</w:t>
                  </w:r>
                </w:p>
              </w:tc>
            </w:tr>
            <w:tr w:rsidR="00E90F06">
              <w:trPr>
                <w:cantSplit/>
                <w:trHeight w:val="734"/>
                <w:jc w:val="center"/>
              </w:trPr>
              <w:tc>
                <w:tcPr>
                  <w:tcW w:w="1868" w:type="dxa"/>
                  <w:vAlign w:val="center"/>
                </w:tcPr>
                <w:p w:rsidR="00E90F06" w:rsidRDefault="00000000">
                  <w:pPr>
                    <w:jc w:val="center"/>
                    <w:rPr>
                      <w:bCs/>
                      <w:color w:val="000000" w:themeColor="text1"/>
                    </w:rPr>
                  </w:pPr>
                  <w:r>
                    <w:rPr>
                      <w:rFonts w:hint="eastAsia"/>
                      <w:bCs/>
                      <w:color w:val="000000" w:themeColor="text1"/>
                    </w:rPr>
                    <w:t>沥青烟</w:t>
                  </w:r>
                </w:p>
              </w:tc>
              <w:tc>
                <w:tcPr>
                  <w:tcW w:w="2157" w:type="dxa"/>
                  <w:vAlign w:val="center"/>
                </w:tcPr>
                <w:p w:rsidR="00E90F06" w:rsidRDefault="00000000">
                  <w:pPr>
                    <w:jc w:val="center"/>
                    <w:rPr>
                      <w:bCs/>
                      <w:color w:val="000000" w:themeColor="text1"/>
                    </w:rPr>
                  </w:pPr>
                  <w:r>
                    <w:rPr>
                      <w:rFonts w:hint="eastAsia"/>
                      <w:bCs/>
                      <w:color w:val="000000" w:themeColor="text1"/>
                    </w:rPr>
                    <w:t>75</w:t>
                  </w:r>
                </w:p>
              </w:tc>
              <w:tc>
                <w:tcPr>
                  <w:tcW w:w="3633" w:type="dxa"/>
                  <w:gridSpan w:val="2"/>
                  <w:vAlign w:val="center"/>
                </w:tcPr>
                <w:p w:rsidR="00E90F06" w:rsidRDefault="00000000">
                  <w:pPr>
                    <w:jc w:val="center"/>
                    <w:rPr>
                      <w:bCs/>
                      <w:color w:val="000000" w:themeColor="text1"/>
                    </w:rPr>
                  </w:pPr>
                  <w:r>
                    <w:rPr>
                      <w:rFonts w:hint="eastAsia"/>
                      <w:bCs/>
                      <w:color w:val="000000" w:themeColor="text1"/>
                    </w:rPr>
                    <w:t>生产设备不得有明显的无组织排放存在</w:t>
                  </w:r>
                </w:p>
              </w:tc>
            </w:tr>
          </w:tbl>
          <w:p w:rsidR="00E90F06" w:rsidRDefault="00000000">
            <w:pPr>
              <w:ind w:firstLineChars="200" w:firstLine="422"/>
              <w:jc w:val="center"/>
              <w:rPr>
                <w:b/>
                <w:bCs/>
                <w:color w:val="000000" w:themeColor="text1"/>
              </w:rPr>
            </w:pPr>
            <w:r>
              <w:rPr>
                <w:b/>
                <w:bCs/>
                <w:color w:val="000000" w:themeColor="text1"/>
              </w:rPr>
              <w:t>表</w:t>
            </w:r>
            <w:r>
              <w:rPr>
                <w:rFonts w:hint="eastAsia"/>
                <w:b/>
                <w:bCs/>
                <w:color w:val="000000" w:themeColor="text1"/>
              </w:rPr>
              <w:t>3-9</w:t>
            </w:r>
            <w:r>
              <w:rPr>
                <w:b/>
                <w:bCs/>
                <w:color w:val="000000" w:themeColor="text1"/>
              </w:rPr>
              <w:t xml:space="preserve"> </w:t>
            </w:r>
            <w:r>
              <w:rPr>
                <w:rFonts w:hint="eastAsia"/>
                <w:b/>
                <w:bCs/>
                <w:color w:val="000000" w:themeColor="text1"/>
              </w:rPr>
              <w:t>《</w:t>
            </w:r>
            <w:r>
              <w:rPr>
                <w:b/>
                <w:bCs/>
                <w:color w:val="000000" w:themeColor="text1"/>
              </w:rPr>
              <w:t>水泥工业大气污染物排放标准</w:t>
            </w:r>
            <w:r>
              <w:rPr>
                <w:rFonts w:hint="eastAsia"/>
                <w:b/>
                <w:bCs/>
                <w:color w:val="000000" w:themeColor="text1"/>
              </w:rPr>
              <w:t>》</w:t>
            </w:r>
            <w:r>
              <w:rPr>
                <w:b/>
                <w:bCs/>
                <w:color w:val="000000" w:themeColor="text1"/>
              </w:rPr>
              <w:t>（</w:t>
            </w:r>
            <w:r>
              <w:rPr>
                <w:b/>
                <w:bCs/>
                <w:color w:val="000000" w:themeColor="text1"/>
              </w:rPr>
              <w:t>GB4915-2013</w:t>
            </w:r>
            <w:r>
              <w:rPr>
                <w:b/>
                <w:bCs/>
                <w:color w:val="000000" w:themeColor="text1"/>
              </w:rPr>
              <w:t>）</w:t>
            </w:r>
          </w:p>
          <w:tbl>
            <w:tblPr>
              <w:tblW w:w="77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95"/>
              <w:gridCol w:w="2817"/>
              <w:gridCol w:w="1755"/>
            </w:tblGrid>
            <w:tr w:rsidR="00E90F06">
              <w:trPr>
                <w:trHeight w:val="397"/>
                <w:jc w:val="center"/>
              </w:trPr>
              <w:tc>
                <w:tcPr>
                  <w:tcW w:w="3195" w:type="dxa"/>
                  <w:tcBorders>
                    <w:tl2br w:val="nil"/>
                    <w:tr2bl w:val="nil"/>
                  </w:tcBorders>
                </w:tcPr>
                <w:p w:rsidR="00E90F06" w:rsidRDefault="00000000">
                  <w:pPr>
                    <w:jc w:val="center"/>
                    <w:rPr>
                      <w:color w:val="000000" w:themeColor="text1"/>
                    </w:rPr>
                  </w:pPr>
                  <w:r>
                    <w:rPr>
                      <w:color w:val="000000" w:themeColor="text1"/>
                    </w:rPr>
                    <w:t>生产过程</w:t>
                  </w:r>
                </w:p>
              </w:tc>
              <w:tc>
                <w:tcPr>
                  <w:tcW w:w="2817" w:type="dxa"/>
                  <w:tcBorders>
                    <w:tl2br w:val="nil"/>
                    <w:tr2bl w:val="nil"/>
                  </w:tcBorders>
                </w:tcPr>
                <w:p w:rsidR="00E90F06" w:rsidRDefault="00000000">
                  <w:pPr>
                    <w:jc w:val="center"/>
                    <w:rPr>
                      <w:color w:val="000000" w:themeColor="text1"/>
                    </w:rPr>
                  </w:pPr>
                  <w:r>
                    <w:rPr>
                      <w:color w:val="000000" w:themeColor="text1"/>
                    </w:rPr>
                    <w:t>生产设备</w:t>
                  </w:r>
                </w:p>
              </w:tc>
              <w:tc>
                <w:tcPr>
                  <w:tcW w:w="1755" w:type="dxa"/>
                  <w:tcBorders>
                    <w:tl2br w:val="nil"/>
                    <w:tr2bl w:val="nil"/>
                  </w:tcBorders>
                </w:tcPr>
                <w:p w:rsidR="00E90F06" w:rsidRDefault="00000000">
                  <w:pPr>
                    <w:jc w:val="center"/>
                    <w:rPr>
                      <w:color w:val="000000" w:themeColor="text1"/>
                    </w:rPr>
                  </w:pPr>
                  <w:r>
                    <w:rPr>
                      <w:color w:val="000000" w:themeColor="text1"/>
                    </w:rPr>
                    <w:t>颗粒物</w:t>
                  </w:r>
                </w:p>
              </w:tc>
            </w:tr>
            <w:tr w:rsidR="00E90F06">
              <w:trPr>
                <w:trHeight w:val="397"/>
                <w:jc w:val="center"/>
              </w:trPr>
              <w:tc>
                <w:tcPr>
                  <w:tcW w:w="6012" w:type="dxa"/>
                  <w:gridSpan w:val="2"/>
                  <w:tcBorders>
                    <w:tl2br w:val="nil"/>
                    <w:tr2bl w:val="nil"/>
                  </w:tcBorders>
                </w:tcPr>
                <w:p w:rsidR="00E90F06" w:rsidRDefault="00000000">
                  <w:pPr>
                    <w:jc w:val="center"/>
                    <w:rPr>
                      <w:color w:val="000000" w:themeColor="text1"/>
                    </w:rPr>
                  </w:pPr>
                  <w:r>
                    <w:rPr>
                      <w:color w:val="000000" w:themeColor="text1"/>
                    </w:rPr>
                    <w:t>无组织排放</w:t>
                  </w:r>
                </w:p>
              </w:tc>
              <w:tc>
                <w:tcPr>
                  <w:tcW w:w="1755" w:type="dxa"/>
                  <w:tcBorders>
                    <w:tl2br w:val="nil"/>
                    <w:tr2bl w:val="nil"/>
                  </w:tcBorders>
                </w:tcPr>
                <w:p w:rsidR="00E90F06" w:rsidRDefault="00000000">
                  <w:pPr>
                    <w:jc w:val="center"/>
                    <w:rPr>
                      <w:color w:val="000000" w:themeColor="text1"/>
                    </w:rPr>
                  </w:pPr>
                  <w:r>
                    <w:rPr>
                      <w:color w:val="000000" w:themeColor="text1"/>
                    </w:rPr>
                    <w:t>0.5mg/m³</w:t>
                  </w:r>
                </w:p>
              </w:tc>
            </w:tr>
          </w:tbl>
          <w:p w:rsidR="00E90F06" w:rsidRDefault="00000000">
            <w:pPr>
              <w:spacing w:line="360" w:lineRule="auto"/>
              <w:ind w:firstLineChars="200" w:firstLine="480"/>
              <w:rPr>
                <w:color w:val="FF0000"/>
                <w:sz w:val="24"/>
                <w:u w:val="single"/>
              </w:rPr>
            </w:pPr>
            <w:r>
              <w:rPr>
                <w:rFonts w:hint="eastAsia"/>
                <w:color w:val="FF0000"/>
                <w:sz w:val="24"/>
                <w:u w:val="single"/>
              </w:rPr>
              <w:t>导热油炉废气参照</w:t>
            </w:r>
            <w:r>
              <w:rPr>
                <w:color w:val="FF0000"/>
                <w:sz w:val="24"/>
                <w:u w:val="single"/>
              </w:rPr>
              <w:t>排放执行</w:t>
            </w:r>
            <w:bookmarkStart w:id="8" w:name="OLE_LINK68"/>
            <w:r>
              <w:rPr>
                <w:color w:val="FF0000"/>
                <w:sz w:val="24"/>
                <w:u w:val="single"/>
              </w:rPr>
              <w:t>《锅炉大气污染物排放标准》</w:t>
            </w:r>
            <w:r>
              <w:rPr>
                <w:color w:val="FF0000"/>
                <w:sz w:val="24"/>
                <w:u w:val="single"/>
              </w:rPr>
              <w:t>(GB13271-2014)</w:t>
            </w:r>
            <w:bookmarkEnd w:id="8"/>
            <w:r>
              <w:rPr>
                <w:rFonts w:hint="eastAsia"/>
                <w:bCs/>
                <w:color w:val="FF0000"/>
                <w:sz w:val="24"/>
                <w:szCs w:val="24"/>
                <w:u w:val="single"/>
              </w:rPr>
              <w:t>表</w:t>
            </w:r>
            <w:r>
              <w:rPr>
                <w:rFonts w:hint="eastAsia"/>
                <w:bCs/>
                <w:color w:val="FF0000"/>
                <w:sz w:val="24"/>
                <w:szCs w:val="24"/>
                <w:u w:val="single"/>
              </w:rPr>
              <w:t>2</w:t>
            </w:r>
            <w:r>
              <w:rPr>
                <w:rFonts w:hint="eastAsia"/>
                <w:bCs/>
                <w:color w:val="FF0000"/>
                <w:sz w:val="24"/>
                <w:szCs w:val="24"/>
                <w:u w:val="single"/>
              </w:rPr>
              <w:t>燃气锅炉标准</w:t>
            </w:r>
            <w:r>
              <w:rPr>
                <w:color w:val="FF0000"/>
                <w:sz w:val="24"/>
                <w:u w:val="single"/>
              </w:rPr>
              <w:t>，标准限值见下表。</w:t>
            </w:r>
          </w:p>
          <w:p w:rsidR="00E90F06" w:rsidRDefault="00000000">
            <w:pPr>
              <w:jc w:val="center"/>
              <w:rPr>
                <w:rFonts w:ascii="宋体" w:hAnsi="宋体" w:cs="宋体" w:hint="eastAsia"/>
                <w:b/>
                <w:bCs/>
                <w:color w:val="FF0000"/>
                <w:u w:val="single"/>
              </w:rPr>
            </w:pPr>
            <w:r>
              <w:rPr>
                <w:rFonts w:ascii="宋体" w:hAnsi="宋体" w:cs="宋体" w:hint="eastAsia"/>
                <w:b/>
                <w:bCs/>
                <w:color w:val="FF0000"/>
                <w:u w:val="single"/>
              </w:rPr>
              <w:t>表3-10    锅炉废气污染物排放标准</w:t>
            </w: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31"/>
              <w:gridCol w:w="2559"/>
              <w:gridCol w:w="3108"/>
            </w:tblGrid>
            <w:tr w:rsidR="00E90F06">
              <w:trPr>
                <w:cantSplit/>
                <w:trHeight w:val="418"/>
                <w:jc w:val="center"/>
              </w:trPr>
              <w:tc>
                <w:tcPr>
                  <w:tcW w:w="2031" w:type="dxa"/>
                  <w:vAlign w:val="center"/>
                </w:tcPr>
                <w:p w:rsidR="00E90F06" w:rsidRDefault="00000000">
                  <w:pPr>
                    <w:jc w:val="center"/>
                    <w:rPr>
                      <w:bCs/>
                      <w:color w:val="FF0000"/>
                      <w:u w:val="single"/>
                    </w:rPr>
                  </w:pPr>
                  <w:r>
                    <w:rPr>
                      <w:rFonts w:hint="eastAsia"/>
                      <w:bCs/>
                      <w:color w:val="FF0000"/>
                      <w:u w:val="single"/>
                    </w:rPr>
                    <w:t>污染物名称</w:t>
                  </w:r>
                </w:p>
              </w:tc>
              <w:tc>
                <w:tcPr>
                  <w:tcW w:w="2559" w:type="dxa"/>
                  <w:vAlign w:val="center"/>
                </w:tcPr>
                <w:p w:rsidR="00E90F06" w:rsidRDefault="00000000">
                  <w:pPr>
                    <w:jc w:val="center"/>
                    <w:rPr>
                      <w:bCs/>
                      <w:color w:val="FF0000"/>
                      <w:u w:val="single"/>
                    </w:rPr>
                  </w:pPr>
                  <w:r>
                    <w:rPr>
                      <w:rFonts w:hint="eastAsia"/>
                      <w:bCs/>
                      <w:color w:val="FF0000"/>
                      <w:u w:val="single"/>
                    </w:rPr>
                    <w:t>浓度限值</w:t>
                  </w:r>
                  <w:r>
                    <w:rPr>
                      <w:bCs/>
                      <w:color w:val="FF0000"/>
                      <w:u w:val="single"/>
                    </w:rPr>
                    <w:t>mg/m</w:t>
                  </w:r>
                  <w:r>
                    <w:rPr>
                      <w:bCs/>
                      <w:color w:val="FF0000"/>
                      <w:u w:val="single"/>
                      <w:vertAlign w:val="superscript"/>
                    </w:rPr>
                    <w:t>3</w:t>
                  </w:r>
                </w:p>
              </w:tc>
              <w:tc>
                <w:tcPr>
                  <w:tcW w:w="3108" w:type="dxa"/>
                  <w:vAlign w:val="center"/>
                </w:tcPr>
                <w:p w:rsidR="00E90F06" w:rsidRDefault="00000000">
                  <w:pPr>
                    <w:jc w:val="center"/>
                    <w:rPr>
                      <w:bCs/>
                      <w:color w:val="FF0000"/>
                      <w:u w:val="single"/>
                    </w:rPr>
                  </w:pPr>
                  <w:r>
                    <w:rPr>
                      <w:rFonts w:hint="eastAsia"/>
                      <w:bCs/>
                      <w:color w:val="FF0000"/>
                      <w:u w:val="single"/>
                    </w:rPr>
                    <w:t>采用标准</w:t>
                  </w:r>
                </w:p>
              </w:tc>
            </w:tr>
            <w:tr w:rsidR="00E90F06">
              <w:trPr>
                <w:cantSplit/>
                <w:trHeight w:val="289"/>
                <w:jc w:val="center"/>
              </w:trPr>
              <w:tc>
                <w:tcPr>
                  <w:tcW w:w="2031" w:type="dxa"/>
                  <w:vAlign w:val="center"/>
                </w:tcPr>
                <w:p w:rsidR="00E90F06" w:rsidRDefault="00000000">
                  <w:pPr>
                    <w:jc w:val="center"/>
                    <w:rPr>
                      <w:color w:val="FF0000"/>
                      <w:u w:val="single"/>
                    </w:rPr>
                  </w:pPr>
                  <w:r>
                    <w:rPr>
                      <w:rFonts w:hint="eastAsia"/>
                      <w:color w:val="FF0000"/>
                      <w:u w:val="single"/>
                    </w:rPr>
                    <w:t>颗粒物</w:t>
                  </w:r>
                </w:p>
              </w:tc>
              <w:tc>
                <w:tcPr>
                  <w:tcW w:w="2559" w:type="dxa"/>
                  <w:vAlign w:val="center"/>
                </w:tcPr>
                <w:p w:rsidR="00E90F06" w:rsidRDefault="00000000">
                  <w:pPr>
                    <w:jc w:val="center"/>
                    <w:rPr>
                      <w:color w:val="FF0000"/>
                      <w:u w:val="single"/>
                    </w:rPr>
                  </w:pPr>
                  <w:r>
                    <w:rPr>
                      <w:rFonts w:hint="eastAsia"/>
                      <w:color w:val="FF0000"/>
                      <w:u w:val="single"/>
                    </w:rPr>
                    <w:t>20</w:t>
                  </w:r>
                </w:p>
              </w:tc>
              <w:tc>
                <w:tcPr>
                  <w:tcW w:w="3108" w:type="dxa"/>
                  <w:vMerge w:val="restart"/>
                  <w:vAlign w:val="center"/>
                </w:tcPr>
                <w:p w:rsidR="00E90F06" w:rsidRDefault="00000000">
                  <w:pPr>
                    <w:jc w:val="center"/>
                    <w:rPr>
                      <w:color w:val="FF0000"/>
                      <w:u w:val="single"/>
                    </w:rPr>
                  </w:pPr>
                  <w:r>
                    <w:rPr>
                      <w:color w:val="FF0000"/>
                      <w:u w:val="single"/>
                    </w:rPr>
                    <w:t>锅炉大气污染物排放标准</w:t>
                  </w:r>
                  <w:r>
                    <w:rPr>
                      <w:color w:val="FF0000"/>
                      <w:u w:val="single"/>
                    </w:rPr>
                    <w:lastRenderedPageBreak/>
                    <w:t>(GB13271-2014)</w:t>
                  </w:r>
                </w:p>
              </w:tc>
            </w:tr>
            <w:tr w:rsidR="00E90F06">
              <w:trPr>
                <w:cantSplit/>
                <w:trHeight w:val="293"/>
                <w:jc w:val="center"/>
              </w:trPr>
              <w:tc>
                <w:tcPr>
                  <w:tcW w:w="2031" w:type="dxa"/>
                  <w:vAlign w:val="center"/>
                </w:tcPr>
                <w:p w:rsidR="00E90F06" w:rsidRDefault="00000000">
                  <w:pPr>
                    <w:jc w:val="center"/>
                    <w:rPr>
                      <w:color w:val="FF0000"/>
                      <w:u w:val="single"/>
                    </w:rPr>
                  </w:pPr>
                  <w:r>
                    <w:rPr>
                      <w:color w:val="FF0000"/>
                      <w:u w:val="single"/>
                    </w:rPr>
                    <w:lastRenderedPageBreak/>
                    <w:t>SO</w:t>
                  </w:r>
                  <w:r>
                    <w:rPr>
                      <w:color w:val="FF0000"/>
                      <w:u w:val="single"/>
                      <w:vertAlign w:val="subscript"/>
                    </w:rPr>
                    <w:t>2</w:t>
                  </w:r>
                </w:p>
              </w:tc>
              <w:tc>
                <w:tcPr>
                  <w:tcW w:w="2559" w:type="dxa"/>
                  <w:vAlign w:val="center"/>
                </w:tcPr>
                <w:p w:rsidR="00E90F06" w:rsidRDefault="00000000">
                  <w:pPr>
                    <w:jc w:val="center"/>
                    <w:rPr>
                      <w:color w:val="FF0000"/>
                      <w:u w:val="single"/>
                    </w:rPr>
                  </w:pPr>
                  <w:r>
                    <w:rPr>
                      <w:rFonts w:hint="eastAsia"/>
                      <w:color w:val="FF0000"/>
                      <w:u w:val="single"/>
                    </w:rPr>
                    <w:t>50</w:t>
                  </w:r>
                </w:p>
              </w:tc>
              <w:tc>
                <w:tcPr>
                  <w:tcW w:w="3108" w:type="dxa"/>
                  <w:vMerge/>
                  <w:vAlign w:val="center"/>
                </w:tcPr>
                <w:p w:rsidR="00E90F06" w:rsidRDefault="00E90F06">
                  <w:pPr>
                    <w:jc w:val="center"/>
                    <w:rPr>
                      <w:color w:val="FF0000"/>
                      <w:u w:val="single"/>
                    </w:rPr>
                  </w:pPr>
                </w:p>
              </w:tc>
            </w:tr>
            <w:tr w:rsidR="00E90F06">
              <w:trPr>
                <w:cantSplit/>
                <w:trHeight w:val="320"/>
                <w:jc w:val="center"/>
              </w:trPr>
              <w:tc>
                <w:tcPr>
                  <w:tcW w:w="2031" w:type="dxa"/>
                  <w:vAlign w:val="center"/>
                </w:tcPr>
                <w:p w:rsidR="00E90F06" w:rsidRDefault="00000000">
                  <w:pPr>
                    <w:jc w:val="center"/>
                    <w:rPr>
                      <w:color w:val="FF0000"/>
                      <w:u w:val="single"/>
                    </w:rPr>
                  </w:pPr>
                  <w:r>
                    <w:rPr>
                      <w:color w:val="FF0000"/>
                      <w:u w:val="single"/>
                    </w:rPr>
                    <w:t>NO</w:t>
                  </w:r>
                  <w:r>
                    <w:rPr>
                      <w:color w:val="FF0000"/>
                      <w:u w:val="single"/>
                      <w:vertAlign w:val="subscript"/>
                    </w:rPr>
                    <w:t>X</w:t>
                  </w:r>
                </w:p>
              </w:tc>
              <w:tc>
                <w:tcPr>
                  <w:tcW w:w="2559" w:type="dxa"/>
                  <w:vAlign w:val="center"/>
                </w:tcPr>
                <w:p w:rsidR="00E90F06" w:rsidRDefault="00000000">
                  <w:pPr>
                    <w:jc w:val="center"/>
                    <w:rPr>
                      <w:color w:val="FF0000"/>
                      <w:u w:val="single"/>
                    </w:rPr>
                  </w:pPr>
                  <w:r>
                    <w:rPr>
                      <w:rFonts w:hint="eastAsia"/>
                      <w:color w:val="FF0000"/>
                      <w:u w:val="single"/>
                    </w:rPr>
                    <w:t>200</w:t>
                  </w:r>
                </w:p>
              </w:tc>
              <w:tc>
                <w:tcPr>
                  <w:tcW w:w="3108" w:type="dxa"/>
                  <w:vMerge/>
                  <w:vAlign w:val="center"/>
                </w:tcPr>
                <w:p w:rsidR="00E90F06" w:rsidRDefault="00E90F06">
                  <w:pPr>
                    <w:jc w:val="center"/>
                    <w:rPr>
                      <w:color w:val="FF0000"/>
                      <w:u w:val="single"/>
                    </w:rPr>
                  </w:pPr>
                </w:p>
              </w:tc>
            </w:tr>
            <w:tr w:rsidR="00E90F06">
              <w:trPr>
                <w:cantSplit/>
                <w:trHeight w:val="320"/>
                <w:jc w:val="center"/>
              </w:trPr>
              <w:tc>
                <w:tcPr>
                  <w:tcW w:w="2031" w:type="dxa"/>
                  <w:vAlign w:val="center"/>
                </w:tcPr>
                <w:p w:rsidR="00E90F06" w:rsidRDefault="00000000">
                  <w:pPr>
                    <w:jc w:val="center"/>
                    <w:rPr>
                      <w:color w:val="FF0000"/>
                      <w:u w:val="single"/>
                    </w:rPr>
                  </w:pPr>
                  <w:r>
                    <w:rPr>
                      <w:rFonts w:hint="eastAsia"/>
                      <w:color w:val="FF0000"/>
                      <w:u w:val="single"/>
                    </w:rPr>
                    <w:t>烟气黑度</w:t>
                  </w:r>
                </w:p>
              </w:tc>
              <w:tc>
                <w:tcPr>
                  <w:tcW w:w="2559" w:type="dxa"/>
                  <w:vAlign w:val="center"/>
                </w:tcPr>
                <w:p w:rsidR="00E90F06" w:rsidRDefault="00000000">
                  <w:pPr>
                    <w:jc w:val="center"/>
                    <w:rPr>
                      <w:color w:val="FF0000"/>
                      <w:u w:val="single"/>
                    </w:rPr>
                  </w:pPr>
                  <w:r>
                    <w:rPr>
                      <w:rFonts w:hint="eastAsia"/>
                      <w:color w:val="FF0000"/>
                      <w:u w:val="single"/>
                    </w:rPr>
                    <w:t>1</w:t>
                  </w:r>
                  <w:r>
                    <w:rPr>
                      <w:rFonts w:hint="eastAsia"/>
                      <w:color w:val="FF0000"/>
                      <w:u w:val="single"/>
                    </w:rPr>
                    <w:t>级</w:t>
                  </w:r>
                </w:p>
              </w:tc>
              <w:tc>
                <w:tcPr>
                  <w:tcW w:w="3108" w:type="dxa"/>
                  <w:vMerge/>
                  <w:vAlign w:val="center"/>
                </w:tcPr>
                <w:p w:rsidR="00E90F06" w:rsidRDefault="00E90F06">
                  <w:pPr>
                    <w:jc w:val="center"/>
                    <w:rPr>
                      <w:color w:val="FF0000"/>
                      <w:u w:val="single"/>
                    </w:rPr>
                  </w:pPr>
                </w:p>
              </w:tc>
            </w:tr>
          </w:tbl>
          <w:p w:rsidR="00E90F06" w:rsidRDefault="00000000">
            <w:pPr>
              <w:pStyle w:val="afd"/>
              <w:spacing w:line="240" w:lineRule="auto"/>
              <w:ind w:rightChars="30" w:right="63" w:firstLineChars="300" w:firstLine="632"/>
              <w:rPr>
                <w:rFonts w:ascii="宋体" w:eastAsia="宋体" w:hAnsi="宋体" w:cs="宋体" w:hint="eastAsia"/>
                <w:b/>
                <w:bCs/>
                <w:color w:val="000000" w:themeColor="text1"/>
                <w:kern w:val="2"/>
                <w:sz w:val="21"/>
              </w:rPr>
            </w:pPr>
            <w:r>
              <w:rPr>
                <w:rFonts w:ascii="宋体" w:eastAsia="宋体" w:hAnsi="宋体" w:cs="宋体" w:hint="eastAsia"/>
                <w:b/>
                <w:bCs/>
                <w:color w:val="000000" w:themeColor="text1"/>
                <w:kern w:val="2"/>
                <w:sz w:val="21"/>
              </w:rPr>
              <w:t>表3-11  饮食业单位油烟最高允许排放浓度和油烟净化设施最低去除效率</w:t>
            </w:r>
          </w:p>
          <w:tbl>
            <w:tblPr>
              <w:tblW w:w="77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07"/>
              <w:gridCol w:w="1532"/>
              <w:gridCol w:w="1739"/>
              <w:gridCol w:w="1740"/>
            </w:tblGrid>
            <w:tr w:rsidR="00E90F06">
              <w:trPr>
                <w:cantSplit/>
                <w:trHeight w:val="447"/>
                <w:jc w:val="center"/>
              </w:trPr>
              <w:tc>
                <w:tcPr>
                  <w:tcW w:w="2707" w:type="dxa"/>
                  <w:vAlign w:val="center"/>
                </w:tcPr>
                <w:p w:rsidR="00E90F06" w:rsidRDefault="00000000">
                  <w:pPr>
                    <w:pStyle w:val="a5"/>
                    <w:spacing w:line="300" w:lineRule="exact"/>
                    <w:jc w:val="center"/>
                    <w:rPr>
                      <w:color w:val="000000" w:themeColor="text1"/>
                      <w:sz w:val="21"/>
                    </w:rPr>
                  </w:pPr>
                  <w:r>
                    <w:rPr>
                      <w:color w:val="000000" w:themeColor="text1"/>
                      <w:sz w:val="21"/>
                    </w:rPr>
                    <w:t>规模</w:t>
                  </w:r>
                </w:p>
              </w:tc>
              <w:tc>
                <w:tcPr>
                  <w:tcW w:w="1532" w:type="dxa"/>
                  <w:vAlign w:val="center"/>
                </w:tcPr>
                <w:p w:rsidR="00E90F06" w:rsidRDefault="00000000">
                  <w:pPr>
                    <w:pStyle w:val="a5"/>
                    <w:spacing w:line="300" w:lineRule="exact"/>
                    <w:jc w:val="center"/>
                    <w:rPr>
                      <w:color w:val="000000" w:themeColor="text1"/>
                      <w:sz w:val="21"/>
                    </w:rPr>
                  </w:pPr>
                  <w:r>
                    <w:rPr>
                      <w:color w:val="000000" w:themeColor="text1"/>
                      <w:sz w:val="21"/>
                    </w:rPr>
                    <w:t>小型</w:t>
                  </w:r>
                </w:p>
              </w:tc>
              <w:tc>
                <w:tcPr>
                  <w:tcW w:w="1739" w:type="dxa"/>
                  <w:vAlign w:val="center"/>
                </w:tcPr>
                <w:p w:rsidR="00E90F06" w:rsidRDefault="00000000">
                  <w:pPr>
                    <w:pStyle w:val="a5"/>
                    <w:spacing w:line="300" w:lineRule="exact"/>
                    <w:jc w:val="center"/>
                    <w:rPr>
                      <w:color w:val="000000" w:themeColor="text1"/>
                      <w:sz w:val="21"/>
                    </w:rPr>
                  </w:pPr>
                  <w:r>
                    <w:rPr>
                      <w:color w:val="000000" w:themeColor="text1"/>
                      <w:sz w:val="21"/>
                    </w:rPr>
                    <w:t>中型</w:t>
                  </w:r>
                </w:p>
              </w:tc>
              <w:tc>
                <w:tcPr>
                  <w:tcW w:w="1740" w:type="dxa"/>
                  <w:vAlign w:val="center"/>
                </w:tcPr>
                <w:p w:rsidR="00E90F06" w:rsidRDefault="00000000">
                  <w:pPr>
                    <w:pStyle w:val="a5"/>
                    <w:spacing w:line="300" w:lineRule="exact"/>
                    <w:jc w:val="center"/>
                    <w:rPr>
                      <w:color w:val="000000" w:themeColor="text1"/>
                      <w:sz w:val="21"/>
                    </w:rPr>
                  </w:pPr>
                  <w:r>
                    <w:rPr>
                      <w:color w:val="000000" w:themeColor="text1"/>
                      <w:sz w:val="21"/>
                    </w:rPr>
                    <w:t>大型</w:t>
                  </w:r>
                </w:p>
              </w:tc>
            </w:tr>
            <w:tr w:rsidR="00E90F06">
              <w:trPr>
                <w:cantSplit/>
                <w:trHeight w:val="404"/>
                <w:jc w:val="center"/>
              </w:trPr>
              <w:tc>
                <w:tcPr>
                  <w:tcW w:w="2707" w:type="dxa"/>
                  <w:vAlign w:val="center"/>
                </w:tcPr>
                <w:p w:rsidR="00E90F06" w:rsidRDefault="00000000">
                  <w:pPr>
                    <w:pStyle w:val="afe"/>
                    <w:spacing w:line="300" w:lineRule="exact"/>
                    <w:rPr>
                      <w:color w:val="000000" w:themeColor="text1"/>
                      <w:szCs w:val="21"/>
                    </w:rPr>
                  </w:pPr>
                  <w:r>
                    <w:rPr>
                      <w:color w:val="000000" w:themeColor="text1"/>
                      <w:szCs w:val="21"/>
                    </w:rPr>
                    <w:t>基准灶头数</w:t>
                  </w:r>
                </w:p>
              </w:tc>
              <w:tc>
                <w:tcPr>
                  <w:tcW w:w="1532" w:type="dxa"/>
                  <w:vAlign w:val="center"/>
                </w:tcPr>
                <w:p w:rsidR="00E90F06" w:rsidRDefault="00000000">
                  <w:pPr>
                    <w:pStyle w:val="afe"/>
                    <w:spacing w:line="300" w:lineRule="exact"/>
                    <w:rPr>
                      <w:color w:val="000000" w:themeColor="text1"/>
                      <w:szCs w:val="21"/>
                    </w:rPr>
                  </w:pPr>
                  <w:r>
                    <w:rPr>
                      <w:color w:val="000000" w:themeColor="text1"/>
                      <w:szCs w:val="21"/>
                    </w:rPr>
                    <w:t>≥1</w:t>
                  </w:r>
                  <w:r>
                    <w:rPr>
                      <w:color w:val="000000" w:themeColor="text1"/>
                      <w:szCs w:val="21"/>
                    </w:rPr>
                    <w:t>，</w:t>
                  </w:r>
                  <w:r>
                    <w:rPr>
                      <w:color w:val="000000" w:themeColor="text1"/>
                      <w:szCs w:val="21"/>
                    </w:rPr>
                    <w:t>&lt;3</w:t>
                  </w:r>
                </w:p>
              </w:tc>
              <w:tc>
                <w:tcPr>
                  <w:tcW w:w="1739" w:type="dxa"/>
                  <w:vAlign w:val="center"/>
                </w:tcPr>
                <w:p w:rsidR="00E90F06" w:rsidRDefault="00000000">
                  <w:pPr>
                    <w:spacing w:line="300" w:lineRule="exact"/>
                    <w:jc w:val="center"/>
                    <w:rPr>
                      <w:color w:val="000000" w:themeColor="text1"/>
                    </w:rPr>
                  </w:pPr>
                  <w:r>
                    <w:rPr>
                      <w:color w:val="000000" w:themeColor="text1"/>
                    </w:rPr>
                    <w:t>≥3</w:t>
                  </w:r>
                  <w:r>
                    <w:rPr>
                      <w:color w:val="000000" w:themeColor="text1"/>
                    </w:rPr>
                    <w:t>，</w:t>
                  </w:r>
                  <w:r>
                    <w:rPr>
                      <w:color w:val="000000" w:themeColor="text1"/>
                    </w:rPr>
                    <w:cr/>
                    <w:t>6</w:t>
                  </w:r>
                </w:p>
              </w:tc>
              <w:tc>
                <w:tcPr>
                  <w:tcW w:w="1740" w:type="dxa"/>
                  <w:vAlign w:val="center"/>
                </w:tcPr>
                <w:p w:rsidR="00E90F06" w:rsidRDefault="00000000">
                  <w:pPr>
                    <w:spacing w:line="300" w:lineRule="exact"/>
                    <w:jc w:val="center"/>
                    <w:rPr>
                      <w:color w:val="000000" w:themeColor="text1"/>
                    </w:rPr>
                  </w:pPr>
                  <w:r>
                    <w:rPr>
                      <w:color w:val="000000" w:themeColor="text1"/>
                    </w:rPr>
                    <w:t>≥6</w:t>
                  </w:r>
                </w:p>
              </w:tc>
            </w:tr>
            <w:tr w:rsidR="00E90F06">
              <w:trPr>
                <w:cantSplit/>
                <w:trHeight w:val="427"/>
                <w:jc w:val="center"/>
              </w:trPr>
              <w:tc>
                <w:tcPr>
                  <w:tcW w:w="2707" w:type="dxa"/>
                  <w:vAlign w:val="center"/>
                </w:tcPr>
                <w:p w:rsidR="00E90F06" w:rsidRDefault="00000000">
                  <w:pPr>
                    <w:pStyle w:val="a5"/>
                    <w:spacing w:line="300" w:lineRule="exact"/>
                    <w:jc w:val="center"/>
                    <w:rPr>
                      <w:color w:val="000000" w:themeColor="text1"/>
                      <w:sz w:val="21"/>
                    </w:rPr>
                  </w:pPr>
                  <w:r>
                    <w:rPr>
                      <w:color w:val="000000" w:themeColor="text1"/>
                      <w:sz w:val="21"/>
                    </w:rPr>
                    <w:t>最高允许排放浓度</w:t>
                  </w:r>
                  <w:r>
                    <w:rPr>
                      <w:color w:val="000000" w:themeColor="text1"/>
                      <w:sz w:val="21"/>
                    </w:rPr>
                    <w:t>(mg/m</w:t>
                  </w:r>
                  <w:r>
                    <w:rPr>
                      <w:color w:val="000000" w:themeColor="text1"/>
                      <w:sz w:val="21"/>
                      <w:vertAlign w:val="superscript"/>
                    </w:rPr>
                    <w:t>3</w:t>
                  </w:r>
                  <w:r>
                    <w:rPr>
                      <w:color w:val="000000" w:themeColor="text1"/>
                      <w:sz w:val="21"/>
                    </w:rPr>
                    <w:t>)</w:t>
                  </w:r>
                </w:p>
              </w:tc>
              <w:tc>
                <w:tcPr>
                  <w:tcW w:w="5011" w:type="dxa"/>
                  <w:gridSpan w:val="3"/>
                  <w:vAlign w:val="center"/>
                </w:tcPr>
                <w:p w:rsidR="00E90F06" w:rsidRDefault="00000000">
                  <w:pPr>
                    <w:pStyle w:val="a5"/>
                    <w:spacing w:line="300" w:lineRule="exact"/>
                    <w:jc w:val="center"/>
                    <w:rPr>
                      <w:color w:val="000000" w:themeColor="text1"/>
                      <w:sz w:val="21"/>
                    </w:rPr>
                  </w:pPr>
                  <w:r>
                    <w:rPr>
                      <w:color w:val="000000" w:themeColor="text1"/>
                      <w:sz w:val="21"/>
                    </w:rPr>
                    <w:t>2.0</w:t>
                  </w:r>
                </w:p>
              </w:tc>
            </w:tr>
            <w:tr w:rsidR="00E90F06">
              <w:trPr>
                <w:cantSplit/>
                <w:trHeight w:val="457"/>
                <w:jc w:val="center"/>
              </w:trPr>
              <w:tc>
                <w:tcPr>
                  <w:tcW w:w="2707" w:type="dxa"/>
                  <w:vAlign w:val="center"/>
                </w:tcPr>
                <w:p w:rsidR="00E90F06" w:rsidRDefault="00000000">
                  <w:pPr>
                    <w:pStyle w:val="a5"/>
                    <w:spacing w:line="300" w:lineRule="exact"/>
                    <w:jc w:val="center"/>
                    <w:rPr>
                      <w:color w:val="000000" w:themeColor="text1"/>
                      <w:sz w:val="21"/>
                    </w:rPr>
                  </w:pPr>
                  <w:r>
                    <w:rPr>
                      <w:color w:val="000000" w:themeColor="text1"/>
                      <w:sz w:val="21"/>
                    </w:rPr>
                    <w:t>净化设施最低去除效率</w:t>
                  </w:r>
                  <w:r>
                    <w:rPr>
                      <w:color w:val="000000" w:themeColor="text1"/>
                      <w:sz w:val="21"/>
                    </w:rPr>
                    <w:t>(%)</w:t>
                  </w:r>
                </w:p>
              </w:tc>
              <w:tc>
                <w:tcPr>
                  <w:tcW w:w="1532" w:type="dxa"/>
                  <w:vAlign w:val="center"/>
                </w:tcPr>
                <w:p w:rsidR="00E90F06" w:rsidRDefault="00000000">
                  <w:pPr>
                    <w:pStyle w:val="a5"/>
                    <w:spacing w:line="300" w:lineRule="exact"/>
                    <w:jc w:val="center"/>
                    <w:rPr>
                      <w:color w:val="000000" w:themeColor="text1"/>
                      <w:sz w:val="21"/>
                    </w:rPr>
                  </w:pPr>
                  <w:r>
                    <w:rPr>
                      <w:color w:val="000000" w:themeColor="text1"/>
                      <w:sz w:val="21"/>
                    </w:rPr>
                    <w:t>60</w:t>
                  </w:r>
                </w:p>
              </w:tc>
              <w:tc>
                <w:tcPr>
                  <w:tcW w:w="1739" w:type="dxa"/>
                  <w:vAlign w:val="center"/>
                </w:tcPr>
                <w:p w:rsidR="00E90F06" w:rsidRDefault="00000000">
                  <w:pPr>
                    <w:pStyle w:val="a5"/>
                    <w:spacing w:line="300" w:lineRule="exact"/>
                    <w:jc w:val="center"/>
                    <w:rPr>
                      <w:color w:val="000000" w:themeColor="text1"/>
                      <w:sz w:val="21"/>
                    </w:rPr>
                  </w:pPr>
                  <w:r>
                    <w:rPr>
                      <w:color w:val="000000" w:themeColor="text1"/>
                      <w:sz w:val="21"/>
                    </w:rPr>
                    <w:t>75</w:t>
                  </w:r>
                </w:p>
              </w:tc>
              <w:tc>
                <w:tcPr>
                  <w:tcW w:w="1740" w:type="dxa"/>
                  <w:vAlign w:val="center"/>
                </w:tcPr>
                <w:p w:rsidR="00E90F06" w:rsidRDefault="00000000">
                  <w:pPr>
                    <w:pStyle w:val="a5"/>
                    <w:spacing w:line="300" w:lineRule="exact"/>
                    <w:jc w:val="center"/>
                    <w:rPr>
                      <w:color w:val="000000" w:themeColor="text1"/>
                      <w:sz w:val="21"/>
                    </w:rPr>
                  </w:pPr>
                  <w:r>
                    <w:rPr>
                      <w:color w:val="000000" w:themeColor="text1"/>
                      <w:sz w:val="21"/>
                    </w:rPr>
                    <w:t>85</w:t>
                  </w:r>
                </w:p>
              </w:tc>
            </w:tr>
          </w:tbl>
          <w:p w:rsidR="00E90F06" w:rsidRDefault="00000000">
            <w:pPr>
              <w:spacing w:line="360" w:lineRule="auto"/>
              <w:ind w:firstLineChars="200" w:firstLine="482"/>
              <w:jc w:val="left"/>
              <w:rPr>
                <w:b/>
                <w:color w:val="000000" w:themeColor="text1"/>
                <w:kern w:val="0"/>
                <w:sz w:val="24"/>
              </w:rPr>
            </w:pPr>
            <w:r>
              <w:rPr>
                <w:rFonts w:hint="eastAsia"/>
                <w:b/>
                <w:color w:val="000000" w:themeColor="text1"/>
                <w:kern w:val="0"/>
                <w:sz w:val="24"/>
              </w:rPr>
              <w:t>2</w:t>
            </w:r>
            <w:r>
              <w:rPr>
                <w:rFonts w:hint="eastAsia"/>
                <w:b/>
                <w:color w:val="000000" w:themeColor="text1"/>
                <w:kern w:val="0"/>
                <w:sz w:val="24"/>
              </w:rPr>
              <w:t>、废水排放标准</w:t>
            </w:r>
          </w:p>
          <w:p w:rsidR="00E90F06" w:rsidRDefault="00000000">
            <w:pPr>
              <w:spacing w:line="360" w:lineRule="auto"/>
              <w:ind w:firstLineChars="200" w:firstLine="480"/>
              <w:rPr>
                <w:bCs/>
                <w:color w:val="000000" w:themeColor="text1"/>
                <w:sz w:val="24"/>
              </w:rPr>
            </w:pPr>
            <w:r>
              <w:rPr>
                <w:bCs/>
                <w:color w:val="000000" w:themeColor="text1"/>
                <w:sz w:val="24"/>
              </w:rPr>
              <w:t>本项目施工期不设施工营地，施工人员均为城区附近居民，在周边饭店就餐，回家住宿；营运期生产废水经</w:t>
            </w:r>
            <w:r>
              <w:rPr>
                <w:rFonts w:hint="eastAsia"/>
                <w:color w:val="000000" w:themeColor="text1"/>
                <w:sz w:val="24"/>
              </w:rPr>
              <w:t>三级沉淀池处理后循环使用不外排</w:t>
            </w:r>
            <w:r>
              <w:rPr>
                <w:bCs/>
                <w:color w:val="000000" w:themeColor="text1"/>
                <w:sz w:val="24"/>
              </w:rPr>
              <w:t>，员工生活污水经</w:t>
            </w:r>
            <w:r>
              <w:rPr>
                <w:rFonts w:hint="eastAsia"/>
                <w:bCs/>
                <w:color w:val="000000" w:themeColor="text1"/>
                <w:sz w:val="24"/>
              </w:rPr>
              <w:t>化粪池</w:t>
            </w:r>
            <w:r>
              <w:rPr>
                <w:bCs/>
                <w:color w:val="000000" w:themeColor="text1"/>
                <w:sz w:val="24"/>
              </w:rPr>
              <w:t>处理后用于厂区绿化。</w:t>
            </w:r>
          </w:p>
          <w:p w:rsidR="00E90F06" w:rsidRDefault="00000000">
            <w:pPr>
              <w:spacing w:line="360" w:lineRule="auto"/>
              <w:ind w:firstLineChars="200" w:firstLine="482"/>
              <w:jc w:val="left"/>
              <w:rPr>
                <w:b/>
                <w:color w:val="000000" w:themeColor="text1"/>
                <w:kern w:val="0"/>
                <w:sz w:val="24"/>
              </w:rPr>
            </w:pPr>
            <w:r>
              <w:rPr>
                <w:b/>
                <w:color w:val="000000" w:themeColor="text1"/>
                <w:kern w:val="0"/>
                <w:sz w:val="24"/>
              </w:rPr>
              <w:t>3</w:t>
            </w:r>
            <w:r>
              <w:rPr>
                <w:b/>
                <w:color w:val="000000" w:themeColor="text1"/>
                <w:kern w:val="0"/>
                <w:sz w:val="24"/>
              </w:rPr>
              <w:t>、噪声</w:t>
            </w:r>
            <w:r>
              <w:rPr>
                <w:rFonts w:hint="eastAsia"/>
                <w:b/>
                <w:color w:val="000000" w:themeColor="text1"/>
                <w:kern w:val="0"/>
                <w:sz w:val="24"/>
              </w:rPr>
              <w:t>排放标准</w:t>
            </w:r>
          </w:p>
          <w:p w:rsidR="00E90F06" w:rsidRDefault="00000000">
            <w:pPr>
              <w:spacing w:line="360" w:lineRule="auto"/>
              <w:ind w:firstLineChars="200" w:firstLine="480"/>
              <w:jc w:val="left"/>
              <w:rPr>
                <w:b/>
                <w:color w:val="000000" w:themeColor="text1"/>
              </w:rPr>
            </w:pPr>
            <w:r>
              <w:rPr>
                <w:bCs/>
                <w:color w:val="000000" w:themeColor="text1"/>
                <w:sz w:val="24"/>
              </w:rPr>
              <w:t>本项目施工期噪声排放执行《建筑施工场界环境噪声排放标准》（</w:t>
            </w:r>
            <w:r>
              <w:rPr>
                <w:bCs/>
                <w:color w:val="000000" w:themeColor="text1"/>
                <w:sz w:val="24"/>
              </w:rPr>
              <w:t>GB 12523-2011</w:t>
            </w:r>
            <w:r>
              <w:rPr>
                <w:bCs/>
                <w:color w:val="000000" w:themeColor="text1"/>
                <w:sz w:val="24"/>
              </w:rPr>
              <w:t>）；本项目</w:t>
            </w:r>
            <w:r>
              <w:rPr>
                <w:color w:val="000000" w:themeColor="text1"/>
                <w:sz w:val="24"/>
              </w:rPr>
              <w:t>营运期</w:t>
            </w:r>
            <w:r>
              <w:rPr>
                <w:rFonts w:hint="eastAsia"/>
                <w:color w:val="000000" w:themeColor="text1"/>
                <w:sz w:val="24"/>
              </w:rPr>
              <w:t>厂界</w:t>
            </w:r>
            <w:r>
              <w:rPr>
                <w:color w:val="000000" w:themeColor="text1"/>
                <w:sz w:val="24"/>
              </w:rPr>
              <w:t>噪声排放执行《工业企业厂界环境噪声排放标准》</w:t>
            </w:r>
            <w:r>
              <w:rPr>
                <w:color w:val="000000" w:themeColor="text1"/>
                <w:sz w:val="24"/>
              </w:rPr>
              <w:t>(GB12348-2008)</w:t>
            </w:r>
            <w:r>
              <w:rPr>
                <w:color w:val="000000" w:themeColor="text1"/>
                <w:sz w:val="24"/>
              </w:rPr>
              <w:t>中</w:t>
            </w:r>
            <w:r>
              <w:rPr>
                <w:rFonts w:hint="eastAsia"/>
                <w:color w:val="000000" w:themeColor="text1"/>
                <w:sz w:val="24"/>
              </w:rPr>
              <w:t>3</w:t>
            </w:r>
            <w:r>
              <w:rPr>
                <w:color w:val="000000" w:themeColor="text1"/>
                <w:sz w:val="24"/>
              </w:rPr>
              <w:t>类标准</w:t>
            </w:r>
            <w:r>
              <w:rPr>
                <w:color w:val="000000" w:themeColor="text1"/>
                <w:sz w:val="24"/>
                <w:lang w:val="zh-CN"/>
              </w:rPr>
              <w:t>，</w:t>
            </w:r>
            <w:r>
              <w:rPr>
                <w:rFonts w:hint="eastAsia"/>
                <w:color w:val="FF0000"/>
                <w:sz w:val="24"/>
                <w:u w:val="single"/>
              </w:rPr>
              <w:t>周边居民区噪声执行</w:t>
            </w:r>
            <w:r>
              <w:rPr>
                <w:color w:val="FF0000"/>
                <w:sz w:val="24"/>
                <w:u w:val="single"/>
              </w:rPr>
              <w:t>《工业企业厂界环境噪声排放标准》</w:t>
            </w:r>
            <w:r>
              <w:rPr>
                <w:color w:val="FF0000"/>
                <w:sz w:val="24"/>
                <w:u w:val="single"/>
              </w:rPr>
              <w:t>(GB12348-2008)</w:t>
            </w:r>
            <w:r>
              <w:rPr>
                <w:color w:val="FF0000"/>
                <w:sz w:val="24"/>
                <w:u w:val="single"/>
              </w:rPr>
              <w:t>中</w:t>
            </w:r>
            <w:r>
              <w:rPr>
                <w:rFonts w:hint="eastAsia"/>
                <w:color w:val="FF0000"/>
                <w:sz w:val="24"/>
                <w:u w:val="single"/>
              </w:rPr>
              <w:t>2</w:t>
            </w:r>
            <w:r>
              <w:rPr>
                <w:color w:val="FF0000"/>
                <w:sz w:val="24"/>
                <w:u w:val="single"/>
              </w:rPr>
              <w:t>类标准</w:t>
            </w:r>
            <w:r>
              <w:rPr>
                <w:rFonts w:hint="eastAsia"/>
                <w:color w:val="FF0000"/>
                <w:sz w:val="24"/>
                <w:u w:val="single"/>
              </w:rPr>
              <w:t>。</w:t>
            </w:r>
            <w:r>
              <w:rPr>
                <w:bCs/>
                <w:color w:val="000000" w:themeColor="text1"/>
                <w:sz w:val="24"/>
              </w:rPr>
              <w:t>详见表</w:t>
            </w:r>
            <w:r>
              <w:rPr>
                <w:rFonts w:hint="eastAsia"/>
                <w:bCs/>
                <w:color w:val="000000" w:themeColor="text1"/>
                <w:sz w:val="24"/>
              </w:rPr>
              <w:t>3-12</w:t>
            </w:r>
            <w:r>
              <w:rPr>
                <w:rFonts w:hint="eastAsia"/>
                <w:bCs/>
                <w:color w:val="000000" w:themeColor="text1"/>
                <w:sz w:val="24"/>
              </w:rPr>
              <w:t>、</w:t>
            </w:r>
            <w:r>
              <w:rPr>
                <w:rFonts w:hint="eastAsia"/>
                <w:bCs/>
                <w:color w:val="000000" w:themeColor="text1"/>
                <w:sz w:val="24"/>
              </w:rPr>
              <w:t>3-13</w:t>
            </w:r>
            <w:r>
              <w:rPr>
                <w:bCs/>
                <w:color w:val="000000" w:themeColor="text1"/>
                <w:sz w:val="24"/>
              </w:rPr>
              <w:t>。</w:t>
            </w:r>
          </w:p>
          <w:p w:rsidR="00E90F06" w:rsidRDefault="00000000">
            <w:pPr>
              <w:jc w:val="center"/>
              <w:rPr>
                <w:b/>
                <w:color w:val="000000" w:themeColor="text1"/>
              </w:rPr>
            </w:pPr>
            <w:r>
              <w:rPr>
                <w:b/>
                <w:color w:val="000000" w:themeColor="text1"/>
              </w:rPr>
              <w:t>表</w:t>
            </w:r>
            <w:r>
              <w:rPr>
                <w:rFonts w:hint="eastAsia"/>
                <w:b/>
                <w:color w:val="000000" w:themeColor="text1"/>
              </w:rPr>
              <w:t xml:space="preserve">3-12 </w:t>
            </w:r>
            <w:r>
              <w:rPr>
                <w:b/>
                <w:color w:val="000000" w:themeColor="text1"/>
              </w:rPr>
              <w:t>《建筑施工场界环境噪声排放标准》（</w:t>
            </w:r>
            <w:r>
              <w:rPr>
                <w:b/>
                <w:color w:val="000000" w:themeColor="text1"/>
              </w:rPr>
              <w:t>GB 12523-2011</w:t>
            </w:r>
            <w:r>
              <w:rPr>
                <w:b/>
                <w:color w:val="000000" w:themeColor="text1"/>
              </w:rPr>
              <w:t>）</w:t>
            </w:r>
            <w:r>
              <w:rPr>
                <w:b/>
                <w:color w:val="000000" w:themeColor="text1"/>
              </w:rPr>
              <w:t xml:space="preserve"> </w:t>
            </w:r>
            <w:r>
              <w:rPr>
                <w:b/>
                <w:color w:val="000000" w:themeColor="text1"/>
              </w:rPr>
              <w:t>单位：</w:t>
            </w:r>
            <w:r>
              <w:rPr>
                <w:b/>
                <w:color w:val="000000" w:themeColor="text1"/>
              </w:rPr>
              <w:t>dB(A)</w:t>
            </w:r>
          </w:p>
          <w:tbl>
            <w:tblPr>
              <w:tblW w:w="76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23"/>
              <w:gridCol w:w="1176"/>
              <w:gridCol w:w="1178"/>
              <w:gridCol w:w="2921"/>
            </w:tblGrid>
            <w:tr w:rsidR="00E90F06">
              <w:trPr>
                <w:trHeight w:val="405"/>
                <w:jc w:val="center"/>
              </w:trPr>
              <w:tc>
                <w:tcPr>
                  <w:tcW w:w="2423" w:type="dxa"/>
                  <w:vAlign w:val="center"/>
                </w:tcPr>
                <w:p w:rsidR="00E90F06" w:rsidRDefault="00000000">
                  <w:pPr>
                    <w:ind w:right="-40"/>
                    <w:jc w:val="center"/>
                    <w:rPr>
                      <w:color w:val="000000" w:themeColor="text1"/>
                    </w:rPr>
                  </w:pPr>
                  <w:r>
                    <w:rPr>
                      <w:color w:val="000000" w:themeColor="text1"/>
                    </w:rPr>
                    <w:t>污染物排放标准</w:t>
                  </w:r>
                </w:p>
              </w:tc>
              <w:tc>
                <w:tcPr>
                  <w:tcW w:w="1176" w:type="dxa"/>
                  <w:vAlign w:val="center"/>
                </w:tcPr>
                <w:p w:rsidR="00E90F06" w:rsidRDefault="00000000">
                  <w:pPr>
                    <w:ind w:right="-40"/>
                    <w:jc w:val="center"/>
                    <w:rPr>
                      <w:color w:val="000000" w:themeColor="text1"/>
                    </w:rPr>
                  </w:pPr>
                  <w:r>
                    <w:rPr>
                      <w:color w:val="000000" w:themeColor="text1"/>
                    </w:rPr>
                    <w:t>昼间</w:t>
                  </w:r>
                </w:p>
              </w:tc>
              <w:tc>
                <w:tcPr>
                  <w:tcW w:w="1178" w:type="dxa"/>
                  <w:vAlign w:val="center"/>
                </w:tcPr>
                <w:p w:rsidR="00E90F06" w:rsidRDefault="00000000">
                  <w:pPr>
                    <w:ind w:right="-40"/>
                    <w:jc w:val="center"/>
                    <w:rPr>
                      <w:color w:val="000000" w:themeColor="text1"/>
                    </w:rPr>
                  </w:pPr>
                  <w:r>
                    <w:rPr>
                      <w:color w:val="000000" w:themeColor="text1"/>
                    </w:rPr>
                    <w:t>夜间</w:t>
                  </w:r>
                </w:p>
              </w:tc>
              <w:tc>
                <w:tcPr>
                  <w:tcW w:w="2921" w:type="dxa"/>
                  <w:vAlign w:val="center"/>
                </w:tcPr>
                <w:p w:rsidR="00E90F06" w:rsidRDefault="00000000">
                  <w:pPr>
                    <w:ind w:right="-40"/>
                    <w:jc w:val="center"/>
                    <w:rPr>
                      <w:color w:val="000000" w:themeColor="text1"/>
                    </w:rPr>
                  </w:pPr>
                  <w:r>
                    <w:rPr>
                      <w:color w:val="000000" w:themeColor="text1"/>
                    </w:rPr>
                    <w:t>适用范围</w:t>
                  </w:r>
                </w:p>
              </w:tc>
            </w:tr>
            <w:tr w:rsidR="00E90F06">
              <w:trPr>
                <w:trHeight w:val="415"/>
                <w:jc w:val="center"/>
              </w:trPr>
              <w:tc>
                <w:tcPr>
                  <w:tcW w:w="2423" w:type="dxa"/>
                  <w:vAlign w:val="center"/>
                </w:tcPr>
                <w:p w:rsidR="00E90F06" w:rsidRDefault="00000000">
                  <w:pPr>
                    <w:ind w:right="-40"/>
                    <w:jc w:val="center"/>
                    <w:rPr>
                      <w:color w:val="000000" w:themeColor="text1"/>
                    </w:rPr>
                  </w:pPr>
                  <w:r>
                    <w:rPr>
                      <w:color w:val="000000" w:themeColor="text1"/>
                    </w:rPr>
                    <w:t>（</w:t>
                  </w:r>
                  <w:r>
                    <w:rPr>
                      <w:color w:val="000000" w:themeColor="text1"/>
                    </w:rPr>
                    <w:t>GB 12523-2011</w:t>
                  </w:r>
                  <w:r>
                    <w:rPr>
                      <w:color w:val="000000" w:themeColor="text1"/>
                    </w:rPr>
                    <w:t>）</w:t>
                  </w:r>
                </w:p>
              </w:tc>
              <w:tc>
                <w:tcPr>
                  <w:tcW w:w="1176" w:type="dxa"/>
                  <w:vAlign w:val="center"/>
                </w:tcPr>
                <w:p w:rsidR="00E90F06" w:rsidRDefault="00000000">
                  <w:pPr>
                    <w:ind w:right="-40"/>
                    <w:jc w:val="center"/>
                    <w:rPr>
                      <w:color w:val="000000" w:themeColor="text1"/>
                    </w:rPr>
                  </w:pPr>
                  <w:r>
                    <w:rPr>
                      <w:color w:val="000000" w:themeColor="text1"/>
                    </w:rPr>
                    <w:t>70</w:t>
                  </w:r>
                </w:p>
              </w:tc>
              <w:tc>
                <w:tcPr>
                  <w:tcW w:w="1178" w:type="dxa"/>
                  <w:vAlign w:val="center"/>
                </w:tcPr>
                <w:p w:rsidR="00E90F06" w:rsidRDefault="00000000">
                  <w:pPr>
                    <w:ind w:right="-40"/>
                    <w:jc w:val="center"/>
                    <w:rPr>
                      <w:color w:val="000000" w:themeColor="text1"/>
                    </w:rPr>
                  </w:pPr>
                  <w:r>
                    <w:rPr>
                      <w:color w:val="000000" w:themeColor="text1"/>
                    </w:rPr>
                    <w:t>55</w:t>
                  </w:r>
                </w:p>
              </w:tc>
              <w:tc>
                <w:tcPr>
                  <w:tcW w:w="2921" w:type="dxa"/>
                  <w:vAlign w:val="center"/>
                </w:tcPr>
                <w:p w:rsidR="00E90F06" w:rsidRDefault="00000000">
                  <w:pPr>
                    <w:pStyle w:val="aff"/>
                    <w:rPr>
                      <w:color w:val="000000" w:themeColor="text1"/>
                      <w:szCs w:val="21"/>
                    </w:rPr>
                  </w:pPr>
                  <w:r>
                    <w:rPr>
                      <w:color w:val="000000" w:themeColor="text1"/>
                      <w:szCs w:val="21"/>
                    </w:rPr>
                    <w:t>建筑施工场界</w:t>
                  </w:r>
                </w:p>
              </w:tc>
            </w:tr>
          </w:tbl>
          <w:p w:rsidR="00E90F06" w:rsidRDefault="00000000">
            <w:pPr>
              <w:jc w:val="center"/>
              <w:rPr>
                <w:b/>
                <w:color w:val="000000" w:themeColor="text1"/>
              </w:rPr>
            </w:pPr>
            <w:r>
              <w:rPr>
                <w:b/>
                <w:color w:val="000000" w:themeColor="text1"/>
              </w:rPr>
              <w:t>表</w:t>
            </w:r>
            <w:r>
              <w:rPr>
                <w:rFonts w:hint="eastAsia"/>
                <w:b/>
                <w:color w:val="000000" w:themeColor="text1"/>
              </w:rPr>
              <w:t>3</w:t>
            </w:r>
            <w:r>
              <w:rPr>
                <w:b/>
                <w:color w:val="000000" w:themeColor="text1"/>
              </w:rPr>
              <w:t>-</w:t>
            </w:r>
            <w:r>
              <w:rPr>
                <w:rFonts w:hint="eastAsia"/>
                <w:b/>
                <w:color w:val="000000" w:themeColor="text1"/>
              </w:rPr>
              <w:t>13</w:t>
            </w:r>
            <w:r>
              <w:rPr>
                <w:b/>
                <w:color w:val="000000" w:themeColor="text1"/>
              </w:rPr>
              <w:t xml:space="preserve"> </w:t>
            </w:r>
            <w:r>
              <w:rPr>
                <w:b/>
                <w:color w:val="000000" w:themeColor="text1"/>
              </w:rPr>
              <w:t>《工业企业厂界环境噪声排放标准》</w:t>
            </w:r>
            <w:r>
              <w:rPr>
                <w:b/>
                <w:color w:val="000000" w:themeColor="text1"/>
              </w:rPr>
              <w:t xml:space="preserve">(GB12348-2008)   </w:t>
            </w:r>
            <w:r>
              <w:rPr>
                <w:b/>
                <w:color w:val="000000" w:themeColor="text1"/>
              </w:rPr>
              <w:t>单位：</w:t>
            </w:r>
            <w:r>
              <w:rPr>
                <w:b/>
                <w:color w:val="000000" w:themeColor="text1"/>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40"/>
              <w:gridCol w:w="2674"/>
              <w:gridCol w:w="2505"/>
            </w:tblGrid>
            <w:tr w:rsidR="00E90F06">
              <w:trPr>
                <w:trHeight w:val="412"/>
                <w:jc w:val="center"/>
              </w:trPr>
              <w:tc>
                <w:tcPr>
                  <w:tcW w:w="2440" w:type="dxa"/>
                  <w:vMerge w:val="restart"/>
                  <w:vAlign w:val="center"/>
                </w:tcPr>
                <w:p w:rsidR="00E90F06" w:rsidRDefault="00000000">
                  <w:pPr>
                    <w:tabs>
                      <w:tab w:val="left" w:pos="360"/>
                    </w:tabs>
                    <w:adjustRightInd w:val="0"/>
                    <w:snapToGrid w:val="0"/>
                    <w:spacing w:line="300" w:lineRule="exact"/>
                    <w:jc w:val="center"/>
                    <w:rPr>
                      <w:color w:val="000000" w:themeColor="text1"/>
                    </w:rPr>
                  </w:pPr>
                  <w:r>
                    <w:rPr>
                      <w:color w:val="000000" w:themeColor="text1"/>
                    </w:rPr>
                    <w:t>声环境功能区类别</w:t>
                  </w:r>
                </w:p>
              </w:tc>
              <w:tc>
                <w:tcPr>
                  <w:tcW w:w="5179" w:type="dxa"/>
                  <w:gridSpan w:val="2"/>
                  <w:vAlign w:val="center"/>
                </w:tcPr>
                <w:p w:rsidR="00E90F06" w:rsidRDefault="00000000">
                  <w:pPr>
                    <w:tabs>
                      <w:tab w:val="left" w:pos="360"/>
                    </w:tabs>
                    <w:adjustRightInd w:val="0"/>
                    <w:snapToGrid w:val="0"/>
                    <w:spacing w:line="300" w:lineRule="exact"/>
                    <w:jc w:val="center"/>
                    <w:rPr>
                      <w:color w:val="000000" w:themeColor="text1"/>
                    </w:rPr>
                  </w:pPr>
                  <w:r>
                    <w:rPr>
                      <w:color w:val="000000" w:themeColor="text1"/>
                    </w:rPr>
                    <w:t>时段</w:t>
                  </w:r>
                </w:p>
              </w:tc>
            </w:tr>
            <w:tr w:rsidR="00E90F06">
              <w:trPr>
                <w:trHeight w:val="398"/>
                <w:jc w:val="center"/>
              </w:trPr>
              <w:tc>
                <w:tcPr>
                  <w:tcW w:w="2440" w:type="dxa"/>
                  <w:vMerge/>
                  <w:vAlign w:val="center"/>
                </w:tcPr>
                <w:p w:rsidR="00E90F06" w:rsidRDefault="00E90F06">
                  <w:pPr>
                    <w:tabs>
                      <w:tab w:val="left" w:pos="360"/>
                    </w:tabs>
                    <w:adjustRightInd w:val="0"/>
                    <w:snapToGrid w:val="0"/>
                    <w:spacing w:line="300" w:lineRule="exact"/>
                    <w:jc w:val="center"/>
                    <w:rPr>
                      <w:color w:val="000000" w:themeColor="text1"/>
                    </w:rPr>
                  </w:pPr>
                </w:p>
              </w:tc>
              <w:tc>
                <w:tcPr>
                  <w:tcW w:w="2674" w:type="dxa"/>
                  <w:vAlign w:val="center"/>
                </w:tcPr>
                <w:p w:rsidR="00E90F06" w:rsidRDefault="00000000">
                  <w:pPr>
                    <w:tabs>
                      <w:tab w:val="left" w:pos="360"/>
                    </w:tabs>
                    <w:adjustRightInd w:val="0"/>
                    <w:snapToGrid w:val="0"/>
                    <w:spacing w:line="300" w:lineRule="exact"/>
                    <w:jc w:val="center"/>
                    <w:rPr>
                      <w:color w:val="000000" w:themeColor="text1"/>
                    </w:rPr>
                  </w:pPr>
                  <w:r>
                    <w:rPr>
                      <w:color w:val="000000" w:themeColor="text1"/>
                    </w:rPr>
                    <w:t>昼间</w:t>
                  </w:r>
                </w:p>
              </w:tc>
              <w:tc>
                <w:tcPr>
                  <w:tcW w:w="2505" w:type="dxa"/>
                  <w:vAlign w:val="center"/>
                </w:tcPr>
                <w:p w:rsidR="00E90F06" w:rsidRDefault="00000000">
                  <w:pPr>
                    <w:tabs>
                      <w:tab w:val="left" w:pos="360"/>
                    </w:tabs>
                    <w:adjustRightInd w:val="0"/>
                    <w:snapToGrid w:val="0"/>
                    <w:spacing w:line="300" w:lineRule="exact"/>
                    <w:jc w:val="center"/>
                    <w:rPr>
                      <w:color w:val="000000" w:themeColor="text1"/>
                    </w:rPr>
                  </w:pPr>
                  <w:r>
                    <w:rPr>
                      <w:color w:val="000000" w:themeColor="text1"/>
                    </w:rPr>
                    <w:t>夜间</w:t>
                  </w:r>
                </w:p>
              </w:tc>
            </w:tr>
            <w:tr w:rsidR="00E90F06">
              <w:trPr>
                <w:trHeight w:val="398"/>
                <w:jc w:val="center"/>
              </w:trPr>
              <w:tc>
                <w:tcPr>
                  <w:tcW w:w="2440" w:type="dxa"/>
                  <w:vAlign w:val="center"/>
                </w:tcPr>
                <w:p w:rsidR="00E90F06" w:rsidRDefault="00000000">
                  <w:pPr>
                    <w:tabs>
                      <w:tab w:val="left" w:pos="360"/>
                    </w:tabs>
                    <w:spacing w:line="300" w:lineRule="exact"/>
                    <w:jc w:val="center"/>
                    <w:rPr>
                      <w:color w:val="000000" w:themeColor="text1"/>
                    </w:rPr>
                  </w:pPr>
                  <w:r>
                    <w:rPr>
                      <w:rFonts w:hint="eastAsia"/>
                      <w:color w:val="000000" w:themeColor="text1"/>
                    </w:rPr>
                    <w:t>3</w:t>
                  </w:r>
                  <w:r>
                    <w:rPr>
                      <w:color w:val="000000" w:themeColor="text1"/>
                    </w:rPr>
                    <w:t>类</w:t>
                  </w:r>
                </w:p>
              </w:tc>
              <w:tc>
                <w:tcPr>
                  <w:tcW w:w="2674" w:type="dxa"/>
                  <w:vAlign w:val="center"/>
                </w:tcPr>
                <w:p w:rsidR="00E90F06" w:rsidRDefault="00000000">
                  <w:pPr>
                    <w:tabs>
                      <w:tab w:val="left" w:pos="360"/>
                    </w:tabs>
                    <w:spacing w:line="300" w:lineRule="exact"/>
                    <w:jc w:val="center"/>
                    <w:rPr>
                      <w:color w:val="000000" w:themeColor="text1"/>
                    </w:rPr>
                  </w:pPr>
                  <w:r>
                    <w:rPr>
                      <w:color w:val="000000" w:themeColor="text1"/>
                    </w:rPr>
                    <w:t>6</w:t>
                  </w:r>
                  <w:r>
                    <w:rPr>
                      <w:rFonts w:hint="eastAsia"/>
                      <w:color w:val="000000" w:themeColor="text1"/>
                    </w:rPr>
                    <w:t>5</w:t>
                  </w:r>
                </w:p>
              </w:tc>
              <w:tc>
                <w:tcPr>
                  <w:tcW w:w="2505" w:type="dxa"/>
                  <w:vAlign w:val="center"/>
                </w:tcPr>
                <w:p w:rsidR="00E90F06" w:rsidRDefault="00000000">
                  <w:pPr>
                    <w:tabs>
                      <w:tab w:val="left" w:pos="360"/>
                    </w:tabs>
                    <w:spacing w:line="300" w:lineRule="exact"/>
                    <w:jc w:val="center"/>
                    <w:rPr>
                      <w:color w:val="000000" w:themeColor="text1"/>
                    </w:rPr>
                  </w:pPr>
                  <w:r>
                    <w:rPr>
                      <w:color w:val="000000" w:themeColor="text1"/>
                    </w:rPr>
                    <w:t>5</w:t>
                  </w:r>
                  <w:r>
                    <w:rPr>
                      <w:rFonts w:hint="eastAsia"/>
                      <w:color w:val="000000" w:themeColor="text1"/>
                    </w:rPr>
                    <w:t>5</w:t>
                  </w:r>
                </w:p>
              </w:tc>
            </w:tr>
            <w:tr w:rsidR="00E90F06">
              <w:trPr>
                <w:trHeight w:val="398"/>
                <w:jc w:val="center"/>
              </w:trPr>
              <w:tc>
                <w:tcPr>
                  <w:tcW w:w="2440" w:type="dxa"/>
                  <w:vAlign w:val="center"/>
                </w:tcPr>
                <w:p w:rsidR="00E90F06" w:rsidRDefault="00000000">
                  <w:pPr>
                    <w:tabs>
                      <w:tab w:val="left" w:pos="360"/>
                    </w:tabs>
                    <w:spacing w:line="300" w:lineRule="exact"/>
                    <w:jc w:val="center"/>
                    <w:rPr>
                      <w:color w:val="FF0000"/>
                      <w:u w:val="single"/>
                    </w:rPr>
                  </w:pPr>
                  <w:r>
                    <w:rPr>
                      <w:rFonts w:hint="eastAsia"/>
                      <w:color w:val="FF0000"/>
                      <w:u w:val="single"/>
                    </w:rPr>
                    <w:t>2</w:t>
                  </w:r>
                  <w:r>
                    <w:rPr>
                      <w:rFonts w:hint="eastAsia"/>
                      <w:color w:val="FF0000"/>
                      <w:u w:val="single"/>
                    </w:rPr>
                    <w:t>类</w:t>
                  </w:r>
                </w:p>
              </w:tc>
              <w:tc>
                <w:tcPr>
                  <w:tcW w:w="2674" w:type="dxa"/>
                  <w:vAlign w:val="center"/>
                </w:tcPr>
                <w:p w:rsidR="00E90F06" w:rsidRDefault="00000000">
                  <w:pPr>
                    <w:tabs>
                      <w:tab w:val="left" w:pos="360"/>
                    </w:tabs>
                    <w:spacing w:line="300" w:lineRule="exact"/>
                    <w:jc w:val="center"/>
                    <w:rPr>
                      <w:color w:val="FF0000"/>
                      <w:u w:val="single"/>
                    </w:rPr>
                  </w:pPr>
                  <w:r>
                    <w:rPr>
                      <w:color w:val="FF0000"/>
                      <w:u w:val="single"/>
                    </w:rPr>
                    <w:t>60</w:t>
                  </w:r>
                </w:p>
              </w:tc>
              <w:tc>
                <w:tcPr>
                  <w:tcW w:w="2505" w:type="dxa"/>
                  <w:vAlign w:val="center"/>
                </w:tcPr>
                <w:p w:rsidR="00E90F06" w:rsidRDefault="00000000">
                  <w:pPr>
                    <w:tabs>
                      <w:tab w:val="left" w:pos="360"/>
                    </w:tabs>
                    <w:spacing w:line="300" w:lineRule="exact"/>
                    <w:jc w:val="center"/>
                    <w:rPr>
                      <w:color w:val="FF0000"/>
                      <w:u w:val="single"/>
                    </w:rPr>
                  </w:pPr>
                  <w:r>
                    <w:rPr>
                      <w:color w:val="FF0000"/>
                      <w:u w:val="single"/>
                    </w:rPr>
                    <w:t>50</w:t>
                  </w:r>
                </w:p>
              </w:tc>
            </w:tr>
          </w:tbl>
          <w:p w:rsidR="00E90F06" w:rsidRDefault="00000000">
            <w:pPr>
              <w:spacing w:line="360" w:lineRule="auto"/>
              <w:ind w:firstLineChars="200" w:firstLine="482"/>
              <w:jc w:val="left"/>
              <w:rPr>
                <w:b/>
                <w:color w:val="000000" w:themeColor="text1"/>
                <w:kern w:val="0"/>
                <w:sz w:val="24"/>
              </w:rPr>
            </w:pPr>
            <w:r>
              <w:rPr>
                <w:b/>
                <w:color w:val="000000" w:themeColor="text1"/>
                <w:kern w:val="0"/>
                <w:sz w:val="24"/>
              </w:rPr>
              <w:t>4</w:t>
            </w:r>
            <w:r>
              <w:rPr>
                <w:b/>
                <w:color w:val="000000" w:themeColor="text1"/>
                <w:kern w:val="0"/>
                <w:sz w:val="24"/>
              </w:rPr>
              <w:t>、固废</w:t>
            </w:r>
          </w:p>
          <w:p w:rsidR="00E90F06" w:rsidRDefault="00000000">
            <w:pPr>
              <w:spacing w:line="360" w:lineRule="auto"/>
              <w:ind w:firstLineChars="200" w:firstLine="480"/>
              <w:rPr>
                <w:color w:val="000000" w:themeColor="text1"/>
                <w:kern w:val="0"/>
                <w:sz w:val="24"/>
                <w:szCs w:val="24"/>
              </w:rPr>
            </w:pPr>
            <w:r>
              <w:rPr>
                <w:color w:val="000000" w:themeColor="text1"/>
                <w:sz w:val="24"/>
              </w:rPr>
              <w:t>本项目一般工业固体废弃物执行</w:t>
            </w:r>
            <w:r>
              <w:rPr>
                <w:rFonts w:hint="eastAsia"/>
                <w:color w:val="000000" w:themeColor="text1"/>
                <w:sz w:val="24"/>
              </w:rPr>
              <w:t>《一般工业固体废物贮存和填埋污染控制标准》（</w:t>
            </w:r>
            <w:r>
              <w:rPr>
                <w:rFonts w:hint="eastAsia"/>
                <w:color w:val="000000" w:themeColor="text1"/>
                <w:sz w:val="24"/>
              </w:rPr>
              <w:t>GB18599-2020</w:t>
            </w:r>
            <w:r>
              <w:rPr>
                <w:rFonts w:hint="eastAsia"/>
                <w:color w:val="000000" w:themeColor="text1"/>
                <w:sz w:val="24"/>
              </w:rPr>
              <w:t>）</w:t>
            </w:r>
            <w:r>
              <w:rPr>
                <w:color w:val="000000" w:themeColor="text1"/>
                <w:sz w:val="24"/>
              </w:rPr>
              <w:t>；危险固废执行</w:t>
            </w:r>
            <w:r>
              <w:rPr>
                <w:rFonts w:hint="eastAsia"/>
                <w:color w:val="000000" w:themeColor="text1"/>
                <w:sz w:val="24"/>
              </w:rPr>
              <w:t>《危险废物贮存污染控制标准》</w:t>
            </w:r>
            <w:r>
              <w:rPr>
                <w:rFonts w:hint="eastAsia"/>
                <w:color w:val="000000" w:themeColor="text1"/>
                <w:sz w:val="24"/>
              </w:rPr>
              <w:t>(GB 18597-2023)</w:t>
            </w:r>
            <w:r>
              <w:rPr>
                <w:color w:val="000000" w:themeColor="text1"/>
                <w:sz w:val="24"/>
              </w:rPr>
              <w:t>；生活垃圾处理处置执行《生活垃圾填埋场污染控制标准》（</w:t>
            </w:r>
            <w:r>
              <w:rPr>
                <w:color w:val="000000" w:themeColor="text1"/>
                <w:sz w:val="24"/>
              </w:rPr>
              <w:t>GB16889-2008</w:t>
            </w:r>
            <w:r>
              <w:rPr>
                <w:color w:val="000000" w:themeColor="text1"/>
                <w:sz w:val="24"/>
              </w:rPr>
              <w:t>）</w:t>
            </w:r>
            <w:r>
              <w:rPr>
                <w:color w:val="000000" w:themeColor="text1"/>
                <w:sz w:val="24"/>
                <w:szCs w:val="24"/>
              </w:rPr>
              <w:t>。</w:t>
            </w:r>
          </w:p>
          <w:p w:rsidR="00E90F06" w:rsidRDefault="00E90F06">
            <w:pPr>
              <w:spacing w:line="360" w:lineRule="auto"/>
              <w:jc w:val="center"/>
              <w:rPr>
                <w:color w:val="000000" w:themeColor="text1"/>
                <w:kern w:val="0"/>
                <w:sz w:val="24"/>
                <w:szCs w:val="24"/>
              </w:rPr>
            </w:pPr>
          </w:p>
        </w:tc>
      </w:tr>
      <w:tr w:rsidR="00E90F06">
        <w:trPr>
          <w:jc w:val="center"/>
        </w:trPr>
        <w:tc>
          <w:tcPr>
            <w:tcW w:w="1187"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总量控制指标</w:t>
            </w:r>
          </w:p>
        </w:tc>
        <w:tc>
          <w:tcPr>
            <w:tcW w:w="7884" w:type="dxa"/>
          </w:tcPr>
          <w:p w:rsidR="00E90F06" w:rsidRDefault="00000000">
            <w:pPr>
              <w:spacing w:line="360" w:lineRule="auto"/>
              <w:ind w:firstLineChars="200" w:firstLine="480"/>
              <w:rPr>
                <w:color w:val="000000" w:themeColor="text1"/>
                <w:sz w:val="24"/>
                <w:szCs w:val="24"/>
              </w:rPr>
            </w:pPr>
            <w:r>
              <w:rPr>
                <w:color w:val="000000" w:themeColor="text1"/>
                <w:sz w:val="24"/>
                <w:szCs w:val="24"/>
              </w:rPr>
              <w:t>根据《湖南省主要污染物排污权有偿使用和交易管理办法》的通知（湘政办发〔</w:t>
            </w:r>
            <w:r>
              <w:rPr>
                <w:color w:val="000000" w:themeColor="text1"/>
                <w:sz w:val="24"/>
                <w:szCs w:val="24"/>
              </w:rPr>
              <w:t>2022</w:t>
            </w:r>
            <w:r>
              <w:rPr>
                <w:color w:val="000000" w:themeColor="text1"/>
                <w:sz w:val="24"/>
                <w:szCs w:val="24"/>
              </w:rPr>
              <w:t>〕</w:t>
            </w:r>
            <w:r>
              <w:rPr>
                <w:color w:val="000000" w:themeColor="text1"/>
                <w:sz w:val="24"/>
                <w:szCs w:val="24"/>
              </w:rPr>
              <w:t>23</w:t>
            </w:r>
            <w:r>
              <w:rPr>
                <w:color w:val="000000" w:themeColor="text1"/>
                <w:sz w:val="24"/>
                <w:szCs w:val="24"/>
              </w:rPr>
              <w:t>号），湖南省内主要污染物排污权有偿使用和交易管理的污染物主要为化学需氧量、氨氮、二氧化硫、氮氧化物、铅、镉、砷、汞、铬、挥发性有机物、总磷等十一类污染物；</w:t>
            </w:r>
          </w:p>
          <w:p w:rsidR="00E90F06" w:rsidRDefault="00000000">
            <w:pPr>
              <w:spacing w:line="360" w:lineRule="auto"/>
              <w:ind w:firstLineChars="200" w:firstLine="480"/>
              <w:rPr>
                <w:rFonts w:ascii="宋体" w:hAnsi="宋体" w:cs="宋体" w:hint="eastAsia"/>
                <w:color w:val="000000" w:themeColor="text1"/>
                <w:sz w:val="24"/>
                <w:szCs w:val="24"/>
              </w:rPr>
            </w:pPr>
            <w:r>
              <w:rPr>
                <w:rFonts w:hint="eastAsia"/>
                <w:color w:val="000000" w:themeColor="text1"/>
                <w:sz w:val="24"/>
                <w:szCs w:val="24"/>
              </w:rPr>
              <w:t>1</w:t>
            </w:r>
            <w:r>
              <w:rPr>
                <w:color w:val="000000" w:themeColor="text1"/>
                <w:sz w:val="24"/>
                <w:szCs w:val="24"/>
              </w:rPr>
              <w:t>、大气总量控制指标</w:t>
            </w:r>
          </w:p>
          <w:p w:rsidR="00E90F06" w:rsidRDefault="00000000">
            <w:pPr>
              <w:keepNext/>
              <w:widowControl/>
              <w:adjustRightInd w:val="0"/>
              <w:snapToGrid w:val="0"/>
              <w:spacing w:line="440" w:lineRule="exact"/>
              <w:ind w:firstLineChars="200" w:firstLine="480"/>
              <w:jc w:val="left"/>
              <w:rPr>
                <w:bCs/>
                <w:color w:val="000000" w:themeColor="text1"/>
                <w:sz w:val="24"/>
                <w:szCs w:val="24"/>
              </w:rPr>
            </w:pPr>
            <w:r>
              <w:rPr>
                <w:rFonts w:hint="eastAsia"/>
                <w:bCs/>
                <w:color w:val="000000" w:themeColor="text1"/>
                <w:sz w:val="24"/>
                <w:szCs w:val="24"/>
              </w:rPr>
              <w:t>废气</w:t>
            </w:r>
            <w:r>
              <w:rPr>
                <w:rFonts w:hint="eastAsia"/>
                <w:color w:val="000000" w:themeColor="text1"/>
                <w:sz w:val="24"/>
                <w:szCs w:val="24"/>
              </w:rPr>
              <w:t>总量控制指标：</w:t>
            </w:r>
            <w:r>
              <w:rPr>
                <w:color w:val="000000" w:themeColor="text1"/>
                <w:sz w:val="24"/>
                <w:szCs w:val="24"/>
              </w:rPr>
              <w:t>根据《</w:t>
            </w:r>
            <w:r>
              <w:rPr>
                <w:rFonts w:hint="eastAsia"/>
                <w:color w:val="000000" w:themeColor="text1"/>
                <w:sz w:val="24"/>
                <w:szCs w:val="24"/>
              </w:rPr>
              <w:t>排放源统计调查产排污核算方法和系数手册</w:t>
            </w:r>
            <w:r>
              <w:rPr>
                <w:color w:val="000000" w:themeColor="text1"/>
                <w:sz w:val="24"/>
                <w:szCs w:val="24"/>
              </w:rPr>
              <w:t>》</w:t>
            </w:r>
            <w:r>
              <w:rPr>
                <w:rFonts w:hint="eastAsia"/>
                <w:color w:val="000000" w:themeColor="text1"/>
                <w:sz w:val="24"/>
                <w:szCs w:val="24"/>
              </w:rPr>
              <w:t>(</w:t>
            </w:r>
            <w:r>
              <w:rPr>
                <w:rFonts w:hint="eastAsia"/>
                <w:color w:val="000000" w:themeColor="text1"/>
                <w:sz w:val="24"/>
                <w:szCs w:val="24"/>
              </w:rPr>
              <w:t>锅炉产排污量核算系数手册</w:t>
            </w:r>
            <w:r>
              <w:rPr>
                <w:rFonts w:hint="eastAsia"/>
                <w:color w:val="000000" w:themeColor="text1"/>
                <w:sz w:val="24"/>
                <w:szCs w:val="24"/>
              </w:rPr>
              <w:t>)</w:t>
            </w:r>
            <w:r>
              <w:rPr>
                <w:color w:val="000000" w:themeColor="text1"/>
                <w:sz w:val="24"/>
                <w:szCs w:val="24"/>
              </w:rPr>
              <w:t>中</w:t>
            </w:r>
            <w:r>
              <w:rPr>
                <w:rFonts w:hint="eastAsia"/>
                <w:color w:val="000000" w:themeColor="text1"/>
                <w:sz w:val="24"/>
                <w:szCs w:val="24"/>
              </w:rPr>
              <w:t>燃气工业锅炉产排污系数表</w:t>
            </w:r>
            <w:r>
              <w:rPr>
                <w:rFonts w:hint="eastAsia"/>
                <w:color w:val="000000" w:themeColor="text1"/>
                <w:sz w:val="24"/>
                <w:szCs w:val="24"/>
              </w:rPr>
              <w:t>(</w:t>
            </w:r>
            <w:r>
              <w:rPr>
                <w:rFonts w:hint="eastAsia"/>
                <w:color w:val="000000" w:themeColor="text1"/>
                <w:sz w:val="24"/>
                <w:szCs w:val="24"/>
              </w:rPr>
              <w:t>工业废气量：</w:t>
            </w:r>
            <w:r>
              <w:rPr>
                <w:rFonts w:hint="eastAsia"/>
                <w:color w:val="000000" w:themeColor="text1"/>
                <w:sz w:val="24"/>
                <w:szCs w:val="24"/>
              </w:rPr>
              <w:t>107753Nm</w:t>
            </w:r>
            <w:r>
              <w:rPr>
                <w:rFonts w:hint="eastAsia"/>
                <w:color w:val="000000" w:themeColor="text1"/>
                <w:sz w:val="24"/>
                <w:szCs w:val="24"/>
                <w:vertAlign w:val="superscript"/>
              </w:rPr>
              <w:t>3</w:t>
            </w:r>
            <w:r>
              <w:rPr>
                <w:rFonts w:hint="eastAsia"/>
                <w:color w:val="000000" w:themeColor="text1"/>
                <w:sz w:val="24"/>
                <w:szCs w:val="24"/>
              </w:rPr>
              <w:t>/</w:t>
            </w:r>
            <w:r>
              <w:rPr>
                <w:color w:val="000000" w:themeColor="text1"/>
                <w:sz w:val="24"/>
                <w:szCs w:val="24"/>
              </w:rPr>
              <w:t>万</w:t>
            </w:r>
            <w:r>
              <w:rPr>
                <w:color w:val="000000" w:themeColor="text1"/>
                <w:sz w:val="24"/>
                <w:szCs w:val="24"/>
              </w:rPr>
              <w:t>m³</w:t>
            </w:r>
            <w:r>
              <w:rPr>
                <w:rFonts w:hint="eastAsia"/>
                <w:color w:val="000000" w:themeColor="text1"/>
                <w:sz w:val="24"/>
                <w:szCs w:val="24"/>
              </w:rPr>
              <w:t>原料</w:t>
            </w:r>
            <w:r>
              <w:rPr>
                <w:color w:val="000000" w:themeColor="text1"/>
                <w:sz w:val="24"/>
                <w:szCs w:val="24"/>
              </w:rPr>
              <w:t>，</w:t>
            </w:r>
            <w:r>
              <w:rPr>
                <w:color w:val="000000" w:themeColor="text1"/>
                <w:sz w:val="24"/>
                <w:szCs w:val="24"/>
              </w:rPr>
              <w:t>SO</w:t>
            </w:r>
            <w:r>
              <w:rPr>
                <w:color w:val="000000" w:themeColor="text1"/>
                <w:sz w:val="24"/>
                <w:szCs w:val="24"/>
                <w:vertAlign w:val="subscript"/>
              </w:rPr>
              <w:t>2</w:t>
            </w:r>
            <w:r>
              <w:rPr>
                <w:color w:val="000000" w:themeColor="text1"/>
                <w:sz w:val="24"/>
                <w:szCs w:val="24"/>
              </w:rPr>
              <w:t>产污系数：</w:t>
            </w:r>
            <w:r>
              <w:rPr>
                <w:rFonts w:hint="eastAsia"/>
                <w:color w:val="000000" w:themeColor="text1"/>
                <w:sz w:val="24"/>
                <w:szCs w:val="24"/>
              </w:rPr>
              <w:t>0.02S</w:t>
            </w:r>
            <w:r>
              <w:rPr>
                <w:color w:val="000000" w:themeColor="text1"/>
                <w:sz w:val="24"/>
                <w:szCs w:val="24"/>
              </w:rPr>
              <w:t>kg/</w:t>
            </w:r>
            <w:r>
              <w:rPr>
                <w:color w:val="000000" w:themeColor="text1"/>
                <w:sz w:val="24"/>
                <w:szCs w:val="24"/>
              </w:rPr>
              <w:t>万</w:t>
            </w:r>
            <w:r>
              <w:rPr>
                <w:color w:val="000000" w:themeColor="text1"/>
                <w:sz w:val="24"/>
                <w:szCs w:val="24"/>
              </w:rPr>
              <w:t>m³</w:t>
            </w:r>
            <w:r>
              <w:rPr>
                <w:rFonts w:hint="eastAsia"/>
                <w:color w:val="000000" w:themeColor="text1"/>
                <w:sz w:val="24"/>
                <w:szCs w:val="24"/>
              </w:rPr>
              <w:t>原料</w:t>
            </w:r>
            <w:r>
              <w:rPr>
                <w:color w:val="000000" w:themeColor="text1"/>
                <w:sz w:val="24"/>
                <w:szCs w:val="24"/>
              </w:rPr>
              <w:t>、</w:t>
            </w:r>
            <w:r>
              <w:rPr>
                <w:color w:val="000000" w:themeColor="text1"/>
                <w:sz w:val="24"/>
                <w:szCs w:val="24"/>
              </w:rPr>
              <w:t>NO</w:t>
            </w:r>
            <w:r>
              <w:rPr>
                <w:color w:val="000000" w:themeColor="text1"/>
                <w:sz w:val="24"/>
                <w:szCs w:val="24"/>
                <w:vertAlign w:val="subscript"/>
              </w:rPr>
              <w:t>X</w:t>
            </w:r>
            <w:r>
              <w:rPr>
                <w:color w:val="000000" w:themeColor="text1"/>
                <w:sz w:val="24"/>
                <w:szCs w:val="24"/>
              </w:rPr>
              <w:t>产污系数：</w:t>
            </w:r>
            <w:r>
              <w:rPr>
                <w:color w:val="000000" w:themeColor="text1"/>
                <w:sz w:val="24"/>
                <w:szCs w:val="24"/>
              </w:rPr>
              <w:t>6.</w:t>
            </w:r>
            <w:r>
              <w:rPr>
                <w:rFonts w:hint="eastAsia"/>
                <w:color w:val="000000" w:themeColor="text1"/>
                <w:sz w:val="24"/>
                <w:szCs w:val="24"/>
              </w:rPr>
              <w:t>97</w:t>
            </w:r>
            <w:r>
              <w:rPr>
                <w:color w:val="000000" w:themeColor="text1"/>
                <w:sz w:val="24"/>
                <w:szCs w:val="24"/>
              </w:rPr>
              <w:t>kg/</w:t>
            </w:r>
            <w:r>
              <w:rPr>
                <w:color w:val="000000" w:themeColor="text1"/>
                <w:sz w:val="24"/>
                <w:szCs w:val="24"/>
              </w:rPr>
              <w:t>万</w:t>
            </w:r>
            <w:r>
              <w:rPr>
                <w:color w:val="000000" w:themeColor="text1"/>
                <w:sz w:val="24"/>
                <w:szCs w:val="24"/>
              </w:rPr>
              <w:t>m³</w:t>
            </w:r>
            <w:r>
              <w:rPr>
                <w:color w:val="000000" w:themeColor="text1"/>
                <w:sz w:val="24"/>
                <w:szCs w:val="24"/>
              </w:rPr>
              <w:t>天然气</w:t>
            </w:r>
            <w:r>
              <w:rPr>
                <w:rFonts w:hint="eastAsia"/>
                <w:color w:val="000000" w:themeColor="text1"/>
                <w:sz w:val="24"/>
                <w:szCs w:val="24"/>
              </w:rPr>
              <w:t>、低氮燃烧国内领先</w:t>
            </w:r>
            <w:r>
              <w:rPr>
                <w:rFonts w:hint="eastAsia"/>
                <w:color w:val="000000" w:themeColor="text1"/>
                <w:sz w:val="24"/>
                <w:szCs w:val="24"/>
              </w:rPr>
              <w:t>)</w:t>
            </w:r>
            <w:r>
              <w:rPr>
                <w:rFonts w:hint="eastAsia"/>
                <w:color w:val="000000" w:themeColor="text1"/>
                <w:sz w:val="24"/>
                <w:szCs w:val="24"/>
              </w:rPr>
              <w:t>，天然气</w:t>
            </w:r>
            <w:r>
              <w:rPr>
                <w:color w:val="000000" w:themeColor="text1"/>
                <w:sz w:val="24"/>
                <w:szCs w:val="24"/>
              </w:rPr>
              <w:t>的含硫率</w:t>
            </w:r>
            <w:r>
              <w:rPr>
                <w:rFonts w:hint="eastAsia"/>
                <w:color w:val="000000" w:themeColor="text1"/>
                <w:sz w:val="24"/>
                <w:szCs w:val="24"/>
              </w:rPr>
              <w:t>按《天然气》</w:t>
            </w:r>
            <w:r>
              <w:rPr>
                <w:rFonts w:hint="eastAsia"/>
                <w:color w:val="000000" w:themeColor="text1"/>
                <w:sz w:val="24"/>
                <w:szCs w:val="24"/>
              </w:rPr>
              <w:t>(GB17820-2018)</w:t>
            </w:r>
            <w:r>
              <w:rPr>
                <w:rFonts w:hint="eastAsia"/>
                <w:color w:val="000000" w:themeColor="text1"/>
                <w:sz w:val="24"/>
                <w:szCs w:val="24"/>
              </w:rPr>
              <w:t>中二类规定，</w:t>
            </w:r>
            <w:r>
              <w:rPr>
                <w:color w:val="000000" w:themeColor="text1"/>
                <w:sz w:val="24"/>
                <w:szCs w:val="24"/>
              </w:rPr>
              <w:t>为</w:t>
            </w:r>
            <w:r>
              <w:rPr>
                <w:rFonts w:hint="eastAsia"/>
                <w:color w:val="000000" w:themeColor="text1"/>
                <w:sz w:val="24"/>
                <w:szCs w:val="24"/>
              </w:rPr>
              <w:t>100mg/m</w:t>
            </w:r>
            <w:r>
              <w:rPr>
                <w:rFonts w:hint="eastAsia"/>
                <w:color w:val="000000" w:themeColor="text1"/>
                <w:sz w:val="24"/>
                <w:szCs w:val="24"/>
                <w:vertAlign w:val="superscript"/>
              </w:rPr>
              <w:t>3</w:t>
            </w:r>
            <w:r>
              <w:rPr>
                <w:color w:val="000000" w:themeColor="text1"/>
                <w:sz w:val="24"/>
                <w:szCs w:val="24"/>
              </w:rPr>
              <w:t>，</w:t>
            </w:r>
            <w:r>
              <w:rPr>
                <w:rFonts w:hint="eastAsia"/>
                <w:bCs/>
                <w:color w:val="000000" w:themeColor="text1"/>
                <w:sz w:val="24"/>
                <w:szCs w:val="24"/>
              </w:rPr>
              <w:t>根据废气排放量（产污系数）核算如下：</w:t>
            </w:r>
          </w:p>
          <w:p w:rsidR="00E90F06" w:rsidRDefault="00000000">
            <w:pPr>
              <w:keepNext/>
              <w:widowControl/>
              <w:adjustRightInd w:val="0"/>
              <w:snapToGrid w:val="0"/>
              <w:spacing w:line="440" w:lineRule="exact"/>
              <w:ind w:firstLineChars="200" w:firstLine="480"/>
              <w:jc w:val="left"/>
              <w:rPr>
                <w:color w:val="000000" w:themeColor="text1"/>
                <w:sz w:val="24"/>
                <w:szCs w:val="24"/>
              </w:rPr>
            </w:pPr>
            <w:r>
              <w:rPr>
                <w:rFonts w:hint="eastAsia"/>
                <w:color w:val="000000" w:themeColor="text1"/>
                <w:sz w:val="24"/>
                <w:szCs w:val="24"/>
              </w:rPr>
              <w:t>再生滚筒废气量</w:t>
            </w:r>
            <w:r>
              <w:rPr>
                <w:rFonts w:hint="eastAsia"/>
                <w:color w:val="000000" w:themeColor="text1"/>
                <w:sz w:val="24"/>
                <w:szCs w:val="24"/>
              </w:rPr>
              <w:t>=107753Nm</w:t>
            </w:r>
            <w:r>
              <w:rPr>
                <w:rFonts w:hint="eastAsia"/>
                <w:color w:val="000000" w:themeColor="text1"/>
                <w:sz w:val="24"/>
                <w:szCs w:val="24"/>
                <w:vertAlign w:val="superscript"/>
              </w:rPr>
              <w:t>3</w:t>
            </w:r>
            <w:r>
              <w:rPr>
                <w:rFonts w:hint="eastAsia"/>
                <w:color w:val="000000" w:themeColor="text1"/>
                <w:sz w:val="24"/>
                <w:szCs w:val="24"/>
              </w:rPr>
              <w:t>/</w:t>
            </w:r>
            <w:r>
              <w:rPr>
                <w:color w:val="000000" w:themeColor="text1"/>
                <w:sz w:val="24"/>
                <w:szCs w:val="24"/>
              </w:rPr>
              <w:t>万</w:t>
            </w:r>
            <w:r>
              <w:rPr>
                <w:color w:val="000000" w:themeColor="text1"/>
                <w:sz w:val="24"/>
                <w:szCs w:val="24"/>
              </w:rPr>
              <w:t>m³</w:t>
            </w:r>
            <w:r>
              <w:rPr>
                <w:rFonts w:hint="eastAsia"/>
                <w:color w:val="000000" w:themeColor="text1"/>
                <w:kern w:val="0"/>
                <w:sz w:val="24"/>
                <w:szCs w:val="24"/>
              </w:rPr>
              <w:t>-</w:t>
            </w:r>
            <w:r>
              <w:rPr>
                <w:rFonts w:hint="eastAsia"/>
                <w:color w:val="000000" w:themeColor="text1"/>
                <w:kern w:val="0"/>
                <w:sz w:val="24"/>
                <w:szCs w:val="24"/>
              </w:rPr>
              <w:t>原料</w:t>
            </w:r>
            <w:r>
              <w:rPr>
                <w:rFonts w:hint="eastAsia"/>
                <w:bCs/>
                <w:color w:val="000000" w:themeColor="text1"/>
                <w:kern w:val="0"/>
                <w:sz w:val="24"/>
                <w:szCs w:val="24"/>
              </w:rPr>
              <w:t>×</w:t>
            </w:r>
            <w:r>
              <w:rPr>
                <w:rFonts w:hint="eastAsia"/>
                <w:bCs/>
                <w:color w:val="000000" w:themeColor="text1"/>
                <w:sz w:val="24"/>
                <w:szCs w:val="24"/>
              </w:rPr>
              <w:t>84</w:t>
            </w:r>
            <w:r>
              <w:rPr>
                <w:rFonts w:hint="eastAsia"/>
                <w:color w:val="000000" w:themeColor="text1"/>
                <w:sz w:val="24"/>
                <w:szCs w:val="24"/>
              </w:rPr>
              <w:t>万</w:t>
            </w:r>
            <w:r>
              <w:rPr>
                <w:color w:val="000000" w:themeColor="text1"/>
                <w:sz w:val="24"/>
                <w:szCs w:val="24"/>
              </w:rPr>
              <w:t>m³</w:t>
            </w:r>
            <w:r>
              <w:rPr>
                <w:rFonts w:hint="eastAsia"/>
                <w:color w:val="000000" w:themeColor="text1"/>
                <w:sz w:val="24"/>
                <w:szCs w:val="24"/>
              </w:rPr>
              <w:t>=905.13</w:t>
            </w:r>
            <w:r>
              <w:rPr>
                <w:rFonts w:hint="eastAsia"/>
                <w:color w:val="000000" w:themeColor="text1"/>
              </w:rPr>
              <w:t>万</w:t>
            </w:r>
            <w:r>
              <w:rPr>
                <w:color w:val="000000" w:themeColor="text1"/>
                <w:kern w:val="0"/>
                <w:sz w:val="24"/>
                <w:szCs w:val="24"/>
              </w:rPr>
              <w:t>m</w:t>
            </w:r>
            <w:r>
              <w:rPr>
                <w:color w:val="000000" w:themeColor="text1"/>
                <w:kern w:val="0"/>
                <w:sz w:val="24"/>
                <w:szCs w:val="24"/>
                <w:vertAlign w:val="superscript"/>
              </w:rPr>
              <w:t>3</w:t>
            </w:r>
            <w:r>
              <w:rPr>
                <w:color w:val="000000" w:themeColor="text1"/>
                <w:kern w:val="0"/>
                <w:sz w:val="24"/>
                <w:szCs w:val="24"/>
              </w:rPr>
              <w:t>/a</w:t>
            </w:r>
            <w:r>
              <w:rPr>
                <w:rFonts w:hint="eastAsia"/>
                <w:color w:val="000000" w:themeColor="text1"/>
                <w:kern w:val="0"/>
                <w:sz w:val="24"/>
                <w:szCs w:val="24"/>
              </w:rPr>
              <w:t>；</w:t>
            </w:r>
          </w:p>
          <w:p w:rsidR="00E90F06" w:rsidRDefault="00000000">
            <w:pPr>
              <w:spacing w:line="440" w:lineRule="exact"/>
              <w:ind w:firstLineChars="200" w:firstLine="480"/>
              <w:jc w:val="left"/>
              <w:rPr>
                <w:color w:val="000000" w:themeColor="text1"/>
                <w:sz w:val="24"/>
                <w:szCs w:val="24"/>
              </w:rPr>
            </w:pPr>
            <w:r>
              <w:rPr>
                <w:rFonts w:hint="eastAsia"/>
                <w:color w:val="000000" w:themeColor="text1"/>
                <w:sz w:val="24"/>
                <w:szCs w:val="24"/>
              </w:rPr>
              <w:t>原生干燥滚筒废气量</w:t>
            </w:r>
            <w:r>
              <w:rPr>
                <w:rFonts w:hint="eastAsia"/>
                <w:color w:val="000000" w:themeColor="text1"/>
                <w:sz w:val="24"/>
                <w:szCs w:val="24"/>
              </w:rPr>
              <w:t>=107753Nm</w:t>
            </w:r>
            <w:r>
              <w:rPr>
                <w:rFonts w:hint="eastAsia"/>
                <w:color w:val="000000" w:themeColor="text1"/>
                <w:sz w:val="24"/>
                <w:szCs w:val="24"/>
                <w:vertAlign w:val="superscript"/>
              </w:rPr>
              <w:t>3</w:t>
            </w:r>
            <w:r>
              <w:rPr>
                <w:rFonts w:hint="eastAsia"/>
                <w:color w:val="000000" w:themeColor="text1"/>
                <w:sz w:val="24"/>
                <w:szCs w:val="24"/>
              </w:rPr>
              <w:t>/</w:t>
            </w:r>
            <w:r>
              <w:rPr>
                <w:color w:val="000000" w:themeColor="text1"/>
                <w:sz w:val="24"/>
                <w:szCs w:val="24"/>
              </w:rPr>
              <w:t>万</w:t>
            </w:r>
            <w:r>
              <w:rPr>
                <w:color w:val="000000" w:themeColor="text1"/>
                <w:sz w:val="24"/>
                <w:szCs w:val="24"/>
              </w:rPr>
              <w:t>m³</w:t>
            </w:r>
            <w:r>
              <w:rPr>
                <w:rFonts w:hint="eastAsia"/>
                <w:color w:val="000000" w:themeColor="text1"/>
                <w:kern w:val="0"/>
                <w:sz w:val="24"/>
                <w:szCs w:val="24"/>
              </w:rPr>
              <w:t>-</w:t>
            </w:r>
            <w:r>
              <w:rPr>
                <w:rFonts w:hint="eastAsia"/>
                <w:color w:val="000000" w:themeColor="text1"/>
                <w:kern w:val="0"/>
                <w:sz w:val="24"/>
                <w:szCs w:val="24"/>
              </w:rPr>
              <w:t>原料</w:t>
            </w:r>
            <w:r>
              <w:rPr>
                <w:rFonts w:hint="eastAsia"/>
                <w:bCs/>
                <w:color w:val="000000" w:themeColor="text1"/>
                <w:kern w:val="0"/>
                <w:sz w:val="24"/>
                <w:szCs w:val="24"/>
              </w:rPr>
              <w:t>×</w:t>
            </w:r>
            <w:r>
              <w:rPr>
                <w:rFonts w:hint="eastAsia"/>
                <w:bCs/>
                <w:color w:val="000000" w:themeColor="text1"/>
                <w:sz w:val="24"/>
                <w:szCs w:val="24"/>
              </w:rPr>
              <w:t>105</w:t>
            </w:r>
            <w:r>
              <w:rPr>
                <w:rFonts w:hint="eastAsia"/>
                <w:color w:val="000000" w:themeColor="text1"/>
                <w:sz w:val="24"/>
                <w:szCs w:val="24"/>
              </w:rPr>
              <w:t>万</w:t>
            </w:r>
            <w:r>
              <w:rPr>
                <w:color w:val="000000" w:themeColor="text1"/>
                <w:sz w:val="24"/>
                <w:szCs w:val="24"/>
              </w:rPr>
              <w:t>m³</w:t>
            </w:r>
            <w:r>
              <w:rPr>
                <w:rFonts w:hint="eastAsia"/>
                <w:color w:val="000000" w:themeColor="text1"/>
                <w:sz w:val="24"/>
                <w:szCs w:val="24"/>
              </w:rPr>
              <w:t>=1131.40</w:t>
            </w:r>
            <w:r>
              <w:rPr>
                <w:rFonts w:hint="eastAsia"/>
                <w:color w:val="000000" w:themeColor="text1"/>
                <w:sz w:val="24"/>
                <w:szCs w:val="24"/>
              </w:rPr>
              <w:t>万</w:t>
            </w:r>
            <w:r>
              <w:rPr>
                <w:color w:val="000000" w:themeColor="text1"/>
                <w:kern w:val="0"/>
                <w:sz w:val="24"/>
                <w:szCs w:val="24"/>
              </w:rPr>
              <w:t>m</w:t>
            </w:r>
            <w:r>
              <w:rPr>
                <w:color w:val="000000" w:themeColor="text1"/>
                <w:kern w:val="0"/>
                <w:sz w:val="24"/>
                <w:szCs w:val="24"/>
                <w:vertAlign w:val="superscript"/>
              </w:rPr>
              <w:t>3</w:t>
            </w:r>
            <w:r>
              <w:rPr>
                <w:color w:val="000000" w:themeColor="text1"/>
                <w:kern w:val="0"/>
                <w:sz w:val="24"/>
                <w:szCs w:val="24"/>
              </w:rPr>
              <w:t>/a</w:t>
            </w:r>
            <w:r>
              <w:rPr>
                <w:rFonts w:hint="eastAsia"/>
                <w:color w:val="000000" w:themeColor="text1"/>
                <w:kern w:val="0"/>
                <w:sz w:val="24"/>
                <w:szCs w:val="24"/>
              </w:rPr>
              <w:t>；</w:t>
            </w:r>
          </w:p>
          <w:p w:rsidR="00E90F06" w:rsidRDefault="00000000">
            <w:pPr>
              <w:spacing w:line="440" w:lineRule="exact"/>
              <w:ind w:firstLineChars="200" w:firstLine="480"/>
              <w:jc w:val="left"/>
              <w:rPr>
                <w:color w:val="000000" w:themeColor="text1"/>
                <w:sz w:val="24"/>
                <w:szCs w:val="24"/>
              </w:rPr>
            </w:pPr>
            <w:r>
              <w:rPr>
                <w:rFonts w:hint="eastAsia"/>
                <w:color w:val="000000" w:themeColor="text1"/>
                <w:sz w:val="24"/>
                <w:szCs w:val="24"/>
              </w:rPr>
              <w:t>导热油炉废气量</w:t>
            </w:r>
            <w:r>
              <w:rPr>
                <w:rFonts w:hint="eastAsia"/>
                <w:color w:val="000000" w:themeColor="text1"/>
                <w:sz w:val="24"/>
                <w:szCs w:val="24"/>
              </w:rPr>
              <w:t>=107753Nm</w:t>
            </w:r>
            <w:r>
              <w:rPr>
                <w:rFonts w:hint="eastAsia"/>
                <w:color w:val="000000" w:themeColor="text1"/>
                <w:sz w:val="24"/>
                <w:szCs w:val="24"/>
                <w:vertAlign w:val="superscript"/>
              </w:rPr>
              <w:t>3</w:t>
            </w:r>
            <w:r>
              <w:rPr>
                <w:rFonts w:hint="eastAsia"/>
                <w:color w:val="000000" w:themeColor="text1"/>
                <w:sz w:val="24"/>
                <w:szCs w:val="24"/>
              </w:rPr>
              <w:t>/</w:t>
            </w:r>
            <w:r>
              <w:rPr>
                <w:color w:val="000000" w:themeColor="text1"/>
                <w:sz w:val="24"/>
                <w:szCs w:val="24"/>
              </w:rPr>
              <w:t>万</w:t>
            </w:r>
            <w:r>
              <w:rPr>
                <w:color w:val="000000" w:themeColor="text1"/>
                <w:sz w:val="24"/>
                <w:szCs w:val="24"/>
              </w:rPr>
              <w:t>m³</w:t>
            </w:r>
            <w:r>
              <w:rPr>
                <w:rFonts w:hint="eastAsia"/>
                <w:color w:val="000000" w:themeColor="text1"/>
                <w:kern w:val="0"/>
                <w:sz w:val="24"/>
                <w:szCs w:val="24"/>
              </w:rPr>
              <w:t>-</w:t>
            </w:r>
            <w:r>
              <w:rPr>
                <w:rFonts w:hint="eastAsia"/>
                <w:color w:val="000000" w:themeColor="text1"/>
                <w:kern w:val="0"/>
                <w:sz w:val="24"/>
                <w:szCs w:val="24"/>
              </w:rPr>
              <w:t>原料×</w:t>
            </w:r>
            <w:r>
              <w:rPr>
                <w:rFonts w:hint="eastAsia"/>
                <w:color w:val="000000" w:themeColor="text1"/>
                <w:sz w:val="24"/>
                <w:szCs w:val="24"/>
              </w:rPr>
              <w:t>24.96</w:t>
            </w:r>
            <w:r>
              <w:rPr>
                <w:rFonts w:hint="eastAsia"/>
                <w:bCs/>
                <w:color w:val="000000" w:themeColor="text1"/>
                <w:sz w:val="24"/>
                <w:szCs w:val="24"/>
              </w:rPr>
              <w:t>万</w:t>
            </w:r>
            <w:r>
              <w:rPr>
                <w:color w:val="000000" w:themeColor="text1"/>
                <w:sz w:val="24"/>
                <w:szCs w:val="24"/>
              </w:rPr>
              <w:t>m³</w:t>
            </w:r>
            <w:r>
              <w:rPr>
                <w:rFonts w:hint="eastAsia"/>
                <w:color w:val="000000" w:themeColor="text1"/>
                <w:kern w:val="0"/>
                <w:sz w:val="24"/>
                <w:szCs w:val="24"/>
              </w:rPr>
              <w:t>=</w:t>
            </w:r>
            <w:r>
              <w:rPr>
                <w:rFonts w:hint="eastAsia"/>
                <w:color w:val="000000" w:themeColor="text1"/>
                <w:sz w:val="24"/>
                <w:szCs w:val="24"/>
              </w:rPr>
              <w:t>268.95</w:t>
            </w:r>
            <w:r>
              <w:rPr>
                <w:rFonts w:hint="eastAsia"/>
                <w:color w:val="000000" w:themeColor="text1"/>
                <w:sz w:val="24"/>
                <w:szCs w:val="24"/>
              </w:rPr>
              <w:t>万</w:t>
            </w:r>
            <w:r>
              <w:rPr>
                <w:color w:val="000000" w:themeColor="text1"/>
                <w:sz w:val="24"/>
                <w:szCs w:val="24"/>
              </w:rPr>
              <w:t>m³</w:t>
            </w:r>
            <w:r>
              <w:rPr>
                <w:bCs/>
                <w:color w:val="000000" w:themeColor="text1"/>
                <w:kern w:val="0"/>
                <w:sz w:val="24"/>
                <w:szCs w:val="24"/>
              </w:rPr>
              <w:t>/a</w:t>
            </w:r>
            <w:r>
              <w:rPr>
                <w:rFonts w:hint="eastAsia"/>
                <w:bCs/>
                <w:color w:val="000000" w:themeColor="text1"/>
                <w:kern w:val="0"/>
                <w:sz w:val="24"/>
                <w:szCs w:val="24"/>
              </w:rPr>
              <w:t>；</w:t>
            </w:r>
          </w:p>
          <w:p w:rsidR="00E90F06" w:rsidRDefault="00000000">
            <w:pPr>
              <w:keepNext/>
              <w:widowControl/>
              <w:adjustRightInd w:val="0"/>
              <w:snapToGrid w:val="0"/>
              <w:spacing w:line="440" w:lineRule="exact"/>
              <w:ind w:firstLineChars="200" w:firstLine="480"/>
              <w:jc w:val="left"/>
              <w:rPr>
                <w:color w:val="000000" w:themeColor="text1"/>
                <w:sz w:val="24"/>
                <w:szCs w:val="24"/>
              </w:rPr>
            </w:pPr>
            <w:r>
              <w:rPr>
                <w:rFonts w:hint="eastAsia"/>
                <w:color w:val="000000" w:themeColor="text1"/>
                <w:sz w:val="24"/>
                <w:szCs w:val="24"/>
              </w:rPr>
              <w:t>则：</w:t>
            </w:r>
            <w:r>
              <w:rPr>
                <w:rFonts w:hint="eastAsia"/>
                <w:color w:val="000000" w:themeColor="text1"/>
                <w:sz w:val="24"/>
                <w:szCs w:val="24"/>
              </w:rPr>
              <w:t>SO</w:t>
            </w:r>
            <w:r>
              <w:rPr>
                <w:rFonts w:hint="eastAsia"/>
                <w:color w:val="000000" w:themeColor="text1"/>
                <w:sz w:val="24"/>
                <w:szCs w:val="24"/>
                <w:vertAlign w:val="subscript"/>
              </w:rPr>
              <w:t>2</w:t>
            </w:r>
            <w:r>
              <w:rPr>
                <w:rFonts w:hint="eastAsia"/>
                <w:color w:val="000000" w:themeColor="text1"/>
                <w:sz w:val="24"/>
                <w:szCs w:val="24"/>
              </w:rPr>
              <w:t>控制指标</w:t>
            </w:r>
            <w:r>
              <w:rPr>
                <w:rFonts w:hint="eastAsia"/>
                <w:color w:val="000000" w:themeColor="text1"/>
                <w:sz w:val="24"/>
                <w:szCs w:val="24"/>
              </w:rPr>
              <w:t>=</w:t>
            </w:r>
            <w:r>
              <w:rPr>
                <w:rFonts w:hint="eastAsia"/>
                <w:bCs/>
                <w:color w:val="000000" w:themeColor="text1"/>
                <w:sz w:val="24"/>
                <w:szCs w:val="24"/>
              </w:rPr>
              <w:t>0.43</w:t>
            </w:r>
            <w:r>
              <w:rPr>
                <w:color w:val="000000" w:themeColor="text1"/>
                <w:sz w:val="24"/>
                <w:szCs w:val="24"/>
              </w:rPr>
              <w:t>t/a</w:t>
            </w:r>
            <w:r>
              <w:rPr>
                <w:rFonts w:hint="eastAsia"/>
                <w:color w:val="000000" w:themeColor="text1"/>
                <w:sz w:val="24"/>
                <w:szCs w:val="24"/>
              </w:rPr>
              <w:t>；</w:t>
            </w:r>
            <w:r>
              <w:rPr>
                <w:rFonts w:hint="eastAsia"/>
                <w:color w:val="000000" w:themeColor="text1"/>
                <w:sz w:val="24"/>
                <w:szCs w:val="24"/>
              </w:rPr>
              <w:t xml:space="preserve"> NOx</w:t>
            </w:r>
            <w:r>
              <w:rPr>
                <w:rFonts w:hint="eastAsia"/>
                <w:color w:val="000000" w:themeColor="text1"/>
                <w:sz w:val="24"/>
                <w:szCs w:val="24"/>
              </w:rPr>
              <w:t>控制指标</w:t>
            </w:r>
            <w:r>
              <w:rPr>
                <w:rFonts w:hint="eastAsia"/>
                <w:color w:val="000000" w:themeColor="text1"/>
                <w:sz w:val="24"/>
                <w:szCs w:val="24"/>
              </w:rPr>
              <w:t>=1.71</w:t>
            </w:r>
            <w:r>
              <w:rPr>
                <w:color w:val="000000" w:themeColor="text1"/>
                <w:sz w:val="24"/>
                <w:szCs w:val="24"/>
              </w:rPr>
              <w:t>t/a</w:t>
            </w:r>
            <w:r>
              <w:rPr>
                <w:rFonts w:hint="eastAsia"/>
                <w:color w:val="000000" w:themeColor="text1"/>
                <w:sz w:val="24"/>
                <w:szCs w:val="24"/>
              </w:rPr>
              <w:t>；</w:t>
            </w:r>
          </w:p>
          <w:p w:rsidR="00E90F06" w:rsidRDefault="00000000">
            <w:pPr>
              <w:spacing w:line="360" w:lineRule="auto"/>
              <w:ind w:firstLineChars="200" w:firstLine="480"/>
              <w:jc w:val="left"/>
              <w:rPr>
                <w:color w:val="000000" w:themeColor="text1"/>
                <w:sz w:val="24"/>
                <w:szCs w:val="24"/>
              </w:rPr>
            </w:pPr>
            <w:r>
              <w:rPr>
                <w:bCs/>
                <w:color w:val="000000" w:themeColor="text1"/>
                <w:kern w:val="0"/>
                <w:sz w:val="24"/>
              </w:rPr>
              <w:t>建议本项目总量控制指标为：废气</w:t>
            </w:r>
            <w:r>
              <w:rPr>
                <w:bCs/>
                <w:color w:val="000000" w:themeColor="text1"/>
                <w:sz w:val="24"/>
              </w:rPr>
              <w:t>SO</w:t>
            </w:r>
            <w:r>
              <w:rPr>
                <w:bCs/>
                <w:color w:val="000000" w:themeColor="text1"/>
                <w:sz w:val="24"/>
                <w:vertAlign w:val="subscript"/>
              </w:rPr>
              <w:t>2</w:t>
            </w:r>
            <w:r>
              <w:rPr>
                <w:rFonts w:hint="eastAsia"/>
                <w:color w:val="000000" w:themeColor="text1"/>
                <w:sz w:val="24"/>
                <w:szCs w:val="24"/>
              </w:rPr>
              <w:t>0.43</w:t>
            </w:r>
            <w:r>
              <w:rPr>
                <w:bCs/>
                <w:color w:val="000000" w:themeColor="text1"/>
                <w:sz w:val="24"/>
              </w:rPr>
              <w:t>t/a</w:t>
            </w:r>
            <w:r>
              <w:rPr>
                <w:rFonts w:hint="eastAsia"/>
                <w:bCs/>
                <w:color w:val="000000" w:themeColor="text1"/>
                <w:sz w:val="24"/>
              </w:rPr>
              <w:t>、</w:t>
            </w:r>
            <w:r>
              <w:rPr>
                <w:bCs/>
                <w:color w:val="000000" w:themeColor="text1"/>
                <w:sz w:val="24"/>
              </w:rPr>
              <w:t>NO</w:t>
            </w:r>
            <w:r>
              <w:rPr>
                <w:bCs/>
                <w:color w:val="000000" w:themeColor="text1"/>
                <w:sz w:val="24"/>
                <w:vertAlign w:val="subscript"/>
              </w:rPr>
              <w:t>x</w:t>
            </w:r>
            <w:r>
              <w:rPr>
                <w:rFonts w:hint="eastAsia"/>
                <w:bCs/>
                <w:color w:val="000000" w:themeColor="text1"/>
                <w:sz w:val="24"/>
              </w:rPr>
              <w:t>1.71</w:t>
            </w:r>
            <w:r>
              <w:rPr>
                <w:bCs/>
                <w:color w:val="000000" w:themeColor="text1"/>
                <w:sz w:val="24"/>
              </w:rPr>
              <w:t>t/a</w:t>
            </w:r>
            <w:r>
              <w:rPr>
                <w:color w:val="000000" w:themeColor="text1"/>
                <w:sz w:val="24"/>
                <w:szCs w:val="24"/>
              </w:rPr>
              <w:t>。</w:t>
            </w:r>
            <w:r>
              <w:rPr>
                <w:rFonts w:hint="eastAsia"/>
                <w:color w:val="000000" w:themeColor="text1"/>
                <w:sz w:val="24"/>
                <w:szCs w:val="24"/>
              </w:rPr>
              <w:t>总量控制指标来源由排污权交易获得。</w:t>
            </w: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spacing w:line="360" w:lineRule="auto"/>
              <w:ind w:firstLineChars="200" w:firstLine="480"/>
              <w:jc w:val="center"/>
              <w:rPr>
                <w:color w:val="000000" w:themeColor="text1"/>
                <w:kern w:val="0"/>
                <w:sz w:val="24"/>
                <w:szCs w:val="24"/>
              </w:rPr>
            </w:pPr>
          </w:p>
        </w:tc>
      </w:tr>
    </w:tbl>
    <w:p w:rsidR="00E90F06" w:rsidRDefault="00E90F06">
      <w:pPr>
        <w:pStyle w:val="1"/>
        <w:spacing w:before="0" w:after="0" w:line="360" w:lineRule="auto"/>
        <w:jc w:val="center"/>
        <w:rPr>
          <w:rFonts w:eastAsia="黑体"/>
          <w:b w:val="0"/>
          <w:bCs w:val="0"/>
          <w:color w:val="000000" w:themeColor="text1"/>
          <w:sz w:val="32"/>
        </w:rPr>
        <w:sectPr w:rsidR="00E90F06">
          <w:pgSz w:w="11906" w:h="16838"/>
          <w:pgMar w:top="1440" w:right="1800" w:bottom="1440" w:left="1800" w:header="851" w:footer="992" w:gutter="0"/>
          <w:cols w:space="425"/>
          <w:docGrid w:type="lines" w:linePitch="312"/>
        </w:sectPr>
      </w:pPr>
    </w:p>
    <w:p w:rsidR="00E90F06" w:rsidRDefault="00000000">
      <w:pPr>
        <w:pStyle w:val="1"/>
        <w:spacing w:before="0" w:after="0" w:line="360" w:lineRule="auto"/>
        <w:jc w:val="center"/>
        <w:rPr>
          <w:color w:val="000000" w:themeColor="text1"/>
          <w:sz w:val="32"/>
        </w:rPr>
      </w:pPr>
      <w:bookmarkStart w:id="9" w:name="_Toc19306_WPSOffice_Level1"/>
      <w:r>
        <w:rPr>
          <w:rFonts w:hint="eastAsia"/>
          <w:color w:val="000000" w:themeColor="text1"/>
          <w:sz w:val="32"/>
        </w:rPr>
        <w:lastRenderedPageBreak/>
        <w:t>四、主要环境影响和保护措施</w:t>
      </w:r>
      <w:bookmarkEnd w:id="9"/>
    </w:p>
    <w:tbl>
      <w:tblPr>
        <w:tblStyle w:val="af4"/>
        <w:tblW w:w="9071" w:type="dxa"/>
        <w:jc w:val="center"/>
        <w:tblLayout w:type="fixed"/>
        <w:tblLook w:val="04A0" w:firstRow="1" w:lastRow="0" w:firstColumn="1" w:lastColumn="0" w:noHBand="0" w:noVBand="1"/>
      </w:tblPr>
      <w:tblGrid>
        <w:gridCol w:w="820"/>
        <w:gridCol w:w="8251"/>
      </w:tblGrid>
      <w:tr w:rsidR="00E90F06">
        <w:trPr>
          <w:trHeight w:val="2153"/>
          <w:jc w:val="center"/>
        </w:trPr>
        <w:tc>
          <w:tcPr>
            <w:tcW w:w="820"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t>施工期环境保护措施</w:t>
            </w:r>
          </w:p>
        </w:tc>
        <w:tc>
          <w:tcPr>
            <w:tcW w:w="8251" w:type="dxa"/>
          </w:tcPr>
          <w:p w:rsidR="00E90F06" w:rsidRDefault="00000000">
            <w:pPr>
              <w:spacing w:line="360" w:lineRule="auto"/>
              <w:ind w:firstLineChars="250" w:firstLine="600"/>
              <w:jc w:val="left"/>
              <w:rPr>
                <w:bCs/>
                <w:color w:val="000000" w:themeColor="text1"/>
                <w:sz w:val="24"/>
              </w:rPr>
            </w:pPr>
            <w:r>
              <w:rPr>
                <w:color w:val="000000" w:themeColor="text1"/>
                <w:sz w:val="24"/>
              </w:rPr>
              <w:t>本项目施工过程以机械施工为主，大致分为土地平整、基础施工、主体施工、装修、设备安装五大阶段，不同阶段所采用的设备有所不同，项目施工过程采用商品混凝土，不在场区设置混凝土拌合站，基础施工过程采用液压打桩机进行基础打桩，场地内设置临时施工场地。</w:t>
            </w:r>
          </w:p>
          <w:p w:rsidR="00E90F06" w:rsidRDefault="00000000">
            <w:pPr>
              <w:numPr>
                <w:ilvl w:val="0"/>
                <w:numId w:val="6"/>
              </w:numPr>
              <w:spacing w:line="360" w:lineRule="auto"/>
              <w:ind w:firstLineChars="250" w:firstLine="602"/>
              <w:jc w:val="left"/>
              <w:rPr>
                <w:b/>
                <w:color w:val="000000" w:themeColor="text1"/>
                <w:sz w:val="24"/>
              </w:rPr>
            </w:pPr>
            <w:r>
              <w:rPr>
                <w:b/>
                <w:color w:val="000000" w:themeColor="text1"/>
                <w:sz w:val="24"/>
              </w:rPr>
              <w:t>施工期废气污染防治措施：</w:t>
            </w:r>
          </w:p>
          <w:p w:rsidR="00E90F06" w:rsidRDefault="00000000">
            <w:pPr>
              <w:widowControl/>
              <w:spacing w:line="360" w:lineRule="auto"/>
              <w:ind w:firstLineChars="200" w:firstLine="482"/>
              <w:jc w:val="left"/>
              <w:rPr>
                <w:b/>
                <w:color w:val="000000" w:themeColor="text1"/>
                <w:sz w:val="24"/>
              </w:rPr>
            </w:pPr>
            <w:r>
              <w:rPr>
                <w:b/>
                <w:color w:val="000000" w:themeColor="text1"/>
                <w:sz w:val="24"/>
              </w:rPr>
              <w:t>（</w:t>
            </w:r>
            <w:r>
              <w:rPr>
                <w:b/>
                <w:color w:val="000000" w:themeColor="text1"/>
                <w:sz w:val="24"/>
              </w:rPr>
              <w:t>1</w:t>
            </w:r>
            <w:r>
              <w:rPr>
                <w:b/>
                <w:color w:val="000000" w:themeColor="text1"/>
                <w:sz w:val="24"/>
              </w:rPr>
              <w:t>）粉尘防治措施：</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fldChar w:fldCharType="begin"/>
            </w:r>
            <w:r>
              <w:rPr>
                <w:color w:val="000000" w:themeColor="text1"/>
                <w:sz w:val="24"/>
                <w:szCs w:val="22"/>
              </w:rPr>
              <w:instrText xml:space="preserve"> = 1 \* GB3 </w:instrText>
            </w:r>
            <w:r>
              <w:rPr>
                <w:color w:val="000000" w:themeColor="text1"/>
                <w:sz w:val="24"/>
                <w:szCs w:val="22"/>
              </w:rPr>
              <w:fldChar w:fldCharType="separate"/>
            </w:r>
            <w:r>
              <w:rPr>
                <w:color w:val="000000" w:themeColor="text1"/>
                <w:sz w:val="24"/>
                <w:szCs w:val="22"/>
              </w:rPr>
              <w:t>①</w:t>
            </w:r>
            <w:r>
              <w:rPr>
                <w:color w:val="000000" w:themeColor="text1"/>
                <w:sz w:val="24"/>
                <w:szCs w:val="22"/>
              </w:rPr>
              <w:fldChar w:fldCharType="end"/>
            </w:r>
            <w:r>
              <w:rPr>
                <w:color w:val="000000" w:themeColor="text1"/>
                <w:sz w:val="24"/>
                <w:szCs w:val="22"/>
              </w:rPr>
              <w:t>建设单位应将建筑施工扬尘治理纳入日常工程监督管理范畴，将建筑施工扬尘治理内容写入监理规划、细则及监理日志中，加强现场环境监理和管理。施工场内设置专职保洁员。</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fldChar w:fldCharType="begin"/>
            </w:r>
            <w:r>
              <w:rPr>
                <w:color w:val="000000" w:themeColor="text1"/>
                <w:sz w:val="24"/>
                <w:szCs w:val="22"/>
              </w:rPr>
              <w:instrText xml:space="preserve"> = 2 \* GB3 </w:instrText>
            </w:r>
            <w:r>
              <w:rPr>
                <w:color w:val="000000" w:themeColor="text1"/>
                <w:sz w:val="24"/>
                <w:szCs w:val="22"/>
              </w:rPr>
              <w:fldChar w:fldCharType="separate"/>
            </w:r>
            <w:r>
              <w:rPr>
                <w:color w:val="000000" w:themeColor="text1"/>
                <w:sz w:val="24"/>
                <w:szCs w:val="22"/>
              </w:rPr>
              <w:t>②</w:t>
            </w:r>
            <w:r>
              <w:rPr>
                <w:color w:val="000000" w:themeColor="text1"/>
                <w:sz w:val="24"/>
                <w:szCs w:val="22"/>
              </w:rPr>
              <w:fldChar w:fldCharType="end"/>
            </w:r>
            <w:r>
              <w:rPr>
                <w:color w:val="000000" w:themeColor="text1"/>
                <w:sz w:val="24"/>
                <w:szCs w:val="22"/>
              </w:rPr>
              <w:t>在施工场地设置</w:t>
            </w:r>
            <w:r>
              <w:rPr>
                <w:color w:val="000000" w:themeColor="text1"/>
                <w:sz w:val="24"/>
                <w:szCs w:val="22"/>
              </w:rPr>
              <w:t>100%</w:t>
            </w:r>
            <w:r>
              <w:rPr>
                <w:color w:val="000000" w:themeColor="text1"/>
                <w:sz w:val="24"/>
                <w:szCs w:val="22"/>
              </w:rPr>
              <w:t>封闭硬质围档，高度为</w:t>
            </w:r>
            <w:r>
              <w:rPr>
                <w:color w:val="000000" w:themeColor="text1"/>
                <w:sz w:val="24"/>
                <w:szCs w:val="22"/>
              </w:rPr>
              <w:t>2.</w:t>
            </w:r>
            <w:r>
              <w:rPr>
                <w:rFonts w:hint="eastAsia"/>
                <w:color w:val="000000" w:themeColor="text1"/>
                <w:sz w:val="24"/>
                <w:szCs w:val="22"/>
              </w:rPr>
              <w:t>0</w:t>
            </w:r>
            <w:r>
              <w:rPr>
                <w:color w:val="000000" w:themeColor="text1"/>
                <w:sz w:val="24"/>
                <w:szCs w:val="22"/>
              </w:rPr>
              <w:t>m</w:t>
            </w:r>
            <w:r>
              <w:rPr>
                <w:color w:val="000000" w:themeColor="text1"/>
                <w:sz w:val="24"/>
                <w:szCs w:val="22"/>
              </w:rPr>
              <w:t>以上的围栏防止扬尘污染周围环境；在施工边界工地建筑结构脚手架外侧设置有效抑尘的密目防尘网（不低于</w:t>
            </w:r>
            <w:r>
              <w:rPr>
                <w:color w:val="000000" w:themeColor="text1"/>
                <w:sz w:val="24"/>
                <w:szCs w:val="22"/>
              </w:rPr>
              <w:t>2000</w:t>
            </w:r>
            <w:r>
              <w:rPr>
                <w:color w:val="000000" w:themeColor="text1"/>
                <w:sz w:val="24"/>
                <w:szCs w:val="22"/>
              </w:rPr>
              <w:t>目</w:t>
            </w:r>
            <w:r>
              <w:rPr>
                <w:color w:val="000000" w:themeColor="text1"/>
                <w:sz w:val="24"/>
                <w:szCs w:val="22"/>
              </w:rPr>
              <w:t>/100</w:t>
            </w:r>
            <w:r>
              <w:rPr>
                <w:color w:val="000000" w:themeColor="text1"/>
                <w:sz w:val="24"/>
                <w:szCs w:val="22"/>
              </w:rPr>
              <w:t>平方厘米）或防尘布，进出道路做到</w:t>
            </w:r>
            <w:r>
              <w:rPr>
                <w:color w:val="000000" w:themeColor="text1"/>
                <w:sz w:val="24"/>
                <w:szCs w:val="22"/>
              </w:rPr>
              <w:t>100%</w:t>
            </w:r>
            <w:r>
              <w:rPr>
                <w:color w:val="000000" w:themeColor="text1"/>
                <w:sz w:val="24"/>
                <w:szCs w:val="22"/>
              </w:rPr>
              <w:t>硬化。</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fldChar w:fldCharType="begin"/>
            </w:r>
            <w:r>
              <w:rPr>
                <w:color w:val="000000" w:themeColor="text1"/>
                <w:sz w:val="24"/>
                <w:szCs w:val="22"/>
              </w:rPr>
              <w:instrText xml:space="preserve"> = 3 \* GB3 </w:instrText>
            </w:r>
            <w:r>
              <w:rPr>
                <w:color w:val="000000" w:themeColor="text1"/>
                <w:sz w:val="24"/>
                <w:szCs w:val="22"/>
              </w:rPr>
              <w:fldChar w:fldCharType="separate"/>
            </w:r>
            <w:r>
              <w:rPr>
                <w:color w:val="000000" w:themeColor="text1"/>
                <w:sz w:val="24"/>
                <w:szCs w:val="22"/>
              </w:rPr>
              <w:t>③</w:t>
            </w:r>
            <w:r>
              <w:rPr>
                <w:color w:val="000000" w:themeColor="text1"/>
                <w:sz w:val="24"/>
                <w:szCs w:val="22"/>
              </w:rPr>
              <w:fldChar w:fldCharType="end"/>
            </w:r>
            <w:r>
              <w:rPr>
                <w:color w:val="000000" w:themeColor="text1"/>
                <w:sz w:val="24"/>
                <w:szCs w:val="22"/>
              </w:rPr>
              <w:t>加强弃土管理，在弃土临时堆场四周设置挡风墙（网），减少起尘量，并合理安排堆垛位置，尽量远离敏感目标，同时应将产生的建筑垃圾和土石方立即清运，并采用</w:t>
            </w:r>
            <w:r>
              <w:rPr>
                <w:color w:val="000000" w:themeColor="text1"/>
                <w:sz w:val="24"/>
                <w:szCs w:val="22"/>
              </w:rPr>
              <w:t>100%</w:t>
            </w:r>
            <w:r>
              <w:rPr>
                <w:color w:val="000000" w:themeColor="text1"/>
                <w:sz w:val="24"/>
                <w:szCs w:val="22"/>
              </w:rPr>
              <w:t>密闭运输方式，施工区与非施工区用围挡隔离，建筑垃圾在</w:t>
            </w:r>
            <w:r>
              <w:rPr>
                <w:color w:val="000000" w:themeColor="text1"/>
                <w:sz w:val="24"/>
                <w:szCs w:val="22"/>
              </w:rPr>
              <w:t>48</w:t>
            </w:r>
            <w:r>
              <w:rPr>
                <w:color w:val="000000" w:themeColor="text1"/>
                <w:sz w:val="24"/>
                <w:szCs w:val="22"/>
              </w:rPr>
              <w:t>小时内未能清运的，应当在施工工地设置临时堆放场，临时堆放场应当设置围挡、遮盖等防尘措施；</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④</w:t>
            </w:r>
            <w:r>
              <w:rPr>
                <w:color w:val="000000" w:themeColor="text1"/>
                <w:sz w:val="24"/>
                <w:szCs w:val="22"/>
              </w:rPr>
              <w:t>土料、砂砾料等多尘物料运输过程中应堆放整齐，采用封闭车辆运输，保证物料不遗撒，并适当加湿，尽量降低运输过程中起尘量。</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⑤</w:t>
            </w:r>
            <w:r>
              <w:rPr>
                <w:color w:val="000000" w:themeColor="text1"/>
                <w:sz w:val="24"/>
                <w:szCs w:val="22"/>
              </w:rPr>
              <w:t>严禁在施工场地设置混凝土和砂浆搅合站。</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⑥</w:t>
            </w:r>
            <w:r>
              <w:rPr>
                <w:color w:val="000000" w:themeColor="text1"/>
                <w:sz w:val="24"/>
                <w:szCs w:val="22"/>
              </w:rPr>
              <w:t>对施工生产区要采取遮盖、拦挡等措施，防治扬尘污染，堆料场区选址应位于居民点下风向，堆放时采取防风防雨措施。</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⑧</w:t>
            </w:r>
            <w:r>
              <w:rPr>
                <w:color w:val="000000" w:themeColor="text1"/>
                <w:sz w:val="24"/>
                <w:szCs w:val="22"/>
              </w:rPr>
              <w:t>工地场界应设置高度</w:t>
            </w:r>
            <w:r>
              <w:rPr>
                <w:color w:val="000000" w:themeColor="text1"/>
                <w:sz w:val="24"/>
                <w:szCs w:val="22"/>
              </w:rPr>
              <w:t>2.5</w:t>
            </w:r>
            <w:r>
              <w:rPr>
                <w:color w:val="000000" w:themeColor="text1"/>
                <w:sz w:val="24"/>
                <w:szCs w:val="22"/>
              </w:rPr>
              <w:t>米以上的围挡，施工现场应封闭施工。遇到四级或四级以上大风天气，应停止土方作业，同时作业区覆以防尘网。对于场区内裸露地面，应覆以防尘网或者防尘布，同时在大风时段，增加洒水次数。</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⑨</w:t>
            </w:r>
            <w:r>
              <w:rPr>
                <w:color w:val="000000" w:themeColor="text1"/>
                <w:sz w:val="24"/>
                <w:szCs w:val="22"/>
              </w:rPr>
              <w:t>在施工期间，应根据不同空气污染指数范围和大气、高温、干燥、晴天、雨天等各种不同气象条件，明确保洁制度，场地内施工区应采用人力洒水或水枪洒水，当空气污染指数大于</w:t>
            </w:r>
            <w:r>
              <w:rPr>
                <w:color w:val="000000" w:themeColor="text1"/>
                <w:sz w:val="24"/>
                <w:szCs w:val="22"/>
              </w:rPr>
              <w:t>100</w:t>
            </w:r>
            <w:r>
              <w:rPr>
                <w:color w:val="000000" w:themeColor="text1"/>
                <w:sz w:val="24"/>
                <w:szCs w:val="22"/>
              </w:rPr>
              <w:t>或</w:t>
            </w:r>
            <w:r>
              <w:rPr>
                <w:color w:val="000000" w:themeColor="text1"/>
                <w:sz w:val="24"/>
                <w:szCs w:val="22"/>
              </w:rPr>
              <w:t>4</w:t>
            </w:r>
            <w:r>
              <w:rPr>
                <w:color w:val="000000" w:themeColor="text1"/>
                <w:sz w:val="24"/>
                <w:szCs w:val="22"/>
              </w:rPr>
              <w:t>级以上大风干燥天气时禁止土</w:t>
            </w:r>
            <w:r>
              <w:rPr>
                <w:color w:val="000000" w:themeColor="text1"/>
                <w:sz w:val="24"/>
                <w:szCs w:val="22"/>
              </w:rPr>
              <w:lastRenderedPageBreak/>
              <w:t>方作业和人工干扫；在空气污染指数</w:t>
            </w:r>
            <w:r>
              <w:rPr>
                <w:color w:val="000000" w:themeColor="text1"/>
                <w:sz w:val="24"/>
                <w:szCs w:val="22"/>
              </w:rPr>
              <w:t>80~100</w:t>
            </w:r>
            <w:r>
              <w:rPr>
                <w:color w:val="000000" w:themeColor="text1"/>
                <w:sz w:val="24"/>
                <w:szCs w:val="22"/>
              </w:rPr>
              <w:t>时应每隔</w:t>
            </w:r>
            <w:r>
              <w:rPr>
                <w:color w:val="000000" w:themeColor="text1"/>
                <w:sz w:val="24"/>
                <w:szCs w:val="22"/>
              </w:rPr>
              <w:t>4h</w:t>
            </w:r>
            <w:r>
              <w:rPr>
                <w:color w:val="000000" w:themeColor="text1"/>
                <w:sz w:val="24"/>
                <w:szCs w:val="22"/>
              </w:rPr>
              <w:t>保洁一次，洒水与清扫交替使用。当空气污染指数低于</w:t>
            </w:r>
            <w:r>
              <w:rPr>
                <w:color w:val="000000" w:themeColor="text1"/>
                <w:sz w:val="24"/>
                <w:szCs w:val="22"/>
              </w:rPr>
              <w:t>50</w:t>
            </w:r>
            <w:r>
              <w:rPr>
                <w:color w:val="000000" w:themeColor="text1"/>
                <w:sz w:val="24"/>
                <w:szCs w:val="22"/>
              </w:rPr>
              <w:t>时，可以在保持清洁的前提下适度降低保洁强度。</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⑩</w:t>
            </w:r>
            <w:r>
              <w:rPr>
                <w:color w:val="000000" w:themeColor="text1"/>
                <w:sz w:val="24"/>
                <w:szCs w:val="22"/>
              </w:rPr>
              <w:t>施工现场大门出入口处必须设置车辆冲洗设施和污水沉淀池，对驶出施工现场的机动车辆做到</w:t>
            </w:r>
            <w:r>
              <w:rPr>
                <w:color w:val="000000" w:themeColor="text1"/>
                <w:sz w:val="24"/>
                <w:szCs w:val="22"/>
              </w:rPr>
              <w:t>100%</w:t>
            </w:r>
            <w:r>
              <w:rPr>
                <w:color w:val="000000" w:themeColor="text1"/>
                <w:sz w:val="24"/>
                <w:szCs w:val="22"/>
              </w:rPr>
              <w:t>冲洗干净后方可上路行驶，严禁施工现场内的泥土和污水污染城市道路，对车辆运输沿途应每天定时洒水，严格限制车速，设置专人清扫路面，及时清除车辆漏散物，减少尘源，将其对沿途环境的影响降到最低。</w:t>
            </w:r>
          </w:p>
          <w:p w:rsidR="00E90F06" w:rsidRDefault="00000000">
            <w:pPr>
              <w:spacing w:line="360" w:lineRule="auto"/>
              <w:ind w:firstLineChars="200" w:firstLine="482"/>
              <w:jc w:val="left"/>
              <w:rPr>
                <w:b/>
                <w:bCs/>
                <w:color w:val="000000" w:themeColor="text1"/>
                <w:sz w:val="24"/>
                <w:szCs w:val="22"/>
              </w:rPr>
            </w:pPr>
            <w:r>
              <w:rPr>
                <w:b/>
                <w:bCs/>
                <w:color w:val="000000" w:themeColor="text1"/>
                <w:sz w:val="24"/>
                <w:szCs w:val="22"/>
              </w:rPr>
              <w:t>（</w:t>
            </w:r>
            <w:r>
              <w:rPr>
                <w:b/>
                <w:bCs/>
                <w:color w:val="000000" w:themeColor="text1"/>
                <w:sz w:val="24"/>
                <w:szCs w:val="22"/>
              </w:rPr>
              <w:t>2</w:t>
            </w:r>
            <w:r>
              <w:rPr>
                <w:b/>
                <w:bCs/>
                <w:color w:val="000000" w:themeColor="text1"/>
                <w:sz w:val="24"/>
                <w:szCs w:val="22"/>
              </w:rPr>
              <w:t>）机械废气防治措施：</w:t>
            </w:r>
          </w:p>
          <w:p w:rsidR="00E90F06" w:rsidRDefault="00000000">
            <w:pPr>
              <w:spacing w:line="360" w:lineRule="auto"/>
              <w:ind w:firstLineChars="200" w:firstLine="480"/>
              <w:jc w:val="left"/>
              <w:rPr>
                <w:color w:val="000000" w:themeColor="text1"/>
                <w:sz w:val="24"/>
                <w:szCs w:val="22"/>
              </w:rPr>
            </w:pPr>
            <w:r>
              <w:rPr>
                <w:color w:val="000000" w:themeColor="text1"/>
                <w:sz w:val="24"/>
                <w:szCs w:val="22"/>
              </w:rPr>
              <w:t>由于施工机械是以柴油机为主，尾气中氮氧化物的浓度较低，碳黑的浓度较高，只要注意施工机械的操作，避免突然加速和超载，减少冒烟情况，对周围环境影响不大。</w:t>
            </w:r>
          </w:p>
          <w:p w:rsidR="00E90F06" w:rsidRDefault="00000000">
            <w:pPr>
              <w:spacing w:line="360" w:lineRule="auto"/>
              <w:ind w:firstLineChars="200" w:firstLine="482"/>
              <w:jc w:val="left"/>
              <w:rPr>
                <w:b/>
                <w:bCs/>
                <w:color w:val="000000" w:themeColor="text1"/>
                <w:sz w:val="24"/>
                <w:szCs w:val="22"/>
              </w:rPr>
            </w:pPr>
            <w:r>
              <w:rPr>
                <w:b/>
                <w:bCs/>
                <w:color w:val="000000" w:themeColor="text1"/>
                <w:sz w:val="24"/>
                <w:szCs w:val="22"/>
              </w:rPr>
              <w:t>（</w:t>
            </w:r>
            <w:r>
              <w:rPr>
                <w:b/>
                <w:bCs/>
                <w:color w:val="000000" w:themeColor="text1"/>
                <w:sz w:val="24"/>
                <w:szCs w:val="22"/>
              </w:rPr>
              <w:t>3</w:t>
            </w:r>
            <w:r>
              <w:rPr>
                <w:b/>
                <w:bCs/>
                <w:color w:val="000000" w:themeColor="text1"/>
                <w:sz w:val="24"/>
                <w:szCs w:val="22"/>
              </w:rPr>
              <w:t>）焊接废气防治措施</w:t>
            </w:r>
          </w:p>
          <w:p w:rsidR="00E90F06" w:rsidRDefault="00000000">
            <w:pPr>
              <w:widowControl/>
              <w:spacing w:line="360" w:lineRule="auto"/>
              <w:ind w:firstLineChars="200" w:firstLine="480"/>
              <w:jc w:val="left"/>
              <w:rPr>
                <w:b/>
                <w:color w:val="000000" w:themeColor="text1"/>
                <w:sz w:val="24"/>
              </w:rPr>
            </w:pPr>
            <w:r>
              <w:rPr>
                <w:color w:val="000000" w:themeColor="text1"/>
                <w:sz w:val="24"/>
                <w:szCs w:val="22"/>
              </w:rPr>
              <w:t>在厂房内设置移动式烟尘净化设备，专门处理焊接过程产生的焊尘；此外，作业工人在焊接时采取佩戴口罩等个人防护措施。</w:t>
            </w:r>
          </w:p>
          <w:p w:rsidR="00E90F06" w:rsidRDefault="00000000">
            <w:pPr>
              <w:widowControl/>
              <w:spacing w:line="360" w:lineRule="auto"/>
              <w:ind w:firstLineChars="200" w:firstLine="482"/>
              <w:jc w:val="left"/>
              <w:rPr>
                <w:b/>
                <w:color w:val="000000" w:themeColor="text1"/>
                <w:sz w:val="24"/>
              </w:rPr>
            </w:pPr>
            <w:r>
              <w:rPr>
                <w:b/>
                <w:color w:val="000000" w:themeColor="text1"/>
                <w:sz w:val="24"/>
              </w:rPr>
              <w:t>（</w:t>
            </w:r>
            <w:r>
              <w:rPr>
                <w:b/>
                <w:color w:val="000000" w:themeColor="text1"/>
                <w:sz w:val="24"/>
              </w:rPr>
              <w:t>4</w:t>
            </w:r>
            <w:r>
              <w:rPr>
                <w:b/>
                <w:color w:val="000000" w:themeColor="text1"/>
                <w:sz w:val="24"/>
              </w:rPr>
              <w:t>）装修废气防治措施</w:t>
            </w:r>
          </w:p>
          <w:p w:rsidR="00E90F06" w:rsidRDefault="00000000">
            <w:pPr>
              <w:widowControl/>
              <w:spacing w:line="360" w:lineRule="auto"/>
              <w:ind w:firstLineChars="200" w:firstLine="480"/>
              <w:jc w:val="left"/>
              <w:rPr>
                <w:color w:val="000000" w:themeColor="text1"/>
                <w:sz w:val="24"/>
                <w:szCs w:val="22"/>
              </w:rPr>
            </w:pPr>
            <w:r>
              <w:rPr>
                <w:color w:val="000000" w:themeColor="text1"/>
                <w:sz w:val="24"/>
                <w:szCs w:val="22"/>
              </w:rPr>
              <w:t>合理选择建筑及装修材料，在建筑装修工程阶段，需加强现场管理，建筑装修采用环保型装饰材料和建筑涂料，以避免室内空气污染现象的发生。</w:t>
            </w:r>
          </w:p>
          <w:p w:rsidR="00E90F06" w:rsidRDefault="00000000">
            <w:pPr>
              <w:widowControl/>
              <w:spacing w:line="360" w:lineRule="auto"/>
              <w:ind w:firstLineChars="200" w:firstLine="482"/>
              <w:jc w:val="left"/>
              <w:rPr>
                <w:color w:val="000000" w:themeColor="text1"/>
                <w:sz w:val="24"/>
                <w:szCs w:val="22"/>
              </w:rPr>
            </w:pPr>
            <w:r>
              <w:rPr>
                <w:b/>
                <w:color w:val="000000" w:themeColor="text1"/>
                <w:sz w:val="24"/>
              </w:rPr>
              <w:t>2</w:t>
            </w:r>
            <w:r>
              <w:rPr>
                <w:b/>
                <w:color w:val="000000" w:themeColor="text1"/>
                <w:sz w:val="24"/>
              </w:rPr>
              <w:t>、施工期废水污染防治措施：</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①</w:t>
            </w:r>
            <w:r>
              <w:rPr>
                <w:color w:val="000000" w:themeColor="text1"/>
                <w:sz w:val="24"/>
                <w:szCs w:val="24"/>
              </w:rPr>
              <w:t>在施工场地地势低洼处设置沉淀池，收集施工现场排放的混凝土养护水、渗漏水等建筑废水，经沉淀处理后回用于施工现场的洒水抑尘。</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②</w:t>
            </w:r>
            <w:r>
              <w:rPr>
                <w:color w:val="000000" w:themeColor="text1"/>
                <w:sz w:val="24"/>
                <w:szCs w:val="24"/>
              </w:rPr>
              <w:t>施工应尽量避开雨季，禁止雨天施工。</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③</w:t>
            </w:r>
            <w:r>
              <w:rPr>
                <w:color w:val="000000" w:themeColor="text1"/>
                <w:sz w:val="24"/>
                <w:szCs w:val="24"/>
              </w:rPr>
              <w:t>施工期临时沉淀池内淤泥必须定期清理，及时运往垃圾场填埋处置。</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④</w:t>
            </w:r>
            <w:r>
              <w:rPr>
                <w:color w:val="000000" w:themeColor="text1"/>
                <w:sz w:val="24"/>
                <w:szCs w:val="24"/>
              </w:rPr>
              <w:t>施工现场的所有临时废水收集设施、处理设施均需采取防漏隔渗措施。</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⑤</w:t>
            </w:r>
            <w:r>
              <w:rPr>
                <w:color w:val="000000" w:themeColor="text1"/>
                <w:sz w:val="24"/>
                <w:szCs w:val="24"/>
              </w:rPr>
              <w:t>水泥、黄沙、石灰类的建筑材料需集中堆放，并采取一定的防雨淋措施，及时清扫施工运输工程中抛洒的上述建筑材料，以免这些物质随雨水冲刷污染附近水体。</w:t>
            </w:r>
          </w:p>
          <w:p w:rsidR="00E90F06" w:rsidRDefault="00000000">
            <w:pPr>
              <w:widowControl/>
              <w:spacing w:line="360" w:lineRule="auto"/>
              <w:ind w:firstLineChars="196" w:firstLine="470"/>
              <w:jc w:val="left"/>
              <w:rPr>
                <w:color w:val="000000" w:themeColor="text1"/>
                <w:sz w:val="24"/>
                <w:szCs w:val="24"/>
                <w:lang w:val="zh-CN"/>
              </w:rPr>
            </w:pPr>
            <w:r>
              <w:rPr>
                <w:color w:val="000000" w:themeColor="text1"/>
                <w:sz w:val="24"/>
                <w:szCs w:val="24"/>
              </w:rPr>
              <w:t>⑥</w:t>
            </w:r>
            <w:r>
              <w:rPr>
                <w:color w:val="000000" w:themeColor="text1"/>
                <w:sz w:val="24"/>
                <w:szCs w:val="24"/>
                <w:lang w:val="zh-CN"/>
              </w:rPr>
              <w:t>建设单位严禁任何废水未经处理随意排放，施工泥浆水须经沉淀池沉淀后全部回用；污水沉淀时间应大于</w:t>
            </w:r>
            <w:r>
              <w:rPr>
                <w:color w:val="000000" w:themeColor="text1"/>
                <w:sz w:val="24"/>
                <w:szCs w:val="24"/>
                <w:lang w:val="zh-CN"/>
              </w:rPr>
              <w:t>2</w:t>
            </w:r>
            <w:r>
              <w:rPr>
                <w:color w:val="000000" w:themeColor="text1"/>
                <w:sz w:val="24"/>
                <w:szCs w:val="24"/>
                <w:lang w:val="zh-CN"/>
              </w:rPr>
              <w:t>小时，因此须在工地施工出口处，设</w:t>
            </w:r>
            <w:r>
              <w:rPr>
                <w:color w:val="000000" w:themeColor="text1"/>
                <w:sz w:val="24"/>
                <w:szCs w:val="24"/>
                <w:lang w:val="zh-CN"/>
              </w:rPr>
              <w:lastRenderedPageBreak/>
              <w:t>置一个</w:t>
            </w:r>
            <w:r>
              <w:rPr>
                <w:color w:val="000000" w:themeColor="text1"/>
                <w:sz w:val="24"/>
                <w:szCs w:val="24"/>
                <w:lang w:val="zh-CN"/>
              </w:rPr>
              <w:t>30m</w:t>
            </w:r>
            <w:r>
              <w:rPr>
                <w:color w:val="000000" w:themeColor="text1"/>
                <w:sz w:val="24"/>
                <w:szCs w:val="24"/>
                <w:vertAlign w:val="superscript"/>
                <w:lang w:val="zh-CN"/>
              </w:rPr>
              <w:t>3</w:t>
            </w:r>
            <w:r>
              <w:rPr>
                <w:color w:val="000000" w:themeColor="text1"/>
                <w:sz w:val="24"/>
                <w:szCs w:val="24"/>
                <w:lang w:val="zh-CN"/>
              </w:rPr>
              <w:t>的施工期车辆清洗设施和沉淀池，以收集施工污水，清洗废水经沉淀池澄清后循环使用于生产或者路面养护，本项目设</w:t>
            </w:r>
            <w:r>
              <w:rPr>
                <w:color w:val="000000" w:themeColor="text1"/>
                <w:sz w:val="24"/>
                <w:szCs w:val="24"/>
                <w:lang w:val="zh-CN"/>
              </w:rPr>
              <w:t>2</w:t>
            </w:r>
            <w:r>
              <w:rPr>
                <w:color w:val="000000" w:themeColor="text1"/>
                <w:sz w:val="24"/>
                <w:szCs w:val="24"/>
                <w:lang w:val="zh-CN"/>
              </w:rPr>
              <w:t>个贮水池，污水产生量较多如不能及时回用时可进入贮水池暂时贮存，施工废水不外排。</w:t>
            </w:r>
          </w:p>
          <w:p w:rsidR="00E90F06" w:rsidRDefault="00000000">
            <w:pPr>
              <w:widowControl/>
              <w:spacing w:line="360" w:lineRule="auto"/>
              <w:ind w:firstLineChars="196" w:firstLine="470"/>
              <w:jc w:val="left"/>
              <w:rPr>
                <w:color w:val="000000" w:themeColor="text1"/>
                <w:sz w:val="24"/>
                <w:szCs w:val="24"/>
                <w:lang w:val="zh-CN"/>
              </w:rPr>
            </w:pPr>
            <w:r>
              <w:rPr>
                <w:color w:val="000000" w:themeColor="text1"/>
                <w:sz w:val="24"/>
                <w:szCs w:val="24"/>
              </w:rPr>
              <w:t>⑦</w:t>
            </w:r>
            <w:r>
              <w:rPr>
                <w:color w:val="000000" w:themeColor="text1"/>
                <w:sz w:val="24"/>
                <w:szCs w:val="24"/>
                <w:lang w:val="zh-CN"/>
              </w:rPr>
              <w:t>建筑材料运输及堆放过程必须严格按照交通部有关规范规定，在施工中应根据不同建筑材料的特点，有针对性的加强保护管理措施，禁止废物和有毒物质进入水体。</w:t>
            </w:r>
          </w:p>
          <w:p w:rsidR="00E90F06" w:rsidRDefault="00000000">
            <w:pPr>
              <w:widowControl/>
              <w:spacing w:line="360" w:lineRule="auto"/>
              <w:ind w:firstLineChars="196" w:firstLine="470"/>
              <w:jc w:val="left"/>
              <w:rPr>
                <w:color w:val="000000" w:themeColor="text1"/>
                <w:sz w:val="24"/>
                <w:szCs w:val="24"/>
                <w:lang w:val="zh-CN"/>
              </w:rPr>
            </w:pPr>
            <w:r>
              <w:rPr>
                <w:color w:val="000000" w:themeColor="text1"/>
                <w:sz w:val="24"/>
                <w:szCs w:val="24"/>
              </w:rPr>
              <w:t>⑧</w:t>
            </w:r>
            <w:r>
              <w:rPr>
                <w:color w:val="000000" w:themeColor="text1"/>
                <w:sz w:val="24"/>
                <w:szCs w:val="24"/>
                <w:lang w:val="zh-CN"/>
              </w:rPr>
              <w:t>土方随挖随填，随铺随压，以减少水土流失；</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⑨</w:t>
            </w:r>
            <w:r>
              <w:rPr>
                <w:color w:val="000000" w:themeColor="text1"/>
                <w:sz w:val="24"/>
                <w:szCs w:val="24"/>
              </w:rPr>
              <w:t>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w:t>
            </w:r>
            <w:r>
              <w:rPr>
                <w:color w:val="000000" w:themeColor="text1"/>
                <w:sz w:val="24"/>
                <w:szCs w:val="24"/>
              </w:rPr>
              <w:t>“</w:t>
            </w:r>
            <w:r>
              <w:rPr>
                <w:color w:val="000000" w:themeColor="text1"/>
                <w:sz w:val="24"/>
                <w:szCs w:val="24"/>
              </w:rPr>
              <w:t>建设工程施工现场环境保护工作基本标准</w:t>
            </w:r>
            <w:r>
              <w:rPr>
                <w:color w:val="000000" w:themeColor="text1"/>
                <w:sz w:val="24"/>
                <w:szCs w:val="24"/>
              </w:rPr>
              <w:t>”</w:t>
            </w:r>
            <w:r>
              <w:rPr>
                <w:color w:val="000000" w:themeColor="text1"/>
                <w:sz w:val="24"/>
                <w:szCs w:val="24"/>
              </w:rPr>
              <w:t>执行。</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⑩</w:t>
            </w:r>
            <w:r>
              <w:rPr>
                <w:color w:val="000000" w:themeColor="text1"/>
                <w:sz w:val="24"/>
                <w:szCs w:val="24"/>
              </w:rPr>
              <w:t>有关施工现场水环境污染防治的其它措施按照</w:t>
            </w:r>
            <w:r>
              <w:rPr>
                <w:color w:val="000000" w:themeColor="text1"/>
                <w:sz w:val="24"/>
                <w:szCs w:val="24"/>
              </w:rPr>
              <w:t>“</w:t>
            </w:r>
            <w:r>
              <w:rPr>
                <w:color w:val="000000" w:themeColor="text1"/>
                <w:sz w:val="24"/>
                <w:szCs w:val="24"/>
              </w:rPr>
              <w:t>建设工程施工现场环境保护工作基本标准</w:t>
            </w:r>
            <w:r>
              <w:rPr>
                <w:color w:val="000000" w:themeColor="text1"/>
                <w:sz w:val="24"/>
                <w:szCs w:val="24"/>
              </w:rPr>
              <w:t>”</w:t>
            </w:r>
            <w:r>
              <w:rPr>
                <w:color w:val="000000" w:themeColor="text1"/>
                <w:sz w:val="24"/>
                <w:szCs w:val="24"/>
              </w:rPr>
              <w:t>执行。</w:t>
            </w:r>
          </w:p>
          <w:p w:rsidR="00E90F06" w:rsidRDefault="00000000">
            <w:pPr>
              <w:widowControl/>
              <w:spacing w:line="360" w:lineRule="auto"/>
              <w:ind w:firstLineChars="200" w:firstLine="482"/>
              <w:jc w:val="left"/>
              <w:rPr>
                <w:color w:val="000000" w:themeColor="text1"/>
                <w:sz w:val="24"/>
                <w:szCs w:val="22"/>
              </w:rPr>
            </w:pPr>
            <w:r>
              <w:rPr>
                <w:b/>
                <w:color w:val="000000" w:themeColor="text1"/>
                <w:sz w:val="24"/>
              </w:rPr>
              <w:t>3</w:t>
            </w:r>
            <w:r>
              <w:rPr>
                <w:b/>
                <w:color w:val="000000" w:themeColor="text1"/>
                <w:sz w:val="24"/>
              </w:rPr>
              <w:t>、施工期噪声污染防治措施：</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①</w:t>
            </w:r>
            <w:r>
              <w:rPr>
                <w:color w:val="000000" w:themeColor="text1"/>
                <w:sz w:val="24"/>
                <w:szCs w:val="24"/>
              </w:rPr>
              <w:t>施工应安排在昼间</w:t>
            </w:r>
            <w:r>
              <w:rPr>
                <w:color w:val="000000" w:themeColor="text1"/>
                <w:sz w:val="24"/>
                <w:szCs w:val="24"/>
              </w:rPr>
              <w:t>6</w:t>
            </w:r>
            <w:r>
              <w:rPr>
                <w:color w:val="000000" w:themeColor="text1"/>
                <w:sz w:val="24"/>
                <w:szCs w:val="24"/>
              </w:rPr>
              <w:t>：</w:t>
            </w:r>
            <w:r>
              <w:rPr>
                <w:color w:val="000000" w:themeColor="text1"/>
                <w:sz w:val="24"/>
                <w:szCs w:val="24"/>
              </w:rPr>
              <w:t>00~12</w:t>
            </w:r>
            <w:r>
              <w:rPr>
                <w:color w:val="000000" w:themeColor="text1"/>
                <w:sz w:val="24"/>
                <w:szCs w:val="24"/>
              </w:rPr>
              <w:t>：</w:t>
            </w:r>
            <w:r>
              <w:rPr>
                <w:color w:val="000000" w:themeColor="text1"/>
                <w:sz w:val="24"/>
                <w:szCs w:val="24"/>
              </w:rPr>
              <w:t>00</w:t>
            </w:r>
            <w:r>
              <w:rPr>
                <w:color w:val="000000" w:themeColor="text1"/>
                <w:sz w:val="24"/>
                <w:szCs w:val="24"/>
              </w:rPr>
              <w:t>、</w:t>
            </w:r>
            <w:r>
              <w:rPr>
                <w:color w:val="000000" w:themeColor="text1"/>
                <w:sz w:val="24"/>
                <w:szCs w:val="24"/>
              </w:rPr>
              <w:t>14</w:t>
            </w:r>
            <w:r>
              <w:rPr>
                <w:color w:val="000000" w:themeColor="text1"/>
                <w:sz w:val="24"/>
                <w:szCs w:val="24"/>
              </w:rPr>
              <w:t>：</w:t>
            </w:r>
            <w:r>
              <w:rPr>
                <w:color w:val="000000" w:themeColor="text1"/>
                <w:sz w:val="24"/>
                <w:szCs w:val="24"/>
              </w:rPr>
              <w:t>00~22</w:t>
            </w:r>
            <w:r>
              <w:rPr>
                <w:color w:val="000000" w:themeColor="text1"/>
                <w:sz w:val="24"/>
                <w:szCs w:val="24"/>
              </w:rPr>
              <w:t>：</w:t>
            </w:r>
            <w:r>
              <w:rPr>
                <w:color w:val="000000" w:themeColor="text1"/>
                <w:sz w:val="24"/>
                <w:szCs w:val="24"/>
              </w:rPr>
              <w:t>00</w:t>
            </w:r>
            <w:r>
              <w:rPr>
                <w:color w:val="000000" w:themeColor="text1"/>
                <w:sz w:val="24"/>
                <w:szCs w:val="24"/>
              </w:rPr>
              <w:t>期间进行，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w:t>
            </w:r>
            <w:r>
              <w:rPr>
                <w:color w:val="000000" w:themeColor="text1"/>
                <w:sz w:val="24"/>
                <w:szCs w:val="24"/>
              </w:rPr>
              <w:t>GB12523-2011</w:t>
            </w:r>
            <w:r>
              <w:rPr>
                <w:color w:val="000000" w:themeColor="text1"/>
                <w:sz w:val="24"/>
                <w:szCs w:val="24"/>
              </w:rPr>
              <w:t>）的限值要求，即夜间</w:t>
            </w:r>
            <w:r>
              <w:rPr>
                <w:color w:val="000000" w:themeColor="text1"/>
                <w:sz w:val="24"/>
                <w:szCs w:val="24"/>
              </w:rPr>
              <w:t>≤55dB(A)</w:t>
            </w:r>
            <w:r>
              <w:rPr>
                <w:color w:val="000000" w:themeColor="text1"/>
                <w:sz w:val="24"/>
                <w:szCs w:val="24"/>
              </w:rPr>
              <w:t>。</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②</w:t>
            </w:r>
            <w:r>
              <w:rPr>
                <w:color w:val="000000" w:themeColor="text1"/>
                <w:sz w:val="24"/>
                <w:szCs w:val="24"/>
              </w:rPr>
              <w:t>在施工场地边界设立实体围墙，高度为</w:t>
            </w:r>
            <w:r>
              <w:rPr>
                <w:color w:val="000000" w:themeColor="text1"/>
                <w:sz w:val="24"/>
                <w:szCs w:val="24"/>
              </w:rPr>
              <w:t>2.</w:t>
            </w:r>
            <w:r>
              <w:rPr>
                <w:rFonts w:hint="eastAsia"/>
                <w:color w:val="000000" w:themeColor="text1"/>
                <w:sz w:val="24"/>
                <w:szCs w:val="24"/>
              </w:rPr>
              <w:t>0</w:t>
            </w:r>
            <w:r>
              <w:rPr>
                <w:color w:val="000000" w:themeColor="text1"/>
                <w:sz w:val="24"/>
                <w:szCs w:val="24"/>
              </w:rPr>
              <w:t>m</w:t>
            </w:r>
            <w:r>
              <w:rPr>
                <w:color w:val="000000" w:themeColor="text1"/>
                <w:sz w:val="24"/>
                <w:szCs w:val="24"/>
              </w:rPr>
              <w:t>。</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③</w:t>
            </w:r>
            <w:r>
              <w:rPr>
                <w:color w:val="000000" w:themeColor="text1"/>
                <w:sz w:val="24"/>
                <w:szCs w:val="24"/>
              </w:rPr>
              <w:t>制订合理的施工计划，尽可能避免高噪声设备同时施工。高噪声施工时间尽量安排在昼间进行，除抢险等特殊情况外，严禁夜间进行高噪声施工作业。</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④</w:t>
            </w:r>
            <w:r>
              <w:rPr>
                <w:color w:val="000000" w:themeColor="text1"/>
                <w:sz w:val="24"/>
                <w:szCs w:val="24"/>
              </w:rPr>
              <w:t>合理布局高噪声设备，空压机、电锯等可移动的高噪声设备放置在远离环境敏感点一侧，避免在同一地点安排大量动力机械设备，以免局部声级过高。</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⑤</w:t>
            </w:r>
            <w:r>
              <w:rPr>
                <w:color w:val="000000" w:themeColor="text1"/>
                <w:sz w:val="24"/>
                <w:szCs w:val="24"/>
              </w:rPr>
              <w:t>施工单位应尽量选用低噪声或带有隔音、消音的机械设备，如以液压机械代替燃油机械，并加强对设备的维护保养。</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lastRenderedPageBreak/>
              <w:t>⑥</w:t>
            </w:r>
            <w:r>
              <w:rPr>
                <w:color w:val="000000" w:themeColor="text1"/>
                <w:sz w:val="24"/>
                <w:szCs w:val="24"/>
              </w:rPr>
              <w:t>降低人为噪声，按规定操作机械设备，模板、支架拆卸吊装过程中，遵守作业规定，减少碰撞噪音。尽量少用哨子等指挥作业，而代以现代化设备，如用无线对讲机等。</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⑦</w:t>
            </w:r>
            <w:r>
              <w:rPr>
                <w:color w:val="000000" w:themeColor="text1"/>
                <w:sz w:val="24"/>
                <w:szCs w:val="24"/>
              </w:rPr>
              <w:t>对位置相对固定的高噪声机械设备，尽量在工棚内操作，不能进入棚内的，可采取围档之类的单面隔声板。对各施工环节中噪声较为突出且又难以对声源进行降噪的设备装置，应采取临时围障措施，围障最好敷以吸声材料，以此达到降噪效果。</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⑧</w:t>
            </w:r>
            <w:r>
              <w:rPr>
                <w:color w:val="000000" w:themeColor="text1"/>
                <w:sz w:val="24"/>
                <w:szCs w:val="24"/>
              </w:rPr>
              <w:t>加强运输车辆的管理，按规定组织车辆运输，合理规定运输通道。施工场地内道路应尽量保持平坦，减少由于道路不平而引起的车辆颠簸噪声。</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⑨</w:t>
            </w:r>
            <w:r>
              <w:rPr>
                <w:color w:val="000000" w:themeColor="text1"/>
                <w:sz w:val="24"/>
                <w:szCs w:val="24"/>
              </w:rPr>
              <w:t>全封闭式施工，建设管理部门加强对施工场地的噪声管理，施工企业也应对施工噪声进行自律，文明施工，避免因施工噪声产生纠纷。</w:t>
            </w:r>
          </w:p>
          <w:p w:rsidR="00E90F06" w:rsidRDefault="00000000">
            <w:pPr>
              <w:widowControl/>
              <w:spacing w:line="360" w:lineRule="auto"/>
              <w:ind w:firstLineChars="200" w:firstLine="482"/>
              <w:jc w:val="left"/>
              <w:rPr>
                <w:color w:val="000000" w:themeColor="text1"/>
                <w:sz w:val="24"/>
                <w:szCs w:val="22"/>
              </w:rPr>
            </w:pPr>
            <w:r>
              <w:rPr>
                <w:b/>
                <w:bCs/>
                <w:color w:val="000000" w:themeColor="text1"/>
                <w:sz w:val="24"/>
                <w:szCs w:val="24"/>
              </w:rPr>
              <w:t>4</w:t>
            </w:r>
            <w:r>
              <w:rPr>
                <w:b/>
                <w:bCs/>
                <w:color w:val="000000" w:themeColor="text1"/>
                <w:sz w:val="24"/>
                <w:szCs w:val="24"/>
              </w:rPr>
              <w:t>、施工期固体防治措施</w:t>
            </w:r>
          </w:p>
          <w:p w:rsidR="00E90F06" w:rsidRDefault="00000000">
            <w:pPr>
              <w:widowControl/>
              <w:spacing w:line="360" w:lineRule="auto"/>
              <w:ind w:firstLineChars="196" w:firstLine="470"/>
              <w:jc w:val="left"/>
              <w:rPr>
                <w:color w:val="000000" w:themeColor="text1"/>
                <w:sz w:val="24"/>
                <w:szCs w:val="24"/>
              </w:rPr>
            </w:pPr>
            <w:r>
              <w:rPr>
                <w:color w:val="000000" w:themeColor="text1"/>
                <w:sz w:val="24"/>
                <w:szCs w:val="24"/>
              </w:rPr>
              <w:t>施工期产生的固体废物主要是建筑工地和装修的废弃物及施工人员的生活垃圾，建筑垃圾主要包括砂石、石块、碎砖瓦、废木料、废金属、废钢筋等杂物，经分类处理，部分回收利用，其他由施工方统一清运至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垃圾堆放点。垃圾运输应按规定的时间、线路清运，倾倒到指定的地点；运输车辆必须完好，避免垃圾等废物洒落，污染环境。</w:t>
            </w:r>
          </w:p>
          <w:p w:rsidR="00E90F06" w:rsidRDefault="00000000">
            <w:pPr>
              <w:widowControl/>
              <w:spacing w:line="360" w:lineRule="auto"/>
              <w:ind w:firstLineChars="200" w:firstLine="482"/>
              <w:jc w:val="left"/>
              <w:rPr>
                <w:b/>
                <w:bCs/>
                <w:color w:val="000000" w:themeColor="text1"/>
                <w:sz w:val="24"/>
                <w:szCs w:val="24"/>
              </w:rPr>
            </w:pPr>
            <w:r>
              <w:rPr>
                <w:b/>
                <w:bCs/>
                <w:color w:val="000000" w:themeColor="text1"/>
                <w:sz w:val="24"/>
                <w:szCs w:val="24"/>
              </w:rPr>
              <w:t>5</w:t>
            </w:r>
            <w:r>
              <w:rPr>
                <w:b/>
                <w:bCs/>
                <w:color w:val="000000" w:themeColor="text1"/>
                <w:sz w:val="24"/>
                <w:szCs w:val="24"/>
              </w:rPr>
              <w:t>、生态环境目标保护措施</w:t>
            </w:r>
          </w:p>
          <w:p w:rsidR="00E90F06" w:rsidRDefault="00000000">
            <w:pPr>
              <w:spacing w:line="360" w:lineRule="auto"/>
              <w:ind w:firstLineChars="200" w:firstLine="480"/>
              <w:rPr>
                <w:color w:val="000000" w:themeColor="text1"/>
                <w:kern w:val="0"/>
                <w:sz w:val="24"/>
                <w:szCs w:val="24"/>
              </w:rPr>
            </w:pPr>
            <w:r>
              <w:rPr>
                <w:rFonts w:hint="eastAsia"/>
                <w:color w:val="000000" w:themeColor="text1"/>
                <w:sz w:val="24"/>
                <w:szCs w:val="22"/>
              </w:rPr>
              <w:t>项目占地为工业用地，用地范围内没有生态环境保护目标，根据《建设项目环境影响报告表编制技术指南</w:t>
            </w:r>
            <w:r>
              <w:rPr>
                <w:rFonts w:hint="eastAsia"/>
                <w:color w:val="000000" w:themeColor="text1"/>
                <w:sz w:val="24"/>
                <w:szCs w:val="22"/>
              </w:rPr>
              <w:t>(</w:t>
            </w:r>
            <w:r>
              <w:rPr>
                <w:rFonts w:hint="eastAsia"/>
                <w:color w:val="000000" w:themeColor="text1"/>
                <w:sz w:val="24"/>
                <w:szCs w:val="22"/>
              </w:rPr>
              <w:t>污染影响类</w:t>
            </w:r>
            <w:r>
              <w:rPr>
                <w:rFonts w:hint="eastAsia"/>
                <w:color w:val="000000" w:themeColor="text1"/>
                <w:sz w:val="24"/>
                <w:szCs w:val="22"/>
              </w:rPr>
              <w:t>)(</w:t>
            </w:r>
            <w:r>
              <w:rPr>
                <w:rFonts w:hint="eastAsia"/>
                <w:color w:val="000000" w:themeColor="text1"/>
                <w:sz w:val="24"/>
                <w:szCs w:val="22"/>
              </w:rPr>
              <w:t>试行</w:t>
            </w:r>
            <w:r>
              <w:rPr>
                <w:rFonts w:hint="eastAsia"/>
                <w:color w:val="000000" w:themeColor="text1"/>
                <w:sz w:val="24"/>
                <w:szCs w:val="22"/>
              </w:rPr>
              <w:t>)</w:t>
            </w:r>
            <w:r>
              <w:rPr>
                <w:rFonts w:hint="eastAsia"/>
                <w:color w:val="000000" w:themeColor="text1"/>
                <w:sz w:val="24"/>
                <w:szCs w:val="22"/>
              </w:rPr>
              <w:t>》，本项目新增用地范围内没有生态环境保护目标，因此无需进行生态环境目标保护措施。</w:t>
            </w:r>
          </w:p>
        </w:tc>
      </w:tr>
      <w:tr w:rsidR="00E90F06">
        <w:trPr>
          <w:trHeight w:val="3063"/>
          <w:jc w:val="center"/>
        </w:trPr>
        <w:tc>
          <w:tcPr>
            <w:tcW w:w="820"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运营期环境影响和保护措施</w:t>
            </w:r>
          </w:p>
        </w:tc>
        <w:tc>
          <w:tcPr>
            <w:tcW w:w="8251" w:type="dxa"/>
          </w:tcPr>
          <w:p w:rsidR="00E90F06" w:rsidRDefault="00000000">
            <w:pPr>
              <w:widowControl/>
              <w:spacing w:line="360" w:lineRule="auto"/>
              <w:ind w:firstLineChars="200" w:firstLine="482"/>
              <w:jc w:val="left"/>
              <w:rPr>
                <w:color w:val="000000" w:themeColor="text1"/>
              </w:rPr>
            </w:pPr>
            <w:r>
              <w:rPr>
                <w:b/>
                <w:color w:val="000000" w:themeColor="text1"/>
                <w:kern w:val="0"/>
                <w:sz w:val="24"/>
                <w:lang w:bidi="ar"/>
              </w:rPr>
              <w:t>1</w:t>
            </w:r>
            <w:r>
              <w:rPr>
                <w:rFonts w:ascii="宋体" w:hAnsi="宋体" w:cs="宋体" w:hint="eastAsia"/>
                <w:b/>
                <w:color w:val="000000" w:themeColor="text1"/>
                <w:kern w:val="0"/>
                <w:sz w:val="24"/>
                <w:lang w:bidi="ar"/>
              </w:rPr>
              <w:t>、废气</w:t>
            </w:r>
          </w:p>
          <w:p w:rsidR="00E90F06" w:rsidRDefault="00000000">
            <w:pPr>
              <w:pStyle w:val="a7"/>
              <w:spacing w:line="360" w:lineRule="auto"/>
              <w:ind w:firstLineChars="200" w:firstLine="480"/>
              <w:rPr>
                <w:color w:val="000000" w:themeColor="text1"/>
                <w:szCs w:val="24"/>
              </w:rPr>
            </w:pPr>
            <w:r>
              <w:rPr>
                <w:rFonts w:hint="eastAsia"/>
                <w:bCs/>
                <w:color w:val="000000" w:themeColor="text1"/>
                <w:kern w:val="2"/>
                <w:szCs w:val="24"/>
              </w:rPr>
              <w:t>项目废气环境影响分析和保护措施内容详见大气环境影响专项评价。根据大气环境影响专项评价结论：本项目的建设符合国家相关产业政策，项目选址可行。项目运营过程中产生的废气污染物，能够满足达标排放，环境影响预测表明项目产生污染对周围环境影响较小。在切实落实废气污染防治措施及其整改措施的前提下，各项环保指标能够满足相关标准要求，项目的建设从环境保护角度可行。</w:t>
            </w:r>
          </w:p>
          <w:p w:rsidR="00E90F06" w:rsidRDefault="00000000">
            <w:pPr>
              <w:spacing w:line="360" w:lineRule="auto"/>
              <w:ind w:firstLineChars="200" w:firstLine="482"/>
              <w:jc w:val="left"/>
              <w:rPr>
                <w:rFonts w:hAnsi="宋体" w:hint="eastAsia"/>
                <w:b/>
                <w:bCs/>
                <w:color w:val="000000" w:themeColor="text1"/>
                <w:sz w:val="24"/>
              </w:rPr>
            </w:pPr>
            <w:r>
              <w:rPr>
                <w:rFonts w:hAnsi="宋体" w:hint="eastAsia"/>
                <w:b/>
                <w:bCs/>
                <w:color w:val="000000" w:themeColor="text1"/>
                <w:sz w:val="24"/>
              </w:rPr>
              <w:t>2</w:t>
            </w:r>
            <w:r>
              <w:rPr>
                <w:rFonts w:hAnsi="宋体" w:hint="eastAsia"/>
                <w:b/>
                <w:bCs/>
                <w:color w:val="000000" w:themeColor="text1"/>
                <w:sz w:val="24"/>
              </w:rPr>
              <w:t>、废水</w:t>
            </w:r>
          </w:p>
          <w:p w:rsidR="00E90F06" w:rsidRDefault="00000000">
            <w:pPr>
              <w:tabs>
                <w:tab w:val="center" w:pos="4758"/>
              </w:tabs>
              <w:spacing w:line="360" w:lineRule="auto"/>
              <w:ind w:firstLineChars="200" w:firstLine="480"/>
              <w:rPr>
                <w:rFonts w:hAnsi="宋体" w:hint="eastAsia"/>
                <w:color w:val="000000" w:themeColor="text1"/>
                <w:sz w:val="24"/>
              </w:rPr>
            </w:pPr>
            <w:r>
              <w:rPr>
                <w:rFonts w:hAnsi="宋体" w:hint="eastAsia"/>
                <w:color w:val="000000" w:themeColor="text1"/>
                <w:sz w:val="24"/>
              </w:rPr>
              <w:t>（</w:t>
            </w:r>
            <w:r>
              <w:rPr>
                <w:rFonts w:hAnsi="宋体" w:hint="eastAsia"/>
                <w:color w:val="000000" w:themeColor="text1"/>
                <w:sz w:val="24"/>
              </w:rPr>
              <w:t>1</w:t>
            </w:r>
            <w:r>
              <w:rPr>
                <w:rFonts w:hAnsi="宋体" w:hint="eastAsia"/>
                <w:color w:val="000000" w:themeColor="text1"/>
                <w:sz w:val="24"/>
              </w:rPr>
              <w:t>）废水源强分析</w:t>
            </w:r>
          </w:p>
          <w:p w:rsidR="00E90F06" w:rsidRDefault="00000000">
            <w:pPr>
              <w:spacing w:line="360" w:lineRule="auto"/>
              <w:ind w:firstLineChars="200" w:firstLine="480"/>
              <w:rPr>
                <w:bCs/>
                <w:color w:val="000000" w:themeColor="text1"/>
                <w:sz w:val="24"/>
                <w:szCs w:val="24"/>
              </w:rPr>
            </w:pPr>
            <w:r>
              <w:rPr>
                <w:rFonts w:hint="eastAsia"/>
                <w:bCs/>
                <w:color w:val="000000" w:themeColor="text1"/>
                <w:sz w:val="24"/>
                <w:szCs w:val="24"/>
              </w:rPr>
              <w:t>1</w:t>
            </w:r>
            <w:r>
              <w:rPr>
                <w:rFonts w:hint="eastAsia"/>
                <w:bCs/>
                <w:color w:val="000000" w:themeColor="text1"/>
                <w:sz w:val="24"/>
                <w:szCs w:val="24"/>
              </w:rPr>
              <w:t>）搅拌主机冲洗废水</w:t>
            </w:r>
          </w:p>
          <w:p w:rsidR="00E90F06" w:rsidRDefault="00000000">
            <w:pPr>
              <w:spacing w:line="360" w:lineRule="auto"/>
              <w:ind w:firstLineChars="200" w:firstLine="480"/>
              <w:jc w:val="left"/>
              <w:rPr>
                <w:color w:val="000000" w:themeColor="text1"/>
                <w:sz w:val="24"/>
                <w:szCs w:val="24"/>
              </w:rPr>
            </w:pPr>
            <w:r>
              <w:rPr>
                <w:rFonts w:hint="eastAsia"/>
                <w:bCs/>
                <w:color w:val="000000" w:themeColor="text1"/>
                <w:sz w:val="24"/>
                <w:szCs w:val="24"/>
              </w:rPr>
              <w:t>搅拌机为本项目主要生产设备。搅拌机在暂时停止生产时必须冲洗干净。停止生产原因为生产节奏和设备检修问题，按搅拌机主机每天清洗一次，冲洗水按</w:t>
            </w:r>
            <w:r>
              <w:rPr>
                <w:rFonts w:hint="eastAsia"/>
                <w:bCs/>
                <w:color w:val="000000" w:themeColor="text1"/>
                <w:sz w:val="24"/>
                <w:szCs w:val="24"/>
              </w:rPr>
              <w:t>1t/d</w:t>
            </w:r>
            <w:r>
              <w:rPr>
                <w:rFonts w:hint="eastAsia"/>
                <w:bCs/>
                <w:color w:val="000000" w:themeColor="text1"/>
                <w:sz w:val="24"/>
                <w:szCs w:val="24"/>
              </w:rPr>
              <w:t>计，年主机冲洗水用水量为</w:t>
            </w:r>
            <w:r>
              <w:rPr>
                <w:rFonts w:hint="eastAsia"/>
                <w:bCs/>
                <w:color w:val="000000" w:themeColor="text1"/>
                <w:sz w:val="24"/>
                <w:szCs w:val="24"/>
              </w:rPr>
              <w:t>300t/a</w:t>
            </w:r>
            <w:r>
              <w:rPr>
                <w:rFonts w:hint="eastAsia"/>
                <w:bCs/>
                <w:color w:val="000000" w:themeColor="text1"/>
                <w:sz w:val="24"/>
                <w:szCs w:val="24"/>
              </w:rPr>
              <w:t>，废水排放量按用水量的</w:t>
            </w:r>
            <w:r>
              <w:rPr>
                <w:rFonts w:hint="eastAsia"/>
                <w:bCs/>
                <w:color w:val="000000" w:themeColor="text1"/>
                <w:sz w:val="24"/>
                <w:szCs w:val="24"/>
              </w:rPr>
              <w:t>80%</w:t>
            </w:r>
            <w:r>
              <w:rPr>
                <w:rFonts w:hint="eastAsia"/>
                <w:bCs/>
                <w:color w:val="000000" w:themeColor="text1"/>
                <w:sz w:val="24"/>
                <w:szCs w:val="24"/>
              </w:rPr>
              <w:t>计算，则废水排放量为</w:t>
            </w:r>
            <w:r>
              <w:rPr>
                <w:rFonts w:hint="eastAsia"/>
                <w:bCs/>
                <w:color w:val="000000" w:themeColor="text1"/>
                <w:sz w:val="24"/>
                <w:szCs w:val="24"/>
              </w:rPr>
              <w:t>240t/a</w:t>
            </w:r>
            <w:r>
              <w:rPr>
                <w:rFonts w:hint="eastAsia"/>
                <w:bCs/>
                <w:color w:val="000000" w:themeColor="text1"/>
                <w:sz w:val="24"/>
                <w:szCs w:val="24"/>
              </w:rPr>
              <w:t>，其主要水质污染因子为</w:t>
            </w:r>
            <w:r>
              <w:rPr>
                <w:rFonts w:hint="eastAsia"/>
                <w:bCs/>
                <w:color w:val="000000" w:themeColor="text1"/>
                <w:sz w:val="24"/>
                <w:szCs w:val="24"/>
              </w:rPr>
              <w:t>SS</w:t>
            </w:r>
            <w:r>
              <w:rPr>
                <w:rFonts w:hint="eastAsia"/>
                <w:bCs/>
                <w:color w:val="000000" w:themeColor="text1"/>
                <w:sz w:val="24"/>
                <w:szCs w:val="24"/>
              </w:rPr>
              <w:t>，因混凝土搅拌生产过程中添加减水剂，搅拌机冲洗废水</w:t>
            </w:r>
            <w:r>
              <w:rPr>
                <w:rFonts w:hint="eastAsia"/>
                <w:bCs/>
                <w:color w:val="000000" w:themeColor="text1"/>
                <w:sz w:val="24"/>
                <w:szCs w:val="24"/>
              </w:rPr>
              <w:t>pH</w:t>
            </w:r>
            <w:r>
              <w:rPr>
                <w:rFonts w:hint="eastAsia"/>
                <w:bCs/>
                <w:color w:val="000000" w:themeColor="text1"/>
                <w:sz w:val="24"/>
                <w:szCs w:val="24"/>
              </w:rPr>
              <w:t>偏高，类比同类型企业，</w:t>
            </w:r>
            <w:r>
              <w:rPr>
                <w:rFonts w:hint="eastAsia"/>
                <w:bCs/>
                <w:color w:val="000000" w:themeColor="text1"/>
                <w:sz w:val="24"/>
                <w:szCs w:val="24"/>
              </w:rPr>
              <w:t>SS</w:t>
            </w:r>
            <w:r>
              <w:rPr>
                <w:rFonts w:hint="eastAsia"/>
                <w:bCs/>
                <w:color w:val="000000" w:themeColor="text1"/>
                <w:sz w:val="24"/>
                <w:szCs w:val="24"/>
              </w:rPr>
              <w:t>的浓度约为</w:t>
            </w:r>
            <w:r>
              <w:rPr>
                <w:rFonts w:hint="eastAsia"/>
                <w:bCs/>
                <w:color w:val="000000" w:themeColor="text1"/>
                <w:sz w:val="24"/>
                <w:szCs w:val="24"/>
              </w:rPr>
              <w:t>3000mg/L</w:t>
            </w:r>
            <w:r>
              <w:rPr>
                <w:rFonts w:hint="eastAsia"/>
                <w:bCs/>
                <w:color w:val="000000" w:themeColor="text1"/>
                <w:sz w:val="24"/>
                <w:szCs w:val="24"/>
              </w:rPr>
              <w:t>，</w:t>
            </w:r>
            <w:r>
              <w:rPr>
                <w:rFonts w:hint="eastAsia"/>
                <w:color w:val="000000" w:themeColor="text1"/>
                <w:sz w:val="24"/>
                <w:szCs w:val="22"/>
              </w:rPr>
              <w:t>经三级沉淀池处理后回用于生产用水，不外排。</w:t>
            </w:r>
          </w:p>
          <w:p w:rsidR="00E90F06" w:rsidRDefault="00000000">
            <w:pPr>
              <w:spacing w:line="360" w:lineRule="auto"/>
              <w:ind w:firstLineChars="200" w:firstLine="480"/>
              <w:rPr>
                <w:color w:val="000000" w:themeColor="text1"/>
                <w:sz w:val="24"/>
                <w:szCs w:val="22"/>
              </w:rPr>
            </w:pPr>
            <w:r>
              <w:rPr>
                <w:rFonts w:hint="eastAsia"/>
                <w:color w:val="000000" w:themeColor="text1"/>
                <w:sz w:val="24"/>
                <w:szCs w:val="22"/>
              </w:rPr>
              <w:t>2</w:t>
            </w:r>
            <w:r>
              <w:rPr>
                <w:rFonts w:hint="eastAsia"/>
                <w:color w:val="000000" w:themeColor="text1"/>
                <w:sz w:val="24"/>
                <w:szCs w:val="22"/>
              </w:rPr>
              <w:t>）生态砖设备清洗废水</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2"/>
              </w:rPr>
              <w:t>本项目生态砖生产设备搅拌机和输送机等设备每天需进行清洗，冲洗水按</w:t>
            </w:r>
            <w:r>
              <w:rPr>
                <w:rFonts w:hint="eastAsia"/>
                <w:color w:val="000000" w:themeColor="text1"/>
                <w:sz w:val="24"/>
                <w:szCs w:val="22"/>
              </w:rPr>
              <w:t>0.5t/d</w:t>
            </w:r>
            <w:r>
              <w:rPr>
                <w:rFonts w:hint="eastAsia"/>
                <w:color w:val="000000" w:themeColor="text1"/>
                <w:sz w:val="24"/>
                <w:szCs w:val="22"/>
              </w:rPr>
              <w:t>计，年主机冲洗水用水量为</w:t>
            </w:r>
            <w:r>
              <w:rPr>
                <w:rFonts w:hint="eastAsia"/>
                <w:color w:val="000000" w:themeColor="text1"/>
                <w:sz w:val="24"/>
                <w:szCs w:val="22"/>
              </w:rPr>
              <w:t>150t/a</w:t>
            </w:r>
            <w:r>
              <w:rPr>
                <w:rFonts w:hint="eastAsia"/>
                <w:color w:val="000000" w:themeColor="text1"/>
                <w:sz w:val="24"/>
                <w:szCs w:val="22"/>
              </w:rPr>
              <w:t>，废水排放量按用水量的</w:t>
            </w:r>
            <w:r>
              <w:rPr>
                <w:rFonts w:hint="eastAsia"/>
                <w:color w:val="000000" w:themeColor="text1"/>
                <w:sz w:val="24"/>
                <w:szCs w:val="22"/>
              </w:rPr>
              <w:t>90%</w:t>
            </w:r>
            <w:r>
              <w:rPr>
                <w:rFonts w:hint="eastAsia"/>
                <w:color w:val="000000" w:themeColor="text1"/>
                <w:sz w:val="24"/>
                <w:szCs w:val="22"/>
              </w:rPr>
              <w:t>计算，则废水排放量为</w:t>
            </w:r>
            <w:r>
              <w:rPr>
                <w:rFonts w:hint="eastAsia"/>
                <w:color w:val="000000" w:themeColor="text1"/>
                <w:sz w:val="24"/>
                <w:szCs w:val="22"/>
              </w:rPr>
              <w:t>135t/a</w:t>
            </w:r>
            <w:r>
              <w:rPr>
                <w:rFonts w:hint="eastAsia"/>
                <w:color w:val="000000" w:themeColor="text1"/>
                <w:sz w:val="24"/>
                <w:szCs w:val="22"/>
              </w:rPr>
              <w:t>，其主要水质污染因子为</w:t>
            </w:r>
            <w:r>
              <w:rPr>
                <w:rFonts w:hint="eastAsia"/>
                <w:color w:val="000000" w:themeColor="text1"/>
                <w:sz w:val="24"/>
                <w:szCs w:val="22"/>
              </w:rPr>
              <w:t>SS</w:t>
            </w:r>
            <w:r>
              <w:rPr>
                <w:rFonts w:hint="eastAsia"/>
                <w:color w:val="000000" w:themeColor="text1"/>
                <w:sz w:val="24"/>
                <w:szCs w:val="22"/>
              </w:rPr>
              <w:t>，因混凝土搅拌生产过程中添加减水剂，搅拌机冲洗废水</w:t>
            </w:r>
            <w:r>
              <w:rPr>
                <w:rFonts w:hint="eastAsia"/>
                <w:color w:val="000000" w:themeColor="text1"/>
                <w:sz w:val="24"/>
                <w:szCs w:val="22"/>
              </w:rPr>
              <w:t>PH</w:t>
            </w:r>
            <w:r>
              <w:rPr>
                <w:rFonts w:hint="eastAsia"/>
                <w:color w:val="000000" w:themeColor="text1"/>
                <w:sz w:val="24"/>
                <w:szCs w:val="22"/>
              </w:rPr>
              <w:t>偏高，类比同类型企业，</w:t>
            </w:r>
            <w:r>
              <w:rPr>
                <w:rFonts w:hint="eastAsia"/>
                <w:color w:val="000000" w:themeColor="text1"/>
                <w:sz w:val="24"/>
                <w:szCs w:val="22"/>
              </w:rPr>
              <w:t>SS</w:t>
            </w:r>
            <w:r>
              <w:rPr>
                <w:rFonts w:hint="eastAsia"/>
                <w:color w:val="000000" w:themeColor="text1"/>
                <w:sz w:val="24"/>
                <w:szCs w:val="22"/>
              </w:rPr>
              <w:t>的浓度约为</w:t>
            </w:r>
            <w:r>
              <w:rPr>
                <w:rFonts w:hint="eastAsia"/>
                <w:color w:val="000000" w:themeColor="text1"/>
                <w:sz w:val="24"/>
                <w:szCs w:val="22"/>
              </w:rPr>
              <w:t>3000mg/L</w:t>
            </w:r>
            <w:r>
              <w:rPr>
                <w:rFonts w:hint="eastAsia"/>
                <w:color w:val="000000" w:themeColor="text1"/>
                <w:sz w:val="24"/>
                <w:szCs w:val="22"/>
              </w:rPr>
              <w:t>、</w:t>
            </w:r>
            <w:r>
              <w:rPr>
                <w:rFonts w:hint="eastAsia"/>
                <w:color w:val="000000" w:themeColor="text1"/>
                <w:sz w:val="24"/>
                <w:szCs w:val="22"/>
              </w:rPr>
              <w:t>pH</w:t>
            </w:r>
            <w:r>
              <w:rPr>
                <w:rFonts w:hint="eastAsia"/>
                <w:color w:val="000000" w:themeColor="text1"/>
                <w:sz w:val="24"/>
                <w:szCs w:val="22"/>
              </w:rPr>
              <w:t>值</w:t>
            </w:r>
            <w:r>
              <w:rPr>
                <w:rFonts w:hint="eastAsia"/>
                <w:color w:val="000000" w:themeColor="text1"/>
                <w:sz w:val="24"/>
                <w:szCs w:val="22"/>
              </w:rPr>
              <w:t>10</w:t>
            </w:r>
            <w:r>
              <w:rPr>
                <w:rFonts w:hint="eastAsia"/>
                <w:color w:val="000000" w:themeColor="text1"/>
                <w:sz w:val="24"/>
                <w:szCs w:val="22"/>
              </w:rPr>
              <w:t>，经三级沉淀池处理后回用于生产用水，不外排。</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3</w:t>
            </w:r>
            <w:r>
              <w:rPr>
                <w:rFonts w:hint="eastAsia"/>
                <w:color w:val="000000" w:themeColor="text1"/>
                <w:sz w:val="24"/>
                <w:szCs w:val="24"/>
              </w:rPr>
              <w:t>）车辆冲洗用水</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本项目设置车辆清洗平台，对进出场运输车辆进行车辆清洗。车辆清洗水用水量约为</w:t>
            </w:r>
            <w:r>
              <w:rPr>
                <w:rFonts w:hint="eastAsia"/>
                <w:color w:val="000000" w:themeColor="text1"/>
                <w:sz w:val="24"/>
                <w:szCs w:val="24"/>
              </w:rPr>
              <w:t>0.1m</w:t>
            </w:r>
            <w:r>
              <w:rPr>
                <w:rFonts w:hint="eastAsia"/>
                <w:color w:val="000000" w:themeColor="text1"/>
                <w:sz w:val="24"/>
                <w:szCs w:val="24"/>
                <w:vertAlign w:val="superscript"/>
              </w:rPr>
              <w:t>3</w:t>
            </w:r>
            <w:r>
              <w:rPr>
                <w:rFonts w:hint="eastAsia"/>
                <w:color w:val="000000" w:themeColor="text1"/>
                <w:sz w:val="24"/>
                <w:szCs w:val="24"/>
              </w:rPr>
              <w:t>/</w:t>
            </w:r>
            <w:r>
              <w:rPr>
                <w:rFonts w:hint="eastAsia"/>
                <w:color w:val="000000" w:themeColor="text1"/>
                <w:sz w:val="24"/>
                <w:szCs w:val="24"/>
              </w:rPr>
              <w:t>（辆·次），每年车辆出场次数约为</w:t>
            </w:r>
            <w:r>
              <w:rPr>
                <w:rFonts w:hint="eastAsia"/>
                <w:color w:val="000000" w:themeColor="text1"/>
                <w:sz w:val="24"/>
                <w:szCs w:val="24"/>
              </w:rPr>
              <w:t>52680</w:t>
            </w:r>
            <w:r>
              <w:rPr>
                <w:rFonts w:hint="eastAsia"/>
                <w:color w:val="000000" w:themeColor="text1"/>
                <w:sz w:val="24"/>
                <w:szCs w:val="24"/>
              </w:rPr>
              <w:t>辆次，则冲洗用水</w:t>
            </w:r>
            <w:r>
              <w:rPr>
                <w:rFonts w:hint="eastAsia"/>
                <w:color w:val="000000" w:themeColor="text1"/>
                <w:sz w:val="24"/>
                <w:szCs w:val="24"/>
              </w:rPr>
              <w:t>5268m</w:t>
            </w:r>
            <w:r>
              <w:rPr>
                <w:rFonts w:hint="eastAsia"/>
                <w:color w:val="000000" w:themeColor="text1"/>
                <w:sz w:val="24"/>
                <w:szCs w:val="24"/>
                <w:vertAlign w:val="superscript"/>
              </w:rPr>
              <w:t>3</w:t>
            </w:r>
            <w:r>
              <w:rPr>
                <w:rFonts w:hint="eastAsia"/>
                <w:color w:val="000000" w:themeColor="text1"/>
                <w:sz w:val="24"/>
                <w:szCs w:val="24"/>
              </w:rPr>
              <w:t>/a</w:t>
            </w:r>
            <w:r>
              <w:rPr>
                <w:rFonts w:hint="eastAsia"/>
                <w:color w:val="000000" w:themeColor="text1"/>
                <w:sz w:val="24"/>
                <w:szCs w:val="24"/>
              </w:rPr>
              <w:t>，</w:t>
            </w:r>
            <w:r>
              <w:rPr>
                <w:rFonts w:hint="eastAsia"/>
                <w:color w:val="000000" w:themeColor="text1"/>
                <w:sz w:val="24"/>
                <w:szCs w:val="24"/>
              </w:rPr>
              <w:t>17.56m</w:t>
            </w:r>
            <w:r>
              <w:rPr>
                <w:rFonts w:hint="eastAsia"/>
                <w:color w:val="000000" w:themeColor="text1"/>
                <w:sz w:val="24"/>
                <w:szCs w:val="24"/>
                <w:vertAlign w:val="superscript"/>
              </w:rPr>
              <w:t>3</w:t>
            </w:r>
            <w:r>
              <w:rPr>
                <w:rFonts w:hint="eastAsia"/>
                <w:color w:val="000000" w:themeColor="text1"/>
                <w:sz w:val="24"/>
                <w:szCs w:val="24"/>
              </w:rPr>
              <w:t>/d</w:t>
            </w:r>
            <w:r>
              <w:rPr>
                <w:rFonts w:hint="eastAsia"/>
                <w:color w:val="000000" w:themeColor="text1"/>
                <w:sz w:val="24"/>
                <w:szCs w:val="24"/>
              </w:rPr>
              <w:t>。车辆带走按</w:t>
            </w:r>
            <w:r>
              <w:rPr>
                <w:rFonts w:hint="eastAsia"/>
                <w:color w:val="000000" w:themeColor="text1"/>
                <w:sz w:val="24"/>
                <w:szCs w:val="24"/>
              </w:rPr>
              <w:t>20%</w:t>
            </w:r>
            <w:r>
              <w:rPr>
                <w:rFonts w:hint="eastAsia"/>
                <w:color w:val="000000" w:themeColor="text1"/>
                <w:sz w:val="24"/>
                <w:szCs w:val="24"/>
              </w:rPr>
              <w:t>计，则冲洗废水产生量为</w:t>
            </w:r>
            <w:r>
              <w:rPr>
                <w:rFonts w:hint="eastAsia"/>
                <w:color w:val="000000" w:themeColor="text1"/>
                <w:sz w:val="24"/>
                <w:szCs w:val="24"/>
              </w:rPr>
              <w:t>4215m</w:t>
            </w:r>
            <w:r>
              <w:rPr>
                <w:rFonts w:hint="eastAsia"/>
                <w:color w:val="000000" w:themeColor="text1"/>
                <w:sz w:val="24"/>
                <w:szCs w:val="24"/>
                <w:vertAlign w:val="superscript"/>
              </w:rPr>
              <w:t>3</w:t>
            </w:r>
            <w:r>
              <w:rPr>
                <w:rFonts w:hint="eastAsia"/>
                <w:color w:val="000000" w:themeColor="text1"/>
                <w:sz w:val="24"/>
                <w:szCs w:val="24"/>
              </w:rPr>
              <w:t>/a</w:t>
            </w:r>
            <w:r>
              <w:rPr>
                <w:rFonts w:hint="eastAsia"/>
                <w:color w:val="000000" w:themeColor="text1"/>
                <w:sz w:val="24"/>
                <w:szCs w:val="24"/>
              </w:rPr>
              <w:t>，</w:t>
            </w:r>
            <w:r>
              <w:rPr>
                <w:rFonts w:hint="eastAsia"/>
                <w:color w:val="000000" w:themeColor="text1"/>
                <w:sz w:val="24"/>
                <w:szCs w:val="24"/>
              </w:rPr>
              <w:t>14.05m</w:t>
            </w:r>
            <w:r>
              <w:rPr>
                <w:rFonts w:hint="eastAsia"/>
                <w:color w:val="000000" w:themeColor="text1"/>
                <w:sz w:val="24"/>
                <w:szCs w:val="24"/>
                <w:vertAlign w:val="superscript"/>
              </w:rPr>
              <w:t>3</w:t>
            </w:r>
            <w:r>
              <w:rPr>
                <w:rFonts w:hint="eastAsia"/>
                <w:color w:val="000000" w:themeColor="text1"/>
                <w:sz w:val="24"/>
                <w:szCs w:val="24"/>
              </w:rPr>
              <w:t>/d</w:t>
            </w:r>
            <w:r>
              <w:rPr>
                <w:rFonts w:hint="eastAsia"/>
                <w:color w:val="000000" w:themeColor="text1"/>
                <w:sz w:val="24"/>
                <w:szCs w:val="24"/>
              </w:rPr>
              <w:t>。该部分废水经隔油沉淀处理后循环使用，不外排。</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4</w:t>
            </w:r>
            <w:r>
              <w:rPr>
                <w:rFonts w:hint="eastAsia"/>
                <w:color w:val="000000" w:themeColor="text1"/>
                <w:sz w:val="24"/>
                <w:szCs w:val="24"/>
              </w:rPr>
              <w:t>）生产抑尘用水</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项目厂区内均设置喷淋设施，根据建设单提供资料，生产线抑尘用水量</w:t>
            </w:r>
            <w:r>
              <w:rPr>
                <w:rFonts w:hint="eastAsia"/>
                <w:color w:val="000000" w:themeColor="text1"/>
                <w:sz w:val="24"/>
                <w:szCs w:val="24"/>
              </w:rPr>
              <w:lastRenderedPageBreak/>
              <w:t>约为</w:t>
            </w:r>
            <w:r>
              <w:rPr>
                <w:rFonts w:hint="eastAsia"/>
                <w:color w:val="000000" w:themeColor="text1"/>
                <w:sz w:val="24"/>
                <w:szCs w:val="24"/>
              </w:rPr>
              <w:t>10m</w:t>
            </w:r>
            <w:r>
              <w:rPr>
                <w:rFonts w:hint="eastAsia"/>
                <w:color w:val="000000" w:themeColor="text1"/>
                <w:sz w:val="24"/>
                <w:szCs w:val="24"/>
                <w:vertAlign w:val="superscript"/>
              </w:rPr>
              <w:t>3</w:t>
            </w:r>
            <w:r>
              <w:rPr>
                <w:rFonts w:hint="eastAsia"/>
                <w:color w:val="000000" w:themeColor="text1"/>
                <w:sz w:val="24"/>
                <w:szCs w:val="24"/>
              </w:rPr>
              <w:t>/d</w:t>
            </w:r>
            <w:r>
              <w:rPr>
                <w:rFonts w:hint="eastAsia"/>
                <w:color w:val="000000" w:themeColor="text1"/>
                <w:sz w:val="24"/>
                <w:szCs w:val="24"/>
              </w:rPr>
              <w:t>，本项目年工作日为</w:t>
            </w:r>
            <w:r>
              <w:rPr>
                <w:rFonts w:hint="eastAsia"/>
                <w:color w:val="000000" w:themeColor="text1"/>
                <w:sz w:val="24"/>
                <w:szCs w:val="24"/>
              </w:rPr>
              <w:t>300</w:t>
            </w:r>
            <w:r>
              <w:rPr>
                <w:rFonts w:hint="eastAsia"/>
                <w:color w:val="000000" w:themeColor="text1"/>
                <w:sz w:val="24"/>
                <w:szCs w:val="24"/>
              </w:rPr>
              <w:t>天，则项目制砂、碎石生产线抑尘用水量约为</w:t>
            </w:r>
            <w:r>
              <w:rPr>
                <w:rFonts w:hint="eastAsia"/>
                <w:color w:val="000000" w:themeColor="text1"/>
                <w:sz w:val="24"/>
                <w:szCs w:val="24"/>
              </w:rPr>
              <w:t>10m</w:t>
            </w:r>
            <w:r>
              <w:rPr>
                <w:rFonts w:hint="eastAsia"/>
                <w:color w:val="000000" w:themeColor="text1"/>
                <w:sz w:val="24"/>
                <w:szCs w:val="24"/>
                <w:vertAlign w:val="superscript"/>
              </w:rPr>
              <w:t>3</w:t>
            </w:r>
            <w:r>
              <w:rPr>
                <w:rFonts w:hint="eastAsia"/>
                <w:color w:val="000000" w:themeColor="text1"/>
                <w:sz w:val="24"/>
                <w:szCs w:val="24"/>
              </w:rPr>
              <w:t>/d</w:t>
            </w:r>
            <w:r>
              <w:rPr>
                <w:rFonts w:hint="eastAsia"/>
                <w:color w:val="000000" w:themeColor="text1"/>
                <w:sz w:val="24"/>
                <w:szCs w:val="24"/>
              </w:rPr>
              <w:t>、</w:t>
            </w:r>
            <w:r>
              <w:rPr>
                <w:rFonts w:hint="eastAsia"/>
                <w:color w:val="000000" w:themeColor="text1"/>
                <w:sz w:val="24"/>
                <w:szCs w:val="24"/>
              </w:rPr>
              <w:t>3000m</w:t>
            </w:r>
            <w:r>
              <w:rPr>
                <w:rFonts w:hint="eastAsia"/>
                <w:color w:val="000000" w:themeColor="text1"/>
                <w:sz w:val="24"/>
                <w:szCs w:val="24"/>
                <w:vertAlign w:val="superscript"/>
              </w:rPr>
              <w:t>3</w:t>
            </w:r>
            <w:r>
              <w:rPr>
                <w:rFonts w:hint="eastAsia"/>
                <w:color w:val="000000" w:themeColor="text1"/>
                <w:sz w:val="24"/>
                <w:szCs w:val="24"/>
              </w:rPr>
              <w:t>/a</w:t>
            </w:r>
            <w:r>
              <w:rPr>
                <w:rFonts w:hint="eastAsia"/>
                <w:color w:val="000000" w:themeColor="text1"/>
                <w:sz w:val="24"/>
                <w:szCs w:val="24"/>
              </w:rPr>
              <w:t>。这部分水全部蒸发或损失产品带走。</w:t>
            </w:r>
          </w:p>
          <w:p w:rsidR="00E90F06" w:rsidRDefault="00000000">
            <w:pPr>
              <w:tabs>
                <w:tab w:val="center" w:pos="4758"/>
              </w:tabs>
              <w:spacing w:line="360" w:lineRule="auto"/>
              <w:ind w:firstLineChars="200" w:firstLine="480"/>
              <w:rPr>
                <w:color w:val="000000" w:themeColor="text1"/>
                <w:sz w:val="24"/>
                <w:szCs w:val="22"/>
              </w:rPr>
            </w:pPr>
            <w:r>
              <w:rPr>
                <w:rFonts w:hint="eastAsia"/>
                <w:color w:val="000000" w:themeColor="text1"/>
                <w:sz w:val="24"/>
                <w:szCs w:val="22"/>
              </w:rPr>
              <w:t>5</w:t>
            </w:r>
            <w:r>
              <w:rPr>
                <w:rFonts w:hint="eastAsia"/>
                <w:color w:val="000000" w:themeColor="text1"/>
                <w:sz w:val="24"/>
                <w:szCs w:val="22"/>
              </w:rPr>
              <w:t>）生态砖养护水</w:t>
            </w:r>
          </w:p>
          <w:p w:rsidR="00E90F06" w:rsidRDefault="00000000">
            <w:pPr>
              <w:tabs>
                <w:tab w:val="center" w:pos="4758"/>
              </w:tabs>
              <w:spacing w:line="360" w:lineRule="auto"/>
              <w:ind w:firstLineChars="200" w:firstLine="480"/>
              <w:rPr>
                <w:rFonts w:hAnsi="宋体" w:hint="eastAsia"/>
                <w:color w:val="000000" w:themeColor="text1"/>
                <w:sz w:val="24"/>
              </w:rPr>
            </w:pPr>
            <w:r>
              <w:rPr>
                <w:rFonts w:hint="eastAsia"/>
                <w:color w:val="000000" w:themeColor="text1"/>
                <w:sz w:val="24"/>
                <w:szCs w:val="22"/>
              </w:rPr>
              <w:t>成型后的生态砖送至露天半成品养护处自然养护，每天需用养护水</w:t>
            </w:r>
            <w:r>
              <w:rPr>
                <w:rFonts w:hint="eastAsia"/>
                <w:color w:val="000000" w:themeColor="text1"/>
                <w:sz w:val="24"/>
                <w:szCs w:val="22"/>
              </w:rPr>
              <w:t>1m</w:t>
            </w:r>
            <w:r>
              <w:rPr>
                <w:rFonts w:hint="eastAsia"/>
                <w:color w:val="000000" w:themeColor="text1"/>
                <w:sz w:val="24"/>
                <w:szCs w:val="22"/>
                <w:vertAlign w:val="superscript"/>
              </w:rPr>
              <w:t>3</w:t>
            </w:r>
            <w:r>
              <w:rPr>
                <w:rFonts w:hint="eastAsia"/>
                <w:color w:val="000000" w:themeColor="text1"/>
                <w:sz w:val="24"/>
                <w:szCs w:val="22"/>
              </w:rPr>
              <w:t>，则年用水量为</w:t>
            </w:r>
            <w:r>
              <w:rPr>
                <w:rFonts w:hint="eastAsia"/>
                <w:color w:val="000000" w:themeColor="text1"/>
                <w:sz w:val="24"/>
                <w:szCs w:val="22"/>
              </w:rPr>
              <w:t>300m</w:t>
            </w:r>
            <w:r>
              <w:rPr>
                <w:rFonts w:hint="eastAsia"/>
                <w:color w:val="000000" w:themeColor="text1"/>
                <w:sz w:val="24"/>
                <w:szCs w:val="22"/>
                <w:vertAlign w:val="superscript"/>
              </w:rPr>
              <w:t>3</w:t>
            </w:r>
            <w:r>
              <w:rPr>
                <w:rFonts w:hint="eastAsia"/>
                <w:color w:val="000000" w:themeColor="text1"/>
                <w:sz w:val="24"/>
                <w:szCs w:val="22"/>
              </w:rPr>
              <w:t>/a</w:t>
            </w:r>
            <w:r>
              <w:rPr>
                <w:rFonts w:hint="eastAsia"/>
                <w:color w:val="000000" w:themeColor="text1"/>
                <w:sz w:val="24"/>
                <w:szCs w:val="22"/>
              </w:rPr>
              <w:t>。此部分水大部分进入产品，其余部分蒸发至大气中。</w:t>
            </w:r>
          </w:p>
          <w:p w:rsidR="00E90F06" w:rsidRDefault="00000000">
            <w:pPr>
              <w:spacing w:line="480" w:lineRule="exact"/>
              <w:ind w:firstLineChars="200" w:firstLine="480"/>
              <w:jc w:val="left"/>
              <w:rPr>
                <w:color w:val="000000" w:themeColor="text1"/>
                <w:sz w:val="24"/>
              </w:rPr>
            </w:pPr>
            <w:r>
              <w:rPr>
                <w:rFonts w:hint="eastAsia"/>
                <w:color w:val="000000" w:themeColor="text1"/>
                <w:sz w:val="24"/>
              </w:rPr>
              <w:t>6</w:t>
            </w:r>
            <w:r>
              <w:rPr>
                <w:rFonts w:hint="eastAsia"/>
                <w:color w:val="000000" w:themeColor="text1"/>
                <w:sz w:val="24"/>
              </w:rPr>
              <w:t>）混凝土生产区地面冲洗废水</w:t>
            </w:r>
          </w:p>
          <w:p w:rsidR="00E90F06" w:rsidRDefault="00000000">
            <w:pPr>
              <w:spacing w:line="480" w:lineRule="exact"/>
              <w:ind w:firstLineChars="200" w:firstLine="480"/>
              <w:jc w:val="left"/>
              <w:rPr>
                <w:color w:val="000000" w:themeColor="text1"/>
                <w:sz w:val="24"/>
              </w:rPr>
            </w:pPr>
            <w:r>
              <w:rPr>
                <w:color w:val="000000" w:themeColor="text1"/>
                <w:sz w:val="24"/>
              </w:rPr>
              <w:t>企业对</w:t>
            </w:r>
            <w:r>
              <w:rPr>
                <w:rFonts w:hint="eastAsia"/>
                <w:color w:val="000000" w:themeColor="text1"/>
                <w:sz w:val="24"/>
              </w:rPr>
              <w:t>混凝土</w:t>
            </w:r>
            <w:r>
              <w:rPr>
                <w:color w:val="000000" w:themeColor="text1"/>
                <w:sz w:val="24"/>
              </w:rPr>
              <w:t>作业区道路及生产车间进行冲洗，冲洗频率为</w:t>
            </w:r>
            <w:r>
              <w:rPr>
                <w:color w:val="000000" w:themeColor="text1"/>
                <w:sz w:val="24"/>
              </w:rPr>
              <w:t>1</w:t>
            </w:r>
            <w:r>
              <w:rPr>
                <w:color w:val="000000" w:themeColor="text1"/>
                <w:sz w:val="24"/>
              </w:rPr>
              <w:t>次</w:t>
            </w:r>
            <w:r>
              <w:rPr>
                <w:color w:val="000000" w:themeColor="text1"/>
                <w:sz w:val="24"/>
              </w:rPr>
              <w:t>/</w:t>
            </w:r>
            <w:r>
              <w:rPr>
                <w:color w:val="000000" w:themeColor="text1"/>
                <w:sz w:val="24"/>
              </w:rPr>
              <w:t>天，</w:t>
            </w:r>
            <w:r>
              <w:rPr>
                <w:color w:val="000000" w:themeColor="text1"/>
                <w:sz w:val="24"/>
              </w:rPr>
              <w:t>0.5L/m</w:t>
            </w:r>
            <w:r>
              <w:rPr>
                <w:color w:val="000000" w:themeColor="text1"/>
                <w:sz w:val="24"/>
                <w:vertAlign w:val="superscript"/>
              </w:rPr>
              <w:t>2</w:t>
            </w:r>
            <w:r>
              <w:rPr>
                <w:color w:val="000000" w:themeColor="text1"/>
                <w:sz w:val="24"/>
              </w:rPr>
              <w:t>，作业区面积约为</w:t>
            </w:r>
            <w:r>
              <w:rPr>
                <w:rFonts w:hint="eastAsia"/>
                <w:color w:val="000000" w:themeColor="text1"/>
                <w:sz w:val="24"/>
              </w:rPr>
              <w:t>3445</w:t>
            </w:r>
            <w:r>
              <w:rPr>
                <w:color w:val="000000" w:themeColor="text1"/>
                <w:sz w:val="24"/>
              </w:rPr>
              <w:t>m</w:t>
            </w:r>
            <w:r>
              <w:rPr>
                <w:color w:val="000000" w:themeColor="text1"/>
                <w:sz w:val="24"/>
                <w:vertAlign w:val="superscript"/>
              </w:rPr>
              <w:t>2</w:t>
            </w:r>
            <w:r>
              <w:rPr>
                <w:color w:val="000000" w:themeColor="text1"/>
                <w:sz w:val="24"/>
              </w:rPr>
              <w:t>，用水量为</w:t>
            </w:r>
            <w:r>
              <w:rPr>
                <w:rFonts w:hint="eastAsia"/>
                <w:color w:val="000000" w:themeColor="text1"/>
                <w:sz w:val="24"/>
              </w:rPr>
              <w:t>1.72</w:t>
            </w:r>
            <w:r>
              <w:rPr>
                <w:color w:val="000000" w:themeColor="text1"/>
                <w:sz w:val="24"/>
              </w:rPr>
              <w:t>m</w:t>
            </w:r>
            <w:r>
              <w:rPr>
                <w:color w:val="000000" w:themeColor="text1"/>
                <w:sz w:val="24"/>
                <w:vertAlign w:val="superscript"/>
              </w:rPr>
              <w:t>3</w:t>
            </w:r>
            <w:r>
              <w:rPr>
                <w:rFonts w:hint="eastAsia"/>
                <w:color w:val="000000" w:themeColor="text1"/>
                <w:sz w:val="24"/>
              </w:rPr>
              <w:t>/d</w:t>
            </w:r>
            <w:r>
              <w:rPr>
                <w:color w:val="000000" w:themeColor="text1"/>
                <w:sz w:val="24"/>
              </w:rPr>
              <w:t>，</w:t>
            </w:r>
            <w:r>
              <w:rPr>
                <w:rFonts w:hint="eastAsia"/>
                <w:color w:val="000000" w:themeColor="text1"/>
                <w:sz w:val="24"/>
              </w:rPr>
              <w:t>516</w:t>
            </w:r>
            <w:r>
              <w:rPr>
                <w:color w:val="000000" w:themeColor="text1"/>
                <w:sz w:val="24"/>
              </w:rPr>
              <w:t>m</w:t>
            </w:r>
            <w:r>
              <w:rPr>
                <w:color w:val="000000" w:themeColor="text1"/>
                <w:sz w:val="24"/>
                <w:vertAlign w:val="superscript"/>
              </w:rPr>
              <w:t>3</w:t>
            </w:r>
            <w:r>
              <w:rPr>
                <w:color w:val="000000" w:themeColor="text1"/>
                <w:sz w:val="24"/>
              </w:rPr>
              <w:t>/</w:t>
            </w:r>
            <w:r>
              <w:rPr>
                <w:rFonts w:hint="eastAsia"/>
                <w:color w:val="000000" w:themeColor="text1"/>
                <w:sz w:val="24"/>
              </w:rPr>
              <w:t>a</w:t>
            </w:r>
            <w:r>
              <w:rPr>
                <w:color w:val="000000" w:themeColor="text1"/>
                <w:sz w:val="24"/>
              </w:rPr>
              <w:t>，排水系数按</w:t>
            </w:r>
            <w:r>
              <w:rPr>
                <w:color w:val="000000" w:themeColor="text1"/>
                <w:sz w:val="24"/>
              </w:rPr>
              <w:t>0.8</w:t>
            </w:r>
            <w:r>
              <w:rPr>
                <w:color w:val="000000" w:themeColor="text1"/>
                <w:sz w:val="24"/>
              </w:rPr>
              <w:t>计，则排水量为</w:t>
            </w:r>
            <w:r>
              <w:rPr>
                <w:rFonts w:hint="eastAsia"/>
                <w:color w:val="000000" w:themeColor="text1"/>
                <w:sz w:val="24"/>
              </w:rPr>
              <w:t>1.376</w:t>
            </w:r>
            <w:r>
              <w:rPr>
                <w:color w:val="000000" w:themeColor="text1"/>
                <w:sz w:val="24"/>
              </w:rPr>
              <w:t>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412.8</w:t>
            </w:r>
            <w:r>
              <w:rPr>
                <w:color w:val="000000" w:themeColor="text1"/>
                <w:sz w:val="24"/>
              </w:rPr>
              <w:t>m</w:t>
            </w:r>
            <w:r>
              <w:rPr>
                <w:color w:val="000000" w:themeColor="text1"/>
                <w:sz w:val="24"/>
                <w:vertAlign w:val="superscript"/>
              </w:rPr>
              <w:t>3</w:t>
            </w:r>
            <w:r>
              <w:rPr>
                <w:color w:val="000000" w:themeColor="text1"/>
                <w:sz w:val="24"/>
              </w:rPr>
              <w:t>/</w:t>
            </w:r>
            <w:r>
              <w:rPr>
                <w:rFonts w:hint="eastAsia"/>
                <w:color w:val="000000" w:themeColor="text1"/>
                <w:sz w:val="24"/>
              </w:rPr>
              <w:t>a</w:t>
            </w:r>
            <w:r>
              <w:rPr>
                <w:color w:val="000000" w:themeColor="text1"/>
                <w:sz w:val="24"/>
              </w:rPr>
              <w:t>，主要污染因子为</w:t>
            </w:r>
            <w:r>
              <w:rPr>
                <w:color w:val="000000" w:themeColor="text1"/>
                <w:sz w:val="24"/>
              </w:rPr>
              <w:t>SS</w:t>
            </w:r>
            <w:r>
              <w:rPr>
                <w:color w:val="000000" w:themeColor="text1"/>
                <w:sz w:val="24"/>
              </w:rPr>
              <w:t>，浓度分别为</w:t>
            </w:r>
            <w:r>
              <w:rPr>
                <w:color w:val="000000" w:themeColor="text1"/>
                <w:sz w:val="24"/>
              </w:rPr>
              <w:t>400mg/L</w:t>
            </w:r>
            <w:r>
              <w:rPr>
                <w:color w:val="000000" w:themeColor="text1"/>
                <w:sz w:val="24"/>
              </w:rPr>
              <w:t>。厂区内设置有相关的导流沟，</w:t>
            </w:r>
            <w:r>
              <w:rPr>
                <w:rFonts w:hint="eastAsia"/>
                <w:bCs/>
                <w:color w:val="000000" w:themeColor="text1"/>
                <w:sz w:val="24"/>
                <w:szCs w:val="24"/>
              </w:rPr>
              <w:t>搅拌主机冲洗废水、</w:t>
            </w:r>
            <w:r>
              <w:rPr>
                <w:rFonts w:hint="eastAsia"/>
                <w:color w:val="000000" w:themeColor="text1"/>
                <w:sz w:val="24"/>
                <w:szCs w:val="22"/>
              </w:rPr>
              <w:t>生态砖设备清洗废水、</w:t>
            </w:r>
            <w:r>
              <w:rPr>
                <w:color w:val="000000" w:themeColor="text1"/>
                <w:sz w:val="24"/>
              </w:rPr>
              <w:t>运输车辆车身冲洗水和地面冲洗废水经导流沟收集汇流进入沉淀池，经沉淀池去除废水中大部分的水泥、沙、石粉等原料，上层清水回用于生产，不外排。</w:t>
            </w:r>
          </w:p>
          <w:p w:rsidR="00E90F06" w:rsidRDefault="00000000">
            <w:pPr>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w:t>
            </w:r>
            <w:r>
              <w:rPr>
                <w:color w:val="000000" w:themeColor="text1"/>
                <w:sz w:val="24"/>
              </w:rPr>
              <w:t>初期雨水</w:t>
            </w:r>
          </w:p>
          <w:p w:rsidR="00E90F06" w:rsidRDefault="00000000">
            <w:pPr>
              <w:spacing w:line="360" w:lineRule="auto"/>
              <w:ind w:firstLineChars="200" w:firstLine="480"/>
              <w:rPr>
                <w:color w:val="000000" w:themeColor="text1"/>
                <w:sz w:val="24"/>
                <w:szCs w:val="24"/>
              </w:rPr>
            </w:pPr>
            <w:r>
              <w:rPr>
                <w:color w:val="000000" w:themeColor="text1"/>
                <w:sz w:val="24"/>
                <w:szCs w:val="24"/>
              </w:rPr>
              <w:t>项目原料场和生产区均为</w:t>
            </w:r>
            <w:r>
              <w:rPr>
                <w:rFonts w:hint="eastAsia"/>
                <w:color w:val="000000" w:themeColor="text1"/>
                <w:sz w:val="24"/>
                <w:szCs w:val="24"/>
              </w:rPr>
              <w:t>封闭式厂房</w:t>
            </w:r>
            <w:r>
              <w:rPr>
                <w:color w:val="000000" w:themeColor="text1"/>
                <w:sz w:val="24"/>
                <w:szCs w:val="24"/>
              </w:rPr>
              <w:t>，项目运营后严格实行雨污分流制度，因项目</w:t>
            </w:r>
            <w:r>
              <w:rPr>
                <w:rFonts w:hint="eastAsia"/>
                <w:color w:val="000000" w:themeColor="text1"/>
                <w:sz w:val="24"/>
                <w:szCs w:val="24"/>
              </w:rPr>
              <w:t>会产生道路扬尘</w:t>
            </w:r>
            <w:r>
              <w:rPr>
                <w:color w:val="000000" w:themeColor="text1"/>
                <w:sz w:val="24"/>
                <w:szCs w:val="24"/>
              </w:rPr>
              <w:t>，因此需在清污分流基础上收集厂区道路的初期雨水。</w:t>
            </w:r>
          </w:p>
          <w:p w:rsidR="00E90F06" w:rsidRDefault="00000000">
            <w:pPr>
              <w:spacing w:line="360" w:lineRule="auto"/>
              <w:ind w:rightChars="87" w:right="183" w:firstLineChars="200" w:firstLine="480"/>
              <w:rPr>
                <w:bCs/>
                <w:snapToGrid w:val="0"/>
                <w:color w:val="000000" w:themeColor="text1"/>
                <w:spacing w:val="4"/>
                <w:kern w:val="0"/>
                <w:sz w:val="24"/>
                <w:szCs w:val="24"/>
              </w:rPr>
            </w:pPr>
            <w:r>
              <w:rPr>
                <w:color w:val="000000" w:themeColor="text1"/>
                <w:sz w:val="24"/>
                <w:szCs w:val="24"/>
              </w:rPr>
              <w:t>在</w:t>
            </w:r>
            <w:r>
              <w:rPr>
                <w:rFonts w:hint="eastAsia"/>
                <w:color w:val="000000" w:themeColor="text1"/>
                <w:sz w:val="24"/>
                <w:szCs w:val="24"/>
              </w:rPr>
              <w:t>大气</w:t>
            </w:r>
            <w:r>
              <w:rPr>
                <w:color w:val="000000" w:themeColor="text1"/>
                <w:sz w:val="24"/>
                <w:szCs w:val="24"/>
              </w:rPr>
              <w:t>降雨</w:t>
            </w:r>
            <w:r>
              <w:rPr>
                <w:rFonts w:hint="eastAsia"/>
                <w:color w:val="000000" w:themeColor="text1"/>
                <w:sz w:val="24"/>
                <w:szCs w:val="24"/>
              </w:rPr>
              <w:t>过程中</w:t>
            </w:r>
            <w:r>
              <w:rPr>
                <w:color w:val="000000" w:themeColor="text1"/>
                <w:sz w:val="24"/>
                <w:szCs w:val="24"/>
              </w:rPr>
              <w:t>，雨水会对</w:t>
            </w:r>
            <w:r>
              <w:rPr>
                <w:rFonts w:hint="eastAsia"/>
                <w:color w:val="000000" w:themeColor="text1"/>
                <w:sz w:val="24"/>
                <w:szCs w:val="24"/>
              </w:rPr>
              <w:t>项目所在地</w:t>
            </w:r>
            <w:r>
              <w:rPr>
                <w:color w:val="000000" w:themeColor="text1"/>
                <w:sz w:val="24"/>
                <w:szCs w:val="24"/>
              </w:rPr>
              <w:t>地表进行冲刷，从而产生含</w:t>
            </w:r>
            <w:r>
              <w:rPr>
                <w:color w:val="000000" w:themeColor="text1"/>
                <w:sz w:val="24"/>
                <w:szCs w:val="24"/>
              </w:rPr>
              <w:t>SS</w:t>
            </w:r>
            <w:r>
              <w:rPr>
                <w:color w:val="000000" w:themeColor="text1"/>
                <w:sz w:val="24"/>
                <w:szCs w:val="24"/>
              </w:rPr>
              <w:t>的地表污水径流</w:t>
            </w:r>
            <w:r>
              <w:rPr>
                <w:rFonts w:hint="eastAsia"/>
                <w:color w:val="000000" w:themeColor="text1"/>
                <w:sz w:val="24"/>
                <w:szCs w:val="24"/>
              </w:rPr>
              <w:t>。</w:t>
            </w:r>
            <w:r>
              <w:rPr>
                <w:rFonts w:hint="eastAsia"/>
                <w:bCs/>
                <w:snapToGrid w:val="0"/>
                <w:color w:val="000000" w:themeColor="text1"/>
                <w:spacing w:val="4"/>
                <w:kern w:val="0"/>
                <w:sz w:val="24"/>
                <w:szCs w:val="24"/>
              </w:rPr>
              <w:t>本项目占地面积</w:t>
            </w:r>
            <w:r>
              <w:rPr>
                <w:rFonts w:hint="eastAsia"/>
                <w:color w:val="000000" w:themeColor="text1"/>
                <w:kern w:val="0"/>
                <w:sz w:val="24"/>
                <w:szCs w:val="24"/>
              </w:rPr>
              <w:t>98972.79</w:t>
            </w:r>
            <w:r>
              <w:rPr>
                <w:bCs/>
                <w:snapToGrid w:val="0"/>
                <w:color w:val="000000" w:themeColor="text1"/>
                <w:spacing w:val="4"/>
                <w:kern w:val="0"/>
                <w:sz w:val="24"/>
                <w:szCs w:val="24"/>
              </w:rPr>
              <w:t>m</w:t>
            </w:r>
            <w:r>
              <w:rPr>
                <w:bCs/>
                <w:snapToGrid w:val="0"/>
                <w:color w:val="000000" w:themeColor="text1"/>
                <w:spacing w:val="4"/>
                <w:kern w:val="0"/>
                <w:sz w:val="24"/>
                <w:szCs w:val="24"/>
                <w:vertAlign w:val="superscript"/>
              </w:rPr>
              <w:t>2</w:t>
            </w:r>
            <w:r>
              <w:rPr>
                <w:bCs/>
                <w:snapToGrid w:val="0"/>
                <w:color w:val="000000" w:themeColor="text1"/>
                <w:spacing w:val="4"/>
                <w:kern w:val="0"/>
                <w:sz w:val="24"/>
                <w:szCs w:val="24"/>
              </w:rPr>
              <w:t>，其中生产区及</w:t>
            </w:r>
            <w:r>
              <w:rPr>
                <w:rFonts w:hint="eastAsia"/>
                <w:bCs/>
                <w:snapToGrid w:val="0"/>
                <w:color w:val="000000" w:themeColor="text1"/>
                <w:spacing w:val="4"/>
                <w:kern w:val="0"/>
                <w:sz w:val="24"/>
                <w:szCs w:val="24"/>
              </w:rPr>
              <w:t>成品仓库、原料仓库</w:t>
            </w:r>
            <w:r>
              <w:rPr>
                <w:bCs/>
                <w:snapToGrid w:val="0"/>
                <w:color w:val="000000" w:themeColor="text1"/>
                <w:spacing w:val="4"/>
                <w:kern w:val="0"/>
                <w:sz w:val="24"/>
                <w:szCs w:val="24"/>
              </w:rPr>
              <w:t>合计占地面积</w:t>
            </w:r>
            <w:r>
              <w:rPr>
                <w:rFonts w:hint="eastAsia"/>
                <w:color w:val="000000" w:themeColor="text1"/>
                <w:sz w:val="24"/>
                <w:szCs w:val="24"/>
              </w:rPr>
              <w:t>约</w:t>
            </w:r>
            <w:r>
              <w:rPr>
                <w:rFonts w:hint="eastAsia"/>
                <w:color w:val="000000" w:themeColor="text1"/>
                <w:sz w:val="24"/>
                <w:szCs w:val="24"/>
              </w:rPr>
              <w:t>68701.91m</w:t>
            </w:r>
            <w:r>
              <w:rPr>
                <w:rFonts w:hint="eastAsia"/>
                <w:color w:val="000000" w:themeColor="text1"/>
                <w:sz w:val="24"/>
                <w:szCs w:val="24"/>
                <w:vertAlign w:val="superscript"/>
              </w:rPr>
              <w:t>2</w:t>
            </w:r>
            <w:r>
              <w:rPr>
                <w:rFonts w:hint="eastAsia"/>
                <w:color w:val="000000" w:themeColor="text1"/>
                <w:sz w:val="24"/>
                <w:szCs w:val="24"/>
              </w:rPr>
              <w:t>，因此本项目汇水面积按照道路面积</w:t>
            </w:r>
            <w:r>
              <w:rPr>
                <w:rFonts w:hint="eastAsia"/>
                <w:color w:val="000000" w:themeColor="text1"/>
                <w:sz w:val="24"/>
                <w:szCs w:val="24"/>
              </w:rPr>
              <w:t>30270.88m</w:t>
            </w:r>
            <w:r>
              <w:rPr>
                <w:rFonts w:hint="eastAsia"/>
                <w:color w:val="000000" w:themeColor="text1"/>
                <w:sz w:val="24"/>
                <w:szCs w:val="24"/>
                <w:vertAlign w:val="superscript"/>
              </w:rPr>
              <w:t>2</w:t>
            </w:r>
            <w:r>
              <w:rPr>
                <w:rFonts w:hint="eastAsia"/>
                <w:color w:val="000000" w:themeColor="text1"/>
                <w:sz w:val="24"/>
                <w:szCs w:val="24"/>
              </w:rPr>
              <w:t>计算。</w:t>
            </w:r>
            <w:r>
              <w:rPr>
                <w:rFonts w:hint="eastAsia"/>
                <w:bCs/>
                <w:snapToGrid w:val="0"/>
                <w:color w:val="000000" w:themeColor="text1"/>
                <w:spacing w:val="4"/>
                <w:kern w:val="0"/>
                <w:sz w:val="24"/>
                <w:szCs w:val="24"/>
              </w:rPr>
              <w:t>本项目采用</w:t>
            </w:r>
            <w:r>
              <w:rPr>
                <w:rFonts w:cs="宋体" w:hint="eastAsia"/>
                <w:bCs/>
                <w:snapToGrid w:val="0"/>
                <w:color w:val="000000" w:themeColor="text1"/>
                <w:spacing w:val="4"/>
                <w:kern w:val="0"/>
                <w:sz w:val="24"/>
                <w:szCs w:val="24"/>
              </w:rPr>
              <w:t>衡阳市</w:t>
            </w:r>
            <w:r>
              <w:rPr>
                <w:rFonts w:hint="eastAsia"/>
                <w:bCs/>
                <w:snapToGrid w:val="0"/>
                <w:color w:val="000000" w:themeColor="text1"/>
                <w:spacing w:val="4"/>
                <w:kern w:val="0"/>
                <w:sz w:val="24"/>
                <w:szCs w:val="24"/>
              </w:rPr>
              <w:t>暴雨强度及雨水流量计算公式，如下：</w:t>
            </w:r>
          </w:p>
          <w:p w:rsidR="00E90F06" w:rsidRDefault="00000000">
            <w:pPr>
              <w:ind w:rightChars="87" w:right="183" w:firstLineChars="300" w:firstLine="864"/>
              <w:jc w:val="center"/>
              <w:rPr>
                <w:bCs/>
                <w:snapToGrid w:val="0"/>
                <w:color w:val="000000" w:themeColor="text1"/>
                <w:spacing w:val="4"/>
                <w:kern w:val="0"/>
                <w:sz w:val="28"/>
                <w:szCs w:val="28"/>
              </w:rPr>
            </w:pPr>
            <w:r>
              <w:rPr>
                <w:bCs/>
                <w:snapToGrid w:val="0"/>
                <w:color w:val="000000" w:themeColor="text1"/>
                <w:spacing w:val="4"/>
                <w:kern w:val="0"/>
                <w:sz w:val="28"/>
                <w:szCs w:val="28"/>
              </w:rPr>
              <w:t>Qy=Ψ·q·F</w:t>
            </w:r>
          </w:p>
          <w:p w:rsidR="00E90F06" w:rsidRDefault="00000000">
            <w:pPr>
              <w:spacing w:line="360" w:lineRule="auto"/>
              <w:ind w:rightChars="87" w:right="183" w:firstLine="496"/>
              <w:jc w:val="left"/>
              <w:rPr>
                <w:bCs/>
                <w:snapToGrid w:val="0"/>
                <w:color w:val="000000" w:themeColor="text1"/>
                <w:spacing w:val="4"/>
                <w:kern w:val="0"/>
                <w:sz w:val="24"/>
                <w:szCs w:val="24"/>
              </w:rPr>
            </w:pPr>
            <w:r>
              <w:rPr>
                <w:bCs/>
                <w:snapToGrid w:val="0"/>
                <w:color w:val="000000" w:themeColor="text1"/>
                <w:spacing w:val="4"/>
                <w:kern w:val="0"/>
                <w:sz w:val="24"/>
                <w:szCs w:val="24"/>
              </w:rPr>
              <w:t>式中：</w:t>
            </w:r>
          </w:p>
          <w:p w:rsidR="00E90F06" w:rsidRDefault="00000000">
            <w:pPr>
              <w:spacing w:line="360" w:lineRule="auto"/>
              <w:ind w:rightChars="87" w:right="183" w:firstLineChars="350" w:firstLine="868"/>
              <w:jc w:val="left"/>
              <w:rPr>
                <w:bCs/>
                <w:snapToGrid w:val="0"/>
                <w:color w:val="000000" w:themeColor="text1"/>
                <w:spacing w:val="4"/>
                <w:kern w:val="0"/>
                <w:sz w:val="24"/>
                <w:szCs w:val="24"/>
              </w:rPr>
            </w:pPr>
            <w:r>
              <w:rPr>
                <w:bCs/>
                <w:snapToGrid w:val="0"/>
                <w:color w:val="000000" w:themeColor="text1"/>
                <w:spacing w:val="4"/>
                <w:kern w:val="0"/>
                <w:sz w:val="24"/>
                <w:szCs w:val="24"/>
              </w:rPr>
              <w:t>Qy—</w:t>
            </w:r>
            <w:r>
              <w:rPr>
                <w:bCs/>
                <w:snapToGrid w:val="0"/>
                <w:color w:val="000000" w:themeColor="text1"/>
                <w:spacing w:val="4"/>
                <w:kern w:val="0"/>
                <w:sz w:val="24"/>
                <w:szCs w:val="24"/>
              </w:rPr>
              <w:t>设计雨水流量</w:t>
            </w:r>
            <w:r>
              <w:rPr>
                <w:bCs/>
                <w:snapToGrid w:val="0"/>
                <w:color w:val="000000" w:themeColor="text1"/>
                <w:spacing w:val="4"/>
                <w:kern w:val="0"/>
                <w:sz w:val="24"/>
                <w:szCs w:val="24"/>
              </w:rPr>
              <w:t>(L/s)</w:t>
            </w:r>
            <w:r>
              <w:rPr>
                <w:rFonts w:hint="eastAsia"/>
                <w:bCs/>
                <w:snapToGrid w:val="0"/>
                <w:color w:val="000000" w:themeColor="text1"/>
                <w:spacing w:val="4"/>
                <w:kern w:val="0"/>
                <w:sz w:val="24"/>
                <w:szCs w:val="24"/>
              </w:rPr>
              <w:t>；</w:t>
            </w:r>
          </w:p>
          <w:p w:rsidR="00E90F06" w:rsidRDefault="00000000">
            <w:pPr>
              <w:spacing w:line="360" w:lineRule="auto"/>
              <w:ind w:rightChars="87" w:right="183" w:firstLineChars="350" w:firstLine="868"/>
              <w:jc w:val="left"/>
              <w:rPr>
                <w:bCs/>
                <w:snapToGrid w:val="0"/>
                <w:color w:val="000000" w:themeColor="text1"/>
                <w:spacing w:val="4"/>
                <w:kern w:val="0"/>
                <w:sz w:val="24"/>
                <w:szCs w:val="24"/>
              </w:rPr>
            </w:pPr>
            <w:r>
              <w:rPr>
                <w:bCs/>
                <w:snapToGrid w:val="0"/>
                <w:color w:val="000000" w:themeColor="text1"/>
                <w:spacing w:val="4"/>
                <w:kern w:val="0"/>
                <w:sz w:val="24"/>
                <w:szCs w:val="24"/>
              </w:rPr>
              <w:t>Ψ—</w:t>
            </w:r>
            <w:r>
              <w:rPr>
                <w:bCs/>
                <w:snapToGrid w:val="0"/>
                <w:color w:val="000000" w:themeColor="text1"/>
                <w:spacing w:val="4"/>
                <w:kern w:val="0"/>
                <w:sz w:val="24"/>
                <w:szCs w:val="24"/>
              </w:rPr>
              <w:t>径流系数</w:t>
            </w:r>
            <w:r>
              <w:rPr>
                <w:rFonts w:hint="eastAsia"/>
                <w:bCs/>
                <w:snapToGrid w:val="0"/>
                <w:color w:val="000000" w:themeColor="text1"/>
                <w:spacing w:val="4"/>
                <w:kern w:val="0"/>
                <w:sz w:val="24"/>
                <w:szCs w:val="24"/>
              </w:rPr>
              <w:t>；</w:t>
            </w:r>
            <w:r>
              <w:rPr>
                <w:bCs/>
                <w:snapToGrid w:val="0"/>
                <w:color w:val="000000" w:themeColor="text1"/>
                <w:spacing w:val="4"/>
                <w:kern w:val="0"/>
                <w:sz w:val="24"/>
                <w:szCs w:val="24"/>
              </w:rPr>
              <w:t>取</w:t>
            </w:r>
            <w:r>
              <w:rPr>
                <w:bCs/>
                <w:snapToGrid w:val="0"/>
                <w:color w:val="000000" w:themeColor="text1"/>
                <w:spacing w:val="4"/>
                <w:kern w:val="0"/>
                <w:sz w:val="24"/>
                <w:szCs w:val="24"/>
              </w:rPr>
              <w:t>0.</w:t>
            </w:r>
            <w:r>
              <w:rPr>
                <w:rFonts w:hint="eastAsia"/>
                <w:bCs/>
                <w:snapToGrid w:val="0"/>
                <w:color w:val="000000" w:themeColor="text1"/>
                <w:spacing w:val="4"/>
                <w:kern w:val="0"/>
                <w:sz w:val="24"/>
                <w:szCs w:val="24"/>
              </w:rPr>
              <w:t>45</w:t>
            </w:r>
            <w:r>
              <w:rPr>
                <w:rFonts w:hint="eastAsia"/>
                <w:bCs/>
                <w:snapToGrid w:val="0"/>
                <w:color w:val="000000" w:themeColor="text1"/>
                <w:spacing w:val="4"/>
                <w:kern w:val="0"/>
                <w:sz w:val="24"/>
                <w:szCs w:val="24"/>
              </w:rPr>
              <w:t>；</w:t>
            </w:r>
          </w:p>
          <w:p w:rsidR="00E90F06" w:rsidRDefault="00000000">
            <w:pPr>
              <w:spacing w:line="360" w:lineRule="auto"/>
              <w:ind w:rightChars="87" w:right="183" w:firstLineChars="350" w:firstLine="868"/>
              <w:jc w:val="left"/>
              <w:rPr>
                <w:bCs/>
                <w:snapToGrid w:val="0"/>
                <w:color w:val="000000" w:themeColor="text1"/>
                <w:spacing w:val="4"/>
                <w:kern w:val="0"/>
                <w:sz w:val="24"/>
                <w:szCs w:val="24"/>
              </w:rPr>
            </w:pPr>
            <w:r>
              <w:rPr>
                <w:bCs/>
                <w:snapToGrid w:val="0"/>
                <w:color w:val="000000" w:themeColor="text1"/>
                <w:spacing w:val="4"/>
                <w:kern w:val="0"/>
                <w:sz w:val="24"/>
                <w:szCs w:val="24"/>
              </w:rPr>
              <w:t>q—</w:t>
            </w:r>
            <w:r>
              <w:rPr>
                <w:bCs/>
                <w:snapToGrid w:val="0"/>
                <w:color w:val="000000" w:themeColor="text1"/>
                <w:spacing w:val="4"/>
                <w:kern w:val="0"/>
                <w:sz w:val="24"/>
                <w:szCs w:val="24"/>
              </w:rPr>
              <w:t>暴雨强度（</w:t>
            </w:r>
            <w:r>
              <w:rPr>
                <w:bCs/>
                <w:snapToGrid w:val="0"/>
                <w:color w:val="000000" w:themeColor="text1"/>
                <w:spacing w:val="4"/>
                <w:kern w:val="0"/>
                <w:sz w:val="24"/>
                <w:szCs w:val="24"/>
              </w:rPr>
              <w:t>L/s·ha</w:t>
            </w:r>
            <w:r>
              <w:rPr>
                <w:bCs/>
                <w:snapToGrid w:val="0"/>
                <w:color w:val="000000" w:themeColor="text1"/>
                <w:spacing w:val="4"/>
                <w:kern w:val="0"/>
                <w:sz w:val="24"/>
                <w:szCs w:val="24"/>
              </w:rPr>
              <w:t>）</w:t>
            </w:r>
            <w:r>
              <w:rPr>
                <w:rFonts w:hint="eastAsia"/>
                <w:bCs/>
                <w:snapToGrid w:val="0"/>
                <w:color w:val="000000" w:themeColor="text1"/>
                <w:spacing w:val="4"/>
                <w:kern w:val="0"/>
                <w:sz w:val="24"/>
                <w:szCs w:val="24"/>
              </w:rPr>
              <w:t>；</w:t>
            </w:r>
          </w:p>
          <w:p w:rsidR="00E90F06" w:rsidRDefault="00000000">
            <w:pPr>
              <w:spacing w:line="360" w:lineRule="auto"/>
              <w:ind w:rightChars="87" w:right="183" w:firstLineChars="350" w:firstLine="868"/>
              <w:jc w:val="left"/>
              <w:rPr>
                <w:bCs/>
                <w:snapToGrid w:val="0"/>
                <w:color w:val="000000" w:themeColor="text1"/>
                <w:spacing w:val="4"/>
                <w:kern w:val="0"/>
                <w:sz w:val="24"/>
                <w:szCs w:val="24"/>
              </w:rPr>
            </w:pPr>
            <w:r>
              <w:rPr>
                <w:bCs/>
                <w:snapToGrid w:val="0"/>
                <w:color w:val="000000" w:themeColor="text1"/>
                <w:spacing w:val="4"/>
                <w:kern w:val="0"/>
                <w:sz w:val="24"/>
                <w:szCs w:val="24"/>
              </w:rPr>
              <w:t>F—</w:t>
            </w:r>
            <w:r>
              <w:rPr>
                <w:bCs/>
                <w:snapToGrid w:val="0"/>
                <w:color w:val="000000" w:themeColor="text1"/>
                <w:spacing w:val="4"/>
                <w:kern w:val="0"/>
                <w:sz w:val="24"/>
                <w:szCs w:val="24"/>
              </w:rPr>
              <w:t>汇水面积（</w:t>
            </w:r>
            <w:r>
              <w:rPr>
                <w:bCs/>
                <w:snapToGrid w:val="0"/>
                <w:color w:val="000000" w:themeColor="text1"/>
                <w:spacing w:val="4"/>
                <w:kern w:val="0"/>
                <w:sz w:val="24"/>
                <w:szCs w:val="24"/>
              </w:rPr>
              <w:t>ha</w:t>
            </w:r>
            <w:r>
              <w:rPr>
                <w:bCs/>
                <w:snapToGrid w:val="0"/>
                <w:color w:val="000000" w:themeColor="text1"/>
                <w:spacing w:val="4"/>
                <w:kern w:val="0"/>
                <w:sz w:val="24"/>
                <w:szCs w:val="24"/>
              </w:rPr>
              <w:t>）</w:t>
            </w:r>
          </w:p>
          <w:p w:rsidR="00E90F06" w:rsidRDefault="00000000">
            <w:pPr>
              <w:spacing w:line="360" w:lineRule="auto"/>
              <w:ind w:rightChars="87" w:right="183" w:firstLine="496"/>
              <w:jc w:val="left"/>
              <w:rPr>
                <w:bCs/>
                <w:snapToGrid w:val="0"/>
                <w:color w:val="000000" w:themeColor="text1"/>
                <w:spacing w:val="4"/>
                <w:kern w:val="0"/>
                <w:sz w:val="24"/>
                <w:szCs w:val="24"/>
              </w:rPr>
            </w:pPr>
            <w:r>
              <w:rPr>
                <w:bCs/>
                <w:snapToGrid w:val="0"/>
                <w:color w:val="000000" w:themeColor="text1"/>
                <w:spacing w:val="4"/>
                <w:kern w:val="0"/>
                <w:sz w:val="24"/>
                <w:szCs w:val="24"/>
              </w:rPr>
              <w:t>其中</w:t>
            </w:r>
          </w:p>
          <w:p w:rsidR="00E90F06" w:rsidRDefault="00000000">
            <w:pPr>
              <w:ind w:rightChars="87" w:right="183" w:firstLine="576"/>
              <w:jc w:val="center"/>
              <w:rPr>
                <w:bCs/>
                <w:snapToGrid w:val="0"/>
                <w:color w:val="000000" w:themeColor="text1"/>
                <w:spacing w:val="4"/>
                <w:kern w:val="0"/>
                <w:sz w:val="28"/>
                <w:szCs w:val="28"/>
              </w:rPr>
            </w:pPr>
            <w:r>
              <w:rPr>
                <w:rFonts w:hint="eastAsia"/>
                <w:bCs/>
                <w:snapToGrid w:val="0"/>
                <w:color w:val="000000" w:themeColor="text1"/>
                <w:spacing w:val="4"/>
                <w:kern w:val="0"/>
                <w:sz w:val="28"/>
                <w:szCs w:val="28"/>
              </w:rPr>
              <w:t>q</w:t>
            </w:r>
            <w:r>
              <w:rPr>
                <w:bCs/>
                <w:snapToGrid w:val="0"/>
                <w:color w:val="000000" w:themeColor="text1"/>
                <w:spacing w:val="4"/>
                <w:kern w:val="0"/>
                <w:sz w:val="28"/>
                <w:szCs w:val="28"/>
              </w:rPr>
              <w:t>=</w:t>
            </w:r>
            <w:r>
              <w:rPr>
                <w:rFonts w:hint="eastAsia"/>
                <w:bCs/>
                <w:snapToGrid w:val="0"/>
                <w:color w:val="000000" w:themeColor="text1"/>
                <w:spacing w:val="4"/>
                <w:kern w:val="0"/>
                <w:sz w:val="28"/>
                <w:szCs w:val="28"/>
              </w:rPr>
              <w:t>892</w:t>
            </w:r>
            <w:r>
              <w:rPr>
                <w:rFonts w:hint="eastAsia"/>
                <w:bCs/>
                <w:snapToGrid w:val="0"/>
                <w:color w:val="000000" w:themeColor="text1"/>
                <w:spacing w:val="4"/>
                <w:kern w:val="0"/>
                <w:sz w:val="28"/>
                <w:szCs w:val="28"/>
              </w:rPr>
              <w:t>（</w:t>
            </w:r>
            <w:r>
              <w:rPr>
                <w:rFonts w:hint="eastAsia"/>
                <w:bCs/>
                <w:snapToGrid w:val="0"/>
                <w:color w:val="000000" w:themeColor="text1"/>
                <w:spacing w:val="4"/>
                <w:kern w:val="0"/>
                <w:sz w:val="28"/>
                <w:szCs w:val="28"/>
              </w:rPr>
              <w:t>1+0.67lgP</w:t>
            </w:r>
            <w:r>
              <w:rPr>
                <w:rFonts w:hint="eastAsia"/>
                <w:bCs/>
                <w:snapToGrid w:val="0"/>
                <w:color w:val="000000" w:themeColor="text1"/>
                <w:spacing w:val="4"/>
                <w:kern w:val="0"/>
                <w:sz w:val="28"/>
                <w:szCs w:val="28"/>
              </w:rPr>
              <w:t>）</w:t>
            </w:r>
            <w:r>
              <w:rPr>
                <w:rFonts w:hint="eastAsia"/>
                <w:bCs/>
                <w:snapToGrid w:val="0"/>
                <w:color w:val="000000" w:themeColor="text1"/>
                <w:spacing w:val="4"/>
                <w:kern w:val="0"/>
                <w:sz w:val="28"/>
                <w:szCs w:val="28"/>
              </w:rPr>
              <w:t>/t</w:t>
            </w:r>
            <w:r>
              <w:rPr>
                <w:rFonts w:hint="eastAsia"/>
                <w:bCs/>
                <w:snapToGrid w:val="0"/>
                <w:color w:val="000000" w:themeColor="text1"/>
                <w:spacing w:val="4"/>
                <w:kern w:val="0"/>
                <w:sz w:val="28"/>
                <w:szCs w:val="28"/>
                <w:vertAlign w:val="superscript"/>
              </w:rPr>
              <w:t>0.57</w:t>
            </w:r>
          </w:p>
          <w:p w:rsidR="00E90F06" w:rsidRDefault="00000000">
            <w:pPr>
              <w:spacing w:line="360" w:lineRule="auto"/>
              <w:ind w:rightChars="87" w:right="183" w:firstLine="496"/>
              <w:jc w:val="left"/>
              <w:rPr>
                <w:bCs/>
                <w:snapToGrid w:val="0"/>
                <w:color w:val="000000" w:themeColor="text1"/>
                <w:spacing w:val="4"/>
                <w:kern w:val="0"/>
                <w:sz w:val="24"/>
                <w:szCs w:val="24"/>
              </w:rPr>
            </w:pPr>
            <w:r>
              <w:rPr>
                <w:bCs/>
                <w:snapToGrid w:val="0"/>
                <w:color w:val="000000" w:themeColor="text1"/>
                <w:spacing w:val="4"/>
                <w:kern w:val="0"/>
                <w:sz w:val="24"/>
                <w:szCs w:val="24"/>
              </w:rPr>
              <w:lastRenderedPageBreak/>
              <w:t>式中：</w:t>
            </w:r>
          </w:p>
          <w:p w:rsidR="00E90F06" w:rsidRDefault="00000000">
            <w:pPr>
              <w:spacing w:line="360" w:lineRule="auto"/>
              <w:ind w:rightChars="87" w:right="183" w:firstLineChars="300" w:firstLine="744"/>
              <w:jc w:val="left"/>
              <w:rPr>
                <w:bCs/>
                <w:snapToGrid w:val="0"/>
                <w:color w:val="000000" w:themeColor="text1"/>
                <w:spacing w:val="4"/>
                <w:kern w:val="0"/>
                <w:sz w:val="24"/>
                <w:szCs w:val="24"/>
              </w:rPr>
            </w:pPr>
            <w:r>
              <w:rPr>
                <w:bCs/>
                <w:snapToGrid w:val="0"/>
                <w:color w:val="000000" w:themeColor="text1"/>
                <w:spacing w:val="4"/>
                <w:kern w:val="0"/>
                <w:sz w:val="24"/>
                <w:szCs w:val="24"/>
              </w:rPr>
              <w:t>P—</w:t>
            </w:r>
            <w:r>
              <w:rPr>
                <w:bCs/>
                <w:snapToGrid w:val="0"/>
                <w:color w:val="000000" w:themeColor="text1"/>
                <w:spacing w:val="4"/>
                <w:kern w:val="0"/>
                <w:sz w:val="24"/>
                <w:szCs w:val="24"/>
              </w:rPr>
              <w:t>设计重现期，取</w:t>
            </w:r>
            <w:r>
              <w:rPr>
                <w:rFonts w:hint="eastAsia"/>
                <w:bCs/>
                <w:snapToGrid w:val="0"/>
                <w:color w:val="000000" w:themeColor="text1"/>
                <w:spacing w:val="4"/>
                <w:kern w:val="0"/>
                <w:sz w:val="24"/>
                <w:szCs w:val="24"/>
              </w:rPr>
              <w:t>1</w:t>
            </w:r>
            <w:r>
              <w:rPr>
                <w:bCs/>
                <w:snapToGrid w:val="0"/>
                <w:color w:val="000000" w:themeColor="text1"/>
                <w:spacing w:val="4"/>
                <w:kern w:val="0"/>
                <w:sz w:val="24"/>
                <w:szCs w:val="24"/>
              </w:rPr>
              <w:t>年</w:t>
            </w:r>
          </w:p>
          <w:p w:rsidR="00E90F06" w:rsidRDefault="00000000">
            <w:pPr>
              <w:spacing w:line="360" w:lineRule="auto"/>
              <w:ind w:rightChars="87" w:right="183" w:firstLineChars="300" w:firstLine="744"/>
              <w:jc w:val="left"/>
              <w:rPr>
                <w:bCs/>
                <w:snapToGrid w:val="0"/>
                <w:color w:val="000000" w:themeColor="text1"/>
                <w:spacing w:val="4"/>
                <w:kern w:val="0"/>
                <w:sz w:val="24"/>
                <w:szCs w:val="24"/>
              </w:rPr>
            </w:pPr>
            <w:r>
              <w:rPr>
                <w:bCs/>
                <w:snapToGrid w:val="0"/>
                <w:color w:val="000000" w:themeColor="text1"/>
                <w:spacing w:val="4"/>
                <w:kern w:val="0"/>
                <w:sz w:val="24"/>
                <w:szCs w:val="24"/>
              </w:rPr>
              <w:t>t—</w:t>
            </w:r>
            <w:r>
              <w:rPr>
                <w:bCs/>
                <w:snapToGrid w:val="0"/>
                <w:color w:val="000000" w:themeColor="text1"/>
                <w:spacing w:val="4"/>
                <w:kern w:val="0"/>
                <w:sz w:val="24"/>
                <w:szCs w:val="24"/>
              </w:rPr>
              <w:t>降雨历时（</w:t>
            </w:r>
            <w:r>
              <w:rPr>
                <w:bCs/>
                <w:snapToGrid w:val="0"/>
                <w:color w:val="000000" w:themeColor="text1"/>
                <w:spacing w:val="4"/>
                <w:kern w:val="0"/>
                <w:sz w:val="24"/>
                <w:szCs w:val="24"/>
              </w:rPr>
              <w:t>min</w:t>
            </w:r>
            <w:r>
              <w:rPr>
                <w:bCs/>
                <w:snapToGrid w:val="0"/>
                <w:color w:val="000000" w:themeColor="text1"/>
                <w:spacing w:val="4"/>
                <w:kern w:val="0"/>
                <w:sz w:val="24"/>
                <w:szCs w:val="24"/>
              </w:rPr>
              <w:t>）</w:t>
            </w:r>
            <w:r>
              <w:rPr>
                <w:rFonts w:hint="eastAsia"/>
                <w:bCs/>
                <w:snapToGrid w:val="0"/>
                <w:color w:val="000000" w:themeColor="text1"/>
                <w:spacing w:val="4"/>
                <w:kern w:val="0"/>
                <w:sz w:val="24"/>
                <w:szCs w:val="24"/>
              </w:rPr>
              <w:t>，</w:t>
            </w:r>
            <w:r>
              <w:rPr>
                <w:bCs/>
                <w:snapToGrid w:val="0"/>
                <w:color w:val="000000" w:themeColor="text1"/>
                <w:spacing w:val="4"/>
                <w:kern w:val="0"/>
                <w:sz w:val="24"/>
                <w:szCs w:val="24"/>
              </w:rPr>
              <w:t>取</w:t>
            </w:r>
            <w:r>
              <w:rPr>
                <w:rFonts w:hint="eastAsia"/>
                <w:bCs/>
                <w:snapToGrid w:val="0"/>
                <w:color w:val="000000" w:themeColor="text1"/>
                <w:spacing w:val="4"/>
                <w:kern w:val="0"/>
                <w:sz w:val="24"/>
                <w:szCs w:val="24"/>
              </w:rPr>
              <w:t>1</w:t>
            </w:r>
            <w:r>
              <w:rPr>
                <w:bCs/>
                <w:snapToGrid w:val="0"/>
                <w:color w:val="000000" w:themeColor="text1"/>
                <w:spacing w:val="4"/>
                <w:kern w:val="0"/>
                <w:sz w:val="24"/>
                <w:szCs w:val="24"/>
              </w:rPr>
              <w:t>5min</w:t>
            </w:r>
          </w:p>
          <w:p w:rsidR="00E90F06" w:rsidRDefault="00000000">
            <w:pPr>
              <w:spacing w:line="360" w:lineRule="auto"/>
              <w:ind w:firstLineChars="200" w:firstLine="496"/>
              <w:rPr>
                <w:color w:val="000000" w:themeColor="text1"/>
                <w:sz w:val="24"/>
                <w:szCs w:val="24"/>
              </w:rPr>
            </w:pPr>
            <w:r>
              <w:rPr>
                <w:bCs/>
                <w:snapToGrid w:val="0"/>
                <w:color w:val="000000" w:themeColor="text1"/>
                <w:spacing w:val="4"/>
                <w:kern w:val="0"/>
                <w:sz w:val="24"/>
                <w:szCs w:val="24"/>
              </w:rPr>
              <w:t> </w:t>
            </w:r>
            <w:r>
              <w:rPr>
                <w:bCs/>
                <w:snapToGrid w:val="0"/>
                <w:color w:val="000000" w:themeColor="text1"/>
                <w:spacing w:val="4"/>
                <w:kern w:val="0"/>
                <w:sz w:val="24"/>
                <w:szCs w:val="24"/>
              </w:rPr>
              <w:t>则</w:t>
            </w:r>
            <w:r>
              <w:rPr>
                <w:rFonts w:hint="eastAsia"/>
                <w:bCs/>
                <w:snapToGrid w:val="0"/>
                <w:color w:val="000000" w:themeColor="text1"/>
                <w:spacing w:val="4"/>
                <w:kern w:val="0"/>
                <w:sz w:val="24"/>
                <w:szCs w:val="24"/>
              </w:rPr>
              <w:t>q=190.54L/s</w:t>
            </w:r>
            <w:r>
              <w:rPr>
                <w:rFonts w:hint="eastAsia"/>
                <w:bCs/>
                <w:snapToGrid w:val="0"/>
                <w:color w:val="000000" w:themeColor="text1"/>
                <w:spacing w:val="4"/>
                <w:kern w:val="0"/>
                <w:sz w:val="24"/>
                <w:szCs w:val="24"/>
              </w:rPr>
              <w:t>·</w:t>
            </w:r>
            <w:r>
              <w:rPr>
                <w:rFonts w:hint="eastAsia"/>
                <w:bCs/>
                <w:snapToGrid w:val="0"/>
                <w:color w:val="000000" w:themeColor="text1"/>
                <w:spacing w:val="4"/>
                <w:kern w:val="0"/>
                <w:sz w:val="24"/>
                <w:szCs w:val="24"/>
              </w:rPr>
              <w:t>ha</w:t>
            </w:r>
            <w:r>
              <w:rPr>
                <w:rFonts w:hint="eastAsia"/>
                <w:bCs/>
                <w:snapToGrid w:val="0"/>
                <w:color w:val="000000" w:themeColor="text1"/>
                <w:spacing w:val="4"/>
                <w:kern w:val="0"/>
                <w:sz w:val="24"/>
                <w:szCs w:val="24"/>
              </w:rPr>
              <w:t>；雨水流量</w:t>
            </w:r>
            <w:r>
              <w:rPr>
                <w:rFonts w:hint="eastAsia"/>
                <w:bCs/>
                <w:snapToGrid w:val="0"/>
                <w:color w:val="000000" w:themeColor="text1"/>
                <w:spacing w:val="4"/>
                <w:kern w:val="0"/>
                <w:sz w:val="24"/>
                <w:szCs w:val="24"/>
              </w:rPr>
              <w:t>Q=259.58L/s=934.5m</w:t>
            </w:r>
            <w:r>
              <w:rPr>
                <w:rFonts w:hint="eastAsia"/>
                <w:bCs/>
                <w:snapToGrid w:val="0"/>
                <w:color w:val="000000" w:themeColor="text1"/>
                <w:spacing w:val="4"/>
                <w:kern w:val="0"/>
                <w:sz w:val="24"/>
                <w:szCs w:val="24"/>
                <w:vertAlign w:val="superscript"/>
              </w:rPr>
              <w:t>3</w:t>
            </w:r>
            <w:r>
              <w:rPr>
                <w:rFonts w:hint="eastAsia"/>
                <w:bCs/>
                <w:snapToGrid w:val="0"/>
                <w:color w:val="000000" w:themeColor="text1"/>
                <w:spacing w:val="4"/>
                <w:kern w:val="0"/>
                <w:sz w:val="24"/>
                <w:szCs w:val="24"/>
              </w:rPr>
              <w:t>/h</w:t>
            </w:r>
            <w:r>
              <w:rPr>
                <w:rFonts w:hint="eastAsia"/>
                <w:bCs/>
                <w:snapToGrid w:val="0"/>
                <w:color w:val="000000" w:themeColor="text1"/>
                <w:spacing w:val="4"/>
                <w:kern w:val="0"/>
                <w:sz w:val="24"/>
                <w:szCs w:val="24"/>
              </w:rPr>
              <w:t>，初期雨水冲刷时间约</w:t>
            </w:r>
            <w:r>
              <w:rPr>
                <w:rFonts w:hint="eastAsia"/>
                <w:bCs/>
                <w:snapToGrid w:val="0"/>
                <w:color w:val="000000" w:themeColor="text1"/>
                <w:spacing w:val="4"/>
                <w:kern w:val="0"/>
                <w:sz w:val="24"/>
                <w:szCs w:val="24"/>
              </w:rPr>
              <w:t>15min</w:t>
            </w:r>
            <w:r>
              <w:rPr>
                <w:rFonts w:hint="eastAsia"/>
                <w:bCs/>
                <w:snapToGrid w:val="0"/>
                <w:color w:val="000000" w:themeColor="text1"/>
                <w:spacing w:val="4"/>
                <w:kern w:val="0"/>
                <w:sz w:val="24"/>
                <w:szCs w:val="24"/>
              </w:rPr>
              <w:t>，计算得每次初期雨水量为</w:t>
            </w:r>
            <w:r>
              <w:rPr>
                <w:rFonts w:hint="eastAsia"/>
                <w:bCs/>
                <w:snapToGrid w:val="0"/>
                <w:color w:val="000000" w:themeColor="text1"/>
                <w:spacing w:val="4"/>
                <w:kern w:val="0"/>
                <w:sz w:val="24"/>
                <w:szCs w:val="24"/>
              </w:rPr>
              <w:t>233.62m</w:t>
            </w:r>
            <w:r>
              <w:rPr>
                <w:rFonts w:hint="eastAsia"/>
                <w:bCs/>
                <w:snapToGrid w:val="0"/>
                <w:color w:val="000000" w:themeColor="text1"/>
                <w:spacing w:val="4"/>
                <w:kern w:val="0"/>
                <w:sz w:val="24"/>
                <w:szCs w:val="24"/>
                <w:vertAlign w:val="superscript"/>
              </w:rPr>
              <w:t>3</w:t>
            </w:r>
            <w:r>
              <w:rPr>
                <w:rFonts w:hint="eastAsia"/>
                <w:bCs/>
                <w:snapToGrid w:val="0"/>
                <w:color w:val="000000" w:themeColor="text1"/>
                <w:spacing w:val="4"/>
                <w:kern w:val="0"/>
                <w:sz w:val="24"/>
                <w:szCs w:val="24"/>
              </w:rPr>
              <w:t>。</w:t>
            </w:r>
            <w:r>
              <w:rPr>
                <w:bCs/>
                <w:color w:val="000000" w:themeColor="text1"/>
                <w:sz w:val="24"/>
                <w:szCs w:val="24"/>
              </w:rPr>
              <w:t>环评要求在生产区、道路、原料和成品堆放区</w:t>
            </w:r>
            <w:r>
              <w:rPr>
                <w:color w:val="000000" w:themeColor="text1"/>
                <w:kern w:val="0"/>
                <w:sz w:val="24"/>
                <w:szCs w:val="24"/>
              </w:rPr>
              <w:t>区域</w:t>
            </w:r>
            <w:r>
              <w:rPr>
                <w:bCs/>
                <w:color w:val="000000" w:themeColor="text1"/>
                <w:sz w:val="24"/>
                <w:szCs w:val="24"/>
              </w:rPr>
              <w:t>修建导流沟，使雨水全部流入雨水池，初期雨水池容量为</w:t>
            </w:r>
            <w:r>
              <w:rPr>
                <w:rFonts w:hint="eastAsia"/>
                <w:color w:val="000000" w:themeColor="text1"/>
                <w:sz w:val="24"/>
                <w:szCs w:val="24"/>
              </w:rPr>
              <w:t>240</w:t>
            </w:r>
            <w:r>
              <w:rPr>
                <w:color w:val="000000" w:themeColor="text1"/>
                <w:sz w:val="24"/>
                <w:szCs w:val="24"/>
              </w:rPr>
              <w:t>m</w:t>
            </w:r>
            <w:r>
              <w:rPr>
                <w:color w:val="000000" w:themeColor="text1"/>
                <w:sz w:val="24"/>
                <w:szCs w:val="24"/>
                <w:vertAlign w:val="superscript"/>
              </w:rPr>
              <w:t>3</w:t>
            </w:r>
            <w:r>
              <w:rPr>
                <w:color w:val="000000" w:themeColor="text1"/>
                <w:sz w:val="24"/>
                <w:szCs w:val="24"/>
              </w:rPr>
              <w:t>，初期雨水经收集后经沉淀后可作为厂区洗砂和厂区洒水降尘用水。</w:t>
            </w:r>
          </w:p>
          <w:p w:rsidR="00E90F06" w:rsidRDefault="00000000">
            <w:pPr>
              <w:tabs>
                <w:tab w:val="center" w:pos="4758"/>
              </w:tabs>
              <w:spacing w:line="360" w:lineRule="auto"/>
              <w:ind w:firstLineChars="200" w:firstLine="480"/>
              <w:rPr>
                <w:color w:val="FF0000"/>
                <w:sz w:val="24"/>
                <w:u w:val="single"/>
              </w:rPr>
            </w:pPr>
            <w:r>
              <w:rPr>
                <w:rFonts w:hAnsi="宋体" w:hint="eastAsia"/>
                <w:color w:val="FF0000"/>
                <w:sz w:val="24"/>
                <w:u w:val="single"/>
              </w:rPr>
              <w:t>6</w:t>
            </w:r>
            <w:r>
              <w:rPr>
                <w:rFonts w:hAnsi="宋体" w:hint="eastAsia"/>
                <w:color w:val="FF0000"/>
                <w:sz w:val="24"/>
                <w:u w:val="single"/>
              </w:rPr>
              <w:t>）</w:t>
            </w:r>
            <w:r>
              <w:rPr>
                <w:rFonts w:hAnsi="宋体"/>
                <w:color w:val="FF0000"/>
                <w:sz w:val="24"/>
                <w:u w:val="single"/>
              </w:rPr>
              <w:t>生活用水</w:t>
            </w:r>
          </w:p>
          <w:p w:rsidR="00E90F06" w:rsidRDefault="00000000">
            <w:pPr>
              <w:spacing w:line="360" w:lineRule="auto"/>
              <w:ind w:firstLineChars="200" w:firstLine="480"/>
              <w:rPr>
                <w:color w:val="000000" w:themeColor="text1"/>
                <w:sz w:val="24"/>
              </w:rPr>
            </w:pPr>
            <w:r>
              <w:rPr>
                <w:rFonts w:hAnsi="宋体"/>
                <w:color w:val="FF0000"/>
                <w:sz w:val="24"/>
                <w:u w:val="single"/>
              </w:rPr>
              <w:t>项目定员</w:t>
            </w:r>
            <w:r>
              <w:rPr>
                <w:rFonts w:hAnsi="宋体" w:hint="eastAsia"/>
                <w:color w:val="FF0000"/>
                <w:sz w:val="24"/>
                <w:u w:val="single"/>
              </w:rPr>
              <w:t>59</w:t>
            </w:r>
            <w:r>
              <w:rPr>
                <w:rFonts w:hAnsi="宋体"/>
                <w:color w:val="FF0000"/>
                <w:sz w:val="24"/>
                <w:u w:val="single"/>
              </w:rPr>
              <w:t>人，</w:t>
            </w:r>
            <w:r>
              <w:rPr>
                <w:rFonts w:hAnsi="宋体" w:hint="eastAsia"/>
                <w:color w:val="FF0000"/>
                <w:sz w:val="24"/>
                <w:u w:val="single"/>
              </w:rPr>
              <w:t>其中在厂区内食宿的有</w:t>
            </w:r>
            <w:r>
              <w:rPr>
                <w:rFonts w:hAnsi="宋体" w:hint="eastAsia"/>
                <w:color w:val="FF0000"/>
                <w:sz w:val="24"/>
                <w:u w:val="single"/>
              </w:rPr>
              <w:t>38</w:t>
            </w:r>
            <w:r>
              <w:rPr>
                <w:rFonts w:hAnsi="宋体" w:hint="eastAsia"/>
                <w:color w:val="FF0000"/>
                <w:sz w:val="24"/>
                <w:u w:val="single"/>
              </w:rPr>
              <w:t>人，不在厂区食宿的有</w:t>
            </w:r>
            <w:r>
              <w:rPr>
                <w:rFonts w:hAnsi="宋体" w:hint="eastAsia"/>
                <w:color w:val="FF0000"/>
                <w:sz w:val="24"/>
                <w:u w:val="single"/>
              </w:rPr>
              <w:t>21</w:t>
            </w:r>
            <w:r>
              <w:rPr>
                <w:rFonts w:hAnsi="宋体" w:hint="eastAsia"/>
                <w:color w:val="FF0000"/>
                <w:sz w:val="24"/>
                <w:u w:val="single"/>
              </w:rPr>
              <w:t>人，</w:t>
            </w:r>
            <w:r>
              <w:rPr>
                <w:color w:val="FF0000"/>
                <w:sz w:val="24"/>
                <w:u w:val="single"/>
              </w:rPr>
              <w:t>年工作</w:t>
            </w:r>
            <w:r>
              <w:rPr>
                <w:rFonts w:hint="eastAsia"/>
                <w:color w:val="FF0000"/>
                <w:sz w:val="24"/>
                <w:u w:val="single"/>
              </w:rPr>
              <w:t>300</w:t>
            </w:r>
            <w:r>
              <w:rPr>
                <w:color w:val="FF0000"/>
                <w:sz w:val="24"/>
                <w:u w:val="single"/>
              </w:rPr>
              <w:t>天，工作制度为</w:t>
            </w:r>
            <w:r>
              <w:rPr>
                <w:rFonts w:hint="eastAsia"/>
                <w:color w:val="FF0000"/>
                <w:sz w:val="24"/>
                <w:u w:val="single"/>
              </w:rPr>
              <w:t>一</w:t>
            </w:r>
            <w:r>
              <w:rPr>
                <w:color w:val="FF0000"/>
                <w:sz w:val="24"/>
                <w:u w:val="single"/>
              </w:rPr>
              <w:t>班</w:t>
            </w:r>
            <w:r>
              <w:rPr>
                <w:rFonts w:hint="eastAsia"/>
                <w:color w:val="FF0000"/>
                <w:sz w:val="24"/>
                <w:u w:val="single"/>
              </w:rPr>
              <w:t>8</w:t>
            </w:r>
            <w:r>
              <w:rPr>
                <w:color w:val="FF0000"/>
                <w:sz w:val="24"/>
                <w:u w:val="single"/>
              </w:rPr>
              <w:t>小时制</w:t>
            </w:r>
            <w:r>
              <w:rPr>
                <w:rFonts w:hint="eastAsia"/>
                <w:color w:val="FF0000"/>
                <w:sz w:val="24"/>
                <w:u w:val="single"/>
              </w:rPr>
              <w:t>，</w:t>
            </w:r>
            <w:r>
              <w:rPr>
                <w:color w:val="FF0000"/>
                <w:sz w:val="24"/>
                <w:u w:val="single"/>
              </w:rPr>
              <w:t>参照《湖南省地方标准用水定额》</w:t>
            </w:r>
            <w:r>
              <w:rPr>
                <w:color w:val="FF0000"/>
                <w:sz w:val="24"/>
                <w:u w:val="single"/>
              </w:rPr>
              <w:t>(DB43/T388-20</w:t>
            </w:r>
            <w:r>
              <w:rPr>
                <w:rFonts w:hint="eastAsia"/>
                <w:color w:val="FF0000"/>
                <w:sz w:val="24"/>
                <w:u w:val="single"/>
              </w:rPr>
              <w:t>25</w:t>
            </w:r>
            <w:r>
              <w:rPr>
                <w:color w:val="FF0000"/>
                <w:sz w:val="24"/>
                <w:u w:val="single"/>
              </w:rPr>
              <w:t>)</w:t>
            </w:r>
            <w:r>
              <w:rPr>
                <w:color w:val="FF0000"/>
                <w:sz w:val="24"/>
                <w:u w:val="single"/>
              </w:rPr>
              <w:t>及类比，</w:t>
            </w:r>
            <w:r>
              <w:rPr>
                <w:rFonts w:hint="eastAsia"/>
                <w:color w:val="FF0000"/>
                <w:sz w:val="24"/>
                <w:u w:val="single"/>
              </w:rPr>
              <w:t>在厂区</w:t>
            </w:r>
            <w:r>
              <w:rPr>
                <w:rFonts w:ascii="宋体" w:hAnsi="宋体" w:cs="宋体" w:hint="eastAsia"/>
                <w:color w:val="FF0000"/>
                <w:sz w:val="24"/>
                <w:u w:val="single"/>
              </w:rPr>
              <w:t>住宿员工用水量以</w:t>
            </w:r>
            <w:r>
              <w:rPr>
                <w:rFonts w:hint="eastAsia"/>
                <w:color w:val="FF0000"/>
                <w:sz w:val="24"/>
                <w:u w:val="single"/>
              </w:rPr>
              <w:t>145</w:t>
            </w:r>
            <w:r>
              <w:rPr>
                <w:color w:val="FF0000"/>
                <w:sz w:val="24"/>
                <w:u w:val="single"/>
              </w:rPr>
              <w:t>L/d•</w:t>
            </w:r>
            <w:r>
              <w:rPr>
                <w:rFonts w:ascii="宋体" w:hAnsi="宋体" w:cs="宋体" w:hint="eastAsia"/>
                <w:color w:val="FF0000"/>
                <w:sz w:val="24"/>
                <w:u w:val="single"/>
              </w:rPr>
              <w:t>人计，不在厂区住宿员工用水量以38</w:t>
            </w:r>
            <w:r>
              <w:rPr>
                <w:rFonts w:hint="eastAsia"/>
                <w:color w:val="FF0000"/>
                <w:sz w:val="24"/>
                <w:u w:val="single"/>
              </w:rPr>
              <w:t>m</w:t>
            </w:r>
            <w:r>
              <w:rPr>
                <w:rFonts w:hint="eastAsia"/>
                <w:color w:val="FF0000"/>
                <w:sz w:val="24"/>
                <w:u w:val="single"/>
                <w:vertAlign w:val="superscript"/>
              </w:rPr>
              <w:t>3</w:t>
            </w:r>
            <w:r>
              <w:rPr>
                <w:color w:val="FF0000"/>
                <w:sz w:val="24"/>
                <w:u w:val="single"/>
              </w:rPr>
              <w:t>/</w:t>
            </w:r>
            <w:r>
              <w:rPr>
                <w:rFonts w:hint="eastAsia"/>
                <w:color w:val="FF0000"/>
                <w:sz w:val="24"/>
                <w:u w:val="single"/>
              </w:rPr>
              <w:t>（人</w:t>
            </w:r>
            <w:r>
              <w:rPr>
                <w:color w:val="FF0000"/>
                <w:sz w:val="24"/>
                <w:u w:val="single"/>
              </w:rPr>
              <w:t>•</w:t>
            </w:r>
            <w:r>
              <w:rPr>
                <w:rFonts w:ascii="宋体" w:hAnsi="宋体" w:cs="宋体" w:hint="eastAsia"/>
                <w:color w:val="FF0000"/>
                <w:sz w:val="24"/>
                <w:u w:val="single"/>
              </w:rPr>
              <w:t>a）计，</w:t>
            </w:r>
            <w:r>
              <w:rPr>
                <w:color w:val="FF0000"/>
                <w:sz w:val="24"/>
                <w:u w:val="single"/>
              </w:rPr>
              <w:t>则生活用水量为</w:t>
            </w:r>
            <w:r>
              <w:rPr>
                <w:rFonts w:hint="eastAsia"/>
                <w:color w:val="FF0000"/>
                <w:sz w:val="24"/>
                <w:u w:val="single"/>
              </w:rPr>
              <w:t>2451</w:t>
            </w:r>
            <w:r>
              <w:rPr>
                <w:color w:val="FF0000"/>
                <w:sz w:val="24"/>
                <w:u w:val="single"/>
              </w:rPr>
              <w:t>m</w:t>
            </w:r>
            <w:r>
              <w:rPr>
                <w:color w:val="FF0000"/>
                <w:sz w:val="24"/>
                <w:u w:val="single"/>
                <w:vertAlign w:val="superscript"/>
              </w:rPr>
              <w:t>3</w:t>
            </w:r>
            <w:r>
              <w:rPr>
                <w:color w:val="FF0000"/>
                <w:sz w:val="24"/>
                <w:u w:val="single"/>
              </w:rPr>
              <w:t>/a</w:t>
            </w:r>
            <w:r>
              <w:rPr>
                <w:color w:val="FF0000"/>
                <w:sz w:val="24"/>
                <w:u w:val="single"/>
              </w:rPr>
              <w:t>（</w:t>
            </w:r>
            <w:r>
              <w:rPr>
                <w:rFonts w:hint="eastAsia"/>
                <w:color w:val="FF0000"/>
                <w:sz w:val="24"/>
                <w:u w:val="single"/>
              </w:rPr>
              <w:t>8.17</w:t>
            </w:r>
            <w:r>
              <w:rPr>
                <w:color w:val="FF0000"/>
                <w:sz w:val="24"/>
                <w:u w:val="single"/>
              </w:rPr>
              <w:t>m</w:t>
            </w:r>
            <w:r>
              <w:rPr>
                <w:color w:val="FF0000"/>
                <w:sz w:val="24"/>
                <w:u w:val="single"/>
                <w:vertAlign w:val="superscript"/>
              </w:rPr>
              <w:t>3</w:t>
            </w:r>
            <w:r>
              <w:rPr>
                <w:color w:val="FF0000"/>
                <w:sz w:val="24"/>
                <w:u w:val="single"/>
              </w:rPr>
              <w:t>/d</w:t>
            </w:r>
            <w:r>
              <w:rPr>
                <w:color w:val="FF0000"/>
                <w:sz w:val="24"/>
                <w:u w:val="single"/>
              </w:rPr>
              <w:t>），排水量按用水量的</w:t>
            </w:r>
            <w:r>
              <w:rPr>
                <w:rFonts w:hint="eastAsia"/>
                <w:color w:val="FF0000"/>
                <w:sz w:val="24"/>
                <w:u w:val="single"/>
              </w:rPr>
              <w:t>85</w:t>
            </w:r>
            <w:r>
              <w:rPr>
                <w:color w:val="FF0000"/>
                <w:sz w:val="24"/>
                <w:u w:val="single"/>
              </w:rPr>
              <w:t>%</w:t>
            </w:r>
            <w:r>
              <w:rPr>
                <w:color w:val="FF0000"/>
                <w:sz w:val="24"/>
                <w:u w:val="single"/>
              </w:rPr>
              <w:t>计，则本项目排水量为</w:t>
            </w:r>
            <w:r>
              <w:rPr>
                <w:rFonts w:hint="eastAsia"/>
                <w:color w:val="FF0000"/>
                <w:sz w:val="24"/>
                <w:u w:val="single"/>
              </w:rPr>
              <w:t>2083.35</w:t>
            </w:r>
            <w:r>
              <w:rPr>
                <w:color w:val="FF0000"/>
                <w:sz w:val="24"/>
                <w:u w:val="single"/>
              </w:rPr>
              <w:t>m</w:t>
            </w:r>
            <w:r>
              <w:rPr>
                <w:color w:val="FF0000"/>
                <w:sz w:val="24"/>
                <w:u w:val="single"/>
                <w:vertAlign w:val="superscript"/>
              </w:rPr>
              <w:t>3</w:t>
            </w:r>
            <w:r>
              <w:rPr>
                <w:color w:val="FF0000"/>
                <w:sz w:val="24"/>
                <w:u w:val="single"/>
              </w:rPr>
              <w:t>/a</w:t>
            </w:r>
            <w:r>
              <w:rPr>
                <w:color w:val="FF0000"/>
                <w:sz w:val="24"/>
                <w:u w:val="single"/>
              </w:rPr>
              <w:t>（</w:t>
            </w:r>
            <w:r>
              <w:rPr>
                <w:rFonts w:hint="eastAsia"/>
                <w:color w:val="FF0000"/>
                <w:sz w:val="24"/>
                <w:u w:val="single"/>
              </w:rPr>
              <w:t>6.94</w:t>
            </w:r>
            <w:r>
              <w:rPr>
                <w:color w:val="FF0000"/>
                <w:sz w:val="24"/>
                <w:u w:val="single"/>
              </w:rPr>
              <w:t>m</w:t>
            </w:r>
            <w:r>
              <w:rPr>
                <w:color w:val="FF0000"/>
                <w:sz w:val="24"/>
                <w:u w:val="single"/>
                <w:vertAlign w:val="superscript"/>
              </w:rPr>
              <w:t>3</w:t>
            </w:r>
            <w:r>
              <w:rPr>
                <w:color w:val="FF0000"/>
                <w:sz w:val="24"/>
                <w:u w:val="single"/>
              </w:rPr>
              <w:t>/d</w:t>
            </w:r>
            <w:r>
              <w:rPr>
                <w:color w:val="FF0000"/>
                <w:sz w:val="24"/>
                <w:u w:val="single"/>
              </w:rPr>
              <w:t>），</w:t>
            </w:r>
            <w:r>
              <w:rPr>
                <w:rFonts w:hint="eastAsia"/>
                <w:color w:val="FF0000"/>
                <w:sz w:val="24"/>
                <w:u w:val="single"/>
              </w:rPr>
              <w:t>主要污染物为</w:t>
            </w:r>
            <w:r>
              <w:rPr>
                <w:rFonts w:hint="eastAsia"/>
                <w:color w:val="FF0000"/>
                <w:sz w:val="24"/>
                <w:u w:val="single"/>
              </w:rPr>
              <w:t>CODcr350</w:t>
            </w:r>
            <w:r>
              <w:rPr>
                <w:color w:val="FF0000"/>
                <w:sz w:val="24"/>
                <w:u w:val="single"/>
              </w:rPr>
              <w:t>mg/L</w:t>
            </w:r>
            <w:r>
              <w:rPr>
                <w:rFonts w:hint="eastAsia"/>
                <w:color w:val="FF0000"/>
                <w:sz w:val="24"/>
                <w:u w:val="single"/>
              </w:rPr>
              <w:t>、</w:t>
            </w:r>
            <w:r>
              <w:rPr>
                <w:rFonts w:hint="eastAsia"/>
                <w:color w:val="FF0000"/>
                <w:sz w:val="24"/>
                <w:u w:val="single"/>
              </w:rPr>
              <w:t>BOD</w:t>
            </w:r>
            <w:r>
              <w:rPr>
                <w:rFonts w:hint="eastAsia"/>
                <w:color w:val="FF0000"/>
                <w:sz w:val="24"/>
                <w:u w:val="single"/>
                <w:vertAlign w:val="subscript"/>
              </w:rPr>
              <w:t>5</w:t>
            </w:r>
            <w:r>
              <w:rPr>
                <w:rFonts w:hint="eastAsia"/>
                <w:color w:val="FF0000"/>
                <w:sz w:val="24"/>
                <w:u w:val="single"/>
              </w:rPr>
              <w:t>180</w:t>
            </w:r>
            <w:r>
              <w:rPr>
                <w:color w:val="FF0000"/>
                <w:sz w:val="24"/>
                <w:u w:val="single"/>
              </w:rPr>
              <w:t>mg/L</w:t>
            </w:r>
            <w:r>
              <w:rPr>
                <w:rFonts w:hint="eastAsia"/>
                <w:color w:val="FF0000"/>
                <w:sz w:val="24"/>
                <w:u w:val="single"/>
              </w:rPr>
              <w:t>、</w:t>
            </w:r>
            <w:r>
              <w:rPr>
                <w:rFonts w:hint="eastAsia"/>
                <w:color w:val="FF0000"/>
                <w:sz w:val="24"/>
                <w:u w:val="single"/>
              </w:rPr>
              <w:t>SS250</w:t>
            </w:r>
            <w:r>
              <w:rPr>
                <w:color w:val="FF0000"/>
                <w:sz w:val="24"/>
                <w:u w:val="single"/>
              </w:rPr>
              <w:t>mg/L</w:t>
            </w:r>
            <w:r>
              <w:rPr>
                <w:rFonts w:hint="eastAsia"/>
                <w:color w:val="FF0000"/>
                <w:sz w:val="24"/>
                <w:u w:val="single"/>
              </w:rPr>
              <w:t>、氨氮</w:t>
            </w:r>
            <w:r>
              <w:rPr>
                <w:rFonts w:hint="eastAsia"/>
                <w:color w:val="FF0000"/>
                <w:sz w:val="24"/>
                <w:u w:val="single"/>
              </w:rPr>
              <w:t>25</w:t>
            </w:r>
            <w:r>
              <w:rPr>
                <w:color w:val="FF0000"/>
                <w:sz w:val="24"/>
                <w:u w:val="single"/>
              </w:rPr>
              <w:t>mg/L</w:t>
            </w:r>
            <w:r>
              <w:rPr>
                <w:rFonts w:hint="eastAsia"/>
                <w:color w:val="FF0000"/>
                <w:sz w:val="24"/>
                <w:u w:val="single"/>
              </w:rPr>
              <w:t>、动植物油</w:t>
            </w:r>
            <w:r>
              <w:rPr>
                <w:rFonts w:hint="eastAsia"/>
                <w:color w:val="FF0000"/>
                <w:sz w:val="24"/>
                <w:u w:val="single"/>
              </w:rPr>
              <w:t>20</w:t>
            </w:r>
            <w:r>
              <w:rPr>
                <w:color w:val="FF0000"/>
                <w:sz w:val="24"/>
                <w:u w:val="single"/>
              </w:rPr>
              <w:t>mg/L</w:t>
            </w:r>
            <w:r>
              <w:rPr>
                <w:rFonts w:hint="eastAsia"/>
                <w:color w:val="FF0000"/>
                <w:sz w:val="24"/>
                <w:u w:val="single"/>
              </w:rPr>
              <w:t>等。</w:t>
            </w:r>
          </w:p>
          <w:p w:rsidR="00E90F06" w:rsidRDefault="00000000">
            <w:pPr>
              <w:widowControl/>
              <w:ind w:firstLineChars="196" w:firstLine="413"/>
              <w:jc w:val="center"/>
              <w:rPr>
                <w:b/>
                <w:color w:val="000000" w:themeColor="text1"/>
              </w:rPr>
            </w:pPr>
            <w:r>
              <w:rPr>
                <w:b/>
                <w:color w:val="000000" w:themeColor="text1"/>
              </w:rPr>
              <w:t>表</w:t>
            </w:r>
            <w:r>
              <w:rPr>
                <w:rFonts w:hint="eastAsia"/>
                <w:b/>
                <w:color w:val="000000" w:themeColor="text1"/>
              </w:rPr>
              <w:t xml:space="preserve">4-4 </w:t>
            </w:r>
            <w:r>
              <w:rPr>
                <w:b/>
                <w:color w:val="000000" w:themeColor="text1"/>
              </w:rPr>
              <w:t xml:space="preserve">   </w:t>
            </w:r>
            <w:r>
              <w:rPr>
                <w:b/>
                <w:color w:val="000000" w:themeColor="text1"/>
              </w:rPr>
              <w:t>本项目废水产生、消减及排放情况</w:t>
            </w:r>
          </w:p>
          <w:tbl>
            <w:tblPr>
              <w:tblW w:w="498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
              <w:gridCol w:w="610"/>
              <w:gridCol w:w="747"/>
              <w:gridCol w:w="716"/>
              <w:gridCol w:w="567"/>
              <w:gridCol w:w="387"/>
              <w:gridCol w:w="494"/>
              <w:gridCol w:w="433"/>
              <w:gridCol w:w="719"/>
              <w:gridCol w:w="664"/>
              <w:gridCol w:w="569"/>
              <w:gridCol w:w="1715"/>
            </w:tblGrid>
            <w:tr w:rsidR="00E90F06">
              <w:trPr>
                <w:trHeight w:val="571"/>
              </w:trPr>
              <w:tc>
                <w:tcPr>
                  <w:tcW w:w="228" w:type="pct"/>
                  <w:vMerge w:val="restart"/>
                  <w:noWrap/>
                  <w:vAlign w:val="center"/>
                </w:tcPr>
                <w:p w:rsidR="00E90F06" w:rsidRDefault="00000000">
                  <w:pPr>
                    <w:pStyle w:val="S1"/>
                    <w:rPr>
                      <w:color w:val="000000" w:themeColor="text1"/>
                    </w:rPr>
                  </w:pPr>
                  <w:r>
                    <w:rPr>
                      <w:rFonts w:hint="eastAsia"/>
                      <w:color w:val="000000" w:themeColor="text1"/>
                    </w:rPr>
                    <w:t>序号</w:t>
                  </w:r>
                </w:p>
              </w:tc>
              <w:tc>
                <w:tcPr>
                  <w:tcW w:w="381" w:type="pct"/>
                  <w:vMerge w:val="restart"/>
                  <w:noWrap/>
                  <w:vAlign w:val="center"/>
                </w:tcPr>
                <w:p w:rsidR="00E90F06" w:rsidRDefault="00000000">
                  <w:pPr>
                    <w:pStyle w:val="S1"/>
                    <w:rPr>
                      <w:color w:val="000000" w:themeColor="text1"/>
                    </w:rPr>
                  </w:pPr>
                  <w:r>
                    <w:rPr>
                      <w:rFonts w:hint="eastAsia"/>
                      <w:color w:val="000000" w:themeColor="text1"/>
                    </w:rPr>
                    <w:t>产排污环节</w:t>
                  </w:r>
                </w:p>
              </w:tc>
              <w:tc>
                <w:tcPr>
                  <w:tcW w:w="467" w:type="pct"/>
                  <w:vMerge w:val="restart"/>
                  <w:noWrap/>
                  <w:vAlign w:val="center"/>
                </w:tcPr>
                <w:p w:rsidR="00E90F06" w:rsidRDefault="00000000">
                  <w:pPr>
                    <w:pStyle w:val="S1"/>
                    <w:rPr>
                      <w:color w:val="000000" w:themeColor="text1"/>
                    </w:rPr>
                  </w:pPr>
                  <w:r>
                    <w:rPr>
                      <w:rFonts w:hint="eastAsia"/>
                      <w:color w:val="000000" w:themeColor="text1"/>
                    </w:rPr>
                    <w:t>污染物种类</w:t>
                  </w:r>
                </w:p>
              </w:tc>
              <w:tc>
                <w:tcPr>
                  <w:tcW w:w="803" w:type="pct"/>
                  <w:gridSpan w:val="2"/>
                  <w:noWrap/>
                  <w:vAlign w:val="center"/>
                </w:tcPr>
                <w:p w:rsidR="00E90F06" w:rsidRDefault="00000000">
                  <w:pPr>
                    <w:pStyle w:val="S1"/>
                    <w:rPr>
                      <w:color w:val="000000" w:themeColor="text1"/>
                    </w:rPr>
                  </w:pPr>
                  <w:r>
                    <w:rPr>
                      <w:rFonts w:hint="eastAsia"/>
                      <w:color w:val="000000" w:themeColor="text1"/>
                    </w:rPr>
                    <w:t>污染物产生情况</w:t>
                  </w:r>
                </w:p>
              </w:tc>
              <w:tc>
                <w:tcPr>
                  <w:tcW w:w="242" w:type="pct"/>
                  <w:vMerge w:val="restart"/>
                  <w:noWrap/>
                  <w:vAlign w:val="center"/>
                </w:tcPr>
                <w:p w:rsidR="00E90F06" w:rsidRDefault="00000000">
                  <w:pPr>
                    <w:pStyle w:val="S1"/>
                    <w:rPr>
                      <w:color w:val="000000" w:themeColor="text1"/>
                    </w:rPr>
                  </w:pPr>
                  <w:r>
                    <w:rPr>
                      <w:rFonts w:hint="eastAsia"/>
                      <w:color w:val="000000" w:themeColor="text1"/>
                    </w:rPr>
                    <w:t>排放形式</w:t>
                  </w:r>
                </w:p>
              </w:tc>
              <w:tc>
                <w:tcPr>
                  <w:tcW w:w="1446" w:type="pct"/>
                  <w:gridSpan w:val="4"/>
                  <w:noWrap/>
                  <w:vAlign w:val="center"/>
                </w:tcPr>
                <w:p w:rsidR="00E90F06" w:rsidRDefault="00000000">
                  <w:pPr>
                    <w:pStyle w:val="S1"/>
                    <w:rPr>
                      <w:color w:val="000000" w:themeColor="text1"/>
                    </w:rPr>
                  </w:pPr>
                  <w:r>
                    <w:rPr>
                      <w:rFonts w:hint="eastAsia"/>
                      <w:color w:val="000000" w:themeColor="text1"/>
                    </w:rPr>
                    <w:t>治理设施情况</w:t>
                  </w:r>
                </w:p>
              </w:tc>
              <w:tc>
                <w:tcPr>
                  <w:tcW w:w="356" w:type="pct"/>
                  <w:vMerge w:val="restart"/>
                  <w:noWrap/>
                  <w:vAlign w:val="center"/>
                </w:tcPr>
                <w:p w:rsidR="00E90F06" w:rsidRDefault="00000000">
                  <w:pPr>
                    <w:pStyle w:val="S1"/>
                    <w:rPr>
                      <w:color w:val="000000" w:themeColor="text1"/>
                    </w:rPr>
                  </w:pPr>
                  <w:r>
                    <w:rPr>
                      <w:rFonts w:hint="eastAsia"/>
                      <w:color w:val="000000" w:themeColor="text1"/>
                    </w:rPr>
                    <w:t>污染物排放情况</w:t>
                  </w:r>
                </w:p>
              </w:tc>
              <w:tc>
                <w:tcPr>
                  <w:tcW w:w="1073" w:type="pct"/>
                  <w:vMerge w:val="restart"/>
                  <w:noWrap/>
                  <w:vAlign w:val="center"/>
                </w:tcPr>
                <w:p w:rsidR="00E90F06" w:rsidRDefault="00000000">
                  <w:pPr>
                    <w:pStyle w:val="S1"/>
                    <w:rPr>
                      <w:color w:val="000000" w:themeColor="text1"/>
                    </w:rPr>
                  </w:pPr>
                  <w:r>
                    <w:rPr>
                      <w:rFonts w:hint="eastAsia"/>
                      <w:color w:val="000000" w:themeColor="text1"/>
                    </w:rPr>
                    <w:t>备注</w:t>
                  </w:r>
                </w:p>
              </w:tc>
            </w:tr>
            <w:tr w:rsidR="00E90F06">
              <w:trPr>
                <w:trHeight w:val="263"/>
              </w:trPr>
              <w:tc>
                <w:tcPr>
                  <w:tcW w:w="228" w:type="pct"/>
                  <w:vMerge/>
                  <w:noWrap/>
                  <w:vAlign w:val="center"/>
                </w:tcPr>
                <w:p w:rsidR="00E90F06" w:rsidRDefault="00E90F06">
                  <w:pPr>
                    <w:pStyle w:val="S1"/>
                    <w:rPr>
                      <w:color w:val="000000" w:themeColor="text1"/>
                    </w:rPr>
                  </w:pPr>
                </w:p>
              </w:tc>
              <w:tc>
                <w:tcPr>
                  <w:tcW w:w="381" w:type="pct"/>
                  <w:vMerge/>
                  <w:noWrap/>
                  <w:vAlign w:val="center"/>
                </w:tcPr>
                <w:p w:rsidR="00E90F06" w:rsidRDefault="00E90F06">
                  <w:pPr>
                    <w:pStyle w:val="S1"/>
                    <w:rPr>
                      <w:color w:val="000000" w:themeColor="text1"/>
                    </w:rPr>
                  </w:pPr>
                </w:p>
              </w:tc>
              <w:tc>
                <w:tcPr>
                  <w:tcW w:w="467" w:type="pct"/>
                  <w:vMerge/>
                  <w:noWrap/>
                  <w:vAlign w:val="center"/>
                </w:tcPr>
                <w:p w:rsidR="00E90F06" w:rsidRDefault="00E90F06">
                  <w:pPr>
                    <w:pStyle w:val="S1"/>
                    <w:rPr>
                      <w:color w:val="000000" w:themeColor="text1"/>
                    </w:rPr>
                  </w:pPr>
                </w:p>
              </w:tc>
              <w:tc>
                <w:tcPr>
                  <w:tcW w:w="448" w:type="pct"/>
                  <w:noWrap/>
                  <w:vAlign w:val="center"/>
                </w:tcPr>
                <w:p w:rsidR="00E90F06" w:rsidRDefault="00000000">
                  <w:pPr>
                    <w:pStyle w:val="S1"/>
                    <w:rPr>
                      <w:color w:val="000000" w:themeColor="text1"/>
                    </w:rPr>
                  </w:pPr>
                  <w:r>
                    <w:rPr>
                      <w:rFonts w:hint="eastAsia"/>
                      <w:color w:val="000000" w:themeColor="text1"/>
                    </w:rPr>
                    <w:t>产生量</w:t>
                  </w:r>
                  <w:r>
                    <w:rPr>
                      <w:rFonts w:hint="eastAsia"/>
                      <w:color w:val="000000" w:themeColor="text1"/>
                    </w:rPr>
                    <w:t>t/a</w:t>
                  </w:r>
                </w:p>
              </w:tc>
              <w:tc>
                <w:tcPr>
                  <w:tcW w:w="354" w:type="pct"/>
                  <w:noWrap/>
                  <w:vAlign w:val="center"/>
                </w:tcPr>
                <w:p w:rsidR="00E90F06" w:rsidRDefault="00000000">
                  <w:pPr>
                    <w:pStyle w:val="S1"/>
                    <w:rPr>
                      <w:color w:val="000000" w:themeColor="text1"/>
                    </w:rPr>
                  </w:pPr>
                  <w:r>
                    <w:rPr>
                      <w:rFonts w:hint="eastAsia"/>
                      <w:color w:val="000000" w:themeColor="text1"/>
                    </w:rPr>
                    <w:t>产生浓度</w:t>
                  </w:r>
                  <w:r>
                    <w:rPr>
                      <w:rFonts w:hint="eastAsia"/>
                      <w:color w:val="000000" w:themeColor="text1"/>
                    </w:rPr>
                    <w:t>mg/m</w:t>
                  </w:r>
                  <w:r>
                    <w:rPr>
                      <w:rFonts w:hint="eastAsia"/>
                      <w:color w:val="000000" w:themeColor="text1"/>
                      <w:vertAlign w:val="superscript"/>
                    </w:rPr>
                    <w:t>3</w:t>
                  </w:r>
                </w:p>
              </w:tc>
              <w:tc>
                <w:tcPr>
                  <w:tcW w:w="242" w:type="pct"/>
                  <w:vMerge/>
                  <w:vAlign w:val="center"/>
                </w:tcPr>
                <w:p w:rsidR="00E90F06" w:rsidRDefault="00E90F06">
                  <w:pPr>
                    <w:pStyle w:val="S1"/>
                    <w:rPr>
                      <w:color w:val="000000" w:themeColor="text1"/>
                    </w:rPr>
                  </w:pPr>
                </w:p>
              </w:tc>
              <w:tc>
                <w:tcPr>
                  <w:tcW w:w="309" w:type="pct"/>
                  <w:noWrap/>
                  <w:vAlign w:val="center"/>
                </w:tcPr>
                <w:p w:rsidR="00E90F06" w:rsidRDefault="00000000">
                  <w:pPr>
                    <w:pStyle w:val="S1"/>
                    <w:rPr>
                      <w:color w:val="000000" w:themeColor="text1"/>
                    </w:rPr>
                  </w:pPr>
                  <w:r>
                    <w:rPr>
                      <w:rFonts w:hint="eastAsia"/>
                      <w:color w:val="000000" w:themeColor="text1"/>
                    </w:rPr>
                    <w:t>治理设施</w:t>
                  </w:r>
                </w:p>
              </w:tc>
              <w:tc>
                <w:tcPr>
                  <w:tcW w:w="271" w:type="pct"/>
                  <w:noWrap/>
                  <w:vAlign w:val="center"/>
                </w:tcPr>
                <w:p w:rsidR="00E90F06" w:rsidRDefault="00000000">
                  <w:pPr>
                    <w:pStyle w:val="S1"/>
                    <w:rPr>
                      <w:color w:val="000000" w:themeColor="text1"/>
                    </w:rPr>
                  </w:pPr>
                  <w:r>
                    <w:rPr>
                      <w:rFonts w:hint="eastAsia"/>
                      <w:color w:val="000000" w:themeColor="text1"/>
                    </w:rPr>
                    <w:t>收集效率</w:t>
                  </w:r>
                </w:p>
              </w:tc>
              <w:tc>
                <w:tcPr>
                  <w:tcW w:w="450" w:type="pct"/>
                  <w:noWrap/>
                  <w:vAlign w:val="center"/>
                </w:tcPr>
                <w:p w:rsidR="00E90F06" w:rsidRDefault="00000000">
                  <w:pPr>
                    <w:pStyle w:val="S1"/>
                    <w:rPr>
                      <w:color w:val="000000" w:themeColor="text1"/>
                    </w:rPr>
                  </w:pPr>
                  <w:r>
                    <w:rPr>
                      <w:rFonts w:hint="eastAsia"/>
                      <w:color w:val="000000" w:themeColor="text1"/>
                    </w:rPr>
                    <w:t>治理工艺去除率</w:t>
                  </w:r>
                </w:p>
              </w:tc>
              <w:tc>
                <w:tcPr>
                  <w:tcW w:w="415" w:type="pct"/>
                  <w:noWrap/>
                  <w:vAlign w:val="center"/>
                </w:tcPr>
                <w:p w:rsidR="00E90F06" w:rsidRDefault="00000000">
                  <w:pPr>
                    <w:pStyle w:val="S1"/>
                    <w:rPr>
                      <w:color w:val="000000" w:themeColor="text1"/>
                    </w:rPr>
                  </w:pPr>
                  <w:r>
                    <w:rPr>
                      <w:rFonts w:hint="eastAsia"/>
                      <w:color w:val="000000" w:themeColor="text1"/>
                    </w:rPr>
                    <w:t>是否为可行技术</w:t>
                  </w:r>
                </w:p>
              </w:tc>
              <w:tc>
                <w:tcPr>
                  <w:tcW w:w="356" w:type="pct"/>
                  <w:vMerge/>
                  <w:noWrap/>
                  <w:vAlign w:val="center"/>
                </w:tcPr>
                <w:p w:rsidR="00E90F06" w:rsidRDefault="00E90F06">
                  <w:pPr>
                    <w:pStyle w:val="S1"/>
                    <w:rPr>
                      <w:color w:val="000000" w:themeColor="text1"/>
                    </w:rPr>
                  </w:pPr>
                </w:p>
              </w:tc>
              <w:tc>
                <w:tcPr>
                  <w:tcW w:w="1073" w:type="pct"/>
                  <w:vMerge/>
                  <w:noWrap/>
                  <w:vAlign w:val="center"/>
                </w:tcPr>
                <w:p w:rsidR="00E90F06" w:rsidRDefault="00E90F06">
                  <w:pPr>
                    <w:pStyle w:val="S1"/>
                    <w:rPr>
                      <w:color w:val="000000" w:themeColor="text1"/>
                    </w:rPr>
                  </w:pPr>
                </w:p>
              </w:tc>
            </w:tr>
            <w:tr w:rsidR="00E90F06">
              <w:trPr>
                <w:trHeight w:val="355"/>
              </w:trPr>
              <w:tc>
                <w:tcPr>
                  <w:tcW w:w="228" w:type="pct"/>
                  <w:vMerge w:val="restart"/>
                  <w:noWrap/>
                  <w:vAlign w:val="center"/>
                </w:tcPr>
                <w:p w:rsidR="00E90F06" w:rsidRDefault="00000000">
                  <w:pPr>
                    <w:pStyle w:val="S1"/>
                    <w:rPr>
                      <w:color w:val="FF0000"/>
                      <w:u w:val="single"/>
                    </w:rPr>
                  </w:pPr>
                  <w:r>
                    <w:rPr>
                      <w:rFonts w:hint="eastAsia"/>
                      <w:color w:val="FF0000"/>
                      <w:u w:val="single"/>
                    </w:rPr>
                    <w:t>1</w:t>
                  </w:r>
                </w:p>
              </w:tc>
              <w:tc>
                <w:tcPr>
                  <w:tcW w:w="381" w:type="pct"/>
                  <w:vMerge w:val="restart"/>
                  <w:noWrap/>
                  <w:vAlign w:val="center"/>
                </w:tcPr>
                <w:p w:rsidR="00E90F06" w:rsidRDefault="00000000">
                  <w:pPr>
                    <w:pStyle w:val="S1"/>
                    <w:rPr>
                      <w:color w:val="FF0000"/>
                      <w:u w:val="single"/>
                    </w:rPr>
                  </w:pPr>
                  <w:r>
                    <w:rPr>
                      <w:rFonts w:hint="eastAsia"/>
                      <w:color w:val="FF0000"/>
                      <w:u w:val="single"/>
                    </w:rPr>
                    <w:t>生活污水</w:t>
                  </w:r>
                </w:p>
              </w:tc>
              <w:tc>
                <w:tcPr>
                  <w:tcW w:w="467" w:type="pct"/>
                  <w:noWrap/>
                  <w:vAlign w:val="center"/>
                </w:tcPr>
                <w:p w:rsidR="00E90F06" w:rsidRDefault="00000000">
                  <w:pPr>
                    <w:adjustRightInd w:val="0"/>
                    <w:snapToGrid w:val="0"/>
                    <w:spacing w:line="320" w:lineRule="exact"/>
                    <w:jc w:val="center"/>
                    <w:rPr>
                      <w:color w:val="FF0000"/>
                      <w:sz w:val="18"/>
                      <w:szCs w:val="18"/>
                      <w:u w:val="single"/>
                    </w:rPr>
                  </w:pPr>
                  <w:r>
                    <w:rPr>
                      <w:color w:val="FF0000"/>
                      <w:sz w:val="18"/>
                      <w:szCs w:val="18"/>
                      <w:u w:val="single"/>
                    </w:rPr>
                    <w:t>COD</w:t>
                  </w:r>
                </w:p>
              </w:tc>
              <w:tc>
                <w:tcPr>
                  <w:tcW w:w="716" w:type="dxa"/>
                  <w:vAlign w:val="center"/>
                </w:tcPr>
                <w:p w:rsidR="00E90F06" w:rsidRDefault="00000000">
                  <w:pPr>
                    <w:widowControl/>
                    <w:jc w:val="center"/>
                    <w:rPr>
                      <w:color w:val="FF0000"/>
                      <w:sz w:val="18"/>
                      <w:szCs w:val="18"/>
                      <w:u w:val="single"/>
                    </w:rPr>
                  </w:pPr>
                  <w:r>
                    <w:rPr>
                      <w:rFonts w:hint="eastAsia"/>
                      <w:color w:val="FF0000"/>
                      <w:sz w:val="18"/>
                      <w:szCs w:val="18"/>
                      <w:u w:val="single"/>
                      <w:lang w:bidi="ar"/>
                    </w:rPr>
                    <w:t xml:space="preserve">0.73 </w:t>
                  </w:r>
                </w:p>
              </w:tc>
              <w:tc>
                <w:tcPr>
                  <w:tcW w:w="354" w:type="pct"/>
                  <w:vAlign w:val="center"/>
                </w:tcPr>
                <w:p w:rsidR="00E90F06" w:rsidRDefault="00000000">
                  <w:pPr>
                    <w:widowControl/>
                    <w:jc w:val="center"/>
                    <w:rPr>
                      <w:color w:val="FF0000"/>
                      <w:sz w:val="18"/>
                      <w:szCs w:val="18"/>
                      <w:u w:val="single"/>
                    </w:rPr>
                  </w:pPr>
                  <w:r>
                    <w:rPr>
                      <w:rFonts w:hint="eastAsia"/>
                      <w:color w:val="FF0000"/>
                      <w:sz w:val="18"/>
                      <w:szCs w:val="18"/>
                      <w:u w:val="single"/>
                    </w:rPr>
                    <w:t>350</w:t>
                  </w:r>
                </w:p>
              </w:tc>
              <w:tc>
                <w:tcPr>
                  <w:tcW w:w="242" w:type="pct"/>
                  <w:vMerge w:val="restart"/>
                  <w:noWrap/>
                  <w:vAlign w:val="center"/>
                </w:tcPr>
                <w:p w:rsidR="00E90F06" w:rsidRDefault="00000000">
                  <w:pPr>
                    <w:pStyle w:val="S1"/>
                    <w:rPr>
                      <w:color w:val="FF0000"/>
                      <w:u w:val="single"/>
                    </w:rPr>
                  </w:pPr>
                  <w:r>
                    <w:rPr>
                      <w:rFonts w:hint="eastAsia"/>
                      <w:color w:val="FF0000"/>
                      <w:u w:val="single"/>
                    </w:rPr>
                    <w:t>不排放</w:t>
                  </w:r>
                </w:p>
              </w:tc>
              <w:tc>
                <w:tcPr>
                  <w:tcW w:w="309" w:type="pct"/>
                  <w:vMerge w:val="restart"/>
                  <w:noWrap/>
                  <w:vAlign w:val="center"/>
                </w:tcPr>
                <w:p w:rsidR="00E90F06" w:rsidRDefault="00000000">
                  <w:pPr>
                    <w:pStyle w:val="S1"/>
                    <w:rPr>
                      <w:color w:val="FF0000"/>
                      <w:u w:val="single"/>
                    </w:rPr>
                  </w:pPr>
                  <w:r>
                    <w:rPr>
                      <w:rFonts w:hint="eastAsia"/>
                      <w:color w:val="FF0000"/>
                      <w:u w:val="single"/>
                    </w:rPr>
                    <w:t>化粪池</w:t>
                  </w:r>
                </w:p>
              </w:tc>
              <w:tc>
                <w:tcPr>
                  <w:tcW w:w="271" w:type="pct"/>
                  <w:vMerge w:val="restart"/>
                  <w:noWrap/>
                  <w:vAlign w:val="center"/>
                </w:tcPr>
                <w:p w:rsidR="00E90F06" w:rsidRDefault="00000000">
                  <w:pPr>
                    <w:pStyle w:val="S1"/>
                    <w:rPr>
                      <w:color w:val="FF0000"/>
                      <w:u w:val="single"/>
                    </w:rPr>
                  </w:pPr>
                  <w:r>
                    <w:rPr>
                      <w:rFonts w:hint="eastAsia"/>
                      <w:color w:val="FF0000"/>
                      <w:u w:val="single"/>
                    </w:rPr>
                    <w:t>100%</w:t>
                  </w:r>
                </w:p>
              </w:tc>
              <w:tc>
                <w:tcPr>
                  <w:tcW w:w="450" w:type="pct"/>
                  <w:noWrap/>
                  <w:vAlign w:val="center"/>
                </w:tcPr>
                <w:p w:rsidR="00E90F06" w:rsidRDefault="00000000">
                  <w:pPr>
                    <w:pStyle w:val="S1"/>
                    <w:rPr>
                      <w:color w:val="FF0000"/>
                      <w:u w:val="single"/>
                    </w:rPr>
                  </w:pPr>
                  <w:r>
                    <w:rPr>
                      <w:rFonts w:hint="eastAsia"/>
                      <w:color w:val="FF0000"/>
                      <w:u w:val="single"/>
                    </w:rPr>
                    <w:t>60%</w:t>
                  </w:r>
                </w:p>
              </w:tc>
              <w:tc>
                <w:tcPr>
                  <w:tcW w:w="415" w:type="pct"/>
                  <w:vMerge w:val="restart"/>
                  <w:noWrap/>
                  <w:vAlign w:val="center"/>
                </w:tcPr>
                <w:p w:rsidR="00E90F06" w:rsidRDefault="00000000">
                  <w:pPr>
                    <w:pStyle w:val="S1"/>
                    <w:rPr>
                      <w:color w:val="000000" w:themeColor="text1"/>
                    </w:rPr>
                  </w:pPr>
                  <w:r>
                    <w:rPr>
                      <w:rFonts w:hint="eastAsia"/>
                      <w:color w:val="000000" w:themeColor="text1"/>
                    </w:rPr>
                    <w:t>是</w:t>
                  </w:r>
                </w:p>
              </w:tc>
              <w:tc>
                <w:tcPr>
                  <w:tcW w:w="356" w:type="pct"/>
                  <w:vMerge w:val="restart"/>
                  <w:noWrap/>
                  <w:vAlign w:val="center"/>
                </w:tcPr>
                <w:p w:rsidR="00E90F06" w:rsidRDefault="00000000">
                  <w:pPr>
                    <w:pStyle w:val="S1"/>
                    <w:rPr>
                      <w:color w:val="000000" w:themeColor="text1"/>
                    </w:rPr>
                  </w:pPr>
                  <w:r>
                    <w:rPr>
                      <w:rFonts w:hint="eastAsia"/>
                      <w:color w:val="000000" w:themeColor="text1"/>
                    </w:rPr>
                    <w:t>不排放</w:t>
                  </w:r>
                </w:p>
              </w:tc>
              <w:tc>
                <w:tcPr>
                  <w:tcW w:w="1073" w:type="pct"/>
                  <w:vMerge w:val="restart"/>
                  <w:noWrap/>
                  <w:vAlign w:val="center"/>
                </w:tcPr>
                <w:p w:rsidR="00E90F06" w:rsidRDefault="00000000">
                  <w:pPr>
                    <w:pStyle w:val="S1"/>
                    <w:rPr>
                      <w:color w:val="000000" w:themeColor="text1"/>
                    </w:rPr>
                  </w:pPr>
                  <w:r>
                    <w:rPr>
                      <w:rFonts w:hint="eastAsia"/>
                      <w:color w:val="FF0000"/>
                      <w:u w:val="single"/>
                    </w:rPr>
                    <w:t>生活污水经化粪池处理后用于厂区绿植；生产废水经沉淀池处理后回用于生产，不</w:t>
                  </w:r>
                  <w:r>
                    <w:rPr>
                      <w:rFonts w:hint="eastAsia"/>
                      <w:color w:val="FF0000"/>
                      <w:kern w:val="2"/>
                      <w:sz w:val="18"/>
                      <w:szCs w:val="18"/>
                      <w:u w:val="single"/>
                    </w:rPr>
                    <w:t>外排</w:t>
                  </w:r>
                </w:p>
              </w:tc>
            </w:tr>
            <w:tr w:rsidR="00E90F06">
              <w:trPr>
                <w:trHeight w:val="143"/>
              </w:trPr>
              <w:tc>
                <w:tcPr>
                  <w:tcW w:w="228" w:type="pct"/>
                  <w:vMerge/>
                  <w:noWrap/>
                  <w:vAlign w:val="center"/>
                </w:tcPr>
                <w:p w:rsidR="00E90F06" w:rsidRDefault="00E90F06">
                  <w:pPr>
                    <w:pStyle w:val="S1"/>
                    <w:rPr>
                      <w:color w:val="FF0000"/>
                      <w:u w:val="single"/>
                    </w:rPr>
                  </w:pPr>
                </w:p>
              </w:tc>
              <w:tc>
                <w:tcPr>
                  <w:tcW w:w="381" w:type="pct"/>
                  <w:vMerge/>
                  <w:noWrap/>
                  <w:vAlign w:val="center"/>
                </w:tcPr>
                <w:p w:rsidR="00E90F06" w:rsidRDefault="00E90F06">
                  <w:pPr>
                    <w:pStyle w:val="S1"/>
                    <w:rPr>
                      <w:color w:val="FF0000"/>
                      <w:szCs w:val="21"/>
                      <w:u w:val="single"/>
                    </w:rPr>
                  </w:pPr>
                </w:p>
              </w:tc>
              <w:tc>
                <w:tcPr>
                  <w:tcW w:w="467" w:type="pct"/>
                  <w:noWrap/>
                  <w:vAlign w:val="center"/>
                </w:tcPr>
                <w:p w:rsidR="00E90F06" w:rsidRDefault="00000000">
                  <w:pPr>
                    <w:adjustRightInd w:val="0"/>
                    <w:snapToGrid w:val="0"/>
                    <w:spacing w:line="320" w:lineRule="exact"/>
                    <w:jc w:val="center"/>
                    <w:rPr>
                      <w:color w:val="FF0000"/>
                      <w:sz w:val="18"/>
                      <w:szCs w:val="18"/>
                      <w:u w:val="single"/>
                    </w:rPr>
                  </w:pPr>
                  <w:r>
                    <w:rPr>
                      <w:color w:val="FF0000"/>
                      <w:sz w:val="18"/>
                      <w:szCs w:val="18"/>
                      <w:u w:val="single"/>
                    </w:rPr>
                    <w:t>BOD</w:t>
                  </w:r>
                  <w:r>
                    <w:rPr>
                      <w:color w:val="FF0000"/>
                      <w:sz w:val="18"/>
                      <w:szCs w:val="18"/>
                      <w:u w:val="single"/>
                      <w:vertAlign w:val="subscript"/>
                    </w:rPr>
                    <w:t>5</w:t>
                  </w:r>
                </w:p>
              </w:tc>
              <w:tc>
                <w:tcPr>
                  <w:tcW w:w="716" w:type="dxa"/>
                  <w:noWrap/>
                  <w:vAlign w:val="center"/>
                </w:tcPr>
                <w:p w:rsidR="00E90F06" w:rsidRDefault="00000000">
                  <w:pPr>
                    <w:widowControl/>
                    <w:jc w:val="center"/>
                    <w:rPr>
                      <w:color w:val="FF0000"/>
                      <w:sz w:val="18"/>
                      <w:szCs w:val="18"/>
                      <w:u w:val="single"/>
                    </w:rPr>
                  </w:pPr>
                  <w:r>
                    <w:rPr>
                      <w:rFonts w:hint="eastAsia"/>
                      <w:color w:val="FF0000"/>
                      <w:sz w:val="18"/>
                      <w:szCs w:val="18"/>
                      <w:u w:val="single"/>
                      <w:lang w:bidi="ar"/>
                    </w:rPr>
                    <w:t xml:space="preserve">0.38 </w:t>
                  </w:r>
                </w:p>
              </w:tc>
              <w:tc>
                <w:tcPr>
                  <w:tcW w:w="354" w:type="pct"/>
                  <w:noWrap/>
                  <w:vAlign w:val="center"/>
                </w:tcPr>
                <w:p w:rsidR="00E90F06" w:rsidRDefault="00000000">
                  <w:pPr>
                    <w:widowControl/>
                    <w:jc w:val="center"/>
                    <w:rPr>
                      <w:color w:val="FF0000"/>
                      <w:sz w:val="18"/>
                      <w:szCs w:val="18"/>
                      <w:u w:val="single"/>
                    </w:rPr>
                  </w:pPr>
                  <w:r>
                    <w:rPr>
                      <w:rFonts w:hint="eastAsia"/>
                      <w:color w:val="FF0000"/>
                      <w:sz w:val="18"/>
                      <w:szCs w:val="18"/>
                      <w:u w:val="single"/>
                    </w:rPr>
                    <w:t>180</w:t>
                  </w:r>
                </w:p>
              </w:tc>
              <w:tc>
                <w:tcPr>
                  <w:tcW w:w="242" w:type="pct"/>
                  <w:vMerge/>
                  <w:noWrap/>
                  <w:vAlign w:val="center"/>
                </w:tcPr>
                <w:p w:rsidR="00E90F06" w:rsidRDefault="00E90F06">
                  <w:pPr>
                    <w:pStyle w:val="S1"/>
                    <w:rPr>
                      <w:color w:val="FF0000"/>
                      <w:u w:val="single"/>
                    </w:rPr>
                  </w:pPr>
                </w:p>
              </w:tc>
              <w:tc>
                <w:tcPr>
                  <w:tcW w:w="309" w:type="pct"/>
                  <w:vMerge/>
                  <w:noWrap/>
                  <w:vAlign w:val="center"/>
                </w:tcPr>
                <w:p w:rsidR="00E90F06" w:rsidRDefault="00E90F06">
                  <w:pPr>
                    <w:pStyle w:val="S1"/>
                    <w:rPr>
                      <w:color w:val="FF0000"/>
                      <w:u w:val="single"/>
                    </w:rPr>
                  </w:pPr>
                </w:p>
              </w:tc>
              <w:tc>
                <w:tcPr>
                  <w:tcW w:w="271" w:type="pct"/>
                  <w:vMerge/>
                  <w:noWrap/>
                  <w:vAlign w:val="center"/>
                </w:tcPr>
                <w:p w:rsidR="00E90F06" w:rsidRDefault="00E90F06">
                  <w:pPr>
                    <w:pStyle w:val="S1"/>
                    <w:rPr>
                      <w:color w:val="FF0000"/>
                      <w:u w:val="single"/>
                    </w:rPr>
                  </w:pPr>
                </w:p>
              </w:tc>
              <w:tc>
                <w:tcPr>
                  <w:tcW w:w="450" w:type="pct"/>
                  <w:noWrap/>
                  <w:vAlign w:val="center"/>
                </w:tcPr>
                <w:p w:rsidR="00E90F06" w:rsidRDefault="00000000">
                  <w:pPr>
                    <w:pStyle w:val="S1"/>
                    <w:rPr>
                      <w:color w:val="FF0000"/>
                      <w:u w:val="single"/>
                    </w:rPr>
                  </w:pPr>
                  <w:r>
                    <w:rPr>
                      <w:rFonts w:hint="eastAsia"/>
                      <w:color w:val="FF0000"/>
                      <w:u w:val="single"/>
                    </w:rPr>
                    <w:t>65%</w:t>
                  </w:r>
                </w:p>
              </w:tc>
              <w:tc>
                <w:tcPr>
                  <w:tcW w:w="415" w:type="pct"/>
                  <w:vMerge/>
                  <w:noWrap/>
                  <w:vAlign w:val="center"/>
                </w:tcPr>
                <w:p w:rsidR="00E90F06" w:rsidRDefault="00E90F06">
                  <w:pPr>
                    <w:pStyle w:val="S1"/>
                    <w:rPr>
                      <w:color w:val="000000" w:themeColor="text1"/>
                    </w:rPr>
                  </w:pPr>
                </w:p>
              </w:tc>
              <w:tc>
                <w:tcPr>
                  <w:tcW w:w="356" w:type="pct"/>
                  <w:vMerge/>
                  <w:noWrap/>
                  <w:vAlign w:val="center"/>
                </w:tcPr>
                <w:p w:rsidR="00E90F06" w:rsidRDefault="00E90F06">
                  <w:pPr>
                    <w:pStyle w:val="S1"/>
                    <w:rPr>
                      <w:color w:val="000000" w:themeColor="text1"/>
                    </w:rPr>
                  </w:pPr>
                </w:p>
              </w:tc>
              <w:tc>
                <w:tcPr>
                  <w:tcW w:w="1073" w:type="pct"/>
                  <w:vMerge/>
                  <w:noWrap/>
                  <w:vAlign w:val="center"/>
                </w:tcPr>
                <w:p w:rsidR="00E90F06" w:rsidRDefault="00E90F06">
                  <w:pPr>
                    <w:pStyle w:val="S1"/>
                    <w:rPr>
                      <w:color w:val="000000" w:themeColor="text1"/>
                    </w:rPr>
                  </w:pPr>
                </w:p>
              </w:tc>
            </w:tr>
            <w:tr w:rsidR="00E90F06">
              <w:trPr>
                <w:trHeight w:val="143"/>
              </w:trPr>
              <w:tc>
                <w:tcPr>
                  <w:tcW w:w="228" w:type="pct"/>
                  <w:vMerge/>
                  <w:noWrap/>
                  <w:vAlign w:val="center"/>
                </w:tcPr>
                <w:p w:rsidR="00E90F06" w:rsidRDefault="00E90F06">
                  <w:pPr>
                    <w:pStyle w:val="S1"/>
                    <w:rPr>
                      <w:color w:val="FF0000"/>
                      <w:u w:val="single"/>
                    </w:rPr>
                  </w:pPr>
                </w:p>
              </w:tc>
              <w:tc>
                <w:tcPr>
                  <w:tcW w:w="381" w:type="pct"/>
                  <w:vMerge/>
                  <w:noWrap/>
                  <w:vAlign w:val="center"/>
                </w:tcPr>
                <w:p w:rsidR="00E90F06" w:rsidRDefault="00E90F06">
                  <w:pPr>
                    <w:pStyle w:val="S1"/>
                    <w:rPr>
                      <w:color w:val="FF0000"/>
                      <w:szCs w:val="21"/>
                      <w:u w:val="single"/>
                    </w:rPr>
                  </w:pPr>
                </w:p>
              </w:tc>
              <w:tc>
                <w:tcPr>
                  <w:tcW w:w="467" w:type="pct"/>
                  <w:noWrap/>
                  <w:vAlign w:val="center"/>
                </w:tcPr>
                <w:p w:rsidR="00E90F06" w:rsidRDefault="00000000">
                  <w:pPr>
                    <w:adjustRightInd w:val="0"/>
                    <w:snapToGrid w:val="0"/>
                    <w:spacing w:line="320" w:lineRule="exact"/>
                    <w:jc w:val="center"/>
                    <w:rPr>
                      <w:color w:val="FF0000"/>
                      <w:sz w:val="18"/>
                      <w:szCs w:val="18"/>
                      <w:u w:val="single"/>
                    </w:rPr>
                  </w:pPr>
                  <w:r>
                    <w:rPr>
                      <w:color w:val="FF0000"/>
                      <w:sz w:val="18"/>
                      <w:szCs w:val="18"/>
                      <w:u w:val="single"/>
                    </w:rPr>
                    <w:t>SS</w:t>
                  </w:r>
                </w:p>
              </w:tc>
              <w:tc>
                <w:tcPr>
                  <w:tcW w:w="716" w:type="dxa"/>
                  <w:noWrap/>
                  <w:vAlign w:val="center"/>
                </w:tcPr>
                <w:p w:rsidR="00E90F06" w:rsidRDefault="00000000">
                  <w:pPr>
                    <w:widowControl/>
                    <w:jc w:val="center"/>
                    <w:rPr>
                      <w:color w:val="FF0000"/>
                      <w:sz w:val="18"/>
                      <w:szCs w:val="18"/>
                      <w:u w:val="single"/>
                    </w:rPr>
                  </w:pPr>
                  <w:r>
                    <w:rPr>
                      <w:rFonts w:hint="eastAsia"/>
                      <w:color w:val="FF0000"/>
                      <w:sz w:val="18"/>
                      <w:szCs w:val="18"/>
                      <w:u w:val="single"/>
                      <w:lang w:bidi="ar"/>
                    </w:rPr>
                    <w:t xml:space="preserve">0.52 </w:t>
                  </w:r>
                </w:p>
              </w:tc>
              <w:tc>
                <w:tcPr>
                  <w:tcW w:w="354" w:type="pct"/>
                  <w:noWrap/>
                  <w:vAlign w:val="center"/>
                </w:tcPr>
                <w:p w:rsidR="00E90F06" w:rsidRDefault="00000000">
                  <w:pPr>
                    <w:widowControl/>
                    <w:jc w:val="center"/>
                    <w:rPr>
                      <w:color w:val="FF0000"/>
                      <w:sz w:val="18"/>
                      <w:szCs w:val="18"/>
                      <w:u w:val="single"/>
                    </w:rPr>
                  </w:pPr>
                  <w:r>
                    <w:rPr>
                      <w:rFonts w:hint="eastAsia"/>
                      <w:color w:val="FF0000"/>
                      <w:sz w:val="18"/>
                      <w:szCs w:val="18"/>
                      <w:u w:val="single"/>
                    </w:rPr>
                    <w:t>250</w:t>
                  </w:r>
                </w:p>
              </w:tc>
              <w:tc>
                <w:tcPr>
                  <w:tcW w:w="242" w:type="pct"/>
                  <w:vMerge/>
                  <w:noWrap/>
                  <w:vAlign w:val="center"/>
                </w:tcPr>
                <w:p w:rsidR="00E90F06" w:rsidRDefault="00E90F06">
                  <w:pPr>
                    <w:pStyle w:val="S1"/>
                    <w:rPr>
                      <w:color w:val="FF0000"/>
                      <w:u w:val="single"/>
                    </w:rPr>
                  </w:pPr>
                </w:p>
              </w:tc>
              <w:tc>
                <w:tcPr>
                  <w:tcW w:w="309" w:type="pct"/>
                  <w:vMerge/>
                  <w:noWrap/>
                  <w:vAlign w:val="center"/>
                </w:tcPr>
                <w:p w:rsidR="00E90F06" w:rsidRDefault="00E90F06">
                  <w:pPr>
                    <w:pStyle w:val="S1"/>
                    <w:rPr>
                      <w:color w:val="FF0000"/>
                      <w:u w:val="single"/>
                    </w:rPr>
                  </w:pPr>
                </w:p>
              </w:tc>
              <w:tc>
                <w:tcPr>
                  <w:tcW w:w="271" w:type="pct"/>
                  <w:vMerge/>
                  <w:noWrap/>
                  <w:vAlign w:val="center"/>
                </w:tcPr>
                <w:p w:rsidR="00E90F06" w:rsidRDefault="00E90F06">
                  <w:pPr>
                    <w:pStyle w:val="S1"/>
                    <w:rPr>
                      <w:color w:val="FF0000"/>
                      <w:u w:val="single"/>
                    </w:rPr>
                  </w:pPr>
                </w:p>
              </w:tc>
              <w:tc>
                <w:tcPr>
                  <w:tcW w:w="450" w:type="pct"/>
                  <w:noWrap/>
                  <w:vAlign w:val="center"/>
                </w:tcPr>
                <w:p w:rsidR="00E90F06" w:rsidRDefault="00000000">
                  <w:pPr>
                    <w:pStyle w:val="S1"/>
                    <w:rPr>
                      <w:color w:val="FF0000"/>
                      <w:u w:val="single"/>
                    </w:rPr>
                  </w:pPr>
                  <w:r>
                    <w:rPr>
                      <w:rFonts w:hint="eastAsia"/>
                      <w:color w:val="FF0000"/>
                      <w:u w:val="single"/>
                    </w:rPr>
                    <w:t>50%</w:t>
                  </w:r>
                </w:p>
              </w:tc>
              <w:tc>
                <w:tcPr>
                  <w:tcW w:w="415" w:type="pct"/>
                  <w:vMerge/>
                  <w:noWrap/>
                  <w:vAlign w:val="center"/>
                </w:tcPr>
                <w:p w:rsidR="00E90F06" w:rsidRDefault="00E90F06">
                  <w:pPr>
                    <w:pStyle w:val="S1"/>
                    <w:rPr>
                      <w:color w:val="000000" w:themeColor="text1"/>
                    </w:rPr>
                  </w:pPr>
                </w:p>
              </w:tc>
              <w:tc>
                <w:tcPr>
                  <w:tcW w:w="356" w:type="pct"/>
                  <w:vMerge/>
                  <w:noWrap/>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r w:rsidR="00E90F06">
              <w:trPr>
                <w:trHeight w:val="240"/>
              </w:trPr>
              <w:tc>
                <w:tcPr>
                  <w:tcW w:w="228" w:type="pct"/>
                  <w:vMerge/>
                  <w:noWrap/>
                  <w:vAlign w:val="center"/>
                </w:tcPr>
                <w:p w:rsidR="00E90F06" w:rsidRDefault="00E90F06">
                  <w:pPr>
                    <w:pStyle w:val="S1"/>
                    <w:rPr>
                      <w:color w:val="FF0000"/>
                      <w:u w:val="single"/>
                    </w:rPr>
                  </w:pPr>
                </w:p>
              </w:tc>
              <w:tc>
                <w:tcPr>
                  <w:tcW w:w="381" w:type="pct"/>
                  <w:vMerge/>
                  <w:noWrap/>
                  <w:vAlign w:val="center"/>
                </w:tcPr>
                <w:p w:rsidR="00E90F06" w:rsidRDefault="00E90F06">
                  <w:pPr>
                    <w:pStyle w:val="S1"/>
                    <w:rPr>
                      <w:color w:val="FF0000"/>
                      <w:u w:val="single"/>
                    </w:rPr>
                  </w:pPr>
                </w:p>
              </w:tc>
              <w:tc>
                <w:tcPr>
                  <w:tcW w:w="467" w:type="pct"/>
                  <w:noWrap/>
                  <w:vAlign w:val="center"/>
                </w:tcPr>
                <w:p w:rsidR="00E90F06" w:rsidRDefault="00000000">
                  <w:pPr>
                    <w:adjustRightInd w:val="0"/>
                    <w:snapToGrid w:val="0"/>
                    <w:spacing w:line="320" w:lineRule="exact"/>
                    <w:jc w:val="center"/>
                    <w:rPr>
                      <w:color w:val="FF0000"/>
                      <w:sz w:val="18"/>
                      <w:szCs w:val="18"/>
                      <w:u w:val="single"/>
                    </w:rPr>
                  </w:pPr>
                  <w:r>
                    <w:rPr>
                      <w:color w:val="FF0000"/>
                      <w:sz w:val="18"/>
                      <w:szCs w:val="18"/>
                      <w:u w:val="single"/>
                    </w:rPr>
                    <w:t>NH</w:t>
                  </w:r>
                  <w:r>
                    <w:rPr>
                      <w:color w:val="FF0000"/>
                      <w:sz w:val="18"/>
                      <w:szCs w:val="18"/>
                      <w:u w:val="single"/>
                      <w:vertAlign w:val="subscript"/>
                    </w:rPr>
                    <w:t>3</w:t>
                  </w:r>
                  <w:r>
                    <w:rPr>
                      <w:color w:val="FF0000"/>
                      <w:sz w:val="18"/>
                      <w:szCs w:val="18"/>
                      <w:u w:val="single"/>
                    </w:rPr>
                    <w:t>-N</w:t>
                  </w:r>
                </w:p>
              </w:tc>
              <w:tc>
                <w:tcPr>
                  <w:tcW w:w="716" w:type="dxa"/>
                  <w:vAlign w:val="center"/>
                </w:tcPr>
                <w:p w:rsidR="00E90F06" w:rsidRDefault="00000000">
                  <w:pPr>
                    <w:widowControl/>
                    <w:jc w:val="center"/>
                    <w:rPr>
                      <w:color w:val="FF0000"/>
                      <w:sz w:val="18"/>
                      <w:szCs w:val="18"/>
                      <w:u w:val="single"/>
                    </w:rPr>
                  </w:pPr>
                  <w:r>
                    <w:rPr>
                      <w:rFonts w:hint="eastAsia"/>
                      <w:color w:val="FF0000"/>
                      <w:sz w:val="18"/>
                      <w:szCs w:val="18"/>
                      <w:u w:val="single"/>
                      <w:lang w:bidi="ar"/>
                    </w:rPr>
                    <w:t xml:space="preserve">0.05 </w:t>
                  </w:r>
                </w:p>
              </w:tc>
              <w:tc>
                <w:tcPr>
                  <w:tcW w:w="354" w:type="pct"/>
                  <w:noWrap/>
                  <w:vAlign w:val="center"/>
                </w:tcPr>
                <w:p w:rsidR="00E90F06" w:rsidRDefault="00000000">
                  <w:pPr>
                    <w:widowControl/>
                    <w:jc w:val="center"/>
                    <w:rPr>
                      <w:color w:val="FF0000"/>
                      <w:sz w:val="18"/>
                      <w:szCs w:val="18"/>
                      <w:u w:val="single"/>
                    </w:rPr>
                  </w:pPr>
                  <w:r>
                    <w:rPr>
                      <w:rFonts w:hint="eastAsia"/>
                      <w:color w:val="FF0000"/>
                      <w:sz w:val="18"/>
                      <w:szCs w:val="18"/>
                      <w:u w:val="single"/>
                    </w:rPr>
                    <w:t>25</w:t>
                  </w:r>
                </w:p>
              </w:tc>
              <w:tc>
                <w:tcPr>
                  <w:tcW w:w="242" w:type="pct"/>
                  <w:vMerge/>
                  <w:noWrap/>
                  <w:vAlign w:val="center"/>
                </w:tcPr>
                <w:p w:rsidR="00E90F06" w:rsidRDefault="00E90F06">
                  <w:pPr>
                    <w:pStyle w:val="S1"/>
                    <w:rPr>
                      <w:color w:val="FF0000"/>
                      <w:u w:val="single"/>
                    </w:rPr>
                  </w:pPr>
                </w:p>
              </w:tc>
              <w:tc>
                <w:tcPr>
                  <w:tcW w:w="309" w:type="pct"/>
                  <w:vMerge/>
                  <w:noWrap/>
                  <w:vAlign w:val="center"/>
                </w:tcPr>
                <w:p w:rsidR="00E90F06" w:rsidRDefault="00E90F06">
                  <w:pPr>
                    <w:pStyle w:val="S1"/>
                    <w:rPr>
                      <w:color w:val="FF0000"/>
                      <w:u w:val="single"/>
                    </w:rPr>
                  </w:pPr>
                </w:p>
              </w:tc>
              <w:tc>
                <w:tcPr>
                  <w:tcW w:w="271" w:type="pct"/>
                  <w:vMerge/>
                  <w:noWrap/>
                  <w:vAlign w:val="center"/>
                </w:tcPr>
                <w:p w:rsidR="00E90F06" w:rsidRDefault="00E90F06">
                  <w:pPr>
                    <w:pStyle w:val="S1"/>
                    <w:rPr>
                      <w:color w:val="FF0000"/>
                      <w:u w:val="single"/>
                    </w:rPr>
                  </w:pPr>
                </w:p>
              </w:tc>
              <w:tc>
                <w:tcPr>
                  <w:tcW w:w="450" w:type="pct"/>
                  <w:noWrap/>
                  <w:vAlign w:val="center"/>
                </w:tcPr>
                <w:p w:rsidR="00E90F06" w:rsidRDefault="00000000">
                  <w:pPr>
                    <w:pStyle w:val="S1"/>
                    <w:rPr>
                      <w:color w:val="FF0000"/>
                      <w:u w:val="single"/>
                    </w:rPr>
                  </w:pPr>
                  <w:r>
                    <w:rPr>
                      <w:rFonts w:hint="eastAsia"/>
                      <w:color w:val="FF0000"/>
                      <w:u w:val="single"/>
                    </w:rPr>
                    <w:t>30%</w:t>
                  </w:r>
                </w:p>
              </w:tc>
              <w:tc>
                <w:tcPr>
                  <w:tcW w:w="415" w:type="pct"/>
                  <w:vMerge/>
                  <w:noWrap/>
                  <w:vAlign w:val="center"/>
                </w:tcPr>
                <w:p w:rsidR="00E90F06" w:rsidRDefault="00E90F06">
                  <w:pPr>
                    <w:pStyle w:val="S1"/>
                    <w:rPr>
                      <w:color w:val="000000" w:themeColor="text1"/>
                    </w:rPr>
                  </w:pPr>
                </w:p>
              </w:tc>
              <w:tc>
                <w:tcPr>
                  <w:tcW w:w="356" w:type="pct"/>
                  <w:vMerge/>
                  <w:noWrap/>
                  <w:vAlign w:val="center"/>
                </w:tcPr>
                <w:p w:rsidR="00E90F06" w:rsidRDefault="00E90F06">
                  <w:pPr>
                    <w:pStyle w:val="S1"/>
                    <w:rPr>
                      <w:color w:val="000000" w:themeColor="text1"/>
                    </w:rPr>
                  </w:pPr>
                </w:p>
              </w:tc>
              <w:tc>
                <w:tcPr>
                  <w:tcW w:w="1073" w:type="pct"/>
                  <w:vMerge/>
                  <w:noWrap/>
                  <w:vAlign w:val="center"/>
                </w:tcPr>
                <w:p w:rsidR="00E90F06" w:rsidRDefault="00E90F06">
                  <w:pPr>
                    <w:pStyle w:val="S1"/>
                    <w:rPr>
                      <w:color w:val="000000" w:themeColor="text1"/>
                    </w:rPr>
                  </w:pPr>
                </w:p>
              </w:tc>
            </w:tr>
            <w:tr w:rsidR="00E90F06">
              <w:trPr>
                <w:trHeight w:val="367"/>
              </w:trPr>
              <w:tc>
                <w:tcPr>
                  <w:tcW w:w="228" w:type="pct"/>
                  <w:vMerge/>
                  <w:noWrap/>
                  <w:vAlign w:val="center"/>
                </w:tcPr>
                <w:p w:rsidR="00E90F06" w:rsidRDefault="00E90F06">
                  <w:pPr>
                    <w:pStyle w:val="S1"/>
                    <w:rPr>
                      <w:color w:val="FF0000"/>
                      <w:u w:val="single"/>
                    </w:rPr>
                  </w:pPr>
                </w:p>
              </w:tc>
              <w:tc>
                <w:tcPr>
                  <w:tcW w:w="381" w:type="pct"/>
                  <w:vMerge/>
                  <w:noWrap/>
                  <w:vAlign w:val="center"/>
                </w:tcPr>
                <w:p w:rsidR="00E90F06" w:rsidRDefault="00E90F06">
                  <w:pPr>
                    <w:pStyle w:val="S1"/>
                    <w:rPr>
                      <w:color w:val="FF0000"/>
                      <w:u w:val="single"/>
                    </w:rPr>
                  </w:pPr>
                </w:p>
              </w:tc>
              <w:tc>
                <w:tcPr>
                  <w:tcW w:w="467" w:type="pct"/>
                  <w:noWrap/>
                  <w:vAlign w:val="center"/>
                </w:tcPr>
                <w:p w:rsidR="00E90F06" w:rsidRDefault="00000000">
                  <w:pPr>
                    <w:adjustRightInd w:val="0"/>
                    <w:snapToGrid w:val="0"/>
                    <w:spacing w:line="320" w:lineRule="exact"/>
                    <w:jc w:val="center"/>
                    <w:rPr>
                      <w:color w:val="FF0000"/>
                      <w:sz w:val="18"/>
                      <w:szCs w:val="18"/>
                      <w:u w:val="single"/>
                    </w:rPr>
                  </w:pPr>
                  <w:r>
                    <w:rPr>
                      <w:rFonts w:hint="eastAsia"/>
                      <w:color w:val="FF0000"/>
                      <w:sz w:val="18"/>
                      <w:szCs w:val="18"/>
                      <w:u w:val="single"/>
                    </w:rPr>
                    <w:t>动植物油</w:t>
                  </w:r>
                </w:p>
              </w:tc>
              <w:tc>
                <w:tcPr>
                  <w:tcW w:w="716" w:type="dxa"/>
                  <w:vAlign w:val="center"/>
                </w:tcPr>
                <w:p w:rsidR="00E90F06" w:rsidRDefault="00000000">
                  <w:pPr>
                    <w:widowControl/>
                    <w:jc w:val="center"/>
                    <w:rPr>
                      <w:color w:val="FF0000"/>
                      <w:sz w:val="18"/>
                      <w:szCs w:val="18"/>
                      <w:u w:val="single"/>
                    </w:rPr>
                  </w:pPr>
                  <w:r>
                    <w:rPr>
                      <w:rFonts w:hint="eastAsia"/>
                      <w:color w:val="FF0000"/>
                      <w:sz w:val="18"/>
                      <w:szCs w:val="18"/>
                      <w:u w:val="single"/>
                      <w:lang w:bidi="ar"/>
                    </w:rPr>
                    <w:t xml:space="preserve">0.04 </w:t>
                  </w:r>
                </w:p>
              </w:tc>
              <w:tc>
                <w:tcPr>
                  <w:tcW w:w="354" w:type="pct"/>
                  <w:noWrap/>
                  <w:vAlign w:val="center"/>
                </w:tcPr>
                <w:p w:rsidR="00E90F06" w:rsidRDefault="00000000">
                  <w:pPr>
                    <w:widowControl/>
                    <w:jc w:val="center"/>
                    <w:rPr>
                      <w:color w:val="FF0000"/>
                      <w:sz w:val="18"/>
                      <w:szCs w:val="18"/>
                      <w:u w:val="single"/>
                    </w:rPr>
                  </w:pPr>
                  <w:r>
                    <w:rPr>
                      <w:rFonts w:hint="eastAsia"/>
                      <w:color w:val="FF0000"/>
                      <w:sz w:val="18"/>
                      <w:szCs w:val="18"/>
                      <w:u w:val="single"/>
                    </w:rPr>
                    <w:t>20</w:t>
                  </w:r>
                </w:p>
              </w:tc>
              <w:tc>
                <w:tcPr>
                  <w:tcW w:w="242" w:type="pct"/>
                  <w:vMerge/>
                  <w:noWrap/>
                  <w:vAlign w:val="center"/>
                </w:tcPr>
                <w:p w:rsidR="00E90F06" w:rsidRDefault="00E90F06">
                  <w:pPr>
                    <w:pStyle w:val="S1"/>
                    <w:rPr>
                      <w:color w:val="FF0000"/>
                      <w:u w:val="single"/>
                    </w:rPr>
                  </w:pPr>
                </w:p>
              </w:tc>
              <w:tc>
                <w:tcPr>
                  <w:tcW w:w="309" w:type="pct"/>
                  <w:vMerge/>
                  <w:noWrap/>
                  <w:vAlign w:val="center"/>
                </w:tcPr>
                <w:p w:rsidR="00E90F06" w:rsidRDefault="00E90F06">
                  <w:pPr>
                    <w:pStyle w:val="S1"/>
                    <w:rPr>
                      <w:color w:val="FF0000"/>
                      <w:u w:val="single"/>
                    </w:rPr>
                  </w:pPr>
                </w:p>
              </w:tc>
              <w:tc>
                <w:tcPr>
                  <w:tcW w:w="271" w:type="pct"/>
                  <w:vMerge/>
                  <w:noWrap/>
                  <w:vAlign w:val="center"/>
                </w:tcPr>
                <w:p w:rsidR="00E90F06" w:rsidRDefault="00E90F06">
                  <w:pPr>
                    <w:pStyle w:val="S1"/>
                    <w:rPr>
                      <w:color w:val="FF0000"/>
                      <w:u w:val="single"/>
                    </w:rPr>
                  </w:pPr>
                </w:p>
              </w:tc>
              <w:tc>
                <w:tcPr>
                  <w:tcW w:w="450" w:type="pct"/>
                  <w:noWrap/>
                  <w:vAlign w:val="center"/>
                </w:tcPr>
                <w:p w:rsidR="00E90F06" w:rsidRDefault="00000000">
                  <w:pPr>
                    <w:pStyle w:val="S1"/>
                    <w:rPr>
                      <w:color w:val="FF0000"/>
                      <w:u w:val="single"/>
                    </w:rPr>
                  </w:pPr>
                  <w:r>
                    <w:rPr>
                      <w:rFonts w:hint="eastAsia"/>
                      <w:color w:val="FF0000"/>
                      <w:u w:val="single"/>
                    </w:rPr>
                    <w:t>20%</w:t>
                  </w:r>
                </w:p>
              </w:tc>
              <w:tc>
                <w:tcPr>
                  <w:tcW w:w="415" w:type="pct"/>
                  <w:vMerge/>
                  <w:noWrap/>
                  <w:vAlign w:val="center"/>
                </w:tcPr>
                <w:p w:rsidR="00E90F06" w:rsidRDefault="00E90F06">
                  <w:pPr>
                    <w:pStyle w:val="S1"/>
                    <w:rPr>
                      <w:color w:val="000000" w:themeColor="text1"/>
                    </w:rPr>
                  </w:pPr>
                </w:p>
              </w:tc>
              <w:tc>
                <w:tcPr>
                  <w:tcW w:w="356" w:type="pct"/>
                  <w:vMerge/>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r w:rsidR="00E90F06">
              <w:trPr>
                <w:trHeight w:val="525"/>
              </w:trPr>
              <w:tc>
                <w:tcPr>
                  <w:tcW w:w="228" w:type="pct"/>
                  <w:noWrap/>
                  <w:vAlign w:val="center"/>
                </w:tcPr>
                <w:p w:rsidR="00E90F06" w:rsidRDefault="00000000">
                  <w:pPr>
                    <w:pStyle w:val="S1"/>
                    <w:rPr>
                      <w:color w:val="000000" w:themeColor="text1"/>
                    </w:rPr>
                  </w:pPr>
                  <w:r>
                    <w:rPr>
                      <w:rFonts w:hint="eastAsia"/>
                      <w:color w:val="000000" w:themeColor="text1"/>
                    </w:rPr>
                    <w:t>2</w:t>
                  </w:r>
                </w:p>
              </w:tc>
              <w:tc>
                <w:tcPr>
                  <w:tcW w:w="381" w:type="pct"/>
                  <w:noWrap/>
                  <w:vAlign w:val="center"/>
                </w:tcPr>
                <w:p w:rsidR="00E90F06" w:rsidRDefault="00000000">
                  <w:pPr>
                    <w:pStyle w:val="S1"/>
                    <w:rPr>
                      <w:color w:val="000000" w:themeColor="text1"/>
                    </w:rPr>
                  </w:pPr>
                  <w:r>
                    <w:rPr>
                      <w:rFonts w:hint="eastAsia"/>
                      <w:color w:val="000000" w:themeColor="text1"/>
                    </w:rPr>
                    <w:t>搅拌主机冲洗废水</w:t>
                  </w:r>
                </w:p>
              </w:tc>
              <w:tc>
                <w:tcPr>
                  <w:tcW w:w="467" w:type="pct"/>
                  <w:noWrap/>
                  <w:vAlign w:val="center"/>
                </w:tcPr>
                <w:p w:rsidR="00E90F06" w:rsidRDefault="00000000">
                  <w:pPr>
                    <w:jc w:val="center"/>
                    <w:rPr>
                      <w:color w:val="000000" w:themeColor="text1"/>
                    </w:rPr>
                  </w:pPr>
                  <w:r>
                    <w:rPr>
                      <w:color w:val="000000" w:themeColor="text1"/>
                      <w:sz w:val="18"/>
                      <w:szCs w:val="18"/>
                    </w:rPr>
                    <w:t>SS</w:t>
                  </w:r>
                </w:p>
              </w:tc>
              <w:tc>
                <w:tcPr>
                  <w:tcW w:w="448" w:type="pct"/>
                  <w:vAlign w:val="center"/>
                </w:tcPr>
                <w:p w:rsidR="00E90F06" w:rsidRDefault="00000000">
                  <w:pPr>
                    <w:widowControl/>
                    <w:jc w:val="center"/>
                    <w:rPr>
                      <w:color w:val="000000" w:themeColor="text1"/>
                      <w:sz w:val="18"/>
                      <w:szCs w:val="18"/>
                    </w:rPr>
                  </w:pPr>
                  <w:r>
                    <w:rPr>
                      <w:rFonts w:hint="eastAsia"/>
                      <w:color w:val="000000" w:themeColor="text1"/>
                      <w:sz w:val="18"/>
                      <w:szCs w:val="18"/>
                    </w:rPr>
                    <w:t>240</w:t>
                  </w:r>
                </w:p>
              </w:tc>
              <w:tc>
                <w:tcPr>
                  <w:tcW w:w="354" w:type="pct"/>
                  <w:noWrap/>
                  <w:vAlign w:val="center"/>
                </w:tcPr>
                <w:p w:rsidR="00E90F06" w:rsidRDefault="00000000">
                  <w:pPr>
                    <w:widowControl/>
                    <w:jc w:val="center"/>
                    <w:rPr>
                      <w:color w:val="000000" w:themeColor="text1"/>
                      <w:sz w:val="18"/>
                      <w:szCs w:val="18"/>
                    </w:rPr>
                  </w:pPr>
                  <w:r>
                    <w:rPr>
                      <w:rFonts w:hint="eastAsia"/>
                      <w:color w:val="000000" w:themeColor="text1"/>
                      <w:sz w:val="18"/>
                      <w:szCs w:val="18"/>
                    </w:rPr>
                    <w:t>3000</w:t>
                  </w:r>
                </w:p>
              </w:tc>
              <w:tc>
                <w:tcPr>
                  <w:tcW w:w="242" w:type="pct"/>
                  <w:vMerge w:val="restar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不排放</w:t>
                  </w:r>
                </w:p>
              </w:tc>
              <w:tc>
                <w:tcPr>
                  <w:tcW w:w="309" w:type="pct"/>
                  <w:vMerge w:val="restar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三级沉淀池</w:t>
                  </w:r>
                </w:p>
              </w:tc>
              <w:tc>
                <w:tcPr>
                  <w:tcW w:w="271" w:type="pc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100%</w:t>
                  </w:r>
                </w:p>
              </w:tc>
              <w:tc>
                <w:tcPr>
                  <w:tcW w:w="450" w:type="pct"/>
                  <w:noWrap/>
                  <w:vAlign w:val="center"/>
                </w:tcPr>
                <w:p w:rsidR="00E90F06" w:rsidRDefault="00000000">
                  <w:pPr>
                    <w:pStyle w:val="S1"/>
                    <w:rPr>
                      <w:color w:val="000000" w:themeColor="text1"/>
                    </w:rPr>
                  </w:pPr>
                  <w:r>
                    <w:rPr>
                      <w:rFonts w:hint="eastAsia"/>
                      <w:color w:val="000000" w:themeColor="text1"/>
                    </w:rPr>
                    <w:t>85%</w:t>
                  </w:r>
                </w:p>
              </w:tc>
              <w:tc>
                <w:tcPr>
                  <w:tcW w:w="415" w:type="pct"/>
                  <w:vMerge/>
                  <w:noWrap/>
                  <w:vAlign w:val="center"/>
                </w:tcPr>
                <w:p w:rsidR="00E90F06" w:rsidRDefault="00E90F06">
                  <w:pPr>
                    <w:pStyle w:val="S1"/>
                    <w:rPr>
                      <w:color w:val="000000" w:themeColor="text1"/>
                    </w:rPr>
                  </w:pPr>
                </w:p>
              </w:tc>
              <w:tc>
                <w:tcPr>
                  <w:tcW w:w="356" w:type="pct"/>
                  <w:vMerge/>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r w:rsidR="00E90F06">
              <w:trPr>
                <w:trHeight w:val="525"/>
              </w:trPr>
              <w:tc>
                <w:tcPr>
                  <w:tcW w:w="228" w:type="pct"/>
                  <w:noWrap/>
                  <w:vAlign w:val="center"/>
                </w:tcPr>
                <w:p w:rsidR="00E90F06" w:rsidRDefault="00000000">
                  <w:pPr>
                    <w:pStyle w:val="S1"/>
                    <w:rPr>
                      <w:color w:val="000000" w:themeColor="text1"/>
                    </w:rPr>
                  </w:pPr>
                  <w:r>
                    <w:rPr>
                      <w:rFonts w:hint="eastAsia"/>
                      <w:color w:val="000000" w:themeColor="text1"/>
                    </w:rPr>
                    <w:t>3</w:t>
                  </w:r>
                </w:p>
              </w:tc>
              <w:tc>
                <w:tcPr>
                  <w:tcW w:w="381" w:type="pct"/>
                  <w:noWrap/>
                  <w:vAlign w:val="center"/>
                </w:tcPr>
                <w:p w:rsidR="00E90F06" w:rsidRDefault="00000000">
                  <w:pPr>
                    <w:pStyle w:val="S1"/>
                    <w:rPr>
                      <w:color w:val="000000" w:themeColor="text1"/>
                    </w:rPr>
                  </w:pPr>
                  <w:r>
                    <w:rPr>
                      <w:rFonts w:hint="eastAsia"/>
                      <w:color w:val="000000" w:themeColor="text1"/>
                    </w:rPr>
                    <w:t>生态砖设备清洗废水</w:t>
                  </w:r>
                </w:p>
              </w:tc>
              <w:tc>
                <w:tcPr>
                  <w:tcW w:w="467" w:type="pct"/>
                  <w:noWrap/>
                  <w:vAlign w:val="center"/>
                </w:tcPr>
                <w:p w:rsidR="00E90F06" w:rsidRDefault="00000000">
                  <w:pPr>
                    <w:jc w:val="center"/>
                    <w:rPr>
                      <w:color w:val="000000" w:themeColor="text1"/>
                    </w:rPr>
                  </w:pPr>
                  <w:r>
                    <w:rPr>
                      <w:color w:val="000000" w:themeColor="text1"/>
                      <w:sz w:val="18"/>
                      <w:szCs w:val="18"/>
                    </w:rPr>
                    <w:t>SS</w:t>
                  </w:r>
                </w:p>
              </w:tc>
              <w:tc>
                <w:tcPr>
                  <w:tcW w:w="448" w:type="pct"/>
                  <w:vAlign w:val="center"/>
                </w:tcPr>
                <w:p w:rsidR="00E90F06" w:rsidRDefault="00000000">
                  <w:pPr>
                    <w:widowControl/>
                    <w:jc w:val="center"/>
                    <w:rPr>
                      <w:color w:val="000000" w:themeColor="text1"/>
                      <w:sz w:val="18"/>
                      <w:szCs w:val="18"/>
                    </w:rPr>
                  </w:pPr>
                  <w:r>
                    <w:rPr>
                      <w:rFonts w:hint="eastAsia"/>
                      <w:color w:val="000000" w:themeColor="text1"/>
                      <w:sz w:val="18"/>
                      <w:szCs w:val="18"/>
                    </w:rPr>
                    <w:t>135</w:t>
                  </w:r>
                </w:p>
              </w:tc>
              <w:tc>
                <w:tcPr>
                  <w:tcW w:w="354" w:type="pct"/>
                  <w:noWrap/>
                  <w:vAlign w:val="center"/>
                </w:tcPr>
                <w:p w:rsidR="00E90F06" w:rsidRDefault="00000000">
                  <w:pPr>
                    <w:widowControl/>
                    <w:jc w:val="center"/>
                    <w:rPr>
                      <w:color w:val="000000" w:themeColor="text1"/>
                      <w:sz w:val="18"/>
                      <w:szCs w:val="18"/>
                    </w:rPr>
                  </w:pPr>
                  <w:r>
                    <w:rPr>
                      <w:rFonts w:hint="eastAsia"/>
                      <w:color w:val="000000" w:themeColor="text1"/>
                      <w:sz w:val="18"/>
                      <w:szCs w:val="18"/>
                    </w:rPr>
                    <w:t>3000</w:t>
                  </w:r>
                </w:p>
              </w:tc>
              <w:tc>
                <w:tcPr>
                  <w:tcW w:w="242" w:type="pct"/>
                  <w:vMerge/>
                  <w:noWrap/>
                  <w:vAlign w:val="center"/>
                </w:tcPr>
                <w:p w:rsidR="00E90F06" w:rsidRDefault="00E90F06">
                  <w:pPr>
                    <w:pStyle w:val="S1"/>
                    <w:rPr>
                      <w:color w:val="000000" w:themeColor="text1"/>
                      <w:kern w:val="2"/>
                      <w:sz w:val="18"/>
                      <w:szCs w:val="18"/>
                    </w:rPr>
                  </w:pPr>
                </w:p>
              </w:tc>
              <w:tc>
                <w:tcPr>
                  <w:tcW w:w="309" w:type="pct"/>
                  <w:vMerge/>
                  <w:noWrap/>
                  <w:vAlign w:val="center"/>
                </w:tcPr>
                <w:p w:rsidR="00E90F06" w:rsidRDefault="00E90F06">
                  <w:pPr>
                    <w:pStyle w:val="S1"/>
                    <w:rPr>
                      <w:color w:val="000000" w:themeColor="text1"/>
                      <w:kern w:val="2"/>
                      <w:sz w:val="18"/>
                      <w:szCs w:val="18"/>
                    </w:rPr>
                  </w:pPr>
                </w:p>
              </w:tc>
              <w:tc>
                <w:tcPr>
                  <w:tcW w:w="271" w:type="pc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100%</w:t>
                  </w:r>
                </w:p>
              </w:tc>
              <w:tc>
                <w:tcPr>
                  <w:tcW w:w="450" w:type="pct"/>
                  <w:noWrap/>
                  <w:vAlign w:val="center"/>
                </w:tcPr>
                <w:p w:rsidR="00E90F06" w:rsidRDefault="00000000">
                  <w:pPr>
                    <w:jc w:val="center"/>
                    <w:rPr>
                      <w:color w:val="000000" w:themeColor="text1"/>
                    </w:rPr>
                  </w:pPr>
                  <w:r>
                    <w:rPr>
                      <w:rFonts w:hint="eastAsia"/>
                      <w:color w:val="000000" w:themeColor="text1"/>
                    </w:rPr>
                    <w:t>85%</w:t>
                  </w:r>
                </w:p>
              </w:tc>
              <w:tc>
                <w:tcPr>
                  <w:tcW w:w="415" w:type="pct"/>
                  <w:vMerge/>
                  <w:noWrap/>
                  <w:vAlign w:val="center"/>
                </w:tcPr>
                <w:p w:rsidR="00E90F06" w:rsidRDefault="00E90F06">
                  <w:pPr>
                    <w:pStyle w:val="S1"/>
                    <w:rPr>
                      <w:color w:val="000000" w:themeColor="text1"/>
                    </w:rPr>
                  </w:pPr>
                </w:p>
              </w:tc>
              <w:tc>
                <w:tcPr>
                  <w:tcW w:w="356" w:type="pct"/>
                  <w:vMerge/>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r w:rsidR="00E90F06">
              <w:trPr>
                <w:trHeight w:val="525"/>
              </w:trPr>
              <w:tc>
                <w:tcPr>
                  <w:tcW w:w="228" w:type="pct"/>
                  <w:noWrap/>
                  <w:vAlign w:val="center"/>
                </w:tcPr>
                <w:p w:rsidR="00E90F06" w:rsidRDefault="00000000">
                  <w:pPr>
                    <w:pStyle w:val="S1"/>
                    <w:rPr>
                      <w:color w:val="000000" w:themeColor="text1"/>
                    </w:rPr>
                  </w:pPr>
                  <w:r>
                    <w:rPr>
                      <w:rFonts w:hint="eastAsia"/>
                      <w:color w:val="000000" w:themeColor="text1"/>
                    </w:rPr>
                    <w:t>4</w:t>
                  </w:r>
                </w:p>
              </w:tc>
              <w:tc>
                <w:tcPr>
                  <w:tcW w:w="381" w:type="pct"/>
                  <w:noWrap/>
                  <w:vAlign w:val="center"/>
                </w:tcPr>
                <w:p w:rsidR="00E90F06" w:rsidRDefault="00000000">
                  <w:pPr>
                    <w:pStyle w:val="S1"/>
                    <w:rPr>
                      <w:color w:val="000000" w:themeColor="text1"/>
                    </w:rPr>
                  </w:pPr>
                  <w:r>
                    <w:rPr>
                      <w:rFonts w:hint="eastAsia"/>
                      <w:color w:val="000000" w:themeColor="text1"/>
                    </w:rPr>
                    <w:t>车辆冲洗用水</w:t>
                  </w:r>
                </w:p>
              </w:tc>
              <w:tc>
                <w:tcPr>
                  <w:tcW w:w="467" w:type="pct"/>
                  <w:noWrap/>
                  <w:vAlign w:val="center"/>
                </w:tcPr>
                <w:p w:rsidR="00E90F06" w:rsidRDefault="00000000">
                  <w:pPr>
                    <w:pStyle w:val="S1"/>
                    <w:rPr>
                      <w:color w:val="000000" w:themeColor="text1"/>
                    </w:rPr>
                  </w:pPr>
                  <w:r>
                    <w:rPr>
                      <w:rFonts w:hint="eastAsia"/>
                      <w:color w:val="000000" w:themeColor="text1"/>
                    </w:rPr>
                    <w:t>SS</w:t>
                  </w:r>
                </w:p>
              </w:tc>
              <w:tc>
                <w:tcPr>
                  <w:tcW w:w="448" w:type="pct"/>
                  <w:vAlign w:val="center"/>
                </w:tcPr>
                <w:p w:rsidR="00E90F06" w:rsidRDefault="00000000">
                  <w:pPr>
                    <w:pStyle w:val="S1"/>
                    <w:rPr>
                      <w:color w:val="000000" w:themeColor="text1"/>
                    </w:rPr>
                  </w:pPr>
                  <w:r>
                    <w:rPr>
                      <w:rFonts w:hint="eastAsia"/>
                      <w:color w:val="000000" w:themeColor="text1"/>
                    </w:rPr>
                    <w:t>4215</w:t>
                  </w:r>
                </w:p>
              </w:tc>
              <w:tc>
                <w:tcPr>
                  <w:tcW w:w="354" w:type="pct"/>
                  <w:noWrap/>
                  <w:vAlign w:val="center"/>
                </w:tcPr>
                <w:p w:rsidR="00E90F06" w:rsidRDefault="00000000">
                  <w:pPr>
                    <w:widowControl/>
                    <w:jc w:val="center"/>
                    <w:rPr>
                      <w:color w:val="000000" w:themeColor="text1"/>
                      <w:sz w:val="18"/>
                      <w:szCs w:val="18"/>
                    </w:rPr>
                  </w:pPr>
                  <w:r>
                    <w:rPr>
                      <w:rFonts w:hint="eastAsia"/>
                      <w:color w:val="000000" w:themeColor="text1"/>
                      <w:sz w:val="18"/>
                      <w:szCs w:val="18"/>
                    </w:rPr>
                    <w:t>3000</w:t>
                  </w:r>
                </w:p>
              </w:tc>
              <w:tc>
                <w:tcPr>
                  <w:tcW w:w="242" w:type="pct"/>
                  <w:vMerge/>
                  <w:noWrap/>
                  <w:vAlign w:val="center"/>
                </w:tcPr>
                <w:p w:rsidR="00E90F06" w:rsidRDefault="00E90F06">
                  <w:pPr>
                    <w:pStyle w:val="S1"/>
                    <w:rPr>
                      <w:color w:val="000000" w:themeColor="text1"/>
                      <w:kern w:val="2"/>
                      <w:sz w:val="18"/>
                      <w:szCs w:val="18"/>
                    </w:rPr>
                  </w:pPr>
                </w:p>
              </w:tc>
              <w:tc>
                <w:tcPr>
                  <w:tcW w:w="309" w:type="pct"/>
                  <w:vMerge/>
                  <w:noWrap/>
                  <w:vAlign w:val="center"/>
                </w:tcPr>
                <w:p w:rsidR="00E90F06" w:rsidRDefault="00E90F06">
                  <w:pPr>
                    <w:pStyle w:val="S1"/>
                    <w:rPr>
                      <w:color w:val="000000" w:themeColor="text1"/>
                      <w:kern w:val="2"/>
                      <w:sz w:val="18"/>
                      <w:szCs w:val="18"/>
                    </w:rPr>
                  </w:pPr>
                </w:p>
              </w:tc>
              <w:tc>
                <w:tcPr>
                  <w:tcW w:w="271" w:type="pc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100%</w:t>
                  </w:r>
                </w:p>
              </w:tc>
              <w:tc>
                <w:tcPr>
                  <w:tcW w:w="450" w:type="pct"/>
                  <w:noWrap/>
                  <w:vAlign w:val="center"/>
                </w:tcPr>
                <w:p w:rsidR="00E90F06" w:rsidRDefault="00000000">
                  <w:pPr>
                    <w:jc w:val="center"/>
                    <w:rPr>
                      <w:color w:val="000000" w:themeColor="text1"/>
                    </w:rPr>
                  </w:pPr>
                  <w:r>
                    <w:rPr>
                      <w:rFonts w:hint="eastAsia"/>
                      <w:color w:val="000000" w:themeColor="text1"/>
                    </w:rPr>
                    <w:t>85%</w:t>
                  </w:r>
                </w:p>
              </w:tc>
              <w:tc>
                <w:tcPr>
                  <w:tcW w:w="415" w:type="pct"/>
                  <w:vMerge/>
                  <w:noWrap/>
                  <w:vAlign w:val="center"/>
                </w:tcPr>
                <w:p w:rsidR="00E90F06" w:rsidRDefault="00E90F06">
                  <w:pPr>
                    <w:pStyle w:val="S1"/>
                    <w:rPr>
                      <w:color w:val="000000" w:themeColor="text1"/>
                    </w:rPr>
                  </w:pPr>
                </w:p>
              </w:tc>
              <w:tc>
                <w:tcPr>
                  <w:tcW w:w="356" w:type="pct"/>
                  <w:vMerge/>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r w:rsidR="00E90F06">
              <w:trPr>
                <w:trHeight w:val="525"/>
              </w:trPr>
              <w:tc>
                <w:tcPr>
                  <w:tcW w:w="228" w:type="pct"/>
                  <w:noWrap/>
                  <w:vAlign w:val="center"/>
                </w:tcPr>
                <w:p w:rsidR="00E90F06" w:rsidRDefault="00000000">
                  <w:pPr>
                    <w:pStyle w:val="S1"/>
                    <w:rPr>
                      <w:color w:val="000000" w:themeColor="text1"/>
                    </w:rPr>
                  </w:pPr>
                  <w:r>
                    <w:rPr>
                      <w:rFonts w:hint="eastAsia"/>
                      <w:color w:val="000000" w:themeColor="text1"/>
                    </w:rPr>
                    <w:t>5</w:t>
                  </w:r>
                </w:p>
              </w:tc>
              <w:tc>
                <w:tcPr>
                  <w:tcW w:w="381" w:type="pct"/>
                  <w:noWrap/>
                  <w:vAlign w:val="center"/>
                </w:tcPr>
                <w:p w:rsidR="00E90F06" w:rsidRDefault="00000000">
                  <w:pPr>
                    <w:pStyle w:val="S1"/>
                    <w:rPr>
                      <w:color w:val="000000" w:themeColor="text1"/>
                    </w:rPr>
                  </w:pPr>
                  <w:r>
                    <w:rPr>
                      <w:rFonts w:hint="eastAsia"/>
                      <w:color w:val="000000" w:themeColor="text1"/>
                    </w:rPr>
                    <w:t>混凝土生产区</w:t>
                  </w:r>
                  <w:r>
                    <w:rPr>
                      <w:rFonts w:hint="eastAsia"/>
                      <w:color w:val="000000" w:themeColor="text1"/>
                    </w:rPr>
                    <w:lastRenderedPageBreak/>
                    <w:t>地面冲洗废水</w:t>
                  </w:r>
                </w:p>
              </w:tc>
              <w:tc>
                <w:tcPr>
                  <w:tcW w:w="467" w:type="pct"/>
                  <w:noWrap/>
                  <w:vAlign w:val="center"/>
                </w:tcPr>
                <w:p w:rsidR="00E90F06" w:rsidRDefault="00000000">
                  <w:pPr>
                    <w:pStyle w:val="S1"/>
                    <w:rPr>
                      <w:color w:val="000000" w:themeColor="text1"/>
                    </w:rPr>
                  </w:pPr>
                  <w:r>
                    <w:rPr>
                      <w:rFonts w:hint="eastAsia"/>
                      <w:color w:val="000000" w:themeColor="text1"/>
                    </w:rPr>
                    <w:lastRenderedPageBreak/>
                    <w:t>SS</w:t>
                  </w:r>
                </w:p>
              </w:tc>
              <w:tc>
                <w:tcPr>
                  <w:tcW w:w="448" w:type="pct"/>
                  <w:vAlign w:val="center"/>
                </w:tcPr>
                <w:p w:rsidR="00E90F06" w:rsidRDefault="00000000">
                  <w:pPr>
                    <w:pStyle w:val="S1"/>
                    <w:rPr>
                      <w:color w:val="000000" w:themeColor="text1"/>
                    </w:rPr>
                  </w:pPr>
                  <w:r>
                    <w:rPr>
                      <w:rFonts w:hint="eastAsia"/>
                      <w:color w:val="000000" w:themeColor="text1"/>
                    </w:rPr>
                    <w:t>412.8</w:t>
                  </w:r>
                </w:p>
              </w:tc>
              <w:tc>
                <w:tcPr>
                  <w:tcW w:w="354" w:type="pct"/>
                  <w:noWrap/>
                  <w:vAlign w:val="center"/>
                </w:tcPr>
                <w:p w:rsidR="00E90F06" w:rsidRDefault="00000000">
                  <w:pPr>
                    <w:widowControl/>
                    <w:jc w:val="center"/>
                    <w:rPr>
                      <w:color w:val="000000" w:themeColor="text1"/>
                      <w:sz w:val="18"/>
                      <w:szCs w:val="18"/>
                    </w:rPr>
                  </w:pPr>
                  <w:r>
                    <w:rPr>
                      <w:rFonts w:hint="eastAsia"/>
                      <w:color w:val="000000" w:themeColor="text1"/>
                      <w:sz w:val="18"/>
                      <w:szCs w:val="18"/>
                    </w:rPr>
                    <w:t>3000</w:t>
                  </w:r>
                </w:p>
              </w:tc>
              <w:tc>
                <w:tcPr>
                  <w:tcW w:w="242" w:type="pct"/>
                  <w:vMerge/>
                  <w:noWrap/>
                  <w:vAlign w:val="center"/>
                </w:tcPr>
                <w:p w:rsidR="00E90F06" w:rsidRDefault="00E90F06">
                  <w:pPr>
                    <w:pStyle w:val="S1"/>
                    <w:rPr>
                      <w:color w:val="000000" w:themeColor="text1"/>
                      <w:kern w:val="2"/>
                      <w:sz w:val="18"/>
                      <w:szCs w:val="18"/>
                    </w:rPr>
                  </w:pPr>
                </w:p>
              </w:tc>
              <w:tc>
                <w:tcPr>
                  <w:tcW w:w="309" w:type="pct"/>
                  <w:vMerge/>
                  <w:noWrap/>
                  <w:vAlign w:val="center"/>
                </w:tcPr>
                <w:p w:rsidR="00E90F06" w:rsidRDefault="00E90F06">
                  <w:pPr>
                    <w:pStyle w:val="S1"/>
                    <w:rPr>
                      <w:color w:val="000000" w:themeColor="text1"/>
                      <w:kern w:val="2"/>
                      <w:sz w:val="18"/>
                      <w:szCs w:val="18"/>
                    </w:rPr>
                  </w:pPr>
                </w:p>
              </w:tc>
              <w:tc>
                <w:tcPr>
                  <w:tcW w:w="271" w:type="pct"/>
                  <w:noWrap/>
                  <w:vAlign w:val="center"/>
                </w:tcPr>
                <w:p w:rsidR="00E90F06" w:rsidRDefault="00000000">
                  <w:pPr>
                    <w:pStyle w:val="S1"/>
                    <w:rPr>
                      <w:color w:val="000000" w:themeColor="text1"/>
                      <w:kern w:val="2"/>
                      <w:sz w:val="18"/>
                      <w:szCs w:val="18"/>
                    </w:rPr>
                  </w:pPr>
                  <w:r>
                    <w:rPr>
                      <w:rFonts w:hint="eastAsia"/>
                      <w:color w:val="000000" w:themeColor="text1"/>
                      <w:kern w:val="2"/>
                      <w:sz w:val="18"/>
                      <w:szCs w:val="18"/>
                    </w:rPr>
                    <w:t>100%</w:t>
                  </w:r>
                </w:p>
              </w:tc>
              <w:tc>
                <w:tcPr>
                  <w:tcW w:w="450" w:type="pct"/>
                  <w:noWrap/>
                  <w:vAlign w:val="center"/>
                </w:tcPr>
                <w:p w:rsidR="00E90F06" w:rsidRDefault="00000000">
                  <w:pPr>
                    <w:jc w:val="center"/>
                    <w:rPr>
                      <w:color w:val="000000" w:themeColor="text1"/>
                    </w:rPr>
                  </w:pPr>
                  <w:r>
                    <w:rPr>
                      <w:rFonts w:hint="eastAsia"/>
                      <w:color w:val="000000" w:themeColor="text1"/>
                    </w:rPr>
                    <w:t>85%</w:t>
                  </w:r>
                </w:p>
              </w:tc>
              <w:tc>
                <w:tcPr>
                  <w:tcW w:w="415" w:type="pct"/>
                  <w:vMerge/>
                  <w:noWrap/>
                  <w:vAlign w:val="center"/>
                </w:tcPr>
                <w:p w:rsidR="00E90F06" w:rsidRDefault="00E90F06">
                  <w:pPr>
                    <w:pStyle w:val="S1"/>
                    <w:rPr>
                      <w:color w:val="000000" w:themeColor="text1"/>
                    </w:rPr>
                  </w:pPr>
                </w:p>
              </w:tc>
              <w:tc>
                <w:tcPr>
                  <w:tcW w:w="356" w:type="pct"/>
                  <w:vMerge/>
                  <w:vAlign w:val="center"/>
                </w:tcPr>
                <w:p w:rsidR="00E90F06" w:rsidRDefault="00E90F06">
                  <w:pPr>
                    <w:pStyle w:val="S1"/>
                    <w:rPr>
                      <w:color w:val="000000" w:themeColor="text1"/>
                    </w:rPr>
                  </w:pPr>
                </w:p>
              </w:tc>
              <w:tc>
                <w:tcPr>
                  <w:tcW w:w="1073" w:type="pct"/>
                  <w:vMerge/>
                  <w:vAlign w:val="center"/>
                </w:tcPr>
                <w:p w:rsidR="00E90F06" w:rsidRDefault="00E90F06">
                  <w:pPr>
                    <w:pStyle w:val="S1"/>
                    <w:rPr>
                      <w:color w:val="000000" w:themeColor="text1"/>
                    </w:rPr>
                  </w:pPr>
                </w:p>
              </w:tc>
            </w:tr>
          </w:tbl>
          <w:p w:rsidR="00E90F06" w:rsidRDefault="00000000">
            <w:pPr>
              <w:spacing w:line="360" w:lineRule="auto"/>
              <w:ind w:firstLineChars="200" w:firstLine="480"/>
              <w:rPr>
                <w:color w:val="000000" w:themeColor="text1"/>
                <w:sz w:val="24"/>
                <w:lang w:val="zh-CN"/>
              </w:rPr>
            </w:pPr>
            <w:r>
              <w:rPr>
                <w:rFonts w:hint="eastAsia"/>
                <w:color w:val="000000" w:themeColor="text1"/>
                <w:sz w:val="24"/>
              </w:rPr>
              <w:t>（</w:t>
            </w:r>
            <w:r>
              <w:rPr>
                <w:rFonts w:hint="eastAsia"/>
                <w:color w:val="000000" w:themeColor="text1"/>
                <w:sz w:val="24"/>
              </w:rPr>
              <w:t>2</w:t>
            </w:r>
            <w:r>
              <w:rPr>
                <w:rFonts w:hint="eastAsia"/>
                <w:color w:val="000000" w:themeColor="text1"/>
                <w:sz w:val="24"/>
              </w:rPr>
              <w:t>）</w:t>
            </w:r>
            <w:r>
              <w:rPr>
                <w:color w:val="000000" w:themeColor="text1"/>
                <w:sz w:val="24"/>
                <w:lang w:val="zh-CN"/>
              </w:rPr>
              <w:t>废水不外排可行性分析</w:t>
            </w:r>
          </w:p>
          <w:p w:rsidR="00E90F06" w:rsidRDefault="00000000">
            <w:pPr>
              <w:snapToGrid w:val="0"/>
              <w:spacing w:line="360" w:lineRule="auto"/>
              <w:ind w:firstLineChars="200" w:firstLine="482"/>
              <w:rPr>
                <w:color w:val="000000" w:themeColor="text1"/>
                <w:sz w:val="24"/>
                <w:lang w:val="zh-CN"/>
              </w:rPr>
            </w:pPr>
            <w:r>
              <w:rPr>
                <w:rFonts w:hint="eastAsia"/>
                <w:b/>
                <w:bCs/>
                <w:color w:val="000000" w:themeColor="text1"/>
                <w:sz w:val="24"/>
              </w:rPr>
              <w:t>生活污水：</w:t>
            </w:r>
            <w:r>
              <w:rPr>
                <w:rFonts w:hint="eastAsia"/>
                <w:color w:val="000000" w:themeColor="text1"/>
                <w:sz w:val="24"/>
                <w:lang w:val="zh-CN"/>
              </w:rPr>
              <w:t>根据工程分析，</w:t>
            </w:r>
            <w:r>
              <w:rPr>
                <w:color w:val="000000" w:themeColor="text1"/>
                <w:sz w:val="24"/>
                <w:lang w:val="zh-CN"/>
              </w:rPr>
              <w:t>本项目营运期生活污水，废水排放量为</w:t>
            </w:r>
            <w:r>
              <w:rPr>
                <w:rFonts w:hint="eastAsia"/>
                <w:color w:val="000000" w:themeColor="text1"/>
                <w:sz w:val="24"/>
              </w:rPr>
              <w:t>1236.75</w:t>
            </w:r>
            <w:r>
              <w:rPr>
                <w:bCs/>
                <w:color w:val="000000" w:themeColor="text1"/>
                <w:sz w:val="24"/>
              </w:rPr>
              <w:t>m</w:t>
            </w:r>
            <w:r>
              <w:rPr>
                <w:color w:val="000000" w:themeColor="text1"/>
                <w:sz w:val="24"/>
                <w:szCs w:val="28"/>
                <w:vertAlign w:val="superscript"/>
              </w:rPr>
              <w:t>3</w:t>
            </w:r>
            <w:r>
              <w:rPr>
                <w:rFonts w:hint="eastAsia"/>
                <w:bCs/>
                <w:color w:val="000000" w:themeColor="text1"/>
                <w:sz w:val="24"/>
              </w:rPr>
              <w:t>/a</w:t>
            </w:r>
            <w:r>
              <w:rPr>
                <w:rFonts w:hint="eastAsia"/>
                <w:bCs/>
                <w:color w:val="000000" w:themeColor="text1"/>
                <w:sz w:val="24"/>
              </w:rPr>
              <w:t>（</w:t>
            </w:r>
            <w:r>
              <w:rPr>
                <w:rFonts w:hint="eastAsia"/>
                <w:color w:val="000000" w:themeColor="text1"/>
                <w:sz w:val="24"/>
              </w:rPr>
              <w:t>4.12</w:t>
            </w:r>
            <w:r>
              <w:rPr>
                <w:bCs/>
                <w:color w:val="000000" w:themeColor="text1"/>
                <w:sz w:val="24"/>
              </w:rPr>
              <w:t>m</w:t>
            </w:r>
            <w:r>
              <w:rPr>
                <w:color w:val="000000" w:themeColor="text1"/>
                <w:sz w:val="24"/>
                <w:szCs w:val="28"/>
                <w:vertAlign w:val="superscript"/>
              </w:rPr>
              <w:t>3</w:t>
            </w:r>
            <w:r>
              <w:rPr>
                <w:rFonts w:hint="eastAsia"/>
                <w:bCs/>
                <w:color w:val="000000" w:themeColor="text1"/>
                <w:sz w:val="24"/>
              </w:rPr>
              <w:t>/d</w:t>
            </w:r>
            <w:r>
              <w:rPr>
                <w:rFonts w:hint="eastAsia"/>
                <w:bCs/>
                <w:color w:val="000000" w:themeColor="text1"/>
                <w:sz w:val="24"/>
              </w:rPr>
              <w:t>）</w:t>
            </w:r>
            <w:r>
              <w:rPr>
                <w:color w:val="000000" w:themeColor="text1"/>
                <w:sz w:val="24"/>
              </w:rPr>
              <w:t>，</w:t>
            </w:r>
            <w:r>
              <w:rPr>
                <w:bCs/>
                <w:color w:val="000000" w:themeColor="text1"/>
                <w:sz w:val="24"/>
              </w:rPr>
              <w:t>员工生活污水经</w:t>
            </w:r>
            <w:r>
              <w:rPr>
                <w:rFonts w:hint="eastAsia"/>
                <w:bCs/>
                <w:color w:val="000000" w:themeColor="text1"/>
                <w:sz w:val="24"/>
              </w:rPr>
              <w:t>化粪池</w:t>
            </w:r>
            <w:r>
              <w:rPr>
                <w:bCs/>
                <w:color w:val="000000" w:themeColor="text1"/>
                <w:sz w:val="24"/>
              </w:rPr>
              <w:t>处理后用于厂区绿化</w:t>
            </w:r>
            <w:r>
              <w:rPr>
                <w:color w:val="000000" w:themeColor="text1"/>
                <w:sz w:val="24"/>
                <w:lang w:val="zh-CN"/>
              </w:rPr>
              <w:t>，</w:t>
            </w:r>
            <w:r>
              <w:rPr>
                <w:rFonts w:hint="eastAsia"/>
                <w:color w:val="000000" w:themeColor="text1"/>
                <w:sz w:val="24"/>
                <w:lang w:val="zh-CN"/>
              </w:rPr>
              <w:t>对地表水环境不会造成明显影响。</w:t>
            </w:r>
            <w:r>
              <w:rPr>
                <w:color w:val="000000" w:themeColor="text1"/>
                <w:sz w:val="24"/>
              </w:rPr>
              <w:t>本项目在营运过程中生活污水日产生量取日最大排放量，则本项目废水日产生量为</w:t>
            </w:r>
            <w:r>
              <w:rPr>
                <w:rFonts w:hint="eastAsia"/>
                <w:color w:val="000000" w:themeColor="text1"/>
                <w:sz w:val="24"/>
              </w:rPr>
              <w:t>4.12</w:t>
            </w:r>
            <w:r>
              <w:rPr>
                <w:color w:val="000000" w:themeColor="text1"/>
                <w:sz w:val="24"/>
              </w:rPr>
              <w:t>m³/d</w:t>
            </w:r>
            <w:r>
              <w:rPr>
                <w:color w:val="000000" w:themeColor="text1"/>
                <w:sz w:val="24"/>
              </w:rPr>
              <w:t>，为保证本项目废水</w:t>
            </w:r>
            <w:r>
              <w:rPr>
                <w:rFonts w:hint="eastAsia"/>
                <w:color w:val="000000" w:themeColor="text1"/>
                <w:sz w:val="24"/>
              </w:rPr>
              <w:t>能得到有效处理</w:t>
            </w:r>
            <w:r>
              <w:rPr>
                <w:color w:val="000000" w:themeColor="text1"/>
                <w:sz w:val="24"/>
              </w:rPr>
              <w:t>，</w:t>
            </w:r>
            <w:r>
              <w:rPr>
                <w:rFonts w:hint="eastAsia"/>
                <w:color w:val="000000" w:themeColor="text1"/>
                <w:sz w:val="24"/>
              </w:rPr>
              <w:t>化粪池</w:t>
            </w:r>
            <w:r>
              <w:rPr>
                <w:color w:val="000000" w:themeColor="text1"/>
                <w:sz w:val="24"/>
              </w:rPr>
              <w:t>日处理规模约</w:t>
            </w:r>
            <w:r>
              <w:rPr>
                <w:rFonts w:hint="eastAsia"/>
                <w:color w:val="000000" w:themeColor="text1"/>
                <w:sz w:val="24"/>
              </w:rPr>
              <w:t>6</w:t>
            </w:r>
            <w:r>
              <w:rPr>
                <w:color w:val="000000" w:themeColor="text1"/>
                <w:sz w:val="24"/>
              </w:rPr>
              <w:t>m</w:t>
            </w:r>
            <w:r>
              <w:rPr>
                <w:color w:val="000000" w:themeColor="text1"/>
                <w:sz w:val="24"/>
                <w:vertAlign w:val="superscript"/>
              </w:rPr>
              <w:t>3</w:t>
            </w:r>
            <w:r>
              <w:rPr>
                <w:rFonts w:hint="eastAsia"/>
                <w:color w:val="000000" w:themeColor="text1"/>
              </w:rPr>
              <w:t>/d</w:t>
            </w:r>
            <w:r>
              <w:rPr>
                <w:color w:val="000000" w:themeColor="text1"/>
                <w:sz w:val="24"/>
              </w:rPr>
              <w:t>。</w:t>
            </w:r>
          </w:p>
          <w:p w:rsidR="00E90F06" w:rsidRDefault="00000000">
            <w:pPr>
              <w:pStyle w:val="0"/>
              <w:ind w:firstLine="482"/>
              <w:rPr>
                <w:rFonts w:ascii="Times New Roman" w:hAnsi="Times New Roman" w:cs="Times New Roman"/>
                <w:color w:val="FF0000"/>
                <w:szCs w:val="22"/>
                <w:u w:val="single"/>
              </w:rPr>
            </w:pPr>
            <w:r>
              <w:rPr>
                <w:rFonts w:ascii="Times New Roman" w:hAnsi="Times New Roman" w:cs="Times New Roman" w:hint="eastAsia"/>
                <w:b/>
                <w:bCs/>
                <w:color w:val="FF0000"/>
                <w:szCs w:val="22"/>
                <w:u w:val="single"/>
              </w:rPr>
              <w:t>生产废水：</w:t>
            </w:r>
            <w:r>
              <w:rPr>
                <w:rFonts w:ascii="Times New Roman" w:hAnsi="Times New Roman" w:cs="Times New Roman" w:hint="eastAsia"/>
                <w:color w:val="FF0000"/>
                <w:szCs w:val="22"/>
                <w:u w:val="single"/>
              </w:rPr>
              <w:t>项目在营运过程中主要产生的生产废水为</w:t>
            </w:r>
            <w:r>
              <w:rPr>
                <w:rFonts w:ascii="Times New Roman" w:hAnsi="Times New Roman" w:cs="Times New Roman" w:hint="eastAsia"/>
                <w:color w:val="FF0000"/>
                <w:u w:val="single"/>
              </w:rPr>
              <w:t>搅拌主机冲洗废水</w:t>
            </w:r>
            <w:r>
              <w:rPr>
                <w:rFonts w:ascii="Times New Roman" w:hAnsi="Times New Roman" w:cs="Times New Roman" w:hint="eastAsia"/>
                <w:color w:val="FF0000"/>
                <w:szCs w:val="22"/>
                <w:u w:val="single"/>
              </w:rPr>
              <w:t>、</w:t>
            </w:r>
            <w:r>
              <w:rPr>
                <w:rFonts w:ascii="Times New Roman" w:hAnsi="Times New Roman" w:cs="Times New Roman" w:hint="eastAsia"/>
                <w:color w:val="FF0000"/>
                <w:u w:val="single"/>
              </w:rPr>
              <w:t>生态砖设备清洗废水、车辆冲洗用水、混凝土生产区地面冲洗废水</w:t>
            </w:r>
            <w:r>
              <w:rPr>
                <w:rFonts w:ascii="Times New Roman" w:hAnsi="Times New Roman" w:cs="Times New Roman" w:hint="eastAsia"/>
                <w:color w:val="FF0000"/>
                <w:szCs w:val="22"/>
                <w:u w:val="single"/>
              </w:rPr>
              <w:t>，生产废水产生量共</w:t>
            </w:r>
            <w:r>
              <w:rPr>
                <w:rFonts w:ascii="Times New Roman" w:hAnsi="Times New Roman" w:cs="Times New Roman" w:hint="eastAsia"/>
                <w:color w:val="FF0000"/>
                <w:szCs w:val="22"/>
                <w:u w:val="single"/>
              </w:rPr>
              <w:t>5002.8</w:t>
            </w:r>
            <w:r>
              <w:rPr>
                <w:bCs/>
                <w:color w:val="FF0000"/>
                <w:u w:val="single"/>
              </w:rPr>
              <w:t>m</w:t>
            </w:r>
            <w:r>
              <w:rPr>
                <w:color w:val="FF0000"/>
                <w:szCs w:val="28"/>
                <w:u w:val="single"/>
                <w:vertAlign w:val="superscript"/>
              </w:rPr>
              <w:t>3</w:t>
            </w:r>
            <w:r>
              <w:rPr>
                <w:rFonts w:hint="eastAsia"/>
                <w:bCs/>
                <w:color w:val="FF0000"/>
                <w:u w:val="single"/>
              </w:rPr>
              <w:t>/a</w:t>
            </w:r>
            <w:r>
              <w:rPr>
                <w:rFonts w:hint="eastAsia"/>
                <w:bCs/>
                <w:color w:val="FF0000"/>
                <w:u w:val="single"/>
              </w:rPr>
              <w:t>（</w:t>
            </w:r>
            <w:r>
              <w:rPr>
                <w:rFonts w:hint="eastAsia"/>
                <w:color w:val="FF0000"/>
                <w:u w:val="single"/>
              </w:rPr>
              <w:t>16.676</w:t>
            </w:r>
            <w:r>
              <w:rPr>
                <w:bCs/>
                <w:color w:val="FF0000"/>
                <w:u w:val="single"/>
              </w:rPr>
              <w:t>m</w:t>
            </w:r>
            <w:r>
              <w:rPr>
                <w:color w:val="FF0000"/>
                <w:szCs w:val="28"/>
                <w:u w:val="single"/>
                <w:vertAlign w:val="superscript"/>
              </w:rPr>
              <w:t>3</w:t>
            </w:r>
            <w:r>
              <w:rPr>
                <w:rFonts w:hint="eastAsia"/>
                <w:bCs/>
                <w:color w:val="FF0000"/>
                <w:u w:val="single"/>
              </w:rPr>
              <w:t>/d</w:t>
            </w:r>
            <w:r>
              <w:rPr>
                <w:rFonts w:hint="eastAsia"/>
                <w:bCs/>
                <w:color w:val="FF0000"/>
                <w:u w:val="single"/>
              </w:rPr>
              <w:t>），</w:t>
            </w:r>
            <w:r>
              <w:rPr>
                <w:rFonts w:ascii="Times New Roman" w:hAnsi="Times New Roman" w:cs="Times New Roman" w:hint="eastAsia"/>
                <w:color w:val="FF0000"/>
                <w:szCs w:val="22"/>
                <w:u w:val="single"/>
              </w:rPr>
              <w:t>废水中的主要污染物为砂石，厂区拟采用沉淀池进行处理，经三级沉淀池处理，利用水中悬浮颗粒的可沉降性能，在重力的作用下产生下沉作用，以达到固液分离的一种过程，建设单位拟在混凝土生产车间北面建设三级沉淀池处理，沉淀池容积为</w:t>
            </w:r>
            <w:r>
              <w:rPr>
                <w:rFonts w:ascii="Times New Roman" w:hAnsi="Times New Roman" w:cs="Times New Roman" w:hint="eastAsia"/>
                <w:color w:val="FF0000"/>
                <w:szCs w:val="22"/>
                <w:u w:val="single"/>
              </w:rPr>
              <w:t>50m</w:t>
            </w:r>
            <w:r>
              <w:rPr>
                <w:rFonts w:ascii="Times New Roman" w:hAnsi="Times New Roman" w:cs="Times New Roman" w:hint="eastAsia"/>
                <w:color w:val="FF0000"/>
                <w:szCs w:val="22"/>
                <w:u w:val="single"/>
                <w:vertAlign w:val="superscript"/>
              </w:rPr>
              <w:t>3</w:t>
            </w:r>
            <w:r>
              <w:rPr>
                <w:rFonts w:ascii="Times New Roman" w:hAnsi="Times New Roman" w:cs="Times New Roman" w:hint="eastAsia"/>
                <w:color w:val="FF0000"/>
                <w:szCs w:val="22"/>
                <w:u w:val="single"/>
              </w:rPr>
              <w:t>，废水在沉淀池内停留时间一般为</w:t>
            </w:r>
            <w:r>
              <w:rPr>
                <w:rFonts w:ascii="Times New Roman" w:hAnsi="Times New Roman" w:cs="Times New Roman" w:hint="eastAsia"/>
                <w:color w:val="FF0000"/>
                <w:szCs w:val="22"/>
                <w:u w:val="single"/>
              </w:rPr>
              <w:t>2-3</w:t>
            </w:r>
            <w:r>
              <w:rPr>
                <w:rFonts w:ascii="Times New Roman" w:hAnsi="Times New Roman" w:cs="Times New Roman" w:hint="eastAsia"/>
                <w:color w:val="FF0000"/>
                <w:szCs w:val="22"/>
                <w:u w:val="single"/>
              </w:rPr>
              <w:t>小时，项目沉淀池可满足废水在沉淀池停留时间，使得废水中</w:t>
            </w:r>
            <w:r>
              <w:rPr>
                <w:rFonts w:ascii="Times New Roman" w:hAnsi="Times New Roman" w:cs="Times New Roman" w:hint="eastAsia"/>
                <w:color w:val="FF0000"/>
                <w:szCs w:val="22"/>
                <w:u w:val="single"/>
              </w:rPr>
              <w:t>SS</w:t>
            </w:r>
            <w:r>
              <w:rPr>
                <w:rFonts w:ascii="Times New Roman" w:hAnsi="Times New Roman" w:cs="Times New Roman" w:hint="eastAsia"/>
                <w:color w:val="FF0000"/>
                <w:szCs w:val="22"/>
                <w:u w:val="single"/>
              </w:rPr>
              <w:t>经充分沉淀，上层清净水可满足循环回用要求。</w:t>
            </w:r>
          </w:p>
          <w:p w:rsidR="00E90F06" w:rsidRDefault="00000000">
            <w:pPr>
              <w:pStyle w:val="0"/>
              <w:ind w:firstLine="480"/>
              <w:rPr>
                <w:rFonts w:ascii="Times New Roman" w:hAnsi="Times New Roman" w:cs="Times New Roman"/>
                <w:color w:val="FF0000"/>
                <w:szCs w:val="22"/>
                <w:u w:val="single"/>
              </w:rPr>
            </w:pPr>
            <w:r>
              <w:rPr>
                <w:rFonts w:ascii="Times New Roman" w:hAnsi="Times New Roman" w:cs="Times New Roman" w:hint="eastAsia"/>
                <w:color w:val="FF0000"/>
                <w:szCs w:val="22"/>
                <w:u w:val="single"/>
              </w:rPr>
              <w:t>根据《排污许可证申请与核发技术规范</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陶瓷砖瓦工业》（</w:t>
            </w:r>
            <w:r>
              <w:rPr>
                <w:rFonts w:ascii="Times New Roman" w:hAnsi="Times New Roman" w:cs="Times New Roman" w:hint="eastAsia"/>
                <w:color w:val="FF0000"/>
                <w:szCs w:val="22"/>
                <w:u w:val="single"/>
              </w:rPr>
              <w:t>HJ954</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2018</w:t>
            </w:r>
            <w:r>
              <w:rPr>
                <w:rFonts w:ascii="Times New Roman" w:hAnsi="Times New Roman" w:cs="Times New Roman" w:hint="eastAsia"/>
                <w:color w:val="FF0000"/>
                <w:szCs w:val="22"/>
                <w:u w:val="single"/>
              </w:rPr>
              <w:t>）中表</w:t>
            </w:r>
            <w:r>
              <w:rPr>
                <w:rFonts w:ascii="Times New Roman" w:hAnsi="Times New Roman" w:cs="Times New Roman" w:hint="eastAsia"/>
                <w:color w:val="FF0000"/>
                <w:szCs w:val="22"/>
                <w:u w:val="single"/>
              </w:rPr>
              <w:t>34</w:t>
            </w:r>
            <w:r>
              <w:rPr>
                <w:rFonts w:ascii="Times New Roman" w:hAnsi="Times New Roman" w:cs="Times New Roman" w:hint="eastAsia"/>
                <w:color w:val="FF0000"/>
                <w:szCs w:val="22"/>
                <w:u w:val="single"/>
              </w:rPr>
              <w:t>陶瓷砖瓦工业排污单位废水污染防治可行技术</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排放方式循环回用生产过程中废水可行技术为均质</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絮凝</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沉淀等，因此本项目</w:t>
            </w:r>
            <w:r>
              <w:rPr>
                <w:rFonts w:ascii="Times New Roman" w:hAnsi="Times New Roman" w:cs="Times New Roman" w:hint="eastAsia"/>
                <w:color w:val="FF0000"/>
                <w:u w:val="single"/>
              </w:rPr>
              <w:t>搅拌主机冲洗废水</w:t>
            </w:r>
            <w:r>
              <w:rPr>
                <w:rFonts w:ascii="Times New Roman" w:hAnsi="Times New Roman" w:cs="Times New Roman" w:hint="eastAsia"/>
                <w:color w:val="FF0000"/>
                <w:szCs w:val="22"/>
                <w:u w:val="single"/>
              </w:rPr>
              <w:t>、</w:t>
            </w:r>
            <w:r>
              <w:rPr>
                <w:rFonts w:ascii="Times New Roman" w:hAnsi="Times New Roman" w:cs="Times New Roman" w:hint="eastAsia"/>
                <w:color w:val="FF0000"/>
                <w:u w:val="single"/>
              </w:rPr>
              <w:t>生态砖设备清洗废水、车辆冲洗用水</w:t>
            </w:r>
            <w:r>
              <w:rPr>
                <w:rFonts w:ascii="Times New Roman" w:hAnsi="Times New Roman" w:cs="Times New Roman" w:hint="eastAsia"/>
                <w:color w:val="FF0000"/>
                <w:szCs w:val="22"/>
                <w:u w:val="single"/>
              </w:rPr>
              <w:t>经絮凝</w:t>
            </w:r>
            <w:r>
              <w:rPr>
                <w:rFonts w:ascii="Times New Roman" w:hAnsi="Times New Roman" w:cs="Times New Roman" w:hint="eastAsia"/>
                <w:color w:val="FF0000"/>
                <w:szCs w:val="22"/>
                <w:u w:val="single"/>
              </w:rPr>
              <w:t>+</w:t>
            </w:r>
            <w:r>
              <w:rPr>
                <w:rFonts w:ascii="Times New Roman" w:hAnsi="Times New Roman" w:cs="Times New Roman" w:hint="eastAsia"/>
                <w:color w:val="FF0000"/>
                <w:szCs w:val="22"/>
                <w:u w:val="single"/>
              </w:rPr>
              <w:t>三级沉淀池处理回用于生产为可行技术。</w:t>
            </w:r>
          </w:p>
          <w:p w:rsidR="00E90F06" w:rsidRDefault="00000000">
            <w:pPr>
              <w:spacing w:line="360" w:lineRule="auto"/>
              <w:ind w:firstLineChars="200" w:firstLine="480"/>
              <w:rPr>
                <w:color w:val="FF0000"/>
                <w:sz w:val="24"/>
                <w:szCs w:val="22"/>
                <w:u w:val="single"/>
              </w:rPr>
            </w:pPr>
            <w:r>
              <w:rPr>
                <w:rFonts w:hint="eastAsia"/>
                <w:color w:val="FF0000"/>
                <w:sz w:val="24"/>
                <w:szCs w:val="22"/>
                <w:u w:val="single"/>
              </w:rPr>
              <w:t>设备清洗废水处理工艺流程图：</w:t>
            </w:r>
          </w:p>
          <w:p w:rsidR="00E90F06" w:rsidRDefault="00000000">
            <w:pPr>
              <w:spacing w:line="360" w:lineRule="auto"/>
              <w:jc w:val="center"/>
              <w:rPr>
                <w:b/>
                <w:bCs/>
                <w:snapToGrid w:val="0"/>
                <w:color w:val="FF0000"/>
                <w:kern w:val="0"/>
                <w:u w:val="single"/>
              </w:rPr>
            </w:pPr>
            <w:r>
              <w:rPr>
                <w:b/>
                <w:bCs/>
                <w:snapToGrid w:val="0"/>
                <w:color w:val="FF0000"/>
                <w:kern w:val="0"/>
                <w:u w:val="single"/>
              </w:rPr>
              <w:object w:dxaOrig="7980" w:dyaOrig="1425">
                <v:shape id="_x0000_i1030" type="#_x0000_t75" style="width:399pt;height:71.25pt" o:ole="">
                  <v:imagedata r:id="rId23" o:title=""/>
                  <o:lock v:ext="edit" aspectratio="f"/>
                </v:shape>
                <o:OLEObject Type="Embed" ProgID="Visio.Drawing.11" ShapeID="_x0000_i1030" DrawAspect="Content" ObjectID="_1826957016" r:id="rId24"/>
              </w:object>
            </w:r>
          </w:p>
          <w:p w:rsidR="00E90F06" w:rsidRDefault="00000000">
            <w:pPr>
              <w:spacing w:line="360" w:lineRule="auto"/>
              <w:jc w:val="center"/>
              <w:rPr>
                <w:b/>
                <w:bCs/>
                <w:snapToGrid w:val="0"/>
                <w:color w:val="FF0000"/>
                <w:kern w:val="0"/>
                <w:u w:val="single"/>
              </w:rPr>
            </w:pPr>
            <w:r>
              <w:rPr>
                <w:b/>
                <w:bCs/>
                <w:snapToGrid w:val="0"/>
                <w:color w:val="FF0000"/>
                <w:kern w:val="0"/>
                <w:u w:val="single"/>
              </w:rPr>
              <w:t>图</w:t>
            </w:r>
            <w:r>
              <w:rPr>
                <w:rFonts w:hint="eastAsia"/>
                <w:b/>
                <w:bCs/>
                <w:snapToGrid w:val="0"/>
                <w:color w:val="FF0000"/>
                <w:kern w:val="0"/>
                <w:u w:val="single"/>
              </w:rPr>
              <w:t>4-1</w:t>
            </w:r>
            <w:r>
              <w:rPr>
                <w:b/>
                <w:bCs/>
                <w:snapToGrid w:val="0"/>
                <w:color w:val="FF0000"/>
                <w:kern w:val="0"/>
                <w:u w:val="single"/>
              </w:rPr>
              <w:t xml:space="preserve">  </w:t>
            </w:r>
            <w:r>
              <w:rPr>
                <w:b/>
                <w:bCs/>
                <w:snapToGrid w:val="0"/>
                <w:color w:val="FF0000"/>
                <w:kern w:val="0"/>
                <w:u w:val="single"/>
              </w:rPr>
              <w:t>本项目</w:t>
            </w:r>
            <w:r>
              <w:rPr>
                <w:rFonts w:hint="eastAsia"/>
                <w:b/>
                <w:bCs/>
                <w:snapToGrid w:val="0"/>
                <w:color w:val="FF0000"/>
                <w:kern w:val="0"/>
                <w:u w:val="single"/>
              </w:rPr>
              <w:t>生产废水</w:t>
            </w:r>
            <w:r>
              <w:rPr>
                <w:b/>
                <w:bCs/>
                <w:snapToGrid w:val="0"/>
                <w:color w:val="FF0000"/>
                <w:kern w:val="0"/>
                <w:u w:val="single"/>
              </w:rPr>
              <w:t>处理工艺流程图</w:t>
            </w:r>
          </w:p>
          <w:p w:rsidR="00E90F06" w:rsidRDefault="00000000">
            <w:pPr>
              <w:snapToGrid w:val="0"/>
              <w:spacing w:line="360" w:lineRule="auto"/>
              <w:ind w:firstLineChars="200" w:firstLine="480"/>
              <w:jc w:val="left"/>
              <w:rPr>
                <w:snapToGrid w:val="0"/>
                <w:color w:val="FF0000"/>
                <w:kern w:val="0"/>
                <w:sz w:val="24"/>
                <w:u w:val="single"/>
              </w:rPr>
            </w:pPr>
            <w:r>
              <w:rPr>
                <w:rFonts w:hint="eastAsia"/>
                <w:snapToGrid w:val="0"/>
                <w:color w:val="FF0000"/>
                <w:kern w:val="0"/>
                <w:sz w:val="24"/>
                <w:u w:val="single"/>
              </w:rPr>
              <w:t>综上，评价认为生产废水经三级沉淀池处理后回用于生产的处理方式有效、可行。</w:t>
            </w:r>
          </w:p>
          <w:p w:rsidR="00E90F06" w:rsidRDefault="00000000">
            <w:pPr>
              <w:snapToGrid w:val="0"/>
              <w:spacing w:line="360" w:lineRule="auto"/>
              <w:ind w:firstLineChars="200" w:firstLine="480"/>
              <w:jc w:val="left"/>
              <w:rPr>
                <w:snapToGrid w:val="0"/>
                <w:color w:val="FF0000"/>
                <w:kern w:val="0"/>
                <w:sz w:val="24"/>
                <w:u w:val="single"/>
              </w:rPr>
            </w:pPr>
            <w:r>
              <w:rPr>
                <w:rFonts w:hint="eastAsia"/>
                <w:snapToGrid w:val="0"/>
                <w:color w:val="FF0000"/>
                <w:kern w:val="0"/>
                <w:sz w:val="24"/>
                <w:u w:val="single"/>
              </w:rPr>
              <w:t>（</w:t>
            </w:r>
            <w:r>
              <w:rPr>
                <w:rFonts w:hint="eastAsia"/>
                <w:snapToGrid w:val="0"/>
                <w:color w:val="FF0000"/>
                <w:kern w:val="0"/>
                <w:sz w:val="24"/>
                <w:u w:val="single"/>
              </w:rPr>
              <w:t>3</w:t>
            </w:r>
            <w:r>
              <w:rPr>
                <w:rFonts w:hint="eastAsia"/>
                <w:snapToGrid w:val="0"/>
                <w:color w:val="FF0000"/>
                <w:kern w:val="0"/>
                <w:sz w:val="24"/>
                <w:u w:val="single"/>
              </w:rPr>
              <w:t>）“雨污分流、污污分流”调查</w:t>
            </w:r>
          </w:p>
          <w:p w:rsidR="00E90F06" w:rsidRDefault="00000000">
            <w:pPr>
              <w:widowControl/>
              <w:spacing w:line="360" w:lineRule="auto"/>
              <w:ind w:firstLineChars="200" w:firstLine="480"/>
              <w:jc w:val="left"/>
              <w:rPr>
                <w:color w:val="FF0000"/>
                <w:sz w:val="24"/>
                <w:szCs w:val="24"/>
                <w:u w:val="single"/>
              </w:rPr>
            </w:pPr>
            <w:r>
              <w:rPr>
                <w:rFonts w:hint="eastAsia"/>
                <w:color w:val="FF0000"/>
                <w:sz w:val="24"/>
                <w:szCs w:val="24"/>
                <w:u w:val="single"/>
              </w:rPr>
              <w:t>本项目严格遵循“雨污分流、清污分流、污污分流”的排水设计原则，</w:t>
            </w:r>
            <w:r>
              <w:rPr>
                <w:rFonts w:hint="eastAsia"/>
                <w:color w:val="FF0000"/>
                <w:sz w:val="24"/>
                <w:szCs w:val="24"/>
                <w:u w:val="single"/>
              </w:rPr>
              <w:lastRenderedPageBreak/>
              <w:t>从源头控制废水污染，降低废水处理成本，最大限度实现水资源回用。</w:t>
            </w:r>
          </w:p>
          <w:p w:rsidR="00E90F06" w:rsidRDefault="00000000">
            <w:pPr>
              <w:widowControl/>
              <w:spacing w:line="360" w:lineRule="auto"/>
              <w:ind w:firstLineChars="200" w:firstLine="480"/>
              <w:jc w:val="left"/>
              <w:rPr>
                <w:color w:val="FF0000"/>
                <w:sz w:val="24"/>
                <w:szCs w:val="24"/>
                <w:u w:val="single"/>
              </w:rPr>
            </w:pPr>
            <w:r>
              <w:rPr>
                <w:rFonts w:hint="eastAsia"/>
                <w:snapToGrid w:val="0"/>
                <w:color w:val="FF0000"/>
                <w:kern w:val="0"/>
                <w:sz w:val="24"/>
                <w:u w:val="single"/>
              </w:rPr>
              <w:t>1</w:t>
            </w:r>
            <w:r>
              <w:rPr>
                <w:rFonts w:hint="eastAsia"/>
                <w:snapToGrid w:val="0"/>
                <w:color w:val="FF0000"/>
                <w:kern w:val="0"/>
                <w:sz w:val="24"/>
                <w:u w:val="single"/>
              </w:rPr>
              <w:t>）雨污分流的调查：</w:t>
            </w:r>
            <w:r>
              <w:rPr>
                <w:rFonts w:hint="eastAsia"/>
                <w:color w:val="FF0000"/>
                <w:sz w:val="24"/>
                <w:szCs w:val="24"/>
                <w:u w:val="single"/>
              </w:rPr>
              <w:t>本项目的原材料堆场、产品堆场、装卸作业区、运输道路</w:t>
            </w:r>
            <w:r>
              <w:rPr>
                <w:rFonts w:hint="eastAsia"/>
                <w:color w:val="FF0000"/>
                <w:sz w:val="24"/>
                <w:szCs w:val="24"/>
                <w:u w:val="single"/>
                <w:shd w:val="clear" w:color="auto" w:fill="FFFFFF"/>
              </w:rPr>
              <w:t>等可能受到物料洒落污染的区域进行识别，将其划定为</w:t>
            </w:r>
            <w:r>
              <w:rPr>
                <w:rFonts w:hint="eastAsia"/>
                <w:color w:val="FF0000"/>
                <w:sz w:val="24"/>
                <w:szCs w:val="24"/>
                <w:u w:val="single"/>
              </w:rPr>
              <w:t>污染区</w:t>
            </w:r>
            <w:r>
              <w:rPr>
                <w:rFonts w:hint="eastAsia"/>
                <w:color w:val="FF0000"/>
                <w:sz w:val="24"/>
                <w:szCs w:val="24"/>
                <w:u w:val="single"/>
                <w:shd w:val="clear" w:color="auto" w:fill="FFFFFF"/>
              </w:rPr>
              <w:t>。</w:t>
            </w:r>
            <w:r>
              <w:rPr>
                <w:rFonts w:hint="eastAsia"/>
                <w:color w:val="FF0000"/>
                <w:sz w:val="24"/>
                <w:szCs w:val="24"/>
                <w:u w:val="single"/>
              </w:rPr>
              <w:t>收集要求</w:t>
            </w:r>
            <w:r>
              <w:rPr>
                <w:rFonts w:hint="eastAsia"/>
                <w:color w:val="FF0000"/>
                <w:sz w:val="24"/>
                <w:szCs w:val="24"/>
                <w:u w:val="single"/>
                <w:shd w:val="clear" w:color="auto" w:fill="FFFFFF"/>
              </w:rPr>
              <w:t>：污染区域降雨时产生的</w:t>
            </w:r>
            <w:r>
              <w:rPr>
                <w:rFonts w:hint="eastAsia"/>
                <w:color w:val="FF0000"/>
                <w:sz w:val="24"/>
                <w:szCs w:val="24"/>
                <w:u w:val="single"/>
              </w:rPr>
              <w:t>前</w:t>
            </w:r>
            <w:r>
              <w:rPr>
                <w:rFonts w:hint="eastAsia"/>
                <w:color w:val="FF0000"/>
                <w:sz w:val="24"/>
                <w:szCs w:val="24"/>
                <w:u w:val="single"/>
              </w:rPr>
              <w:t>15-20</w:t>
            </w:r>
            <w:r>
              <w:rPr>
                <w:rFonts w:hint="eastAsia"/>
                <w:color w:val="FF0000"/>
                <w:sz w:val="24"/>
                <w:szCs w:val="24"/>
                <w:u w:val="single"/>
              </w:rPr>
              <w:t>分钟初期雨水</w:t>
            </w:r>
            <w:r>
              <w:rPr>
                <w:rFonts w:hint="eastAsia"/>
                <w:color w:val="FF0000"/>
                <w:sz w:val="24"/>
                <w:szCs w:val="24"/>
                <w:u w:val="single"/>
                <w:shd w:val="clear" w:color="auto" w:fill="FFFFFF"/>
              </w:rPr>
              <w:t>被视为污染雨水，因其含有较高的悬浮物（</w:t>
            </w:r>
            <w:r>
              <w:rPr>
                <w:rFonts w:hint="eastAsia"/>
                <w:color w:val="FF0000"/>
                <w:sz w:val="24"/>
                <w:szCs w:val="24"/>
                <w:u w:val="single"/>
                <w:shd w:val="clear" w:color="auto" w:fill="FFFFFF"/>
              </w:rPr>
              <w:t>SS</w:t>
            </w:r>
            <w:r>
              <w:rPr>
                <w:rFonts w:hint="eastAsia"/>
                <w:color w:val="FF0000"/>
                <w:sz w:val="24"/>
                <w:szCs w:val="24"/>
                <w:u w:val="single"/>
                <w:shd w:val="clear" w:color="auto" w:fill="FFFFFF"/>
              </w:rPr>
              <w:t>）或其他污染物。</w:t>
            </w:r>
            <w:r>
              <w:rPr>
                <w:rFonts w:hint="eastAsia"/>
                <w:color w:val="FF0000"/>
                <w:sz w:val="24"/>
                <w:szCs w:val="24"/>
                <w:u w:val="single"/>
              </w:rPr>
              <w:t>收集方式</w:t>
            </w:r>
            <w:r>
              <w:rPr>
                <w:rFonts w:hint="eastAsia"/>
                <w:color w:val="FF0000"/>
                <w:sz w:val="24"/>
                <w:szCs w:val="24"/>
                <w:u w:val="single"/>
                <w:shd w:val="clear" w:color="auto" w:fill="FFFFFF"/>
              </w:rPr>
              <w:t>：在污染区域雨水沟出口前设置</w:t>
            </w:r>
            <w:r>
              <w:rPr>
                <w:rFonts w:hint="eastAsia"/>
                <w:color w:val="FF0000"/>
                <w:sz w:val="24"/>
                <w:szCs w:val="24"/>
                <w:u w:val="single"/>
              </w:rPr>
              <w:t>三通切换阀</w:t>
            </w:r>
            <w:r>
              <w:rPr>
                <w:rFonts w:hint="eastAsia"/>
                <w:color w:val="FF0000"/>
                <w:sz w:val="24"/>
                <w:szCs w:val="24"/>
                <w:u w:val="single"/>
                <w:shd w:val="clear" w:color="auto" w:fill="FFFFFF"/>
              </w:rPr>
              <w:t>和</w:t>
            </w:r>
            <w:r>
              <w:rPr>
                <w:rFonts w:hint="eastAsia"/>
                <w:color w:val="FF0000"/>
                <w:sz w:val="24"/>
                <w:szCs w:val="24"/>
                <w:u w:val="single"/>
              </w:rPr>
              <w:t>初期雨水收集池</w:t>
            </w:r>
            <w:r>
              <w:rPr>
                <w:rFonts w:hint="eastAsia"/>
                <w:color w:val="FF0000"/>
                <w:sz w:val="24"/>
                <w:szCs w:val="24"/>
                <w:u w:val="single"/>
                <w:shd w:val="clear" w:color="auto" w:fill="FFFFFF"/>
              </w:rPr>
              <w:t>。降雨初期，阀门切换，将初期雨水导入收集池；后期清净雨水则切换至雨水总排口。</w:t>
            </w:r>
            <w:r>
              <w:rPr>
                <w:rFonts w:hint="eastAsia"/>
                <w:color w:val="FF0000"/>
                <w:sz w:val="24"/>
                <w:szCs w:val="24"/>
                <w:u w:val="single"/>
              </w:rPr>
              <w:t>本项目的生活污水与生产废水</w:t>
            </w:r>
            <w:r>
              <w:rPr>
                <w:rFonts w:hint="eastAsia"/>
                <w:color w:val="FF0000"/>
                <w:sz w:val="24"/>
                <w:szCs w:val="24"/>
                <w:u w:val="single"/>
                <w:shd w:val="clear" w:color="auto" w:fill="FFFFFF"/>
              </w:rPr>
              <w:t>全部纳入污水系统。</w:t>
            </w:r>
            <w:r>
              <w:rPr>
                <w:bCs/>
                <w:color w:val="FF0000"/>
                <w:sz w:val="24"/>
                <w:u w:val="single"/>
              </w:rPr>
              <w:t>员工生活污水经</w:t>
            </w:r>
            <w:r>
              <w:rPr>
                <w:rFonts w:hint="eastAsia"/>
                <w:bCs/>
                <w:color w:val="FF0000"/>
                <w:sz w:val="24"/>
                <w:u w:val="single"/>
              </w:rPr>
              <w:t>化粪池</w:t>
            </w:r>
            <w:r>
              <w:rPr>
                <w:bCs/>
                <w:color w:val="FF0000"/>
                <w:sz w:val="24"/>
                <w:u w:val="single"/>
              </w:rPr>
              <w:t>处理</w:t>
            </w:r>
            <w:r>
              <w:rPr>
                <w:rFonts w:hint="eastAsia"/>
                <w:bCs/>
                <w:color w:val="FF0000"/>
                <w:sz w:val="24"/>
                <w:u w:val="single"/>
              </w:rPr>
              <w:t>，</w:t>
            </w:r>
            <w:r>
              <w:rPr>
                <w:rFonts w:hint="eastAsia"/>
                <w:color w:val="FF0000"/>
                <w:sz w:val="24"/>
                <w:szCs w:val="24"/>
                <w:u w:val="single"/>
              </w:rPr>
              <w:t>生产废水经三级沉淀池进行处理。</w:t>
            </w:r>
          </w:p>
          <w:p w:rsidR="00E90F06" w:rsidRDefault="00000000">
            <w:pPr>
              <w:widowControl/>
              <w:spacing w:line="360" w:lineRule="auto"/>
              <w:ind w:firstLineChars="200" w:firstLine="480"/>
              <w:jc w:val="left"/>
              <w:rPr>
                <w:color w:val="FF0000"/>
                <w:sz w:val="24"/>
                <w:szCs w:val="24"/>
                <w:u w:val="single"/>
              </w:rPr>
            </w:pPr>
            <w:r>
              <w:rPr>
                <w:rFonts w:hint="eastAsia"/>
                <w:color w:val="FF0000"/>
                <w:sz w:val="24"/>
                <w:szCs w:val="24"/>
                <w:u w:val="single"/>
              </w:rPr>
              <w:t>2</w:t>
            </w:r>
            <w:r>
              <w:rPr>
                <w:rFonts w:hint="eastAsia"/>
                <w:color w:val="FF0000"/>
                <w:sz w:val="24"/>
                <w:szCs w:val="24"/>
                <w:u w:val="single"/>
              </w:rPr>
              <w:t>）</w:t>
            </w:r>
            <w:r>
              <w:rPr>
                <w:rFonts w:hint="eastAsia"/>
                <w:snapToGrid w:val="0"/>
                <w:color w:val="FF0000"/>
                <w:kern w:val="0"/>
                <w:sz w:val="24"/>
                <w:u w:val="single"/>
              </w:rPr>
              <w:t>污污分流的调查：</w:t>
            </w:r>
            <w:r>
              <w:rPr>
                <w:rFonts w:hint="eastAsia"/>
                <w:color w:val="FF0000"/>
                <w:sz w:val="24"/>
                <w:szCs w:val="24"/>
                <w:u w:val="single"/>
              </w:rPr>
              <w:t>分质收集</w:t>
            </w:r>
            <w:r>
              <w:rPr>
                <w:rFonts w:hint="eastAsia"/>
                <w:color w:val="FF0000"/>
                <w:sz w:val="24"/>
                <w:szCs w:val="24"/>
                <w:u w:val="single"/>
                <w:shd w:val="clear" w:color="auto" w:fill="FFFFFF"/>
              </w:rPr>
              <w:t>：建设</w:t>
            </w:r>
            <w:r>
              <w:rPr>
                <w:rFonts w:hint="eastAsia"/>
                <w:color w:val="FF0000"/>
                <w:sz w:val="24"/>
                <w:szCs w:val="24"/>
                <w:u w:val="single"/>
              </w:rPr>
              <w:t>独立的废水收集管网系统</w:t>
            </w:r>
            <w:r>
              <w:rPr>
                <w:rFonts w:hint="eastAsia"/>
                <w:color w:val="FF0000"/>
                <w:sz w:val="24"/>
                <w:szCs w:val="24"/>
                <w:u w:val="single"/>
                <w:shd w:val="clear" w:color="auto" w:fill="FFFFFF"/>
              </w:rPr>
              <w:t>。车辆冲洗废水、场地冲洗废水</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通过明沟或管道</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收集至</w:t>
            </w:r>
            <w:r>
              <w:rPr>
                <w:rFonts w:hint="eastAsia"/>
                <w:color w:val="FF0000"/>
                <w:sz w:val="24"/>
                <w:szCs w:val="24"/>
                <w:u w:val="single"/>
              </w:rPr>
              <w:t>沉淀池</w:t>
            </w:r>
            <w:r>
              <w:rPr>
                <w:rFonts w:hint="eastAsia"/>
                <w:color w:val="FF0000"/>
                <w:sz w:val="24"/>
                <w:szCs w:val="24"/>
                <w:u w:val="single"/>
                <w:shd w:val="clear" w:color="auto" w:fill="FFFFFF"/>
              </w:rPr>
              <w:t>。生活污水</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通过</w:t>
            </w:r>
            <w:r>
              <w:rPr>
                <w:rFonts w:hint="eastAsia"/>
                <w:color w:val="FF0000"/>
                <w:sz w:val="24"/>
                <w:szCs w:val="24"/>
                <w:u w:val="single"/>
              </w:rPr>
              <w:t>管道</w:t>
            </w:r>
            <w:r>
              <w:rPr>
                <w:rFonts w:hint="eastAsia"/>
                <w:color w:val="FF0000"/>
                <w:sz w:val="24"/>
                <w:szCs w:val="24"/>
                <w:u w:val="single"/>
                <w:shd w:val="clear" w:color="auto" w:fill="FFFFFF"/>
              </w:rPr>
              <w:t xml:space="preserve"> </w:t>
            </w:r>
            <w:r>
              <w:rPr>
                <w:rFonts w:hint="eastAsia"/>
                <w:color w:val="FF0000"/>
                <w:sz w:val="24"/>
                <w:szCs w:val="24"/>
                <w:u w:val="single"/>
                <w:shd w:val="clear" w:color="auto" w:fill="FFFFFF"/>
              </w:rPr>
              <w:t>→收集至</w:t>
            </w:r>
            <w:r>
              <w:rPr>
                <w:rFonts w:hint="eastAsia"/>
                <w:color w:val="FF0000"/>
                <w:sz w:val="24"/>
                <w:szCs w:val="24"/>
                <w:u w:val="single"/>
              </w:rPr>
              <w:t>生活污水处理设施</w:t>
            </w:r>
            <w:r>
              <w:rPr>
                <w:rFonts w:hint="eastAsia"/>
                <w:color w:val="FF0000"/>
                <w:sz w:val="24"/>
                <w:szCs w:val="24"/>
                <w:u w:val="single"/>
                <w:shd w:val="clear" w:color="auto" w:fill="FFFFFF"/>
              </w:rPr>
              <w:t>。</w:t>
            </w:r>
          </w:p>
          <w:p w:rsidR="00E90F06" w:rsidRDefault="00000000">
            <w:pPr>
              <w:widowControl/>
              <w:numPr>
                <w:ilvl w:val="255"/>
                <w:numId w:val="0"/>
              </w:numPr>
              <w:spacing w:line="360" w:lineRule="auto"/>
              <w:ind w:firstLineChars="200" w:firstLine="480"/>
              <w:jc w:val="left"/>
              <w:rPr>
                <w:color w:val="FF0000"/>
                <w:sz w:val="24"/>
                <w:szCs w:val="24"/>
                <w:u w:val="single"/>
              </w:rPr>
            </w:pPr>
            <w:r>
              <w:rPr>
                <w:rFonts w:hint="eastAsia"/>
                <w:color w:val="FF0000"/>
                <w:sz w:val="24"/>
                <w:szCs w:val="24"/>
                <w:u w:val="single"/>
              </w:rPr>
              <w:t>综上所述，本项目拟通过建设完善的雨水、污水、废水三套独立管网系统，对污染区域初期雨水进行严格收集，实现了真正的“雨污分流”。通过对不同性质废水的“污污分流”和分质处理，实现了废水处理的高效化和资源化。</w:t>
            </w:r>
          </w:p>
          <w:p w:rsidR="00E90F06" w:rsidRDefault="00000000">
            <w:pPr>
              <w:spacing w:line="360" w:lineRule="auto"/>
              <w:ind w:firstLineChars="200" w:firstLine="562"/>
              <w:jc w:val="left"/>
              <w:rPr>
                <w:b/>
                <w:bCs/>
                <w:color w:val="000000" w:themeColor="text1"/>
                <w:sz w:val="28"/>
                <w:szCs w:val="28"/>
              </w:rPr>
            </w:pPr>
            <w:r>
              <w:rPr>
                <w:rFonts w:hint="eastAsia"/>
                <w:b/>
                <w:bCs/>
                <w:color w:val="000000" w:themeColor="text1"/>
                <w:sz w:val="28"/>
                <w:szCs w:val="28"/>
              </w:rPr>
              <w:t>3</w:t>
            </w:r>
            <w:r>
              <w:rPr>
                <w:rFonts w:hint="eastAsia"/>
                <w:b/>
                <w:bCs/>
                <w:color w:val="000000" w:themeColor="text1"/>
                <w:sz w:val="28"/>
                <w:szCs w:val="28"/>
              </w:rPr>
              <w:t>、</w:t>
            </w:r>
            <w:r>
              <w:rPr>
                <w:b/>
                <w:bCs/>
                <w:color w:val="000000" w:themeColor="text1"/>
                <w:sz w:val="28"/>
                <w:szCs w:val="28"/>
              </w:rPr>
              <w:t>地下水</w:t>
            </w:r>
            <w:r>
              <w:rPr>
                <w:rFonts w:hint="eastAsia"/>
                <w:b/>
                <w:bCs/>
                <w:color w:val="000000" w:themeColor="text1"/>
                <w:sz w:val="28"/>
                <w:szCs w:val="28"/>
              </w:rPr>
              <w:t>及土壤</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）污染源、污染物类型以及污染途径</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结合项目的生产及产排污特点分析，项目生产区场地进行了地面硬化，本项目内无造成地下水、土壤污染的情况，但在非正常工况情况下废气处理设施失效导致废气超标超量排放，通过沉降污染污染该区域的土壤及地下水；项目储罐中的沥青以及危废暂存间的危废容器破裂可能导致物料流出厂界，进入未硬化防渗处理的地面，通过下渗污染该区域的土壤及地下水。</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综上所述，项目营运期对地下水及土壤的环境影响主要为非正常工况情况下废气治理设施失效废气超标超量排放及危险废物泄漏等影响周边土壤及地下水环境。</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）地下水、土壤污染防治措施</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分区防控：结合厂区生产设备、管道、污染物储存等布局，实行重点防渗区、一般防渗区和简单防渗区防渗措施有区别的防渗原则。主要包括厂内</w:t>
            </w:r>
            <w:r>
              <w:rPr>
                <w:rFonts w:hint="eastAsia"/>
                <w:color w:val="000000" w:themeColor="text1"/>
                <w:sz w:val="24"/>
                <w:szCs w:val="24"/>
              </w:rPr>
              <w:lastRenderedPageBreak/>
              <w:t>污染区地面的防渗措施和泄漏、渗漏污染物收集措施，即在污染区地面进行防渗处理，防止洒落地面的污染物渗入地下。</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重点污染防治区：危废暂存间、沥青储罐区、导热油罐等重点污染区防渗要求：基础等效黏土防渗层</w:t>
            </w:r>
            <w:r>
              <w:rPr>
                <w:rFonts w:hint="eastAsia"/>
                <w:color w:val="000000" w:themeColor="text1"/>
                <w:sz w:val="24"/>
                <w:szCs w:val="24"/>
              </w:rPr>
              <w:t>Mb</w:t>
            </w:r>
            <w:r>
              <w:rPr>
                <w:rFonts w:hint="eastAsia"/>
                <w:color w:val="000000" w:themeColor="text1"/>
                <w:sz w:val="24"/>
                <w:szCs w:val="24"/>
              </w:rPr>
              <w:t>≥</w:t>
            </w:r>
            <w:r>
              <w:rPr>
                <w:rFonts w:hint="eastAsia"/>
                <w:color w:val="000000" w:themeColor="text1"/>
                <w:sz w:val="24"/>
                <w:szCs w:val="24"/>
              </w:rPr>
              <w:t>6.5m</w:t>
            </w:r>
            <w:r>
              <w:rPr>
                <w:rFonts w:hint="eastAsia"/>
                <w:color w:val="000000" w:themeColor="text1"/>
                <w:sz w:val="24"/>
                <w:szCs w:val="24"/>
              </w:rPr>
              <w:t>，</w:t>
            </w:r>
            <w:r>
              <w:rPr>
                <w:rFonts w:hint="eastAsia"/>
                <w:color w:val="000000" w:themeColor="text1"/>
                <w:sz w:val="24"/>
                <w:szCs w:val="24"/>
              </w:rPr>
              <w:t>K</w:t>
            </w: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Pr>
                <w:rFonts w:hint="eastAsia"/>
                <w:color w:val="000000" w:themeColor="text1"/>
                <w:sz w:val="24"/>
                <w:szCs w:val="24"/>
              </w:rPr>
              <w:t>10-7cm/s</w:t>
            </w:r>
            <w:r>
              <w:rPr>
                <w:rFonts w:hint="eastAsia"/>
                <w:color w:val="000000" w:themeColor="text1"/>
                <w:sz w:val="24"/>
                <w:szCs w:val="24"/>
              </w:rPr>
              <w:t>；或参照</w:t>
            </w:r>
            <w:r>
              <w:rPr>
                <w:rFonts w:hint="eastAsia"/>
                <w:color w:val="000000" w:themeColor="text1"/>
                <w:sz w:val="24"/>
                <w:szCs w:val="24"/>
              </w:rPr>
              <w:t xml:space="preserve">GB16889 </w:t>
            </w:r>
            <w:r>
              <w:rPr>
                <w:rFonts w:hint="eastAsia"/>
                <w:color w:val="000000" w:themeColor="text1"/>
                <w:sz w:val="24"/>
                <w:szCs w:val="24"/>
              </w:rPr>
              <w:t>执行：基础必须防渗，防渗层至少</w:t>
            </w:r>
            <w:r>
              <w:rPr>
                <w:rFonts w:hint="eastAsia"/>
                <w:color w:val="000000" w:themeColor="text1"/>
                <w:sz w:val="24"/>
                <w:szCs w:val="24"/>
              </w:rPr>
              <w:t>1m</w:t>
            </w:r>
            <w:r>
              <w:rPr>
                <w:rFonts w:hint="eastAsia"/>
                <w:color w:val="000000" w:themeColor="text1"/>
                <w:sz w:val="24"/>
                <w:szCs w:val="24"/>
              </w:rPr>
              <w:t>厚粘土层（渗透系数≤</w:t>
            </w:r>
            <w:r>
              <w:rPr>
                <w:rFonts w:hint="eastAsia"/>
                <w:color w:val="000000" w:themeColor="text1"/>
                <w:sz w:val="24"/>
                <w:szCs w:val="24"/>
              </w:rPr>
              <w:t>1</w:t>
            </w:r>
            <w:r>
              <w:rPr>
                <w:rFonts w:hint="eastAsia"/>
                <w:color w:val="000000" w:themeColor="text1"/>
                <w:sz w:val="24"/>
                <w:szCs w:val="24"/>
              </w:rPr>
              <w:t>×</w:t>
            </w:r>
            <w:r>
              <w:rPr>
                <w:rFonts w:hint="eastAsia"/>
                <w:color w:val="000000" w:themeColor="text1"/>
                <w:sz w:val="24"/>
                <w:szCs w:val="24"/>
              </w:rPr>
              <w:t>10-7cm/s</w:t>
            </w:r>
            <w:r>
              <w:rPr>
                <w:rFonts w:hint="eastAsia"/>
                <w:color w:val="000000" w:themeColor="text1"/>
                <w:sz w:val="24"/>
                <w:szCs w:val="24"/>
              </w:rPr>
              <w:t>），或</w:t>
            </w:r>
            <w:r>
              <w:rPr>
                <w:rFonts w:hint="eastAsia"/>
                <w:color w:val="000000" w:themeColor="text1"/>
                <w:sz w:val="24"/>
                <w:szCs w:val="24"/>
              </w:rPr>
              <w:t>2mm</w:t>
            </w:r>
            <w:r>
              <w:rPr>
                <w:rFonts w:hint="eastAsia"/>
                <w:color w:val="000000" w:themeColor="text1"/>
                <w:sz w:val="24"/>
                <w:szCs w:val="24"/>
              </w:rPr>
              <w:t>厚高密度聚乙烯，或至少</w:t>
            </w:r>
            <w:r>
              <w:rPr>
                <w:rFonts w:hint="eastAsia"/>
                <w:color w:val="000000" w:themeColor="text1"/>
                <w:sz w:val="24"/>
                <w:szCs w:val="24"/>
              </w:rPr>
              <w:t>2mm</w:t>
            </w:r>
            <w:r>
              <w:rPr>
                <w:rFonts w:hint="eastAsia"/>
                <w:color w:val="000000" w:themeColor="text1"/>
                <w:sz w:val="24"/>
                <w:szCs w:val="24"/>
              </w:rPr>
              <w:t>厚的其他人工材料（渗透系数≤</w:t>
            </w:r>
            <w:r>
              <w:rPr>
                <w:rFonts w:hint="eastAsia"/>
                <w:color w:val="000000" w:themeColor="text1"/>
                <w:sz w:val="24"/>
                <w:szCs w:val="24"/>
              </w:rPr>
              <w:t>1</w:t>
            </w:r>
            <w:r>
              <w:rPr>
                <w:rFonts w:hint="eastAsia"/>
                <w:color w:val="000000" w:themeColor="text1"/>
                <w:sz w:val="24"/>
                <w:szCs w:val="24"/>
              </w:rPr>
              <w:t>×</w:t>
            </w:r>
            <w:r>
              <w:rPr>
                <w:rFonts w:hint="eastAsia"/>
                <w:color w:val="000000" w:themeColor="text1"/>
                <w:sz w:val="24"/>
                <w:szCs w:val="24"/>
              </w:rPr>
              <w:t>10-10cm/s</w:t>
            </w:r>
            <w:r>
              <w:rPr>
                <w:rFonts w:hint="eastAsia"/>
                <w:color w:val="000000" w:themeColor="text1"/>
                <w:sz w:val="24"/>
                <w:szCs w:val="24"/>
              </w:rPr>
              <w:t>）。同时还应符合《危险废物贮存污染控制标准》（</w:t>
            </w:r>
            <w:r>
              <w:rPr>
                <w:rFonts w:hint="eastAsia"/>
                <w:color w:val="000000" w:themeColor="text1"/>
                <w:sz w:val="24"/>
                <w:szCs w:val="24"/>
              </w:rPr>
              <w:t>GB18597-2023</w:t>
            </w:r>
            <w:r>
              <w:rPr>
                <w:rFonts w:hint="eastAsia"/>
                <w:color w:val="000000" w:themeColor="text1"/>
                <w:sz w:val="24"/>
                <w:szCs w:val="24"/>
              </w:rPr>
              <w:t>）相关要求，“基础必须防渗，防渗层为至少</w:t>
            </w:r>
            <w:r>
              <w:rPr>
                <w:rFonts w:hint="eastAsia"/>
                <w:color w:val="000000" w:themeColor="text1"/>
                <w:sz w:val="24"/>
                <w:szCs w:val="24"/>
              </w:rPr>
              <w:t>1m</w:t>
            </w:r>
            <w:r>
              <w:rPr>
                <w:rFonts w:hint="eastAsia"/>
                <w:color w:val="000000" w:themeColor="text1"/>
                <w:sz w:val="24"/>
                <w:szCs w:val="24"/>
              </w:rPr>
              <w:t>厚粘土层（渗透系数≤</w:t>
            </w:r>
            <w:r>
              <w:rPr>
                <w:rFonts w:hint="eastAsia"/>
                <w:color w:val="000000" w:themeColor="text1"/>
                <w:sz w:val="24"/>
                <w:szCs w:val="24"/>
              </w:rPr>
              <w:t>10-7cm/s</w:t>
            </w:r>
            <w:r>
              <w:rPr>
                <w:rFonts w:hint="eastAsia"/>
                <w:color w:val="000000" w:themeColor="text1"/>
                <w:sz w:val="24"/>
                <w:szCs w:val="24"/>
              </w:rPr>
              <w:t>），或</w:t>
            </w:r>
            <w:r>
              <w:rPr>
                <w:rFonts w:hint="eastAsia"/>
                <w:color w:val="000000" w:themeColor="text1"/>
                <w:sz w:val="24"/>
                <w:szCs w:val="24"/>
              </w:rPr>
              <w:t xml:space="preserve">2mm </w:t>
            </w:r>
            <w:r>
              <w:rPr>
                <w:rFonts w:hint="eastAsia"/>
                <w:color w:val="000000" w:themeColor="text1"/>
                <w:sz w:val="24"/>
                <w:szCs w:val="24"/>
              </w:rPr>
              <w:t>厚高密度聚乙烯，或至少</w:t>
            </w:r>
            <w:r>
              <w:rPr>
                <w:rFonts w:hint="eastAsia"/>
                <w:color w:val="000000" w:themeColor="text1"/>
                <w:sz w:val="24"/>
                <w:szCs w:val="24"/>
              </w:rPr>
              <w:t xml:space="preserve">2mm </w:t>
            </w:r>
            <w:r>
              <w:rPr>
                <w:rFonts w:hint="eastAsia"/>
                <w:color w:val="000000" w:themeColor="text1"/>
                <w:sz w:val="24"/>
                <w:szCs w:val="24"/>
              </w:rPr>
              <w:t>厚的其它人工材料，渗透系数≤</w:t>
            </w:r>
            <w:r>
              <w:rPr>
                <w:rFonts w:hint="eastAsia"/>
                <w:color w:val="000000" w:themeColor="text1"/>
                <w:sz w:val="24"/>
                <w:szCs w:val="24"/>
              </w:rPr>
              <w:t>10-10cm/s</w:t>
            </w:r>
            <w:r>
              <w:rPr>
                <w:rFonts w:hint="eastAsia"/>
                <w:color w:val="000000" w:themeColor="text1"/>
                <w:sz w:val="24"/>
                <w:szCs w:val="24"/>
              </w:rPr>
              <w:t>；衬里要能够覆盖危险废物或其溶出物可能涉及的范围；衬里材料与堆放危险废物相容”。</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一般污染防治区：一般固废间等一般污染区防渗要求：等效黏土防渗层≥</w:t>
            </w:r>
            <w:r>
              <w:rPr>
                <w:rFonts w:hint="eastAsia"/>
                <w:color w:val="000000" w:themeColor="text1"/>
                <w:sz w:val="24"/>
                <w:szCs w:val="24"/>
              </w:rPr>
              <w:t>1.5m</w:t>
            </w:r>
            <w:r>
              <w:rPr>
                <w:rFonts w:hint="eastAsia"/>
                <w:color w:val="000000" w:themeColor="text1"/>
                <w:sz w:val="24"/>
                <w:szCs w:val="24"/>
              </w:rPr>
              <w:t>，渗透系数≤</w:t>
            </w:r>
            <w:r>
              <w:rPr>
                <w:rFonts w:hint="eastAsia"/>
                <w:color w:val="000000" w:themeColor="text1"/>
                <w:sz w:val="24"/>
                <w:szCs w:val="24"/>
              </w:rPr>
              <w:t>10-7cm/s</w:t>
            </w:r>
            <w:r>
              <w:rPr>
                <w:rFonts w:hint="eastAsia"/>
                <w:color w:val="000000" w:themeColor="text1"/>
                <w:sz w:val="24"/>
                <w:szCs w:val="24"/>
              </w:rPr>
              <w:t>，防渗能力与《危险废物贮存污染控制标准》（</w:t>
            </w:r>
            <w:r>
              <w:rPr>
                <w:rFonts w:hint="eastAsia"/>
                <w:color w:val="000000" w:themeColor="text1"/>
                <w:sz w:val="24"/>
                <w:szCs w:val="24"/>
              </w:rPr>
              <w:t>GB18597</w:t>
            </w:r>
            <w:r>
              <w:rPr>
                <w:rFonts w:hint="eastAsia"/>
                <w:color w:val="000000" w:themeColor="text1"/>
                <w:sz w:val="24"/>
                <w:szCs w:val="24"/>
              </w:rPr>
              <w:t>—</w:t>
            </w:r>
            <w:r>
              <w:rPr>
                <w:rFonts w:hint="eastAsia"/>
                <w:color w:val="000000" w:themeColor="text1"/>
                <w:sz w:val="24"/>
                <w:szCs w:val="24"/>
              </w:rPr>
              <w:t>2023</w:t>
            </w:r>
            <w:r>
              <w:rPr>
                <w:rFonts w:hint="eastAsia"/>
                <w:color w:val="000000" w:themeColor="text1"/>
                <w:sz w:val="24"/>
                <w:szCs w:val="24"/>
              </w:rPr>
              <w:t>）第</w:t>
            </w:r>
            <w:r>
              <w:rPr>
                <w:rFonts w:hint="eastAsia"/>
                <w:color w:val="000000" w:themeColor="text1"/>
                <w:sz w:val="24"/>
                <w:szCs w:val="24"/>
              </w:rPr>
              <w:t xml:space="preserve">6.2.1 </w:t>
            </w:r>
            <w:r>
              <w:rPr>
                <w:rFonts w:hint="eastAsia"/>
                <w:color w:val="000000" w:themeColor="text1"/>
                <w:sz w:val="24"/>
                <w:szCs w:val="24"/>
              </w:rPr>
              <w:t>条等效。建议采取粘土铺底，再在上层铺</w:t>
            </w:r>
            <w:r>
              <w:rPr>
                <w:rFonts w:hint="eastAsia"/>
                <w:color w:val="000000" w:themeColor="text1"/>
                <w:sz w:val="24"/>
                <w:szCs w:val="24"/>
              </w:rPr>
              <w:t xml:space="preserve">10~15cm </w:t>
            </w:r>
            <w:r>
              <w:rPr>
                <w:rFonts w:hint="eastAsia"/>
                <w:color w:val="000000" w:themeColor="text1"/>
                <w:sz w:val="24"/>
                <w:szCs w:val="24"/>
              </w:rPr>
              <w:t>的水泥进行硬化。通过上述措施可使一般防渗区各单元防渗层渗透系数≤</w:t>
            </w:r>
            <w:r>
              <w:rPr>
                <w:rFonts w:hint="eastAsia"/>
                <w:color w:val="000000" w:themeColor="text1"/>
                <w:sz w:val="24"/>
                <w:szCs w:val="24"/>
              </w:rPr>
              <w:t>10-7cm/s</w:t>
            </w:r>
            <w:r>
              <w:rPr>
                <w:rFonts w:hint="eastAsia"/>
                <w:color w:val="000000" w:themeColor="text1"/>
                <w:sz w:val="24"/>
                <w:szCs w:val="24"/>
              </w:rPr>
              <w:t>。地面可用防渗混凝土，通过在抗渗钢纤维混凝土面层中掺水泥基渗透结晶型防水剂，其下铺砌砂石基层，原土夯实达到防渗的目的。</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简单污染防治区：根据本项目厂内设备的布置情况，其他区域划分为一般污染防治区，对该区域进行水泥硬地化即可达到防腐防渗的效果。由污染途径及对应措施分析可知，项目对可能产生地下水影响的各项途径均进行了有效预防，在确保各项防渗措施得以落实，并加强维护和厂区环境管理的前提下，可有效控制厂区内的污染物下渗现象，避免污染地下水。</w:t>
            </w:r>
          </w:p>
          <w:p w:rsidR="00E90F06" w:rsidRDefault="00000000">
            <w:pPr>
              <w:widowControl/>
              <w:spacing w:line="360" w:lineRule="auto"/>
              <w:ind w:firstLineChars="200" w:firstLine="480"/>
              <w:jc w:val="left"/>
              <w:rPr>
                <w:color w:val="000000" w:themeColor="text1"/>
                <w:sz w:val="24"/>
                <w:szCs w:val="24"/>
              </w:rPr>
            </w:pPr>
            <w:r>
              <w:rPr>
                <w:rFonts w:hint="eastAsia"/>
                <w:color w:val="000000" w:themeColor="text1"/>
                <w:sz w:val="24"/>
                <w:szCs w:val="24"/>
              </w:rPr>
              <w:t>采取以上措施后，项目运营期对周边地下水、土壤环境影响较小，无需开展地下水环境影响评价和土壤环境影响评价。因此本评价不分析本项目对地下水和土壤的环境影响，不对地下水和土壤的跟踪监测提出要求。</w:t>
            </w:r>
          </w:p>
          <w:p w:rsidR="00E90F06" w:rsidRDefault="00000000">
            <w:pPr>
              <w:spacing w:line="360" w:lineRule="auto"/>
              <w:ind w:firstLineChars="200" w:firstLine="482"/>
              <w:jc w:val="left"/>
              <w:rPr>
                <w:b/>
                <w:color w:val="000000" w:themeColor="text1"/>
                <w:sz w:val="24"/>
                <w:szCs w:val="24"/>
              </w:rPr>
            </w:pPr>
            <w:r>
              <w:rPr>
                <w:rFonts w:hint="eastAsia"/>
                <w:b/>
                <w:color w:val="000000" w:themeColor="text1"/>
                <w:sz w:val="24"/>
                <w:szCs w:val="24"/>
              </w:rPr>
              <w:t>5</w:t>
            </w:r>
            <w:r>
              <w:rPr>
                <w:rFonts w:hint="eastAsia"/>
                <w:b/>
                <w:color w:val="000000" w:themeColor="text1"/>
                <w:sz w:val="24"/>
                <w:szCs w:val="24"/>
              </w:rPr>
              <w:t>、噪声</w:t>
            </w:r>
          </w:p>
          <w:p w:rsidR="00E90F06" w:rsidRDefault="00000000">
            <w:pPr>
              <w:spacing w:line="360" w:lineRule="auto"/>
              <w:ind w:firstLineChars="200" w:firstLine="482"/>
              <w:jc w:val="left"/>
              <w:rPr>
                <w:b/>
                <w:color w:val="000000" w:themeColor="text1"/>
                <w:sz w:val="24"/>
                <w:szCs w:val="24"/>
              </w:rPr>
            </w:pPr>
            <w:r>
              <w:rPr>
                <w:rFonts w:hint="eastAsia"/>
                <w:b/>
                <w:color w:val="000000" w:themeColor="text1"/>
                <w:sz w:val="24"/>
                <w:szCs w:val="24"/>
              </w:rPr>
              <w:t>（</w:t>
            </w:r>
            <w:r>
              <w:rPr>
                <w:rFonts w:hint="eastAsia"/>
                <w:b/>
                <w:color w:val="000000" w:themeColor="text1"/>
                <w:sz w:val="24"/>
                <w:szCs w:val="24"/>
              </w:rPr>
              <w:t>1</w:t>
            </w:r>
            <w:r>
              <w:rPr>
                <w:rFonts w:hint="eastAsia"/>
                <w:b/>
                <w:color w:val="000000" w:themeColor="text1"/>
                <w:sz w:val="24"/>
                <w:szCs w:val="24"/>
              </w:rPr>
              <w:t>）噪声源强分析</w:t>
            </w:r>
          </w:p>
          <w:p w:rsidR="00E90F06" w:rsidRDefault="00000000">
            <w:pPr>
              <w:spacing w:line="360" w:lineRule="auto"/>
              <w:ind w:firstLineChars="200" w:firstLine="480"/>
              <w:rPr>
                <w:color w:val="000000" w:themeColor="text1"/>
                <w:kern w:val="0"/>
                <w:sz w:val="24"/>
                <w:szCs w:val="24"/>
              </w:rPr>
            </w:pPr>
            <w:r>
              <w:rPr>
                <w:rFonts w:hint="eastAsia"/>
                <w:color w:val="000000" w:themeColor="text1"/>
                <w:sz w:val="24"/>
                <w:szCs w:val="24"/>
              </w:rPr>
              <w:t>本</w:t>
            </w:r>
            <w:r>
              <w:rPr>
                <w:color w:val="000000" w:themeColor="text1"/>
                <w:sz w:val="24"/>
                <w:szCs w:val="24"/>
              </w:rPr>
              <w:t>项目</w:t>
            </w:r>
            <w:r>
              <w:rPr>
                <w:rFonts w:hint="eastAsia"/>
                <w:color w:val="000000" w:themeColor="text1"/>
                <w:sz w:val="24"/>
                <w:szCs w:val="24"/>
              </w:rPr>
              <w:t>营运</w:t>
            </w:r>
            <w:r>
              <w:rPr>
                <w:rFonts w:hint="eastAsia"/>
                <w:color w:val="000000" w:themeColor="text1"/>
                <w:sz w:val="24"/>
              </w:rPr>
              <w:t>期</w:t>
            </w:r>
            <w:r>
              <w:rPr>
                <w:color w:val="000000" w:themeColor="text1"/>
                <w:sz w:val="24"/>
              </w:rPr>
              <w:t>主要噪声源为</w:t>
            </w:r>
            <w:r>
              <w:rPr>
                <w:rFonts w:hint="eastAsia"/>
                <w:color w:val="000000" w:themeColor="text1"/>
                <w:sz w:val="24"/>
              </w:rPr>
              <w:t>鄂式破碎机、圆锥破碎机、反击破碎机、筛分机、稳定土搅拌主机、混凝土搅拌主机、砌块成型机、自动叠砖机、生态</w:t>
            </w:r>
            <w:r>
              <w:rPr>
                <w:rFonts w:hint="eastAsia"/>
                <w:color w:val="000000" w:themeColor="text1"/>
                <w:sz w:val="24"/>
              </w:rPr>
              <w:lastRenderedPageBreak/>
              <w:t>砖搅拌机、原生振动筛、破碎机、振动筛、双轴剪切破碎机</w:t>
            </w:r>
            <w:r>
              <w:rPr>
                <w:rFonts w:hint="eastAsia"/>
                <w:color w:val="000000" w:themeColor="text1"/>
                <w:sz w:val="24"/>
              </w:rPr>
              <w:t xml:space="preserve"> </w:t>
            </w:r>
            <w:r>
              <w:rPr>
                <w:rFonts w:hint="eastAsia"/>
                <w:color w:val="000000" w:themeColor="text1"/>
                <w:sz w:val="24"/>
              </w:rPr>
              <w:t>、除铁器</w:t>
            </w:r>
            <w:r>
              <w:rPr>
                <w:color w:val="000000" w:themeColor="text1"/>
                <w:sz w:val="24"/>
              </w:rPr>
              <w:t>等设备运行噪声</w:t>
            </w:r>
            <w:r>
              <w:rPr>
                <w:rFonts w:hint="eastAsia"/>
                <w:color w:val="000000" w:themeColor="text1"/>
                <w:sz w:val="24"/>
              </w:rPr>
              <w:t>、原材料和产品装卸噪声及运输车辆噪声</w:t>
            </w:r>
            <w:r>
              <w:rPr>
                <w:color w:val="000000" w:themeColor="text1"/>
                <w:sz w:val="24"/>
              </w:rPr>
              <w:t>，通过类比分析可知，其噪声源强约为</w:t>
            </w:r>
            <w:r>
              <w:rPr>
                <w:color w:val="000000" w:themeColor="text1"/>
                <w:sz w:val="24"/>
              </w:rPr>
              <w:t>75-85dB(A)</w:t>
            </w:r>
            <w:r>
              <w:rPr>
                <w:rFonts w:hint="eastAsia"/>
                <w:color w:val="000000" w:themeColor="text1"/>
                <w:sz w:val="24"/>
              </w:rPr>
              <w:t>，具体见表</w:t>
            </w:r>
            <w:r>
              <w:rPr>
                <w:rFonts w:hint="eastAsia"/>
                <w:color w:val="000000" w:themeColor="text1"/>
                <w:sz w:val="24"/>
              </w:rPr>
              <w:t>4-7</w:t>
            </w:r>
            <w:r>
              <w:rPr>
                <w:rFonts w:hint="eastAsia"/>
                <w:color w:val="000000" w:themeColor="text1"/>
                <w:sz w:val="24"/>
              </w:rPr>
              <w:t>。</w:t>
            </w:r>
          </w:p>
        </w:tc>
      </w:tr>
    </w:tbl>
    <w:p w:rsidR="00E90F06" w:rsidRDefault="00E90F06">
      <w:pPr>
        <w:pStyle w:val="1"/>
        <w:spacing w:before="0" w:after="0" w:line="360" w:lineRule="auto"/>
        <w:jc w:val="center"/>
        <w:rPr>
          <w:rFonts w:eastAsia="黑体"/>
          <w:b w:val="0"/>
          <w:bCs w:val="0"/>
          <w:color w:val="000000" w:themeColor="text1"/>
          <w:sz w:val="32"/>
        </w:rPr>
        <w:sectPr w:rsidR="00E90F06">
          <w:pgSz w:w="11906" w:h="16838"/>
          <w:pgMar w:top="1440" w:right="1800" w:bottom="1440" w:left="1800" w:header="851" w:footer="992" w:gutter="0"/>
          <w:cols w:space="425"/>
          <w:docGrid w:type="lines" w:linePitch="312"/>
        </w:sectPr>
      </w:pPr>
    </w:p>
    <w:p w:rsidR="00E90F06" w:rsidRDefault="00000000">
      <w:pPr>
        <w:ind w:firstLine="422"/>
        <w:jc w:val="center"/>
        <w:rPr>
          <w:b/>
          <w:bCs/>
          <w:color w:val="000000" w:themeColor="text1"/>
        </w:rPr>
      </w:pPr>
      <w:r>
        <w:rPr>
          <w:rFonts w:hint="eastAsia"/>
          <w:b/>
          <w:bCs/>
          <w:color w:val="000000" w:themeColor="text1"/>
        </w:rPr>
        <w:lastRenderedPageBreak/>
        <w:t>表</w:t>
      </w:r>
      <w:r>
        <w:rPr>
          <w:rFonts w:hint="eastAsia"/>
          <w:b/>
          <w:bCs/>
          <w:color w:val="000000" w:themeColor="text1"/>
        </w:rPr>
        <w:t xml:space="preserve">4-8  </w:t>
      </w:r>
      <w:r>
        <w:rPr>
          <w:rFonts w:hint="eastAsia"/>
          <w:b/>
          <w:bCs/>
          <w:color w:val="000000" w:themeColor="text1"/>
        </w:rPr>
        <w:t>噪声源强清单（室内声源）</w:t>
      </w:r>
    </w:p>
    <w:tbl>
      <w:tblPr>
        <w:tblW w:w="144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436"/>
        <w:gridCol w:w="944"/>
        <w:gridCol w:w="1670"/>
        <w:gridCol w:w="686"/>
        <w:gridCol w:w="952"/>
        <w:gridCol w:w="545"/>
        <w:gridCol w:w="444"/>
        <w:gridCol w:w="444"/>
        <w:gridCol w:w="484"/>
        <w:gridCol w:w="361"/>
        <w:gridCol w:w="361"/>
        <w:gridCol w:w="361"/>
        <w:gridCol w:w="383"/>
        <w:gridCol w:w="516"/>
        <w:gridCol w:w="516"/>
        <w:gridCol w:w="515"/>
        <w:gridCol w:w="526"/>
        <w:gridCol w:w="579"/>
        <w:gridCol w:w="267"/>
        <w:gridCol w:w="330"/>
        <w:gridCol w:w="287"/>
        <w:gridCol w:w="356"/>
        <w:gridCol w:w="439"/>
        <w:gridCol w:w="440"/>
        <w:gridCol w:w="440"/>
        <w:gridCol w:w="440"/>
        <w:gridCol w:w="773"/>
      </w:tblGrid>
      <w:tr w:rsidR="00E90F06">
        <w:trPr>
          <w:trHeight w:val="616"/>
          <w:jc w:val="center"/>
        </w:trPr>
        <w:tc>
          <w:tcPr>
            <w:tcW w:w="436" w:type="dxa"/>
            <w:vMerge w:val="restart"/>
            <w:tcBorders>
              <w:tl2br w:val="nil"/>
              <w:tr2bl w:val="nil"/>
            </w:tcBorders>
            <w:vAlign w:val="center"/>
          </w:tcPr>
          <w:p w:rsidR="00E90F06" w:rsidRDefault="00000000">
            <w:pPr>
              <w:snapToGrid w:val="0"/>
              <w:jc w:val="center"/>
              <w:rPr>
                <w:color w:val="000000" w:themeColor="text1"/>
              </w:rPr>
            </w:pPr>
            <w:bookmarkStart w:id="10" w:name="PT_6"/>
            <w:r>
              <w:rPr>
                <w:color w:val="000000" w:themeColor="text1"/>
              </w:rPr>
              <w:t>序号</w:t>
            </w:r>
            <w:bookmarkEnd w:id="10"/>
          </w:p>
        </w:tc>
        <w:tc>
          <w:tcPr>
            <w:tcW w:w="944" w:type="dxa"/>
            <w:vMerge w:val="restart"/>
            <w:tcBorders>
              <w:tl2br w:val="nil"/>
              <w:tr2bl w:val="nil"/>
            </w:tcBorders>
            <w:vAlign w:val="center"/>
          </w:tcPr>
          <w:p w:rsidR="00E90F06" w:rsidRDefault="00000000">
            <w:pPr>
              <w:snapToGrid w:val="0"/>
              <w:jc w:val="center"/>
              <w:rPr>
                <w:color w:val="000000" w:themeColor="text1"/>
              </w:rPr>
            </w:pPr>
            <w:r>
              <w:rPr>
                <w:color w:val="000000" w:themeColor="text1"/>
              </w:rPr>
              <w:t>建筑物名称</w:t>
            </w:r>
          </w:p>
        </w:tc>
        <w:tc>
          <w:tcPr>
            <w:tcW w:w="1670" w:type="dxa"/>
            <w:vMerge w:val="restart"/>
            <w:tcBorders>
              <w:tl2br w:val="nil"/>
              <w:tr2bl w:val="nil"/>
            </w:tcBorders>
            <w:vAlign w:val="center"/>
          </w:tcPr>
          <w:p w:rsidR="00E90F06" w:rsidRDefault="00000000">
            <w:pPr>
              <w:snapToGrid w:val="0"/>
              <w:jc w:val="center"/>
              <w:rPr>
                <w:color w:val="000000" w:themeColor="text1"/>
              </w:rPr>
            </w:pPr>
            <w:r>
              <w:rPr>
                <w:color w:val="000000" w:themeColor="text1"/>
              </w:rPr>
              <w:t>声源名称</w:t>
            </w:r>
          </w:p>
        </w:tc>
        <w:tc>
          <w:tcPr>
            <w:tcW w:w="686" w:type="dxa"/>
            <w:vMerge w:val="restart"/>
            <w:tcBorders>
              <w:tl2br w:val="nil"/>
              <w:tr2bl w:val="nil"/>
            </w:tcBorders>
            <w:vAlign w:val="center"/>
          </w:tcPr>
          <w:p w:rsidR="00E90F06" w:rsidRDefault="00000000">
            <w:pPr>
              <w:snapToGrid w:val="0"/>
              <w:jc w:val="center"/>
              <w:rPr>
                <w:color w:val="000000" w:themeColor="text1"/>
              </w:rPr>
            </w:pPr>
            <w:r>
              <w:rPr>
                <w:color w:val="000000" w:themeColor="text1"/>
              </w:rPr>
              <w:t>数量（台）</w:t>
            </w:r>
          </w:p>
        </w:tc>
        <w:tc>
          <w:tcPr>
            <w:tcW w:w="952" w:type="dxa"/>
            <w:tcBorders>
              <w:right w:val="single" w:sz="4" w:space="0" w:color="auto"/>
              <w:tl2br w:val="nil"/>
              <w:tr2bl w:val="nil"/>
            </w:tcBorders>
            <w:vAlign w:val="center"/>
          </w:tcPr>
          <w:p w:rsidR="00E90F06" w:rsidRDefault="00000000">
            <w:pPr>
              <w:snapToGrid w:val="0"/>
              <w:jc w:val="center"/>
              <w:rPr>
                <w:color w:val="000000" w:themeColor="text1"/>
              </w:rPr>
            </w:pPr>
            <w:r>
              <w:rPr>
                <w:color w:val="000000" w:themeColor="text1"/>
              </w:rPr>
              <w:t>声源源强</w:t>
            </w:r>
          </w:p>
        </w:tc>
        <w:tc>
          <w:tcPr>
            <w:tcW w:w="545" w:type="dxa"/>
            <w:vMerge w:val="restart"/>
            <w:tcBorders>
              <w:left w:val="single" w:sz="4" w:space="0" w:color="auto"/>
              <w:tl2br w:val="nil"/>
              <w:tr2bl w:val="nil"/>
            </w:tcBorders>
            <w:vAlign w:val="center"/>
          </w:tcPr>
          <w:p w:rsidR="00E90F06" w:rsidRDefault="00000000">
            <w:pPr>
              <w:snapToGrid w:val="0"/>
              <w:jc w:val="center"/>
              <w:rPr>
                <w:color w:val="000000" w:themeColor="text1"/>
              </w:rPr>
            </w:pPr>
            <w:r>
              <w:rPr>
                <w:color w:val="000000" w:themeColor="text1"/>
              </w:rPr>
              <w:t>声源控制措施</w:t>
            </w:r>
          </w:p>
        </w:tc>
        <w:tc>
          <w:tcPr>
            <w:tcW w:w="1372" w:type="dxa"/>
            <w:gridSpan w:val="3"/>
            <w:tcBorders>
              <w:tl2br w:val="nil"/>
              <w:tr2bl w:val="nil"/>
            </w:tcBorders>
            <w:vAlign w:val="center"/>
          </w:tcPr>
          <w:p w:rsidR="00E90F06" w:rsidRDefault="00000000">
            <w:pPr>
              <w:snapToGrid w:val="0"/>
              <w:jc w:val="center"/>
              <w:rPr>
                <w:color w:val="000000" w:themeColor="text1"/>
              </w:rPr>
            </w:pPr>
            <w:r>
              <w:rPr>
                <w:color w:val="000000" w:themeColor="text1"/>
              </w:rPr>
              <w:t>空间相对位置</w:t>
            </w:r>
            <w:r>
              <w:rPr>
                <w:color w:val="000000" w:themeColor="text1"/>
              </w:rPr>
              <w:t>/m*</w:t>
            </w:r>
          </w:p>
        </w:tc>
        <w:tc>
          <w:tcPr>
            <w:tcW w:w="1466" w:type="dxa"/>
            <w:gridSpan w:val="4"/>
            <w:tcBorders>
              <w:tl2br w:val="nil"/>
              <w:tr2bl w:val="nil"/>
            </w:tcBorders>
            <w:vAlign w:val="center"/>
          </w:tcPr>
          <w:p w:rsidR="00E90F06" w:rsidRDefault="00000000">
            <w:pPr>
              <w:snapToGrid w:val="0"/>
              <w:jc w:val="center"/>
              <w:rPr>
                <w:color w:val="000000" w:themeColor="text1"/>
              </w:rPr>
            </w:pPr>
            <w:r>
              <w:rPr>
                <w:color w:val="000000" w:themeColor="text1"/>
              </w:rPr>
              <w:t>距室内边界距离</w:t>
            </w:r>
            <w:r>
              <w:rPr>
                <w:color w:val="000000" w:themeColor="text1"/>
              </w:rPr>
              <w:t>/m</w:t>
            </w:r>
          </w:p>
        </w:tc>
        <w:tc>
          <w:tcPr>
            <w:tcW w:w="2073" w:type="dxa"/>
            <w:gridSpan w:val="4"/>
            <w:tcBorders>
              <w:tl2br w:val="nil"/>
              <w:tr2bl w:val="nil"/>
            </w:tcBorders>
            <w:vAlign w:val="center"/>
          </w:tcPr>
          <w:p w:rsidR="00E90F06" w:rsidRDefault="00000000">
            <w:pPr>
              <w:snapToGrid w:val="0"/>
              <w:jc w:val="center"/>
              <w:rPr>
                <w:color w:val="000000" w:themeColor="text1"/>
              </w:rPr>
            </w:pPr>
            <w:r>
              <w:rPr>
                <w:color w:val="000000" w:themeColor="text1"/>
              </w:rPr>
              <w:t>室内边界声级</w:t>
            </w:r>
            <w:r>
              <w:rPr>
                <w:color w:val="000000" w:themeColor="text1"/>
              </w:rPr>
              <w:t>/dB(A)</w:t>
            </w:r>
          </w:p>
        </w:tc>
        <w:tc>
          <w:tcPr>
            <w:tcW w:w="579" w:type="dxa"/>
            <w:vMerge w:val="restart"/>
            <w:tcBorders>
              <w:tl2br w:val="nil"/>
              <w:tr2bl w:val="nil"/>
            </w:tcBorders>
            <w:vAlign w:val="center"/>
          </w:tcPr>
          <w:p w:rsidR="00E90F06" w:rsidRDefault="00000000">
            <w:pPr>
              <w:snapToGrid w:val="0"/>
              <w:jc w:val="center"/>
              <w:rPr>
                <w:color w:val="000000" w:themeColor="text1"/>
              </w:rPr>
            </w:pPr>
            <w:r>
              <w:rPr>
                <w:color w:val="000000" w:themeColor="text1"/>
              </w:rPr>
              <w:t>运行时段</w:t>
            </w:r>
          </w:p>
        </w:tc>
        <w:tc>
          <w:tcPr>
            <w:tcW w:w="1240" w:type="dxa"/>
            <w:gridSpan w:val="4"/>
            <w:tcBorders>
              <w:tl2br w:val="nil"/>
              <w:tr2bl w:val="nil"/>
            </w:tcBorders>
            <w:vAlign w:val="center"/>
          </w:tcPr>
          <w:p w:rsidR="00E90F06" w:rsidRDefault="00000000">
            <w:pPr>
              <w:snapToGrid w:val="0"/>
              <w:jc w:val="center"/>
              <w:rPr>
                <w:color w:val="000000" w:themeColor="text1"/>
              </w:rPr>
            </w:pPr>
            <w:r>
              <w:rPr>
                <w:color w:val="000000" w:themeColor="text1"/>
              </w:rPr>
              <w:t>建筑物插入损失</w:t>
            </w:r>
            <w:r>
              <w:rPr>
                <w:color w:val="000000" w:themeColor="text1"/>
              </w:rPr>
              <w:t>/dB(A)</w:t>
            </w:r>
            <w:bookmarkStart w:id="11" w:name="PT_10"/>
            <w:bookmarkEnd w:id="11"/>
          </w:p>
        </w:tc>
        <w:tc>
          <w:tcPr>
            <w:tcW w:w="2532" w:type="dxa"/>
            <w:gridSpan w:val="5"/>
            <w:tcBorders>
              <w:tl2br w:val="nil"/>
              <w:tr2bl w:val="nil"/>
            </w:tcBorders>
            <w:vAlign w:val="center"/>
          </w:tcPr>
          <w:p w:rsidR="00E90F06" w:rsidRDefault="00000000">
            <w:pPr>
              <w:snapToGrid w:val="0"/>
              <w:jc w:val="center"/>
              <w:rPr>
                <w:color w:val="000000" w:themeColor="text1"/>
              </w:rPr>
            </w:pPr>
            <w:r>
              <w:rPr>
                <w:color w:val="000000" w:themeColor="text1"/>
              </w:rPr>
              <w:t>建筑物外噪声声压级</w:t>
            </w:r>
            <w:r>
              <w:rPr>
                <w:color w:val="000000" w:themeColor="text1"/>
              </w:rPr>
              <w:t>/dB(A)</w:t>
            </w:r>
          </w:p>
        </w:tc>
      </w:tr>
      <w:tr w:rsidR="00E90F06">
        <w:trPr>
          <w:trHeight w:val="616"/>
          <w:jc w:val="center"/>
        </w:trPr>
        <w:tc>
          <w:tcPr>
            <w:tcW w:w="436" w:type="dxa"/>
            <w:vMerge/>
            <w:tcBorders>
              <w:tl2br w:val="nil"/>
              <w:tr2bl w:val="nil"/>
            </w:tcBorders>
            <w:vAlign w:val="center"/>
          </w:tcPr>
          <w:p w:rsidR="00E90F06" w:rsidRDefault="00E90F06">
            <w:pPr>
              <w:snapToGrid w:val="0"/>
              <w:jc w:val="center"/>
              <w:rPr>
                <w:color w:val="000000" w:themeColor="text1"/>
              </w:rPr>
            </w:pPr>
          </w:p>
        </w:tc>
        <w:tc>
          <w:tcPr>
            <w:tcW w:w="944" w:type="dxa"/>
            <w:vMerge/>
            <w:tcBorders>
              <w:tl2br w:val="nil"/>
              <w:tr2bl w:val="nil"/>
            </w:tcBorders>
            <w:vAlign w:val="center"/>
          </w:tcPr>
          <w:p w:rsidR="00E90F06" w:rsidRDefault="00E90F06">
            <w:pPr>
              <w:snapToGrid w:val="0"/>
              <w:jc w:val="center"/>
              <w:rPr>
                <w:color w:val="000000" w:themeColor="text1"/>
              </w:rPr>
            </w:pPr>
          </w:p>
        </w:tc>
        <w:tc>
          <w:tcPr>
            <w:tcW w:w="1670" w:type="dxa"/>
            <w:vMerge/>
            <w:tcBorders>
              <w:tl2br w:val="nil"/>
              <w:tr2bl w:val="nil"/>
            </w:tcBorders>
            <w:vAlign w:val="center"/>
          </w:tcPr>
          <w:p w:rsidR="00E90F06" w:rsidRDefault="00E90F06">
            <w:pPr>
              <w:snapToGrid w:val="0"/>
              <w:jc w:val="center"/>
              <w:rPr>
                <w:color w:val="000000" w:themeColor="text1"/>
              </w:rPr>
            </w:pPr>
          </w:p>
        </w:tc>
        <w:tc>
          <w:tcPr>
            <w:tcW w:w="686" w:type="dxa"/>
            <w:vMerge/>
            <w:tcBorders>
              <w:tl2br w:val="nil"/>
              <w:tr2bl w:val="nil"/>
            </w:tcBorders>
            <w:vAlign w:val="center"/>
          </w:tcPr>
          <w:p w:rsidR="00E90F06" w:rsidRDefault="00E90F06">
            <w:pPr>
              <w:snapToGrid w:val="0"/>
              <w:jc w:val="center"/>
              <w:rPr>
                <w:color w:val="000000" w:themeColor="text1"/>
              </w:rPr>
            </w:pPr>
          </w:p>
        </w:tc>
        <w:tc>
          <w:tcPr>
            <w:tcW w:w="952" w:type="dxa"/>
            <w:tcBorders>
              <w:right w:val="single" w:sz="4" w:space="0" w:color="auto"/>
              <w:tl2br w:val="nil"/>
              <w:tr2bl w:val="nil"/>
            </w:tcBorders>
            <w:vAlign w:val="center"/>
          </w:tcPr>
          <w:p w:rsidR="00E90F06" w:rsidRDefault="00000000">
            <w:pPr>
              <w:snapToGrid w:val="0"/>
              <w:jc w:val="center"/>
              <w:rPr>
                <w:color w:val="000000" w:themeColor="text1"/>
              </w:rPr>
            </w:pPr>
            <w:r>
              <w:rPr>
                <w:color w:val="000000" w:themeColor="text1"/>
              </w:rPr>
              <w:t>声功率级</w:t>
            </w:r>
            <w:r>
              <w:rPr>
                <w:color w:val="000000" w:themeColor="text1"/>
              </w:rPr>
              <w:t>/dB(A)</w:t>
            </w:r>
          </w:p>
        </w:tc>
        <w:tc>
          <w:tcPr>
            <w:tcW w:w="545" w:type="dxa"/>
            <w:vMerge/>
            <w:tcBorders>
              <w:left w:val="single" w:sz="4" w:space="0" w:color="auto"/>
              <w:tl2br w:val="nil"/>
              <w:tr2bl w:val="nil"/>
            </w:tcBorders>
            <w:vAlign w:val="center"/>
          </w:tcPr>
          <w:p w:rsidR="00E90F06" w:rsidRDefault="00E90F06">
            <w:pPr>
              <w:snapToGrid w:val="0"/>
              <w:jc w:val="center"/>
              <w:rPr>
                <w:color w:val="000000" w:themeColor="text1"/>
              </w:rPr>
            </w:pPr>
          </w:p>
        </w:tc>
        <w:tc>
          <w:tcPr>
            <w:tcW w:w="444" w:type="dxa"/>
            <w:tcBorders>
              <w:tl2br w:val="nil"/>
              <w:tr2bl w:val="nil"/>
            </w:tcBorders>
            <w:vAlign w:val="center"/>
          </w:tcPr>
          <w:p w:rsidR="00E90F06" w:rsidRDefault="00000000">
            <w:pPr>
              <w:snapToGrid w:val="0"/>
              <w:jc w:val="center"/>
              <w:rPr>
                <w:color w:val="000000" w:themeColor="text1"/>
              </w:rPr>
            </w:pPr>
            <w:r>
              <w:rPr>
                <w:color w:val="000000" w:themeColor="text1"/>
              </w:rPr>
              <w:t>X</w:t>
            </w:r>
          </w:p>
        </w:tc>
        <w:tc>
          <w:tcPr>
            <w:tcW w:w="444" w:type="dxa"/>
            <w:tcBorders>
              <w:tl2br w:val="nil"/>
              <w:tr2bl w:val="nil"/>
            </w:tcBorders>
            <w:vAlign w:val="center"/>
          </w:tcPr>
          <w:p w:rsidR="00E90F06" w:rsidRDefault="00000000">
            <w:pPr>
              <w:snapToGrid w:val="0"/>
              <w:jc w:val="center"/>
              <w:rPr>
                <w:color w:val="000000" w:themeColor="text1"/>
              </w:rPr>
            </w:pPr>
            <w:r>
              <w:rPr>
                <w:color w:val="000000" w:themeColor="text1"/>
              </w:rPr>
              <w:t>Y</w:t>
            </w:r>
          </w:p>
        </w:tc>
        <w:tc>
          <w:tcPr>
            <w:tcW w:w="484" w:type="dxa"/>
            <w:tcBorders>
              <w:tl2br w:val="nil"/>
              <w:tr2bl w:val="nil"/>
            </w:tcBorders>
            <w:vAlign w:val="center"/>
          </w:tcPr>
          <w:p w:rsidR="00E90F06" w:rsidRDefault="00000000">
            <w:pPr>
              <w:snapToGrid w:val="0"/>
              <w:jc w:val="center"/>
              <w:rPr>
                <w:color w:val="000000" w:themeColor="text1"/>
              </w:rPr>
            </w:pPr>
            <w:r>
              <w:rPr>
                <w:color w:val="000000" w:themeColor="text1"/>
              </w:rPr>
              <w:t>Z</w:t>
            </w:r>
          </w:p>
        </w:tc>
        <w:tc>
          <w:tcPr>
            <w:tcW w:w="361" w:type="dxa"/>
            <w:tcBorders>
              <w:tl2br w:val="nil"/>
              <w:tr2bl w:val="nil"/>
            </w:tcBorders>
            <w:vAlign w:val="center"/>
          </w:tcPr>
          <w:p w:rsidR="00E90F06" w:rsidRDefault="00000000">
            <w:pPr>
              <w:snapToGrid w:val="0"/>
              <w:jc w:val="center"/>
              <w:rPr>
                <w:color w:val="000000" w:themeColor="text1"/>
              </w:rPr>
            </w:pPr>
            <w:r>
              <w:rPr>
                <w:color w:val="000000" w:themeColor="text1"/>
              </w:rPr>
              <w:t>东</w:t>
            </w:r>
          </w:p>
        </w:tc>
        <w:tc>
          <w:tcPr>
            <w:tcW w:w="361" w:type="dxa"/>
            <w:tcBorders>
              <w:tl2br w:val="nil"/>
              <w:tr2bl w:val="nil"/>
            </w:tcBorders>
            <w:vAlign w:val="center"/>
          </w:tcPr>
          <w:p w:rsidR="00E90F06" w:rsidRDefault="00000000">
            <w:pPr>
              <w:snapToGrid w:val="0"/>
              <w:jc w:val="center"/>
              <w:rPr>
                <w:color w:val="000000" w:themeColor="text1"/>
              </w:rPr>
            </w:pPr>
            <w:r>
              <w:rPr>
                <w:color w:val="000000" w:themeColor="text1"/>
              </w:rPr>
              <w:t>南</w:t>
            </w:r>
          </w:p>
        </w:tc>
        <w:tc>
          <w:tcPr>
            <w:tcW w:w="361" w:type="dxa"/>
            <w:tcBorders>
              <w:tl2br w:val="nil"/>
              <w:tr2bl w:val="nil"/>
            </w:tcBorders>
            <w:vAlign w:val="center"/>
          </w:tcPr>
          <w:p w:rsidR="00E90F06" w:rsidRDefault="00000000">
            <w:pPr>
              <w:snapToGrid w:val="0"/>
              <w:jc w:val="center"/>
              <w:rPr>
                <w:color w:val="000000" w:themeColor="text1"/>
              </w:rPr>
            </w:pPr>
            <w:r>
              <w:rPr>
                <w:color w:val="000000" w:themeColor="text1"/>
              </w:rPr>
              <w:t>西</w:t>
            </w:r>
          </w:p>
        </w:tc>
        <w:tc>
          <w:tcPr>
            <w:tcW w:w="383" w:type="dxa"/>
            <w:tcBorders>
              <w:tl2br w:val="nil"/>
              <w:tr2bl w:val="nil"/>
            </w:tcBorders>
            <w:vAlign w:val="center"/>
          </w:tcPr>
          <w:p w:rsidR="00E90F06" w:rsidRDefault="00000000">
            <w:pPr>
              <w:snapToGrid w:val="0"/>
              <w:jc w:val="center"/>
              <w:rPr>
                <w:color w:val="000000" w:themeColor="text1"/>
              </w:rPr>
            </w:pPr>
            <w:r>
              <w:rPr>
                <w:color w:val="000000" w:themeColor="text1"/>
              </w:rPr>
              <w:t>北</w:t>
            </w:r>
          </w:p>
        </w:tc>
        <w:tc>
          <w:tcPr>
            <w:tcW w:w="516" w:type="dxa"/>
            <w:tcBorders>
              <w:tl2br w:val="nil"/>
              <w:tr2bl w:val="nil"/>
            </w:tcBorders>
            <w:vAlign w:val="center"/>
          </w:tcPr>
          <w:p w:rsidR="00E90F06" w:rsidRDefault="00000000">
            <w:pPr>
              <w:snapToGrid w:val="0"/>
              <w:jc w:val="center"/>
              <w:rPr>
                <w:color w:val="000000" w:themeColor="text1"/>
              </w:rPr>
            </w:pPr>
            <w:r>
              <w:rPr>
                <w:color w:val="000000" w:themeColor="text1"/>
              </w:rPr>
              <w:t>东</w:t>
            </w:r>
          </w:p>
        </w:tc>
        <w:tc>
          <w:tcPr>
            <w:tcW w:w="516" w:type="dxa"/>
            <w:tcBorders>
              <w:tl2br w:val="nil"/>
              <w:tr2bl w:val="nil"/>
            </w:tcBorders>
            <w:vAlign w:val="center"/>
          </w:tcPr>
          <w:p w:rsidR="00E90F06" w:rsidRDefault="00000000">
            <w:pPr>
              <w:snapToGrid w:val="0"/>
              <w:jc w:val="center"/>
              <w:rPr>
                <w:color w:val="000000" w:themeColor="text1"/>
              </w:rPr>
            </w:pPr>
            <w:r>
              <w:rPr>
                <w:color w:val="000000" w:themeColor="text1"/>
              </w:rPr>
              <w:t>南</w:t>
            </w:r>
          </w:p>
        </w:tc>
        <w:tc>
          <w:tcPr>
            <w:tcW w:w="515" w:type="dxa"/>
            <w:tcBorders>
              <w:tl2br w:val="nil"/>
              <w:tr2bl w:val="nil"/>
            </w:tcBorders>
            <w:vAlign w:val="center"/>
          </w:tcPr>
          <w:p w:rsidR="00E90F06" w:rsidRDefault="00000000">
            <w:pPr>
              <w:snapToGrid w:val="0"/>
              <w:jc w:val="center"/>
              <w:rPr>
                <w:color w:val="000000" w:themeColor="text1"/>
              </w:rPr>
            </w:pPr>
            <w:r>
              <w:rPr>
                <w:color w:val="000000" w:themeColor="text1"/>
              </w:rPr>
              <w:t>西</w:t>
            </w:r>
          </w:p>
        </w:tc>
        <w:tc>
          <w:tcPr>
            <w:tcW w:w="526" w:type="dxa"/>
            <w:tcBorders>
              <w:tl2br w:val="nil"/>
              <w:tr2bl w:val="nil"/>
            </w:tcBorders>
            <w:vAlign w:val="center"/>
          </w:tcPr>
          <w:p w:rsidR="00E90F06" w:rsidRDefault="00000000">
            <w:pPr>
              <w:snapToGrid w:val="0"/>
              <w:jc w:val="center"/>
              <w:rPr>
                <w:color w:val="000000" w:themeColor="text1"/>
              </w:rPr>
            </w:pPr>
            <w:r>
              <w:rPr>
                <w:color w:val="000000" w:themeColor="text1"/>
              </w:rPr>
              <w:t>北</w:t>
            </w:r>
          </w:p>
        </w:tc>
        <w:tc>
          <w:tcPr>
            <w:tcW w:w="579" w:type="dxa"/>
            <w:vMerge/>
            <w:tcBorders>
              <w:tl2br w:val="nil"/>
              <w:tr2bl w:val="nil"/>
            </w:tcBorders>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东</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南</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西</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北</w:t>
            </w:r>
          </w:p>
        </w:tc>
        <w:tc>
          <w:tcPr>
            <w:tcW w:w="439"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东</w:t>
            </w:r>
          </w:p>
        </w:tc>
        <w:tc>
          <w:tcPr>
            <w:tcW w:w="44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南</w:t>
            </w:r>
          </w:p>
        </w:tc>
        <w:tc>
          <w:tcPr>
            <w:tcW w:w="44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西</w:t>
            </w:r>
          </w:p>
        </w:tc>
        <w:tc>
          <w:tcPr>
            <w:tcW w:w="44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北</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建筑物外距离</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c>
          <w:tcPr>
            <w:tcW w:w="944"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机制砂、碎石车间</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鄂式破碎机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val="restart"/>
            <w:tcBorders>
              <w:lef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选用低噪声设施，采取合理布局、基础减震、厂房隔音</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111</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99</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45.45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47.04</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51.47</w:t>
            </w:r>
          </w:p>
        </w:tc>
        <w:tc>
          <w:tcPr>
            <w:tcW w:w="579"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昼间</w:t>
            </w: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25.45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27.04</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31.47</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2</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圆锥破碎机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102</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26</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23</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46.70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47.76</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26.7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27.76</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3</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反击破碎机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130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16</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53.41</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45.45</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51.48</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50.91</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33.41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25.45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31.48</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30.91</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4</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筛分机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105</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29</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45.45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48.15</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45.75</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49.89</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25.45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28.15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25.75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29.89</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5</w:t>
            </w:r>
          </w:p>
        </w:tc>
        <w:tc>
          <w:tcPr>
            <w:tcW w:w="9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稳定土车间</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稳定土搅拌主机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280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50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41.02</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56.93</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48.98</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21.02</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36.93</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28.98</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w:t>
            </w:r>
          </w:p>
        </w:tc>
        <w:tc>
          <w:tcPr>
            <w:tcW w:w="9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混凝土车间</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混凝土搅拌主机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270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59.63</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56.93</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39.63</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36.93</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w:t>
            </w:r>
          </w:p>
        </w:tc>
        <w:tc>
          <w:tcPr>
            <w:tcW w:w="944"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生态砖</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砌块成型机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125</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286</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50.91</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56.93</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30.91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36.93</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自动叠砖机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108</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280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49.89</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53.41</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54.17</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29.89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33.41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34.17</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9</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生态砖搅拌机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282</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13</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52.72</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50.39</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54.17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55.00</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32.72</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30.39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34.17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944"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沥青混凝土车间</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原生振动筛</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185</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95</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21</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53.41</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51.47</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48.55</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33.41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31.47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28.55</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lastRenderedPageBreak/>
              <w:t>11</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原生燃烧器</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183</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50.00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49.17</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46.76</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40.45</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30</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29.17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26.76</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20.45</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再生燃烧器</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182</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19</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46.47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44.89</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44.42</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49.17</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26.47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24.89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24.42</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29.17</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13</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破碎机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206</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77</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13</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52.72</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61.02</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51.48</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50.39</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32.72</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41.02</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31.48</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30.39</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14</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振动筛</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215</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87</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9</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28</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50.39</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55.91</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46.05</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31.47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30.39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35.91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26.05</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944"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PC</w:t>
            </w:r>
            <w:r>
              <w:rPr>
                <w:rFonts w:hint="eastAsia"/>
                <w:color w:val="000000" w:themeColor="text1"/>
              </w:rPr>
              <w:t>构件车间</w:t>
            </w:r>
          </w:p>
        </w:tc>
        <w:tc>
          <w:tcPr>
            <w:tcW w:w="1670" w:type="dxa"/>
            <w:tcBorders>
              <w:tl2br w:val="nil"/>
              <w:tr2bl w:val="nil"/>
            </w:tcBorders>
            <w:tcMar>
              <w:top w:w="0" w:type="dxa"/>
              <w:left w:w="0" w:type="dxa"/>
              <w:bottom w:w="0" w:type="dxa"/>
              <w:right w:w="0" w:type="dxa"/>
            </w:tcMar>
            <w:vAlign w:val="center"/>
          </w:tcPr>
          <w:p w:rsidR="00E90F06" w:rsidRDefault="00000000">
            <w:pPr>
              <w:pStyle w:val="10"/>
              <w:ind w:firstLineChars="0" w:firstLine="0"/>
              <w:jc w:val="center"/>
              <w:rPr>
                <w:rFonts w:ascii="Times New Roman" w:hAnsi="Times New Roman"/>
                <w:color w:val="000000" w:themeColor="text1"/>
              </w:rPr>
            </w:pPr>
            <w:r>
              <w:rPr>
                <w:rFonts w:ascii="Times New Roman" w:hAnsi="Times New Roman" w:hint="eastAsia"/>
                <w:color w:val="000000" w:themeColor="text1"/>
              </w:rPr>
              <w:t>导向轮</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190</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226</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54.17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50.39</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54.17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53.41</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34.17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30.39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34.17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33.41</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16</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l2br w:val="nil"/>
              <w:tr2bl w:val="nil"/>
            </w:tcBorders>
            <w:tcMar>
              <w:top w:w="0" w:type="dxa"/>
              <w:left w:w="0" w:type="dxa"/>
              <w:bottom w:w="0" w:type="dxa"/>
              <w:right w:w="0" w:type="dxa"/>
            </w:tcMar>
            <w:vAlign w:val="center"/>
          </w:tcPr>
          <w:p w:rsidR="00E90F06" w:rsidRDefault="00000000">
            <w:pPr>
              <w:pStyle w:val="10"/>
              <w:ind w:firstLineChars="0" w:firstLine="0"/>
              <w:jc w:val="center"/>
              <w:rPr>
                <w:rFonts w:ascii="Times New Roman" w:hAnsi="Times New Roman"/>
                <w:color w:val="000000" w:themeColor="text1"/>
              </w:rPr>
            </w:pPr>
            <w:r>
              <w:rPr>
                <w:rFonts w:ascii="Times New Roman" w:hAnsi="Times New Roman" w:hint="eastAsia"/>
                <w:color w:val="000000" w:themeColor="text1"/>
              </w:rPr>
              <w:t>驱动轮</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196</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223</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51.47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54.43</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49.17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50.00</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31.47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34.43</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29.17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30</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944" w:type="dxa"/>
            <w:vMerge w:val="restart"/>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园林垃圾处理车间</w:t>
            </w:r>
          </w:p>
        </w:tc>
        <w:tc>
          <w:tcPr>
            <w:tcW w:w="167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双轴剪切破碎机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75</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227</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65</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38</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43.04</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54.17</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49.89</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48.97</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23.04</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34.17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29.89</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28.97</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18</w:t>
            </w:r>
          </w:p>
        </w:tc>
        <w:tc>
          <w:tcPr>
            <w:tcW w:w="944"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op w:val="single" w:sz="4" w:space="0" w:color="auto"/>
              <w:bottom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除铁器</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vMerge/>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92</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66</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11</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43.97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50.00</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49.17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46.47</w:t>
            </w:r>
          </w:p>
        </w:tc>
        <w:tc>
          <w:tcPr>
            <w:tcW w:w="579" w:type="dxa"/>
            <w:vMerge/>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23.97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30</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29.17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color w:val="000000" w:themeColor="text1"/>
                <w:kern w:val="0"/>
                <w:lang w:bidi="ar"/>
              </w:rPr>
              <w:t>26.47</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360"/>
          <w:jc w:val="center"/>
        </w:trPr>
        <w:tc>
          <w:tcPr>
            <w:tcW w:w="43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19</w:t>
            </w:r>
          </w:p>
        </w:tc>
        <w:tc>
          <w:tcPr>
            <w:tcW w:w="944" w:type="dxa"/>
            <w:vMerge/>
            <w:tcBorders>
              <w:bottom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1670" w:type="dxa"/>
            <w:tcBorders>
              <w:top w:val="single" w:sz="4" w:space="0" w:color="auto"/>
              <w:bottom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链板给料机</w:t>
            </w:r>
          </w:p>
        </w:tc>
        <w:tc>
          <w:tcPr>
            <w:tcW w:w="68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w:t>
            </w:r>
          </w:p>
        </w:tc>
        <w:tc>
          <w:tcPr>
            <w:tcW w:w="952" w:type="dxa"/>
            <w:tcBorders>
              <w:right w:val="single" w:sz="4" w:space="0" w:color="auto"/>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70</w:t>
            </w:r>
          </w:p>
        </w:tc>
        <w:tc>
          <w:tcPr>
            <w:tcW w:w="545" w:type="dxa"/>
            <w:tcBorders>
              <w:left w:val="single" w:sz="4" w:space="0" w:color="auto"/>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81</w:t>
            </w:r>
          </w:p>
        </w:tc>
        <w:tc>
          <w:tcPr>
            <w:tcW w:w="44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50</w:t>
            </w:r>
          </w:p>
        </w:tc>
        <w:tc>
          <w:tcPr>
            <w:tcW w:w="484"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0.2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30</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12</w:t>
            </w:r>
          </w:p>
        </w:tc>
        <w:tc>
          <w:tcPr>
            <w:tcW w:w="361"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15</w:t>
            </w:r>
          </w:p>
        </w:tc>
        <w:tc>
          <w:tcPr>
            <w:tcW w:w="38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17</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40.45</w:t>
            </w:r>
          </w:p>
        </w:tc>
        <w:tc>
          <w:tcPr>
            <w:tcW w:w="51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48.41</w:t>
            </w:r>
          </w:p>
        </w:tc>
        <w:tc>
          <w:tcPr>
            <w:tcW w:w="515"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46.47</w:t>
            </w:r>
          </w:p>
        </w:tc>
        <w:tc>
          <w:tcPr>
            <w:tcW w:w="526"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rPr>
            </w:pPr>
            <w:r>
              <w:rPr>
                <w:rFonts w:hint="eastAsia"/>
                <w:color w:val="000000" w:themeColor="text1"/>
              </w:rPr>
              <w:t>45.39</w:t>
            </w:r>
          </w:p>
        </w:tc>
        <w:tc>
          <w:tcPr>
            <w:tcW w:w="579" w:type="dxa"/>
            <w:tcBorders>
              <w:tl2br w:val="nil"/>
              <w:tr2bl w:val="nil"/>
            </w:tcBorders>
            <w:tcMar>
              <w:top w:w="0" w:type="dxa"/>
              <w:left w:w="0" w:type="dxa"/>
              <w:bottom w:w="0" w:type="dxa"/>
              <w:right w:w="0" w:type="dxa"/>
            </w:tcMar>
            <w:vAlign w:val="center"/>
          </w:tcPr>
          <w:p w:rsidR="00E90F06" w:rsidRDefault="00E90F06">
            <w:pPr>
              <w:snapToGrid w:val="0"/>
              <w:jc w:val="center"/>
              <w:rPr>
                <w:color w:val="000000" w:themeColor="text1"/>
              </w:rPr>
            </w:pPr>
          </w:p>
        </w:tc>
        <w:tc>
          <w:tcPr>
            <w:tcW w:w="26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30"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287"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356"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rFonts w:hint="eastAsia"/>
                <w:color w:val="000000" w:themeColor="text1"/>
              </w:rPr>
              <w:t>20</w:t>
            </w:r>
          </w:p>
        </w:tc>
        <w:tc>
          <w:tcPr>
            <w:tcW w:w="439"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20.45</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28.41</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26.47</w:t>
            </w:r>
          </w:p>
        </w:tc>
        <w:tc>
          <w:tcPr>
            <w:tcW w:w="440" w:type="dxa"/>
            <w:tcBorders>
              <w:tl2br w:val="nil"/>
              <w:tr2bl w:val="nil"/>
            </w:tcBorders>
            <w:tcMar>
              <w:top w:w="0" w:type="dxa"/>
              <w:left w:w="0" w:type="dxa"/>
              <w:bottom w:w="0" w:type="dxa"/>
              <w:right w:w="0" w:type="dxa"/>
            </w:tcMar>
            <w:vAlign w:val="center"/>
          </w:tcPr>
          <w:p w:rsidR="00E90F06" w:rsidRDefault="00000000">
            <w:pPr>
              <w:widowControl/>
              <w:jc w:val="center"/>
              <w:textAlignment w:val="center"/>
              <w:rPr>
                <w:color w:val="000000" w:themeColor="text1"/>
                <w:kern w:val="0"/>
                <w:lang w:bidi="ar"/>
              </w:rPr>
            </w:pPr>
            <w:r>
              <w:rPr>
                <w:color w:val="000000" w:themeColor="text1"/>
                <w:kern w:val="0"/>
                <w:lang w:bidi="ar"/>
              </w:rPr>
              <w:t>25.39</w:t>
            </w:r>
          </w:p>
        </w:tc>
        <w:tc>
          <w:tcPr>
            <w:tcW w:w="773" w:type="dxa"/>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1</w:t>
            </w:r>
          </w:p>
        </w:tc>
      </w:tr>
      <w:tr w:rsidR="00E90F06">
        <w:trPr>
          <w:trHeight w:val="632"/>
          <w:jc w:val="center"/>
        </w:trPr>
        <w:tc>
          <w:tcPr>
            <w:tcW w:w="14495" w:type="dxa"/>
            <w:gridSpan w:val="27"/>
            <w:tcBorders>
              <w:tl2br w:val="nil"/>
              <w:tr2bl w:val="nil"/>
            </w:tcBorders>
            <w:tcMar>
              <w:top w:w="0" w:type="dxa"/>
              <w:left w:w="0" w:type="dxa"/>
              <w:bottom w:w="0" w:type="dxa"/>
              <w:right w:w="0" w:type="dxa"/>
            </w:tcMar>
            <w:vAlign w:val="center"/>
          </w:tcPr>
          <w:p w:rsidR="00E90F06" w:rsidRDefault="00000000">
            <w:pPr>
              <w:snapToGrid w:val="0"/>
              <w:jc w:val="center"/>
              <w:rPr>
                <w:color w:val="000000" w:themeColor="text1"/>
              </w:rPr>
            </w:pPr>
            <w:r>
              <w:rPr>
                <w:color w:val="000000" w:themeColor="text1"/>
              </w:rPr>
              <w:t>注</w:t>
            </w:r>
            <w:r>
              <w:rPr>
                <w:color w:val="000000" w:themeColor="text1"/>
              </w:rPr>
              <w:t>*</w:t>
            </w:r>
            <w:r>
              <w:rPr>
                <w:color w:val="000000" w:themeColor="text1"/>
              </w:rPr>
              <w:t>：以项目主要项目南边界为</w:t>
            </w:r>
            <w:r>
              <w:rPr>
                <w:color w:val="000000" w:themeColor="text1"/>
              </w:rPr>
              <w:t>X</w:t>
            </w:r>
            <w:r>
              <w:rPr>
                <w:color w:val="000000" w:themeColor="text1"/>
              </w:rPr>
              <w:t>轴，西边界为</w:t>
            </w:r>
            <w:r>
              <w:rPr>
                <w:color w:val="000000" w:themeColor="text1"/>
              </w:rPr>
              <w:t>Y</w:t>
            </w:r>
            <w:r>
              <w:rPr>
                <w:color w:val="000000" w:themeColor="text1"/>
              </w:rPr>
              <w:t>轴，场地</w:t>
            </w:r>
            <w:r>
              <w:rPr>
                <w:rFonts w:hint="eastAsia"/>
                <w:color w:val="000000" w:themeColor="text1"/>
              </w:rPr>
              <w:t>西南角（经度</w:t>
            </w:r>
            <w:r>
              <w:rPr>
                <w:rFonts w:hint="eastAsia"/>
                <w:color w:val="000000" w:themeColor="text1"/>
              </w:rPr>
              <w:t>111.816201</w:t>
            </w:r>
            <w:r>
              <w:rPr>
                <w:rFonts w:hint="eastAsia"/>
                <w:color w:val="000000" w:themeColor="text1"/>
              </w:rPr>
              <w:t>°，纬度</w:t>
            </w:r>
            <w:r>
              <w:rPr>
                <w:rFonts w:hint="eastAsia"/>
                <w:color w:val="000000" w:themeColor="text1"/>
              </w:rPr>
              <w:t>26.667246</w:t>
            </w:r>
            <w:r>
              <w:rPr>
                <w:rFonts w:hint="eastAsia"/>
                <w:color w:val="000000" w:themeColor="text1"/>
              </w:rPr>
              <w:t>°）</w:t>
            </w:r>
            <w:r>
              <w:rPr>
                <w:color w:val="000000" w:themeColor="text1"/>
              </w:rPr>
              <w:t>为原点，建立空间直角坐标系；同一区域相同设备合并为等效点后再进行预测。</w:t>
            </w:r>
          </w:p>
        </w:tc>
      </w:tr>
    </w:tbl>
    <w:p w:rsidR="00E90F06" w:rsidRDefault="00E90F06">
      <w:pPr>
        <w:rPr>
          <w:color w:val="000000" w:themeColor="text1"/>
        </w:rPr>
        <w:sectPr w:rsidR="00E90F06">
          <w:pgSz w:w="16838" w:h="11906" w:orient="landscape"/>
          <w:pgMar w:top="1800" w:right="1440" w:bottom="1800" w:left="1440" w:header="851" w:footer="992" w:gutter="0"/>
          <w:cols w:space="425"/>
          <w:docGrid w:type="lines" w:linePitch="312"/>
        </w:sectPr>
      </w:pPr>
    </w:p>
    <w:tbl>
      <w:tblPr>
        <w:tblStyle w:val="af4"/>
        <w:tblW w:w="9071" w:type="dxa"/>
        <w:jc w:val="center"/>
        <w:tblLayout w:type="fixed"/>
        <w:tblLook w:val="04A0" w:firstRow="1" w:lastRow="0" w:firstColumn="1" w:lastColumn="0" w:noHBand="0" w:noVBand="1"/>
      </w:tblPr>
      <w:tblGrid>
        <w:gridCol w:w="820"/>
        <w:gridCol w:w="8251"/>
      </w:tblGrid>
      <w:tr w:rsidR="00E90F06">
        <w:trPr>
          <w:trHeight w:val="3063"/>
          <w:jc w:val="center"/>
        </w:trPr>
        <w:tc>
          <w:tcPr>
            <w:tcW w:w="820" w:type="dxa"/>
            <w:vAlign w:val="center"/>
          </w:tcPr>
          <w:p w:rsidR="00E90F06" w:rsidRDefault="00000000">
            <w:pPr>
              <w:spacing w:line="360" w:lineRule="auto"/>
              <w:jc w:val="center"/>
              <w:rPr>
                <w:color w:val="000000" w:themeColor="text1"/>
                <w:kern w:val="0"/>
                <w:sz w:val="24"/>
                <w:szCs w:val="24"/>
              </w:rPr>
            </w:pPr>
            <w:r>
              <w:rPr>
                <w:rFonts w:hint="eastAsia"/>
                <w:color w:val="000000" w:themeColor="text1"/>
                <w:kern w:val="0"/>
                <w:sz w:val="24"/>
                <w:szCs w:val="24"/>
              </w:rPr>
              <w:lastRenderedPageBreak/>
              <w:t>运营期环境影响和保护措施</w:t>
            </w:r>
          </w:p>
        </w:tc>
        <w:tc>
          <w:tcPr>
            <w:tcW w:w="8251" w:type="dxa"/>
          </w:tcPr>
          <w:p w:rsidR="00E90F06" w:rsidRDefault="00000000">
            <w:pPr>
              <w:ind w:firstLine="422"/>
              <w:jc w:val="center"/>
              <w:rPr>
                <w:b/>
                <w:bCs/>
                <w:color w:val="000000" w:themeColor="text1"/>
              </w:rPr>
            </w:pPr>
            <w:r>
              <w:rPr>
                <w:rFonts w:hint="eastAsia"/>
                <w:b/>
                <w:bCs/>
                <w:color w:val="000000" w:themeColor="text1"/>
              </w:rPr>
              <w:t>表</w:t>
            </w:r>
            <w:r>
              <w:rPr>
                <w:rFonts w:hint="eastAsia"/>
                <w:b/>
                <w:bCs/>
                <w:color w:val="000000" w:themeColor="text1"/>
              </w:rPr>
              <w:t xml:space="preserve">4-9  </w:t>
            </w:r>
            <w:r>
              <w:rPr>
                <w:rFonts w:hint="eastAsia"/>
                <w:b/>
                <w:bCs/>
                <w:color w:val="000000" w:themeColor="text1"/>
              </w:rPr>
              <w:t>噪声源强清单（室外声源）</w:t>
            </w:r>
          </w:p>
          <w:tbl>
            <w:tblPr>
              <w:tblW w:w="807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41"/>
              <w:gridCol w:w="1702"/>
              <w:gridCol w:w="939"/>
              <w:gridCol w:w="740"/>
              <w:gridCol w:w="559"/>
              <w:gridCol w:w="1311"/>
              <w:gridCol w:w="1646"/>
              <w:gridCol w:w="740"/>
            </w:tblGrid>
            <w:tr w:rsidR="00E90F06">
              <w:trPr>
                <w:trHeight w:val="266"/>
                <w:jc w:val="center"/>
              </w:trPr>
              <w:tc>
                <w:tcPr>
                  <w:tcW w:w="441" w:type="dxa"/>
                  <w:vMerge w:val="restart"/>
                  <w:tcBorders>
                    <w:tl2br w:val="nil"/>
                    <w:tr2bl w:val="nil"/>
                  </w:tcBorders>
                  <w:vAlign w:val="center"/>
                </w:tcPr>
                <w:p w:rsidR="00E90F06" w:rsidRDefault="00000000">
                  <w:pPr>
                    <w:jc w:val="center"/>
                    <w:rPr>
                      <w:color w:val="000000" w:themeColor="text1"/>
                    </w:rPr>
                  </w:pPr>
                  <w:r>
                    <w:rPr>
                      <w:color w:val="000000" w:themeColor="text1"/>
                    </w:rPr>
                    <w:t>序号</w:t>
                  </w:r>
                </w:p>
              </w:tc>
              <w:tc>
                <w:tcPr>
                  <w:tcW w:w="1702" w:type="dxa"/>
                  <w:vMerge w:val="restart"/>
                  <w:tcBorders>
                    <w:tl2br w:val="nil"/>
                    <w:tr2bl w:val="nil"/>
                  </w:tcBorders>
                  <w:vAlign w:val="center"/>
                </w:tcPr>
                <w:p w:rsidR="00E90F06" w:rsidRDefault="00000000">
                  <w:pPr>
                    <w:jc w:val="center"/>
                    <w:rPr>
                      <w:color w:val="000000" w:themeColor="text1"/>
                    </w:rPr>
                  </w:pPr>
                  <w:r>
                    <w:rPr>
                      <w:color w:val="000000" w:themeColor="text1"/>
                    </w:rPr>
                    <w:t>声源名称</w:t>
                  </w:r>
                </w:p>
              </w:tc>
              <w:tc>
                <w:tcPr>
                  <w:tcW w:w="2238" w:type="dxa"/>
                  <w:gridSpan w:val="3"/>
                  <w:tcBorders>
                    <w:tl2br w:val="nil"/>
                    <w:tr2bl w:val="nil"/>
                  </w:tcBorders>
                  <w:vAlign w:val="center"/>
                </w:tcPr>
                <w:p w:rsidR="00E90F06" w:rsidRDefault="00000000">
                  <w:pPr>
                    <w:jc w:val="center"/>
                    <w:rPr>
                      <w:color w:val="000000" w:themeColor="text1"/>
                    </w:rPr>
                  </w:pPr>
                  <w:r>
                    <w:rPr>
                      <w:color w:val="000000" w:themeColor="text1"/>
                    </w:rPr>
                    <w:t>空间相对位置</w:t>
                  </w:r>
                  <w:r>
                    <w:rPr>
                      <w:color w:val="000000" w:themeColor="text1"/>
                    </w:rPr>
                    <w:t>/m</w:t>
                  </w:r>
                </w:p>
              </w:tc>
              <w:tc>
                <w:tcPr>
                  <w:tcW w:w="1311" w:type="dxa"/>
                  <w:tcBorders>
                    <w:tl2br w:val="nil"/>
                    <w:tr2bl w:val="nil"/>
                  </w:tcBorders>
                  <w:vAlign w:val="center"/>
                </w:tcPr>
                <w:p w:rsidR="00E90F06" w:rsidRDefault="00000000">
                  <w:pPr>
                    <w:jc w:val="center"/>
                    <w:rPr>
                      <w:color w:val="000000" w:themeColor="text1"/>
                    </w:rPr>
                  </w:pPr>
                  <w:r>
                    <w:rPr>
                      <w:color w:val="000000" w:themeColor="text1"/>
                    </w:rPr>
                    <w:t>声源源强</w:t>
                  </w:r>
                </w:p>
              </w:tc>
              <w:tc>
                <w:tcPr>
                  <w:tcW w:w="1646" w:type="dxa"/>
                  <w:vMerge w:val="restart"/>
                  <w:tcBorders>
                    <w:tl2br w:val="nil"/>
                    <w:tr2bl w:val="nil"/>
                  </w:tcBorders>
                  <w:vAlign w:val="center"/>
                </w:tcPr>
                <w:p w:rsidR="00E90F06" w:rsidRDefault="00000000">
                  <w:pPr>
                    <w:jc w:val="center"/>
                    <w:rPr>
                      <w:color w:val="000000" w:themeColor="text1"/>
                    </w:rPr>
                  </w:pPr>
                  <w:r>
                    <w:rPr>
                      <w:color w:val="000000" w:themeColor="text1"/>
                    </w:rPr>
                    <w:t>声源控制措施</w:t>
                  </w:r>
                </w:p>
              </w:tc>
              <w:tc>
                <w:tcPr>
                  <w:tcW w:w="740" w:type="dxa"/>
                  <w:vMerge w:val="restart"/>
                  <w:tcBorders>
                    <w:tl2br w:val="nil"/>
                    <w:tr2bl w:val="nil"/>
                  </w:tcBorders>
                  <w:vAlign w:val="center"/>
                </w:tcPr>
                <w:p w:rsidR="00E90F06" w:rsidRDefault="00000000">
                  <w:pPr>
                    <w:jc w:val="center"/>
                    <w:rPr>
                      <w:color w:val="000000" w:themeColor="text1"/>
                    </w:rPr>
                  </w:pPr>
                  <w:r>
                    <w:rPr>
                      <w:color w:val="000000" w:themeColor="text1"/>
                    </w:rPr>
                    <w:t>运行时段</w:t>
                  </w:r>
                </w:p>
              </w:tc>
            </w:tr>
            <w:tr w:rsidR="00E90F06">
              <w:trPr>
                <w:trHeight w:val="335"/>
                <w:jc w:val="center"/>
              </w:trPr>
              <w:tc>
                <w:tcPr>
                  <w:tcW w:w="441" w:type="dxa"/>
                  <w:vMerge/>
                  <w:tcBorders>
                    <w:tl2br w:val="nil"/>
                    <w:tr2bl w:val="nil"/>
                  </w:tcBorders>
                  <w:vAlign w:val="center"/>
                </w:tcPr>
                <w:p w:rsidR="00E90F06" w:rsidRDefault="00E90F06">
                  <w:pPr>
                    <w:jc w:val="center"/>
                    <w:rPr>
                      <w:color w:val="000000" w:themeColor="text1"/>
                    </w:rPr>
                  </w:pPr>
                </w:p>
              </w:tc>
              <w:tc>
                <w:tcPr>
                  <w:tcW w:w="1702" w:type="dxa"/>
                  <w:vMerge/>
                  <w:tcBorders>
                    <w:tl2br w:val="nil"/>
                    <w:tr2bl w:val="nil"/>
                  </w:tcBorders>
                  <w:vAlign w:val="center"/>
                </w:tcPr>
                <w:p w:rsidR="00E90F06" w:rsidRDefault="00E90F06">
                  <w:pPr>
                    <w:jc w:val="center"/>
                    <w:rPr>
                      <w:color w:val="000000" w:themeColor="text1"/>
                    </w:rPr>
                  </w:pPr>
                </w:p>
              </w:tc>
              <w:tc>
                <w:tcPr>
                  <w:tcW w:w="939" w:type="dxa"/>
                  <w:tcBorders>
                    <w:tl2br w:val="nil"/>
                    <w:tr2bl w:val="nil"/>
                  </w:tcBorders>
                  <w:vAlign w:val="center"/>
                </w:tcPr>
                <w:p w:rsidR="00E90F06" w:rsidRDefault="00000000">
                  <w:pPr>
                    <w:jc w:val="center"/>
                    <w:rPr>
                      <w:color w:val="000000" w:themeColor="text1"/>
                    </w:rPr>
                  </w:pPr>
                  <w:r>
                    <w:rPr>
                      <w:color w:val="000000" w:themeColor="text1"/>
                    </w:rPr>
                    <w:t>X</w:t>
                  </w:r>
                </w:p>
              </w:tc>
              <w:tc>
                <w:tcPr>
                  <w:tcW w:w="740" w:type="dxa"/>
                  <w:tcBorders>
                    <w:tl2br w:val="nil"/>
                    <w:tr2bl w:val="nil"/>
                  </w:tcBorders>
                  <w:vAlign w:val="center"/>
                </w:tcPr>
                <w:p w:rsidR="00E90F06" w:rsidRDefault="00000000">
                  <w:pPr>
                    <w:jc w:val="center"/>
                    <w:rPr>
                      <w:color w:val="000000" w:themeColor="text1"/>
                    </w:rPr>
                  </w:pPr>
                  <w:r>
                    <w:rPr>
                      <w:color w:val="000000" w:themeColor="text1"/>
                    </w:rPr>
                    <w:t>Y</w:t>
                  </w:r>
                </w:p>
              </w:tc>
              <w:tc>
                <w:tcPr>
                  <w:tcW w:w="559" w:type="dxa"/>
                  <w:tcBorders>
                    <w:tl2br w:val="nil"/>
                    <w:tr2bl w:val="nil"/>
                  </w:tcBorders>
                  <w:vAlign w:val="center"/>
                </w:tcPr>
                <w:p w:rsidR="00E90F06" w:rsidRDefault="00000000">
                  <w:pPr>
                    <w:jc w:val="center"/>
                    <w:rPr>
                      <w:color w:val="000000" w:themeColor="text1"/>
                    </w:rPr>
                  </w:pPr>
                  <w:r>
                    <w:rPr>
                      <w:color w:val="000000" w:themeColor="text1"/>
                    </w:rPr>
                    <w:t>Z</w:t>
                  </w:r>
                </w:p>
              </w:tc>
              <w:tc>
                <w:tcPr>
                  <w:tcW w:w="1311" w:type="dxa"/>
                  <w:tcBorders>
                    <w:tl2br w:val="nil"/>
                    <w:tr2bl w:val="nil"/>
                  </w:tcBorders>
                  <w:vAlign w:val="center"/>
                </w:tcPr>
                <w:p w:rsidR="00E90F06" w:rsidRDefault="00000000">
                  <w:pPr>
                    <w:jc w:val="center"/>
                    <w:rPr>
                      <w:color w:val="000000" w:themeColor="text1"/>
                    </w:rPr>
                  </w:pPr>
                  <w:r>
                    <w:rPr>
                      <w:color w:val="000000" w:themeColor="text1"/>
                    </w:rPr>
                    <w:t>声功率级</w:t>
                  </w:r>
                  <w:r>
                    <w:rPr>
                      <w:color w:val="000000" w:themeColor="text1"/>
                    </w:rPr>
                    <w:t>/dB(A)</w:t>
                  </w:r>
                </w:p>
              </w:tc>
              <w:tc>
                <w:tcPr>
                  <w:tcW w:w="1646" w:type="dxa"/>
                  <w:vMerge/>
                  <w:tcBorders>
                    <w:tl2br w:val="nil"/>
                    <w:tr2bl w:val="nil"/>
                  </w:tcBorders>
                  <w:vAlign w:val="center"/>
                </w:tcPr>
                <w:p w:rsidR="00E90F06" w:rsidRDefault="00E90F06">
                  <w:pPr>
                    <w:jc w:val="center"/>
                    <w:rPr>
                      <w:color w:val="000000" w:themeColor="text1"/>
                    </w:rPr>
                  </w:pPr>
                </w:p>
              </w:tc>
              <w:tc>
                <w:tcPr>
                  <w:tcW w:w="740" w:type="dxa"/>
                  <w:vMerge/>
                  <w:tcBorders>
                    <w:tl2br w:val="nil"/>
                    <w:tr2bl w:val="nil"/>
                  </w:tcBorders>
                  <w:vAlign w:val="center"/>
                </w:tcPr>
                <w:p w:rsidR="00E90F06" w:rsidRDefault="00E90F06">
                  <w:pPr>
                    <w:jc w:val="center"/>
                    <w:rPr>
                      <w:color w:val="000000" w:themeColor="text1"/>
                    </w:rPr>
                  </w:pPr>
                </w:p>
              </w:tc>
            </w:tr>
            <w:tr w:rsidR="00E90F06">
              <w:trPr>
                <w:trHeight w:val="301"/>
                <w:jc w:val="center"/>
              </w:trPr>
              <w:tc>
                <w:tcPr>
                  <w:tcW w:w="441"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1</w:t>
                  </w:r>
                </w:p>
              </w:tc>
              <w:tc>
                <w:tcPr>
                  <w:tcW w:w="1702"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color w:val="000000" w:themeColor="text1"/>
                    </w:rPr>
                    <w:t>水泵</w:t>
                  </w:r>
                  <w:r>
                    <w:rPr>
                      <w:rFonts w:hint="eastAsia"/>
                      <w:color w:val="000000" w:themeColor="text1"/>
                    </w:rPr>
                    <w:t>1</w:t>
                  </w:r>
                  <w:r>
                    <w:rPr>
                      <w:color w:val="000000" w:themeColor="text1"/>
                    </w:rPr>
                    <w:t>台</w:t>
                  </w:r>
                </w:p>
              </w:tc>
              <w:tc>
                <w:tcPr>
                  <w:tcW w:w="939"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19</w:t>
                  </w:r>
                </w:p>
              </w:tc>
              <w:tc>
                <w:tcPr>
                  <w:tcW w:w="740"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1</w:t>
                  </w:r>
                </w:p>
              </w:tc>
              <w:tc>
                <w:tcPr>
                  <w:tcW w:w="559"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0.2</w:t>
                  </w:r>
                </w:p>
              </w:tc>
              <w:tc>
                <w:tcPr>
                  <w:tcW w:w="1311"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80</w:t>
                  </w:r>
                </w:p>
              </w:tc>
              <w:tc>
                <w:tcPr>
                  <w:tcW w:w="1646"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color w:val="000000" w:themeColor="text1"/>
                    </w:rPr>
                    <w:t>选用低噪声设备、减振、安装于水下</w:t>
                  </w:r>
                </w:p>
              </w:tc>
              <w:tc>
                <w:tcPr>
                  <w:tcW w:w="740" w:type="dxa"/>
                  <w:tcBorders>
                    <w:tl2br w:val="nil"/>
                    <w:tr2bl w:val="nil"/>
                  </w:tcBorders>
                  <w:tcMar>
                    <w:top w:w="0" w:type="dxa"/>
                    <w:left w:w="0" w:type="dxa"/>
                    <w:bottom w:w="0" w:type="dxa"/>
                    <w:right w:w="0" w:type="dxa"/>
                  </w:tcMar>
                  <w:vAlign w:val="center"/>
                </w:tcPr>
                <w:p w:rsidR="00E90F06" w:rsidRDefault="00000000">
                  <w:pPr>
                    <w:jc w:val="center"/>
                    <w:rPr>
                      <w:color w:val="000000" w:themeColor="text1"/>
                    </w:rPr>
                  </w:pPr>
                  <w:r>
                    <w:rPr>
                      <w:rFonts w:hint="eastAsia"/>
                      <w:color w:val="000000" w:themeColor="text1"/>
                    </w:rPr>
                    <w:t>昼间</w:t>
                  </w:r>
                </w:p>
              </w:tc>
            </w:tr>
          </w:tbl>
          <w:p w:rsidR="00E90F06" w:rsidRDefault="00000000">
            <w:pPr>
              <w:pStyle w:val="S"/>
              <w:adjustRightInd/>
              <w:snapToGrid/>
              <w:spacing w:line="360" w:lineRule="auto"/>
              <w:ind w:firstLineChars="200" w:firstLine="480"/>
              <w:rPr>
                <w:color w:val="000000" w:themeColor="text1"/>
                <w:szCs w:val="24"/>
              </w:rPr>
            </w:pPr>
            <w:r>
              <w:rPr>
                <w:color w:val="000000" w:themeColor="text1"/>
                <w:szCs w:val="24"/>
              </w:rPr>
              <w:t>（</w:t>
            </w:r>
            <w:r>
              <w:rPr>
                <w:rFonts w:hint="eastAsia"/>
                <w:color w:val="000000" w:themeColor="text1"/>
                <w:szCs w:val="24"/>
              </w:rPr>
              <w:t>2</w:t>
            </w:r>
            <w:r>
              <w:rPr>
                <w:color w:val="000000" w:themeColor="text1"/>
                <w:szCs w:val="24"/>
              </w:rPr>
              <w:t>）噪声预测</w:t>
            </w:r>
          </w:p>
          <w:p w:rsidR="00E90F06" w:rsidRDefault="00000000">
            <w:pPr>
              <w:pStyle w:val="Default"/>
              <w:adjustRightInd/>
              <w:spacing w:line="360" w:lineRule="auto"/>
              <w:ind w:firstLineChars="200" w:firstLine="480"/>
              <w:jc w:val="both"/>
              <w:rPr>
                <w:rFonts w:hAnsi="Times New Roman"/>
                <w:color w:val="000000" w:themeColor="text1"/>
                <w:szCs w:val="21"/>
              </w:rPr>
            </w:pPr>
            <w:r>
              <w:rPr>
                <w:rFonts w:hAnsi="Times New Roman"/>
                <w:color w:val="000000" w:themeColor="text1"/>
                <w:szCs w:val="21"/>
              </w:rPr>
              <w:t>该项目主要噪声源是</w:t>
            </w:r>
            <w:r>
              <w:rPr>
                <w:rFonts w:hAnsi="Times New Roman" w:hint="eastAsia"/>
                <w:color w:val="000000" w:themeColor="text1"/>
                <w:szCs w:val="21"/>
              </w:rPr>
              <w:t>生产</w:t>
            </w:r>
            <w:r>
              <w:rPr>
                <w:rFonts w:hAnsi="Times New Roman"/>
                <w:color w:val="000000" w:themeColor="text1"/>
                <w:szCs w:val="21"/>
              </w:rPr>
              <w:t>设备</w:t>
            </w:r>
            <w:r>
              <w:rPr>
                <w:rFonts w:hAnsi="Times New Roman" w:hint="eastAsia"/>
                <w:color w:val="000000" w:themeColor="text1"/>
                <w:szCs w:val="21"/>
              </w:rPr>
              <w:t>运行产生的</w:t>
            </w:r>
            <w:r>
              <w:rPr>
                <w:rFonts w:hAnsi="Times New Roman"/>
                <w:color w:val="000000" w:themeColor="text1"/>
                <w:szCs w:val="21"/>
              </w:rPr>
              <w:t>噪声，项目营运期生产设备集中布置于密闭车间内，可将生产车间视为一个点声源，根据工程分析中项目设备噪声级及各生产设备的数量，根据噪声叠加公式计算出生产车间生产噪声源强为</w:t>
            </w:r>
            <w:r>
              <w:rPr>
                <w:rFonts w:hAnsi="Times New Roman"/>
                <w:color w:val="000000" w:themeColor="text1"/>
                <w:szCs w:val="21"/>
              </w:rPr>
              <w:t>9</w:t>
            </w:r>
            <w:r>
              <w:rPr>
                <w:rFonts w:hAnsi="Times New Roman" w:hint="eastAsia"/>
                <w:color w:val="000000" w:themeColor="text1"/>
                <w:szCs w:val="21"/>
              </w:rPr>
              <w:t>0.8</w:t>
            </w:r>
            <w:r>
              <w:rPr>
                <w:rFonts w:hAnsi="Times New Roman"/>
                <w:color w:val="000000" w:themeColor="text1"/>
                <w:szCs w:val="21"/>
              </w:rPr>
              <w:t>dB(A)</w:t>
            </w:r>
            <w:r>
              <w:rPr>
                <w:rFonts w:hAnsi="Times New Roman"/>
                <w:color w:val="000000" w:themeColor="text1"/>
                <w:szCs w:val="21"/>
              </w:rPr>
              <w:t>。</w:t>
            </w:r>
          </w:p>
          <w:p w:rsidR="00E90F06" w:rsidRDefault="00000000">
            <w:pPr>
              <w:spacing w:line="360" w:lineRule="auto"/>
              <w:ind w:firstLine="480"/>
              <w:rPr>
                <w:color w:val="000000" w:themeColor="text1"/>
                <w:kern w:val="0"/>
                <w:sz w:val="24"/>
              </w:rPr>
            </w:pPr>
            <w:r>
              <w:rPr>
                <w:color w:val="000000" w:themeColor="text1"/>
                <w:kern w:val="0"/>
                <w:sz w:val="24"/>
              </w:rPr>
              <w:t>本次预测采用</w:t>
            </w:r>
            <w:r>
              <w:rPr>
                <w:rFonts w:hint="eastAsia"/>
                <w:color w:val="000000" w:themeColor="text1"/>
                <w:kern w:val="0"/>
                <w:sz w:val="24"/>
              </w:rPr>
              <w:t>《环境影响评价技术导则</w:t>
            </w:r>
            <w:r>
              <w:rPr>
                <w:rFonts w:hint="eastAsia"/>
                <w:color w:val="000000" w:themeColor="text1"/>
                <w:kern w:val="0"/>
                <w:sz w:val="24"/>
              </w:rPr>
              <w:t xml:space="preserve"> </w:t>
            </w:r>
            <w:r>
              <w:rPr>
                <w:rFonts w:hint="eastAsia"/>
                <w:color w:val="000000" w:themeColor="text1"/>
                <w:kern w:val="0"/>
                <w:sz w:val="24"/>
              </w:rPr>
              <w:t>声环境》</w:t>
            </w:r>
            <w:r>
              <w:rPr>
                <w:rFonts w:hint="eastAsia"/>
                <w:color w:val="000000" w:themeColor="text1"/>
                <w:kern w:val="0"/>
                <w:sz w:val="24"/>
              </w:rPr>
              <w:t>(HJ2.4-2021)</w:t>
            </w:r>
            <w:r>
              <w:rPr>
                <w:color w:val="000000" w:themeColor="text1"/>
                <w:kern w:val="0"/>
                <w:sz w:val="24"/>
              </w:rPr>
              <w:t>点声源的几何发散衰减模式</w:t>
            </w:r>
            <w:r>
              <w:rPr>
                <w:rFonts w:hint="eastAsia"/>
                <w:color w:val="000000" w:themeColor="text1"/>
                <w:kern w:val="0"/>
                <w:sz w:val="24"/>
              </w:rPr>
              <w:t>。</w:t>
            </w:r>
          </w:p>
          <w:p w:rsidR="00E90F06" w:rsidRDefault="00000000">
            <w:pPr>
              <w:spacing w:line="360" w:lineRule="auto"/>
              <w:ind w:firstLine="480"/>
              <w:rPr>
                <w:color w:val="000000" w:themeColor="text1"/>
                <w:sz w:val="24"/>
                <w:szCs w:val="24"/>
              </w:rPr>
            </w:pPr>
            <w:r>
              <w:rPr>
                <w:rFonts w:hint="eastAsia"/>
                <w:color w:val="000000" w:themeColor="text1"/>
                <w:sz w:val="24"/>
                <w:szCs w:val="24"/>
              </w:rPr>
              <w:t>室内声源等效室外声源声功率级计算方法如图</w:t>
            </w:r>
            <w:r>
              <w:rPr>
                <w:rFonts w:hint="eastAsia"/>
                <w:color w:val="000000" w:themeColor="text1"/>
                <w:sz w:val="24"/>
                <w:szCs w:val="24"/>
              </w:rPr>
              <w:t>4-1</w:t>
            </w:r>
            <w:r>
              <w:rPr>
                <w:rFonts w:hint="eastAsia"/>
                <w:color w:val="000000" w:themeColor="text1"/>
                <w:sz w:val="24"/>
                <w:szCs w:val="24"/>
              </w:rPr>
              <w:t>所示，声源位于室内，室内声源可采用等效室外声源声功率级法进行计算。</w:t>
            </w:r>
          </w:p>
          <w:p w:rsidR="00E90F06" w:rsidRDefault="00000000">
            <w:pPr>
              <w:spacing w:line="360" w:lineRule="auto"/>
              <w:ind w:firstLine="480"/>
              <w:rPr>
                <w:color w:val="000000" w:themeColor="text1"/>
                <w:sz w:val="24"/>
                <w:szCs w:val="24"/>
              </w:rPr>
            </w:pPr>
            <w:r>
              <w:rPr>
                <w:rFonts w:hint="eastAsia"/>
                <w:color w:val="000000" w:themeColor="text1"/>
                <w:sz w:val="24"/>
                <w:szCs w:val="24"/>
              </w:rPr>
              <w:t>设靠近开口处（或窗户）室内、室外某倍频带的声压级或</w:t>
            </w:r>
            <w:r>
              <w:rPr>
                <w:rFonts w:hint="eastAsia"/>
                <w:color w:val="000000" w:themeColor="text1"/>
                <w:sz w:val="24"/>
                <w:szCs w:val="24"/>
              </w:rPr>
              <w:t>A</w:t>
            </w:r>
            <w:r>
              <w:rPr>
                <w:rFonts w:hint="eastAsia"/>
                <w:color w:val="000000" w:themeColor="text1"/>
                <w:sz w:val="24"/>
                <w:szCs w:val="24"/>
              </w:rPr>
              <w:t>声级分别为</w:t>
            </w:r>
            <w:r>
              <w:rPr>
                <w:rFonts w:hint="eastAsia"/>
                <w:color w:val="000000" w:themeColor="text1"/>
                <w:sz w:val="24"/>
                <w:szCs w:val="24"/>
              </w:rPr>
              <w:t>L</w:t>
            </w:r>
            <w:r>
              <w:rPr>
                <w:rFonts w:hint="eastAsia"/>
                <w:color w:val="000000" w:themeColor="text1"/>
                <w:sz w:val="24"/>
                <w:szCs w:val="24"/>
                <w:vertAlign w:val="subscript"/>
              </w:rPr>
              <w:t>p1</w:t>
            </w:r>
            <w:r>
              <w:rPr>
                <w:rFonts w:hint="eastAsia"/>
                <w:color w:val="000000" w:themeColor="text1"/>
                <w:sz w:val="24"/>
                <w:szCs w:val="24"/>
              </w:rPr>
              <w:t>和</w:t>
            </w:r>
            <w:r>
              <w:rPr>
                <w:rFonts w:hint="eastAsia"/>
                <w:color w:val="000000" w:themeColor="text1"/>
                <w:sz w:val="24"/>
                <w:szCs w:val="24"/>
              </w:rPr>
              <w:t>L</w:t>
            </w:r>
            <w:r>
              <w:rPr>
                <w:rFonts w:hint="eastAsia"/>
                <w:color w:val="000000" w:themeColor="text1"/>
                <w:sz w:val="24"/>
                <w:szCs w:val="24"/>
                <w:vertAlign w:val="subscript"/>
              </w:rPr>
              <w:t>p2</w:t>
            </w:r>
            <w:r>
              <w:rPr>
                <w:rFonts w:hint="eastAsia"/>
                <w:color w:val="000000" w:themeColor="text1"/>
                <w:sz w:val="24"/>
                <w:szCs w:val="24"/>
              </w:rPr>
              <w:t>。若声源所在室内声场为近似扩散声场，则室外的倍频带声压级可按下式近似求出：</w:t>
            </w:r>
          </w:p>
          <w:p w:rsidR="00E90F06" w:rsidRDefault="00000000">
            <w:pPr>
              <w:spacing w:line="360" w:lineRule="auto"/>
              <w:ind w:firstLine="480"/>
              <w:jc w:val="center"/>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p2</w:t>
            </w:r>
            <w:r>
              <w:rPr>
                <w:rFonts w:hint="eastAsia"/>
                <w:color w:val="000000" w:themeColor="text1"/>
                <w:sz w:val="24"/>
                <w:szCs w:val="24"/>
              </w:rPr>
              <w:t>=L</w:t>
            </w:r>
            <w:r>
              <w:rPr>
                <w:rFonts w:hint="eastAsia"/>
                <w:color w:val="000000" w:themeColor="text1"/>
                <w:sz w:val="24"/>
                <w:szCs w:val="24"/>
                <w:vertAlign w:val="subscript"/>
              </w:rPr>
              <w:t>p1</w:t>
            </w:r>
            <w:r>
              <w:rPr>
                <w:color w:val="000000" w:themeColor="text1"/>
                <w:sz w:val="24"/>
                <w:szCs w:val="24"/>
              </w:rPr>
              <w:t>－</w:t>
            </w:r>
            <w:r>
              <w:rPr>
                <w:rFonts w:hint="eastAsia"/>
                <w:color w:val="000000" w:themeColor="text1"/>
                <w:sz w:val="24"/>
                <w:szCs w:val="24"/>
              </w:rPr>
              <w:t>（</w:t>
            </w:r>
            <w:r>
              <w:rPr>
                <w:rFonts w:hint="eastAsia"/>
                <w:color w:val="000000" w:themeColor="text1"/>
                <w:sz w:val="24"/>
                <w:szCs w:val="24"/>
              </w:rPr>
              <w:t>TL+6</w:t>
            </w:r>
            <w:r>
              <w:rPr>
                <w:rFonts w:hint="eastAsia"/>
                <w:color w:val="000000" w:themeColor="text1"/>
                <w:sz w:val="24"/>
                <w:szCs w:val="24"/>
              </w:rPr>
              <w:t>）</w:t>
            </w:r>
          </w:p>
          <w:p w:rsidR="00E90F06" w:rsidRDefault="00000000">
            <w:pPr>
              <w:spacing w:line="360" w:lineRule="auto"/>
              <w:ind w:firstLine="480"/>
              <w:rPr>
                <w:color w:val="000000" w:themeColor="text1"/>
                <w:sz w:val="24"/>
                <w:szCs w:val="24"/>
              </w:rPr>
            </w:pPr>
            <w:r>
              <w:rPr>
                <w:rFonts w:hint="eastAsia"/>
                <w:color w:val="000000" w:themeColor="text1"/>
                <w:sz w:val="24"/>
                <w:szCs w:val="24"/>
              </w:rPr>
              <w:t>式中：</w:t>
            </w:r>
            <w:r>
              <w:rPr>
                <w:rFonts w:hint="eastAsia"/>
                <w:color w:val="000000" w:themeColor="text1"/>
                <w:sz w:val="24"/>
                <w:szCs w:val="24"/>
              </w:rPr>
              <w:t>L</w:t>
            </w:r>
            <w:r>
              <w:rPr>
                <w:rFonts w:hint="eastAsia"/>
                <w:color w:val="000000" w:themeColor="text1"/>
                <w:sz w:val="24"/>
                <w:szCs w:val="24"/>
                <w:vertAlign w:val="subscript"/>
              </w:rPr>
              <w:t>p1</w:t>
            </w:r>
            <w:r>
              <w:rPr>
                <w:rFonts w:hint="eastAsia"/>
                <w:color w:val="000000" w:themeColor="text1"/>
                <w:sz w:val="24"/>
                <w:szCs w:val="24"/>
              </w:rPr>
              <w:t>--</w:t>
            </w:r>
            <w:r>
              <w:rPr>
                <w:rFonts w:hint="eastAsia"/>
                <w:color w:val="000000" w:themeColor="text1"/>
                <w:sz w:val="24"/>
                <w:szCs w:val="24"/>
              </w:rPr>
              <w:t>靠近开口处</w:t>
            </w:r>
            <w:r>
              <w:rPr>
                <w:rFonts w:hint="eastAsia"/>
                <w:color w:val="000000" w:themeColor="text1"/>
                <w:sz w:val="24"/>
                <w:szCs w:val="24"/>
              </w:rPr>
              <w:t>(</w:t>
            </w:r>
            <w:r>
              <w:rPr>
                <w:rFonts w:hint="eastAsia"/>
                <w:color w:val="000000" w:themeColor="text1"/>
                <w:sz w:val="24"/>
                <w:szCs w:val="24"/>
              </w:rPr>
              <w:t>或窗户</w:t>
            </w:r>
            <w:r>
              <w:rPr>
                <w:rFonts w:hint="eastAsia"/>
                <w:color w:val="000000" w:themeColor="text1"/>
                <w:sz w:val="24"/>
                <w:szCs w:val="24"/>
              </w:rPr>
              <w:t>)</w:t>
            </w:r>
            <w:r>
              <w:rPr>
                <w:rFonts w:hint="eastAsia"/>
                <w:color w:val="000000" w:themeColor="text1"/>
                <w:sz w:val="24"/>
                <w:szCs w:val="24"/>
              </w:rPr>
              <w:t>室内某倍频带的声压级或</w:t>
            </w:r>
            <w:r>
              <w:rPr>
                <w:rFonts w:hint="eastAsia"/>
                <w:color w:val="000000" w:themeColor="text1"/>
                <w:sz w:val="24"/>
                <w:szCs w:val="24"/>
              </w:rPr>
              <w:t>A</w:t>
            </w:r>
            <w:r>
              <w:rPr>
                <w:rFonts w:hint="eastAsia"/>
                <w:color w:val="000000" w:themeColor="text1"/>
                <w:sz w:val="24"/>
                <w:szCs w:val="24"/>
              </w:rPr>
              <w:t>声级，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p2</w:t>
            </w:r>
            <w:r>
              <w:rPr>
                <w:rFonts w:hint="eastAsia"/>
                <w:color w:val="000000" w:themeColor="text1"/>
                <w:sz w:val="24"/>
                <w:szCs w:val="24"/>
              </w:rPr>
              <w:t>--</w:t>
            </w:r>
            <w:r>
              <w:rPr>
                <w:rFonts w:hint="eastAsia"/>
                <w:color w:val="000000" w:themeColor="text1"/>
                <w:sz w:val="24"/>
                <w:szCs w:val="24"/>
              </w:rPr>
              <w:t>靠近开口处</w:t>
            </w:r>
            <w:r>
              <w:rPr>
                <w:rFonts w:hint="eastAsia"/>
                <w:color w:val="000000" w:themeColor="text1"/>
                <w:sz w:val="24"/>
                <w:szCs w:val="24"/>
              </w:rPr>
              <w:t>(</w:t>
            </w:r>
            <w:r>
              <w:rPr>
                <w:rFonts w:hint="eastAsia"/>
                <w:color w:val="000000" w:themeColor="text1"/>
                <w:sz w:val="24"/>
                <w:szCs w:val="24"/>
              </w:rPr>
              <w:t>或窗户</w:t>
            </w:r>
            <w:r>
              <w:rPr>
                <w:rFonts w:hint="eastAsia"/>
                <w:color w:val="000000" w:themeColor="text1"/>
                <w:sz w:val="24"/>
                <w:szCs w:val="24"/>
              </w:rPr>
              <w:t>)</w:t>
            </w:r>
            <w:r>
              <w:rPr>
                <w:rFonts w:hint="eastAsia"/>
                <w:color w:val="000000" w:themeColor="text1"/>
                <w:sz w:val="24"/>
                <w:szCs w:val="24"/>
              </w:rPr>
              <w:t>室外某倍频带的声压级或</w:t>
            </w:r>
            <w:r>
              <w:rPr>
                <w:rFonts w:hint="eastAsia"/>
                <w:color w:val="000000" w:themeColor="text1"/>
                <w:sz w:val="24"/>
                <w:szCs w:val="24"/>
              </w:rPr>
              <w:t>A</w:t>
            </w:r>
            <w:r>
              <w:rPr>
                <w:rFonts w:hint="eastAsia"/>
                <w:color w:val="000000" w:themeColor="text1"/>
                <w:sz w:val="24"/>
                <w:szCs w:val="24"/>
              </w:rPr>
              <w:t>声级，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TL--</w:t>
            </w:r>
            <w:r>
              <w:rPr>
                <w:rFonts w:hint="eastAsia"/>
                <w:color w:val="000000" w:themeColor="text1"/>
                <w:sz w:val="24"/>
                <w:szCs w:val="24"/>
              </w:rPr>
              <w:t>隔墙（或窗户）倍频带或</w:t>
            </w:r>
            <w:r>
              <w:rPr>
                <w:rFonts w:hint="eastAsia"/>
                <w:color w:val="000000" w:themeColor="text1"/>
                <w:sz w:val="24"/>
                <w:szCs w:val="24"/>
              </w:rPr>
              <w:t>A</w:t>
            </w:r>
            <w:r>
              <w:rPr>
                <w:rFonts w:hint="eastAsia"/>
                <w:color w:val="000000" w:themeColor="text1"/>
                <w:sz w:val="24"/>
                <w:szCs w:val="24"/>
              </w:rPr>
              <w:t>声级的隔声量，</w:t>
            </w:r>
            <w:r>
              <w:rPr>
                <w:rFonts w:hint="eastAsia"/>
                <w:color w:val="000000" w:themeColor="text1"/>
                <w:sz w:val="24"/>
                <w:szCs w:val="24"/>
              </w:rPr>
              <w:t>dB</w:t>
            </w:r>
            <w:r>
              <w:rPr>
                <w:rFonts w:hint="eastAsia"/>
                <w:color w:val="000000" w:themeColor="text1"/>
                <w:sz w:val="24"/>
                <w:szCs w:val="24"/>
              </w:rPr>
              <w:t>。</w:t>
            </w:r>
          </w:p>
          <w:p w:rsidR="00E90F06" w:rsidRDefault="00000000">
            <w:pPr>
              <w:jc w:val="center"/>
              <w:rPr>
                <w:color w:val="000000" w:themeColor="text1"/>
                <w:sz w:val="24"/>
                <w:szCs w:val="24"/>
              </w:rPr>
            </w:pPr>
            <w:r>
              <w:rPr>
                <w:rFonts w:hint="eastAsia"/>
                <w:color w:val="000000" w:themeColor="text1"/>
                <w:sz w:val="24"/>
                <w:szCs w:val="24"/>
              </w:rPr>
              <w:object w:dxaOrig="4425" w:dyaOrig="1935">
                <v:shape id="_x0000_i1031" type="#_x0000_t75" style="width:221.25pt;height:96.75pt" o:ole="">
                  <v:imagedata r:id="rId25" o:title=""/>
                  <o:lock v:ext="edit" aspectratio="f"/>
                </v:shape>
                <o:OLEObject Type="Embed" ProgID="Visio.Drawing.11" ShapeID="_x0000_i1031" DrawAspect="Content" ObjectID="_1826957017" r:id="rId26"/>
              </w:object>
            </w:r>
          </w:p>
          <w:p w:rsidR="00E90F06" w:rsidRDefault="00000000">
            <w:pPr>
              <w:spacing w:line="360" w:lineRule="auto"/>
              <w:jc w:val="center"/>
              <w:rPr>
                <w:b/>
                <w:bCs/>
                <w:color w:val="000000" w:themeColor="text1"/>
                <w:sz w:val="24"/>
                <w:szCs w:val="24"/>
              </w:rPr>
            </w:pPr>
            <w:r>
              <w:rPr>
                <w:rFonts w:hint="eastAsia"/>
                <w:b/>
                <w:bCs/>
                <w:color w:val="000000" w:themeColor="text1"/>
                <w:sz w:val="24"/>
                <w:szCs w:val="24"/>
              </w:rPr>
              <w:t>图</w:t>
            </w:r>
            <w:r>
              <w:rPr>
                <w:rFonts w:hint="eastAsia"/>
                <w:b/>
                <w:bCs/>
                <w:color w:val="000000" w:themeColor="text1"/>
                <w:sz w:val="24"/>
                <w:szCs w:val="24"/>
              </w:rPr>
              <w:t xml:space="preserve">4-2  </w:t>
            </w:r>
            <w:r>
              <w:rPr>
                <w:rFonts w:hint="eastAsia"/>
                <w:b/>
                <w:bCs/>
                <w:color w:val="000000" w:themeColor="text1"/>
                <w:sz w:val="24"/>
                <w:szCs w:val="24"/>
              </w:rPr>
              <w:t>室内声源等效为室外声源图例</w:t>
            </w:r>
          </w:p>
          <w:p w:rsidR="00E90F06" w:rsidRDefault="00000000">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也可按以下公式计算某一室内声源靠近围护结构处产生的倍频带声压级：</w:t>
            </w:r>
          </w:p>
          <w:p w:rsidR="00E90F06" w:rsidRDefault="00000000">
            <w:pPr>
              <w:spacing w:line="360" w:lineRule="auto"/>
              <w:jc w:val="center"/>
              <w:rPr>
                <w:color w:val="000000" w:themeColor="text1"/>
                <w:sz w:val="24"/>
                <w:szCs w:val="24"/>
              </w:rPr>
            </w:pPr>
            <w:r>
              <w:rPr>
                <w:rFonts w:hint="eastAsia"/>
                <w:color w:val="000000" w:themeColor="text1"/>
                <w:position w:val="-28"/>
                <w:sz w:val="24"/>
                <w:szCs w:val="24"/>
              </w:rPr>
              <w:object w:dxaOrig="3512" w:dyaOrig="912">
                <v:shape id="_x0000_i1032" type="#_x0000_t75" style="width:175.5pt;height:45.75pt" o:ole="">
                  <v:imagedata r:id="rId27" o:title=""/>
                </v:shape>
                <o:OLEObject Type="Embed" ProgID="Equation.KSEE3" ShapeID="_x0000_i1032" DrawAspect="Content" ObjectID="_1826957018" r:id="rId28"/>
              </w:objec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t>式中：</w:t>
            </w:r>
            <w:r>
              <w:rPr>
                <w:rFonts w:hint="eastAsia"/>
                <w:color w:val="000000" w:themeColor="text1"/>
                <w:sz w:val="24"/>
                <w:szCs w:val="24"/>
              </w:rPr>
              <w:t>L</w:t>
            </w:r>
            <w:r>
              <w:rPr>
                <w:rFonts w:hint="eastAsia"/>
                <w:color w:val="000000" w:themeColor="text1"/>
                <w:sz w:val="24"/>
                <w:szCs w:val="24"/>
                <w:vertAlign w:val="subscript"/>
              </w:rPr>
              <w:t>p1</w:t>
            </w:r>
            <w:r>
              <w:rPr>
                <w:rFonts w:hint="eastAsia"/>
                <w:color w:val="000000" w:themeColor="text1"/>
                <w:sz w:val="24"/>
                <w:szCs w:val="24"/>
              </w:rPr>
              <w:t>——靠近开口处（或窗户）室内某倍频带的声压级或</w:t>
            </w:r>
            <w:r>
              <w:rPr>
                <w:rFonts w:hint="eastAsia"/>
                <w:color w:val="000000" w:themeColor="text1"/>
                <w:sz w:val="24"/>
                <w:szCs w:val="24"/>
              </w:rPr>
              <w:t>A</w:t>
            </w:r>
            <w:r>
              <w:rPr>
                <w:rFonts w:hint="eastAsia"/>
                <w:color w:val="000000" w:themeColor="text1"/>
                <w:sz w:val="24"/>
                <w:szCs w:val="24"/>
              </w:rPr>
              <w:t>声级，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w</w:t>
            </w:r>
            <w:r>
              <w:rPr>
                <w:rFonts w:hint="eastAsia"/>
                <w:color w:val="000000" w:themeColor="text1"/>
                <w:sz w:val="24"/>
                <w:szCs w:val="24"/>
              </w:rPr>
              <w:t>——点声源声功率级（</w:t>
            </w:r>
            <w:r>
              <w:rPr>
                <w:rFonts w:hint="eastAsia"/>
                <w:color w:val="000000" w:themeColor="text1"/>
                <w:sz w:val="24"/>
                <w:szCs w:val="24"/>
              </w:rPr>
              <w:t>A</w:t>
            </w:r>
            <w:r>
              <w:rPr>
                <w:rFonts w:hint="eastAsia"/>
                <w:color w:val="000000" w:themeColor="text1"/>
                <w:sz w:val="24"/>
                <w:szCs w:val="24"/>
              </w:rPr>
              <w:t>计权或倍频带），</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Q</w:t>
            </w:r>
            <w:r>
              <w:rPr>
                <w:rFonts w:hint="eastAsia"/>
                <w:color w:val="000000" w:themeColor="text1"/>
                <w:sz w:val="24"/>
                <w:szCs w:val="24"/>
              </w:rPr>
              <w:t>——指向性因数；通常对无指向性声源，当声源放在房间中心时，</w:t>
            </w:r>
            <w:r>
              <w:rPr>
                <w:rFonts w:hint="eastAsia"/>
                <w:color w:val="000000" w:themeColor="text1"/>
                <w:sz w:val="24"/>
                <w:szCs w:val="24"/>
              </w:rPr>
              <w:t>Q=1</w:t>
            </w:r>
            <w:r>
              <w:rPr>
                <w:rFonts w:hint="eastAsia"/>
                <w:color w:val="000000" w:themeColor="text1"/>
                <w:sz w:val="24"/>
                <w:szCs w:val="24"/>
              </w:rPr>
              <w:t>；当放在一面墙的中心时，</w:t>
            </w:r>
            <w:r>
              <w:rPr>
                <w:rFonts w:hint="eastAsia"/>
                <w:color w:val="000000" w:themeColor="text1"/>
                <w:sz w:val="24"/>
                <w:szCs w:val="24"/>
              </w:rPr>
              <w:t>Q=2</w:t>
            </w:r>
            <w:r>
              <w:rPr>
                <w:rFonts w:hint="eastAsia"/>
                <w:color w:val="000000" w:themeColor="text1"/>
                <w:sz w:val="24"/>
                <w:szCs w:val="24"/>
              </w:rPr>
              <w:t>；当放在两面墙夹角处时，</w:t>
            </w:r>
            <w:r>
              <w:rPr>
                <w:rFonts w:hint="eastAsia"/>
                <w:color w:val="000000" w:themeColor="text1"/>
                <w:sz w:val="24"/>
                <w:szCs w:val="24"/>
              </w:rPr>
              <w:t>Q=4</w:t>
            </w:r>
            <w:r>
              <w:rPr>
                <w:rFonts w:hint="eastAsia"/>
                <w:color w:val="000000" w:themeColor="text1"/>
                <w:sz w:val="24"/>
                <w:szCs w:val="24"/>
              </w:rPr>
              <w:t>；当放在三面墙夹角处时，</w:t>
            </w:r>
            <w:r>
              <w:rPr>
                <w:rFonts w:hint="eastAsia"/>
                <w:color w:val="000000" w:themeColor="text1"/>
                <w:sz w:val="24"/>
                <w:szCs w:val="24"/>
              </w:rPr>
              <w:t>Q=8</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R</w:t>
            </w:r>
            <w:r>
              <w:rPr>
                <w:rFonts w:hint="eastAsia"/>
                <w:color w:val="000000" w:themeColor="text1"/>
                <w:sz w:val="24"/>
                <w:szCs w:val="24"/>
              </w:rPr>
              <w:t>——房间常数；</w:t>
            </w:r>
            <w:r>
              <w:rPr>
                <w:rFonts w:hint="eastAsia"/>
                <w:color w:val="000000" w:themeColor="text1"/>
                <w:sz w:val="24"/>
                <w:szCs w:val="24"/>
              </w:rPr>
              <w:t>R=S</w:t>
            </w:r>
            <w:r>
              <w:rPr>
                <w:color w:val="000000" w:themeColor="text1"/>
                <w:sz w:val="24"/>
                <w:szCs w:val="24"/>
              </w:rPr>
              <w:t>α</w:t>
            </w:r>
            <w:r>
              <w:rPr>
                <w:rFonts w:hint="eastAsia"/>
                <w:color w:val="000000" w:themeColor="text1"/>
                <w:sz w:val="24"/>
                <w:szCs w:val="24"/>
              </w:rPr>
              <w:t>/(1-</w:t>
            </w:r>
            <w:r>
              <w:rPr>
                <w:color w:val="000000" w:themeColor="text1"/>
                <w:sz w:val="24"/>
                <w:szCs w:val="24"/>
              </w:rPr>
              <w:t>α</w:t>
            </w:r>
            <w:r>
              <w:rPr>
                <w:rFonts w:hint="eastAsia"/>
                <w:color w:val="000000" w:themeColor="text1"/>
                <w:sz w:val="24"/>
                <w:szCs w:val="24"/>
              </w:rPr>
              <w:t>)</w:t>
            </w:r>
            <w:r>
              <w:rPr>
                <w:rFonts w:hint="eastAsia"/>
                <w:color w:val="000000" w:themeColor="text1"/>
                <w:sz w:val="24"/>
                <w:szCs w:val="24"/>
              </w:rPr>
              <w:t>，</w:t>
            </w:r>
            <w:r>
              <w:rPr>
                <w:rFonts w:hint="eastAsia"/>
                <w:color w:val="000000" w:themeColor="text1"/>
                <w:sz w:val="24"/>
                <w:szCs w:val="24"/>
              </w:rPr>
              <w:t>S</w:t>
            </w:r>
            <w:r>
              <w:rPr>
                <w:rFonts w:hint="eastAsia"/>
                <w:color w:val="000000" w:themeColor="text1"/>
                <w:sz w:val="24"/>
                <w:szCs w:val="24"/>
              </w:rPr>
              <w:t>为房间内表面面积，</w:t>
            </w:r>
            <w:r>
              <w:rPr>
                <w:rFonts w:hint="eastAsia"/>
                <w:color w:val="000000" w:themeColor="text1"/>
                <w:sz w:val="24"/>
                <w:szCs w:val="24"/>
              </w:rPr>
              <w:t>m</w:t>
            </w:r>
            <w:r>
              <w:rPr>
                <w:rFonts w:hint="eastAsia"/>
                <w:color w:val="000000" w:themeColor="text1"/>
                <w:sz w:val="24"/>
                <w:szCs w:val="24"/>
                <w:vertAlign w:val="superscript"/>
              </w:rPr>
              <w:t>2</w:t>
            </w:r>
            <w:r>
              <w:rPr>
                <w:rFonts w:hint="eastAsia"/>
                <w:color w:val="000000" w:themeColor="text1"/>
                <w:sz w:val="24"/>
                <w:szCs w:val="24"/>
              </w:rPr>
              <w:t>；</w:t>
            </w:r>
            <w:r>
              <w:rPr>
                <w:color w:val="000000" w:themeColor="text1"/>
                <w:sz w:val="24"/>
                <w:szCs w:val="24"/>
              </w:rPr>
              <w:t>α</w:t>
            </w:r>
            <w:r>
              <w:rPr>
                <w:rFonts w:hint="eastAsia"/>
                <w:color w:val="000000" w:themeColor="text1"/>
                <w:sz w:val="24"/>
                <w:szCs w:val="24"/>
              </w:rPr>
              <w:t>为平均吸声系数；</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r</w:t>
            </w:r>
            <w:r>
              <w:rPr>
                <w:rFonts w:hint="eastAsia"/>
                <w:color w:val="000000" w:themeColor="text1"/>
                <w:sz w:val="24"/>
                <w:szCs w:val="24"/>
              </w:rPr>
              <w:t>——声源到靠近围护结构某点处的距离，</w:t>
            </w:r>
            <w:r>
              <w:rPr>
                <w:rFonts w:hint="eastAsia"/>
                <w:color w:val="000000" w:themeColor="text1"/>
                <w:sz w:val="24"/>
                <w:szCs w:val="24"/>
              </w:rPr>
              <w:t>m</w:t>
            </w:r>
            <w:r>
              <w:rPr>
                <w:rFonts w:hint="eastAsia"/>
                <w:color w:val="000000" w:themeColor="text1"/>
                <w:sz w:val="24"/>
                <w:szCs w:val="24"/>
              </w:rPr>
              <w:t>。</w:t>
            </w:r>
          </w:p>
          <w:p w:rsidR="00E90F06" w:rsidRDefault="00000000">
            <w:pPr>
              <w:spacing w:line="360" w:lineRule="auto"/>
              <w:ind w:firstLine="480"/>
              <w:rPr>
                <w:color w:val="000000" w:themeColor="text1"/>
                <w:sz w:val="24"/>
                <w:szCs w:val="24"/>
              </w:rPr>
            </w:pPr>
            <w:r>
              <w:rPr>
                <w:rFonts w:hint="eastAsia"/>
                <w:color w:val="000000" w:themeColor="text1"/>
                <w:sz w:val="24"/>
                <w:szCs w:val="24"/>
              </w:rPr>
              <w:t>然后按下式计算出所有室内声源在围护结构处产生的</w:t>
            </w:r>
            <w:r>
              <w:rPr>
                <w:color w:val="000000" w:themeColor="text1"/>
                <w:sz w:val="24"/>
                <w:szCs w:val="24"/>
              </w:rPr>
              <w:t>i</w:t>
            </w:r>
            <w:r>
              <w:rPr>
                <w:rFonts w:hint="eastAsia"/>
                <w:color w:val="000000" w:themeColor="text1"/>
                <w:sz w:val="24"/>
                <w:szCs w:val="24"/>
              </w:rPr>
              <w:t>倍频带叠加声压级：</w:t>
            </w:r>
          </w:p>
          <w:p w:rsidR="00E90F06" w:rsidRDefault="00000000">
            <w:pPr>
              <w:pStyle w:val="a5"/>
              <w:spacing w:after="0" w:line="360" w:lineRule="auto"/>
              <w:jc w:val="center"/>
              <w:rPr>
                <w:color w:val="000000" w:themeColor="text1"/>
                <w:sz w:val="24"/>
                <w:szCs w:val="24"/>
              </w:rPr>
            </w:pPr>
            <w:r>
              <w:rPr>
                <w:color w:val="000000" w:themeColor="text1"/>
                <w:position w:val="-30"/>
                <w:sz w:val="24"/>
                <w:szCs w:val="24"/>
              </w:rPr>
              <w:object w:dxaOrig="3389" w:dyaOrig="927">
                <v:shape id="_x0000_i1033" type="#_x0000_t75" style="width:169.5pt;height:46.5pt" o:ole="">
                  <v:imagedata r:id="rId29" o:title=""/>
                </v:shape>
                <o:OLEObject Type="Embed" ProgID="Equation.3" ShapeID="_x0000_i1033" DrawAspect="Content" ObjectID="_1826957019" r:id="rId30"/>
              </w:object>
            </w:r>
          </w:p>
          <w:p w:rsidR="00E90F06" w:rsidRDefault="00000000">
            <w:pPr>
              <w:spacing w:line="360" w:lineRule="auto"/>
              <w:ind w:firstLine="480"/>
              <w:rPr>
                <w:color w:val="000000" w:themeColor="text1"/>
                <w:sz w:val="24"/>
                <w:szCs w:val="24"/>
              </w:rPr>
            </w:pPr>
            <w:r>
              <w:rPr>
                <w:rFonts w:hint="eastAsia"/>
                <w:color w:val="000000" w:themeColor="text1"/>
                <w:sz w:val="24"/>
                <w:szCs w:val="24"/>
              </w:rPr>
              <w:t>式中：</w:t>
            </w:r>
            <w:r>
              <w:rPr>
                <w:rFonts w:hint="eastAsia"/>
                <w:color w:val="000000" w:themeColor="text1"/>
                <w:sz w:val="24"/>
                <w:szCs w:val="24"/>
              </w:rPr>
              <w:t>L</w:t>
            </w:r>
            <w:r>
              <w:rPr>
                <w:rFonts w:hint="eastAsia"/>
                <w:color w:val="000000" w:themeColor="text1"/>
                <w:sz w:val="24"/>
                <w:szCs w:val="24"/>
                <w:vertAlign w:val="subscript"/>
              </w:rPr>
              <w:t>p1i</w:t>
            </w:r>
            <w:r>
              <w:rPr>
                <w:rFonts w:hint="eastAsia"/>
                <w:color w:val="000000" w:themeColor="text1"/>
                <w:sz w:val="24"/>
                <w:szCs w:val="24"/>
              </w:rPr>
              <w:t>（</w:t>
            </w:r>
            <w:r>
              <w:rPr>
                <w:rFonts w:hint="eastAsia"/>
                <w:color w:val="000000" w:themeColor="text1"/>
                <w:sz w:val="24"/>
                <w:szCs w:val="24"/>
              </w:rPr>
              <w:t>T</w:t>
            </w:r>
            <w:r>
              <w:rPr>
                <w:rFonts w:hint="eastAsia"/>
                <w:color w:val="000000" w:themeColor="text1"/>
                <w:sz w:val="24"/>
                <w:szCs w:val="24"/>
              </w:rPr>
              <w:t>）——靠近围护结构处室内</w:t>
            </w:r>
            <w:r>
              <w:rPr>
                <w:rFonts w:hint="eastAsia"/>
                <w:color w:val="000000" w:themeColor="text1"/>
                <w:sz w:val="24"/>
                <w:szCs w:val="24"/>
              </w:rPr>
              <w:t>N</w:t>
            </w:r>
            <w:r>
              <w:rPr>
                <w:rFonts w:hint="eastAsia"/>
                <w:color w:val="000000" w:themeColor="text1"/>
                <w:sz w:val="24"/>
                <w:szCs w:val="24"/>
              </w:rPr>
              <w:t>个声源</w:t>
            </w:r>
            <w:r>
              <w:rPr>
                <w:rFonts w:hint="eastAsia"/>
                <w:color w:val="000000" w:themeColor="text1"/>
                <w:sz w:val="24"/>
                <w:szCs w:val="24"/>
              </w:rPr>
              <w:t>i</w:t>
            </w:r>
            <w:r>
              <w:rPr>
                <w:rFonts w:hint="eastAsia"/>
                <w:color w:val="000000" w:themeColor="text1"/>
                <w:sz w:val="24"/>
                <w:szCs w:val="24"/>
              </w:rPr>
              <w:t>倍频带的叠加声压级，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p1ij</w:t>
            </w:r>
            <w:r>
              <w:rPr>
                <w:rFonts w:hint="eastAsia"/>
                <w:color w:val="000000" w:themeColor="text1"/>
                <w:sz w:val="24"/>
                <w:szCs w:val="24"/>
              </w:rPr>
              <w:t>——室内</w:t>
            </w:r>
            <w:r>
              <w:rPr>
                <w:rFonts w:hint="eastAsia"/>
                <w:color w:val="000000" w:themeColor="text1"/>
                <w:sz w:val="24"/>
                <w:szCs w:val="24"/>
              </w:rPr>
              <w:t>j</w:t>
            </w:r>
            <w:r>
              <w:rPr>
                <w:rFonts w:hint="eastAsia"/>
                <w:color w:val="000000" w:themeColor="text1"/>
                <w:sz w:val="24"/>
                <w:szCs w:val="24"/>
              </w:rPr>
              <w:t>声源</w:t>
            </w:r>
            <w:r>
              <w:rPr>
                <w:rFonts w:hint="eastAsia"/>
                <w:color w:val="000000" w:themeColor="text1"/>
                <w:sz w:val="24"/>
                <w:szCs w:val="24"/>
              </w:rPr>
              <w:t>i</w:t>
            </w:r>
            <w:r>
              <w:rPr>
                <w:rFonts w:hint="eastAsia"/>
                <w:color w:val="000000" w:themeColor="text1"/>
                <w:sz w:val="24"/>
                <w:szCs w:val="24"/>
              </w:rPr>
              <w:t>倍频带的声压级，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N</w:t>
            </w:r>
            <w:r>
              <w:rPr>
                <w:rFonts w:hint="eastAsia"/>
                <w:color w:val="000000" w:themeColor="text1"/>
                <w:sz w:val="24"/>
                <w:szCs w:val="24"/>
              </w:rPr>
              <w:t>——室内声源总数。</w:t>
            </w:r>
          </w:p>
          <w:p w:rsidR="00E90F06" w:rsidRDefault="00000000">
            <w:pPr>
              <w:spacing w:line="360" w:lineRule="auto"/>
              <w:ind w:firstLine="480"/>
              <w:rPr>
                <w:color w:val="000000" w:themeColor="text1"/>
                <w:sz w:val="24"/>
                <w:szCs w:val="24"/>
              </w:rPr>
            </w:pPr>
            <w:r>
              <w:rPr>
                <w:rFonts w:hint="eastAsia"/>
                <w:color w:val="000000" w:themeColor="text1"/>
                <w:sz w:val="24"/>
                <w:szCs w:val="24"/>
              </w:rPr>
              <w:t>在室内近似为扩散声场时，按下式计算出靠近室外围护结构处的声压级：</w:t>
            </w:r>
          </w:p>
          <w:p w:rsidR="00E90F06" w:rsidRDefault="00000000">
            <w:pPr>
              <w:spacing w:line="360" w:lineRule="auto"/>
              <w:ind w:firstLine="480"/>
              <w:jc w:val="center"/>
              <w:rPr>
                <w:color w:val="000000" w:themeColor="text1"/>
                <w:sz w:val="24"/>
                <w:szCs w:val="24"/>
              </w:rPr>
            </w:pPr>
            <w:r>
              <w:rPr>
                <w:rFonts w:hint="eastAsia"/>
                <w:color w:val="000000" w:themeColor="text1"/>
                <w:position w:val="-14"/>
                <w:sz w:val="24"/>
                <w:szCs w:val="24"/>
              </w:rPr>
              <w:object w:dxaOrig="2700" w:dyaOrig="380">
                <v:shape id="_x0000_i1034" type="#_x0000_t75" style="width:135pt;height:18.75pt" o:ole="">
                  <v:imagedata r:id="rId31" o:title=""/>
                </v:shape>
                <o:OLEObject Type="Embed" ProgID="Equation.KSEE3" ShapeID="_x0000_i1034" DrawAspect="Content" ObjectID="_1826957020" r:id="rId32"/>
              </w:objec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式中：</w:t>
            </w:r>
            <w:r>
              <w:rPr>
                <w:rFonts w:hint="eastAsia"/>
                <w:color w:val="000000" w:themeColor="text1"/>
                <w:sz w:val="24"/>
                <w:szCs w:val="24"/>
              </w:rPr>
              <w:t>L</w:t>
            </w:r>
            <w:r>
              <w:rPr>
                <w:rFonts w:hint="eastAsia"/>
                <w:color w:val="000000" w:themeColor="text1"/>
                <w:sz w:val="24"/>
                <w:szCs w:val="24"/>
                <w:vertAlign w:val="subscript"/>
              </w:rPr>
              <w:t>p2i</w:t>
            </w:r>
            <w:r>
              <w:rPr>
                <w:rFonts w:hint="eastAsia"/>
                <w:color w:val="000000" w:themeColor="text1"/>
                <w:sz w:val="24"/>
                <w:szCs w:val="24"/>
              </w:rPr>
              <w:t>（</w:t>
            </w:r>
            <w:r>
              <w:rPr>
                <w:rFonts w:hint="eastAsia"/>
                <w:color w:val="000000" w:themeColor="text1"/>
                <w:sz w:val="24"/>
                <w:szCs w:val="24"/>
              </w:rPr>
              <w:t>T</w:t>
            </w:r>
            <w:r>
              <w:rPr>
                <w:rFonts w:hint="eastAsia"/>
                <w:color w:val="000000" w:themeColor="text1"/>
                <w:sz w:val="24"/>
                <w:szCs w:val="24"/>
              </w:rPr>
              <w:t>）——靠近围护结构处室外</w:t>
            </w:r>
            <w:r>
              <w:rPr>
                <w:rFonts w:hint="eastAsia"/>
                <w:color w:val="000000" w:themeColor="text1"/>
                <w:sz w:val="24"/>
                <w:szCs w:val="24"/>
              </w:rPr>
              <w:t>N</w:t>
            </w:r>
            <w:r>
              <w:rPr>
                <w:rFonts w:hint="eastAsia"/>
                <w:color w:val="000000" w:themeColor="text1"/>
                <w:sz w:val="24"/>
                <w:szCs w:val="24"/>
              </w:rPr>
              <w:t>个声源</w:t>
            </w:r>
            <w:r>
              <w:rPr>
                <w:rFonts w:hint="eastAsia"/>
                <w:color w:val="000000" w:themeColor="text1"/>
                <w:sz w:val="24"/>
                <w:szCs w:val="24"/>
              </w:rPr>
              <w:t>i</w:t>
            </w:r>
            <w:r>
              <w:rPr>
                <w:rFonts w:hint="eastAsia"/>
                <w:color w:val="000000" w:themeColor="text1"/>
                <w:sz w:val="24"/>
                <w:szCs w:val="24"/>
              </w:rPr>
              <w:t>倍频带的叠加声压级，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jc w:val="left"/>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p1i</w:t>
            </w:r>
            <w:r>
              <w:rPr>
                <w:rFonts w:hint="eastAsia"/>
                <w:color w:val="000000" w:themeColor="text1"/>
                <w:sz w:val="24"/>
                <w:szCs w:val="24"/>
              </w:rPr>
              <w:t>（</w:t>
            </w:r>
            <w:r>
              <w:rPr>
                <w:rFonts w:hint="eastAsia"/>
                <w:color w:val="000000" w:themeColor="text1"/>
                <w:sz w:val="24"/>
                <w:szCs w:val="24"/>
              </w:rPr>
              <w:t>T</w:t>
            </w:r>
            <w:r>
              <w:rPr>
                <w:rFonts w:hint="eastAsia"/>
                <w:color w:val="000000" w:themeColor="text1"/>
                <w:sz w:val="24"/>
                <w:szCs w:val="24"/>
              </w:rPr>
              <w:t>）——靠近围护结构处室内</w:t>
            </w:r>
            <w:r>
              <w:rPr>
                <w:rFonts w:hint="eastAsia"/>
                <w:color w:val="000000" w:themeColor="text1"/>
                <w:sz w:val="24"/>
                <w:szCs w:val="24"/>
              </w:rPr>
              <w:t>N</w:t>
            </w:r>
            <w:r>
              <w:rPr>
                <w:rFonts w:hint="eastAsia"/>
                <w:color w:val="000000" w:themeColor="text1"/>
                <w:sz w:val="24"/>
                <w:szCs w:val="24"/>
              </w:rPr>
              <w:t>个声源</w:t>
            </w:r>
            <w:r>
              <w:rPr>
                <w:rFonts w:hint="eastAsia"/>
                <w:color w:val="000000" w:themeColor="text1"/>
                <w:sz w:val="24"/>
                <w:szCs w:val="24"/>
              </w:rPr>
              <w:t>i</w:t>
            </w:r>
            <w:r>
              <w:rPr>
                <w:rFonts w:hint="eastAsia"/>
                <w:color w:val="000000" w:themeColor="text1"/>
                <w:sz w:val="24"/>
                <w:szCs w:val="24"/>
              </w:rPr>
              <w:t>倍频带的叠加声压级，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jc w:val="left"/>
              <w:rPr>
                <w:color w:val="000000" w:themeColor="text1"/>
                <w:sz w:val="24"/>
                <w:szCs w:val="24"/>
              </w:rPr>
            </w:pPr>
            <w:r>
              <w:rPr>
                <w:rFonts w:hint="eastAsia"/>
                <w:color w:val="000000" w:themeColor="text1"/>
                <w:sz w:val="24"/>
                <w:szCs w:val="24"/>
              </w:rPr>
              <w:t>TLi</w:t>
            </w:r>
            <w:r>
              <w:rPr>
                <w:rFonts w:hint="eastAsia"/>
                <w:color w:val="000000" w:themeColor="text1"/>
                <w:sz w:val="24"/>
                <w:szCs w:val="24"/>
              </w:rPr>
              <w:t>——围护结构</w:t>
            </w:r>
            <w:r>
              <w:rPr>
                <w:rFonts w:hint="eastAsia"/>
                <w:color w:val="000000" w:themeColor="text1"/>
                <w:sz w:val="24"/>
                <w:szCs w:val="24"/>
              </w:rPr>
              <w:t>i</w:t>
            </w:r>
            <w:r>
              <w:rPr>
                <w:rFonts w:hint="eastAsia"/>
                <w:color w:val="000000" w:themeColor="text1"/>
                <w:sz w:val="24"/>
                <w:szCs w:val="24"/>
              </w:rPr>
              <w:t>倍频带的隔声量，</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t>然后按下式将室外声源的声压级和透过面积换算成等效的室外声源，计算出中心位置位于透声面积（</w:t>
            </w:r>
            <w:r>
              <w:rPr>
                <w:rFonts w:hint="eastAsia"/>
                <w:color w:val="000000" w:themeColor="text1"/>
                <w:sz w:val="24"/>
                <w:szCs w:val="24"/>
              </w:rPr>
              <w:t>S</w:t>
            </w:r>
            <w:r>
              <w:rPr>
                <w:rFonts w:hint="eastAsia"/>
                <w:color w:val="000000" w:themeColor="text1"/>
                <w:sz w:val="24"/>
                <w:szCs w:val="24"/>
              </w:rPr>
              <w:t>）处的等效声源的倍频带声功率级：</w:t>
            </w:r>
          </w:p>
          <w:p w:rsidR="00E90F06" w:rsidRDefault="00000000">
            <w:pPr>
              <w:spacing w:line="360" w:lineRule="auto"/>
              <w:ind w:firstLine="480"/>
              <w:jc w:val="center"/>
              <w:rPr>
                <w:color w:val="000000" w:themeColor="text1"/>
                <w:sz w:val="24"/>
                <w:szCs w:val="24"/>
              </w:rPr>
            </w:pPr>
            <w:r>
              <w:rPr>
                <w:rFonts w:hint="eastAsia"/>
                <w:color w:val="000000" w:themeColor="text1"/>
                <w:position w:val="-14"/>
                <w:sz w:val="24"/>
                <w:szCs w:val="24"/>
              </w:rPr>
              <w:object w:dxaOrig="2720" w:dyaOrig="517">
                <v:shape id="_x0000_i1035" type="#_x0000_t75" style="width:135.75pt;height:25.5pt" o:ole="">
                  <v:imagedata r:id="rId33" o:title=""/>
                </v:shape>
                <o:OLEObject Type="Embed" ProgID="Equation.KSEE3" ShapeID="_x0000_i1035" DrawAspect="Content" ObjectID="_1826957021" r:id="rId34"/>
              </w:objec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lastRenderedPageBreak/>
              <w:t>式中：</w:t>
            </w:r>
            <w:r>
              <w:rPr>
                <w:rFonts w:hint="eastAsia"/>
                <w:color w:val="000000" w:themeColor="text1"/>
                <w:sz w:val="24"/>
                <w:szCs w:val="24"/>
              </w:rPr>
              <w:t>L</w:t>
            </w:r>
            <w:r>
              <w:rPr>
                <w:rFonts w:hint="eastAsia"/>
                <w:color w:val="000000" w:themeColor="text1"/>
                <w:sz w:val="24"/>
                <w:szCs w:val="24"/>
                <w:vertAlign w:val="subscript"/>
              </w:rPr>
              <w:t>w</w:t>
            </w:r>
            <w:r>
              <w:rPr>
                <w:rFonts w:hint="eastAsia"/>
                <w:color w:val="000000" w:themeColor="text1"/>
                <w:sz w:val="24"/>
                <w:szCs w:val="24"/>
              </w:rPr>
              <w:t>——中心位置位于透声面积（</w:t>
            </w:r>
            <w:r>
              <w:rPr>
                <w:rFonts w:hint="eastAsia"/>
                <w:color w:val="000000" w:themeColor="text1"/>
                <w:sz w:val="24"/>
                <w:szCs w:val="24"/>
              </w:rPr>
              <w:t>S</w:t>
            </w:r>
            <w:r>
              <w:rPr>
                <w:rFonts w:hint="eastAsia"/>
                <w:color w:val="000000" w:themeColor="text1"/>
                <w:sz w:val="24"/>
                <w:szCs w:val="24"/>
              </w:rPr>
              <w:t>）处的等效声源的倍频带声功率级，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L</w:t>
            </w:r>
            <w:r>
              <w:rPr>
                <w:rFonts w:hint="eastAsia"/>
                <w:color w:val="000000" w:themeColor="text1"/>
                <w:sz w:val="24"/>
                <w:szCs w:val="24"/>
                <w:vertAlign w:val="subscript"/>
              </w:rPr>
              <w:t>p2</w:t>
            </w:r>
            <w:r>
              <w:rPr>
                <w:rFonts w:hint="eastAsia"/>
                <w:color w:val="000000" w:themeColor="text1"/>
                <w:sz w:val="24"/>
                <w:szCs w:val="24"/>
              </w:rPr>
              <w:t>（</w:t>
            </w:r>
            <w:r>
              <w:rPr>
                <w:rFonts w:hint="eastAsia"/>
                <w:color w:val="000000" w:themeColor="text1"/>
                <w:sz w:val="24"/>
                <w:szCs w:val="24"/>
              </w:rPr>
              <w:t>T</w:t>
            </w:r>
            <w:r>
              <w:rPr>
                <w:rFonts w:hint="eastAsia"/>
                <w:color w:val="000000" w:themeColor="text1"/>
                <w:sz w:val="24"/>
                <w:szCs w:val="24"/>
              </w:rPr>
              <w:t>）——靠近围护结构处室外声源的声压级，</w:t>
            </w:r>
            <w:r>
              <w:rPr>
                <w:rFonts w:hint="eastAsia"/>
                <w:color w:val="000000" w:themeColor="text1"/>
                <w:sz w:val="24"/>
                <w:szCs w:val="24"/>
              </w:rPr>
              <w:t>dB</w:t>
            </w:r>
            <w:r>
              <w:rPr>
                <w:rFonts w:hint="eastAsia"/>
                <w:color w:val="000000" w:themeColor="text1"/>
                <w:sz w:val="24"/>
                <w:szCs w:val="24"/>
              </w:rPr>
              <w:t>；</w:t>
            </w:r>
          </w:p>
          <w:p w:rsidR="00E90F06" w:rsidRDefault="00000000">
            <w:pPr>
              <w:spacing w:line="360" w:lineRule="auto"/>
              <w:ind w:firstLineChars="500" w:firstLine="1200"/>
              <w:rPr>
                <w:color w:val="000000" w:themeColor="text1"/>
                <w:sz w:val="24"/>
                <w:szCs w:val="24"/>
              </w:rPr>
            </w:pPr>
            <w:r>
              <w:rPr>
                <w:rFonts w:hint="eastAsia"/>
                <w:color w:val="000000" w:themeColor="text1"/>
                <w:sz w:val="24"/>
                <w:szCs w:val="24"/>
              </w:rPr>
              <w:t>S</w:t>
            </w:r>
            <w:r>
              <w:rPr>
                <w:rFonts w:hint="eastAsia"/>
                <w:color w:val="000000" w:themeColor="text1"/>
                <w:sz w:val="24"/>
                <w:szCs w:val="24"/>
              </w:rPr>
              <w:t>——透声面积，</w:t>
            </w:r>
            <w:r>
              <w:rPr>
                <w:rFonts w:hint="eastAsia"/>
                <w:color w:val="000000" w:themeColor="text1"/>
                <w:sz w:val="24"/>
                <w:szCs w:val="24"/>
              </w:rPr>
              <w:t>m</w:t>
            </w:r>
            <w:r>
              <w:rPr>
                <w:rFonts w:hint="eastAsia"/>
                <w:color w:val="000000" w:themeColor="text1"/>
                <w:sz w:val="24"/>
                <w:szCs w:val="24"/>
                <w:vertAlign w:val="superscript"/>
              </w:rPr>
              <w:t>2</w:t>
            </w:r>
            <w:r>
              <w:rPr>
                <w:rFonts w:hint="eastAsia"/>
                <w:color w:val="000000" w:themeColor="text1"/>
                <w:sz w:val="24"/>
                <w:szCs w:val="24"/>
              </w:rPr>
              <w:t>。</w:t>
            </w:r>
          </w:p>
          <w:p w:rsidR="00E90F06" w:rsidRDefault="00000000">
            <w:pPr>
              <w:spacing w:line="360" w:lineRule="auto"/>
              <w:ind w:firstLine="480"/>
              <w:rPr>
                <w:color w:val="000000" w:themeColor="text1"/>
                <w:sz w:val="24"/>
                <w:szCs w:val="24"/>
              </w:rPr>
            </w:pPr>
            <w:r>
              <w:rPr>
                <w:rFonts w:hint="eastAsia"/>
                <w:color w:val="000000" w:themeColor="text1"/>
                <w:sz w:val="24"/>
                <w:szCs w:val="24"/>
              </w:rPr>
              <w:t>然后按室外声源预测方法计算预测点处的</w:t>
            </w:r>
            <w:r>
              <w:rPr>
                <w:rFonts w:hint="eastAsia"/>
                <w:color w:val="000000" w:themeColor="text1"/>
                <w:sz w:val="24"/>
                <w:szCs w:val="24"/>
              </w:rPr>
              <w:t>A</w:t>
            </w:r>
            <w:r>
              <w:rPr>
                <w:rFonts w:hint="eastAsia"/>
                <w:color w:val="000000" w:themeColor="text1"/>
                <w:sz w:val="24"/>
                <w:szCs w:val="24"/>
              </w:rPr>
              <w:t>声级。</w:t>
            </w:r>
          </w:p>
          <w:p w:rsidR="00E90F06" w:rsidRDefault="00000000">
            <w:pPr>
              <w:pStyle w:val="Default"/>
              <w:adjustRightInd/>
              <w:spacing w:line="360" w:lineRule="auto"/>
              <w:ind w:firstLineChars="200" w:firstLine="480"/>
              <w:jc w:val="both"/>
              <w:rPr>
                <w:rFonts w:hAnsi="Times New Roman"/>
                <w:color w:val="000000" w:themeColor="text1"/>
                <w:szCs w:val="21"/>
              </w:rPr>
            </w:pPr>
            <w:r>
              <w:rPr>
                <w:rFonts w:hAnsi="Times New Roman"/>
                <w:color w:val="000000" w:themeColor="text1"/>
                <w:szCs w:val="21"/>
              </w:rPr>
              <w:t>采用噪声预测模式，综合考虑减震、隔声和距离衰减的因素，计算得出项目东、南、西、北厂界各声源的预测值</w:t>
            </w:r>
            <w:r>
              <w:rPr>
                <w:rFonts w:hAnsi="Times New Roman" w:hint="eastAsia"/>
                <w:color w:val="000000" w:themeColor="text1"/>
                <w:szCs w:val="21"/>
              </w:rPr>
              <w:t>详见下表</w:t>
            </w:r>
            <w:r>
              <w:rPr>
                <w:rFonts w:hAnsi="Times New Roman"/>
                <w:color w:val="000000" w:themeColor="text1"/>
                <w:szCs w:val="21"/>
              </w:rPr>
              <w:t>。</w:t>
            </w:r>
          </w:p>
          <w:p w:rsidR="00E90F06" w:rsidRDefault="00000000">
            <w:pPr>
              <w:pStyle w:val="BG1"/>
              <w:spacing w:line="240" w:lineRule="auto"/>
              <w:rPr>
                <w:color w:val="000000" w:themeColor="text1"/>
                <w:sz w:val="21"/>
                <w:szCs w:val="21"/>
              </w:rPr>
            </w:pPr>
            <w:r>
              <w:rPr>
                <w:color w:val="000000" w:themeColor="text1"/>
                <w:sz w:val="21"/>
                <w:szCs w:val="21"/>
              </w:rPr>
              <w:t>表</w:t>
            </w:r>
            <w:r>
              <w:rPr>
                <w:color w:val="000000" w:themeColor="text1"/>
                <w:sz w:val="21"/>
                <w:szCs w:val="21"/>
              </w:rPr>
              <w:t>4-</w:t>
            </w:r>
            <w:r>
              <w:rPr>
                <w:rFonts w:hint="eastAsia"/>
                <w:color w:val="000000" w:themeColor="text1"/>
                <w:sz w:val="21"/>
                <w:szCs w:val="21"/>
              </w:rPr>
              <w:t>10</w:t>
            </w:r>
            <w:r>
              <w:rPr>
                <w:color w:val="000000" w:themeColor="text1"/>
                <w:sz w:val="21"/>
                <w:szCs w:val="21"/>
              </w:rPr>
              <w:t xml:space="preserve">  </w:t>
            </w:r>
            <w:r>
              <w:rPr>
                <w:color w:val="000000" w:themeColor="text1"/>
                <w:sz w:val="21"/>
                <w:szCs w:val="21"/>
              </w:rPr>
              <w:t>声环境影响预测结果表</w:t>
            </w:r>
          </w:p>
          <w:tbl>
            <w:tblPr>
              <w:tblW w:w="803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152"/>
              <w:gridCol w:w="1335"/>
              <w:gridCol w:w="1186"/>
              <w:gridCol w:w="1039"/>
              <w:gridCol w:w="1186"/>
              <w:gridCol w:w="892"/>
              <w:gridCol w:w="1247"/>
            </w:tblGrid>
            <w:tr w:rsidR="00E90F06">
              <w:trPr>
                <w:trHeight w:val="613"/>
                <w:jc w:val="center"/>
              </w:trPr>
              <w:tc>
                <w:tcPr>
                  <w:tcW w:w="1152"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预测方位</w:t>
                  </w:r>
                </w:p>
              </w:tc>
              <w:tc>
                <w:tcPr>
                  <w:tcW w:w="1335" w:type="dxa"/>
                  <w:tcBorders>
                    <w:tl2br w:val="nil"/>
                    <w:tr2bl w:val="nil"/>
                  </w:tcBorders>
                  <w:vAlign w:val="center"/>
                </w:tcPr>
                <w:p w:rsidR="00E90F06" w:rsidRDefault="00000000">
                  <w:pPr>
                    <w:jc w:val="center"/>
                    <w:rPr>
                      <w:b/>
                      <w:color w:val="000000" w:themeColor="text1"/>
                    </w:rPr>
                  </w:pPr>
                  <w:r>
                    <w:rPr>
                      <w:b/>
                      <w:bCs/>
                      <w:color w:val="000000" w:themeColor="text1"/>
                    </w:rPr>
                    <w:t>厂房与预测点距离</w:t>
                  </w:r>
                  <w:r>
                    <w:rPr>
                      <w:b/>
                      <w:bCs/>
                      <w:color w:val="000000" w:themeColor="text1"/>
                    </w:rPr>
                    <w:t>(m)</w:t>
                  </w:r>
                </w:p>
              </w:tc>
              <w:tc>
                <w:tcPr>
                  <w:tcW w:w="1186"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时段</w:t>
                  </w:r>
                </w:p>
              </w:tc>
              <w:tc>
                <w:tcPr>
                  <w:tcW w:w="1039"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贡献值</w:t>
                  </w:r>
                </w:p>
              </w:tc>
              <w:tc>
                <w:tcPr>
                  <w:tcW w:w="1186"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预测值</w:t>
                  </w:r>
                </w:p>
              </w:tc>
              <w:tc>
                <w:tcPr>
                  <w:tcW w:w="892"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标准值</w:t>
                  </w:r>
                </w:p>
              </w:tc>
              <w:tc>
                <w:tcPr>
                  <w:tcW w:w="1247" w:type="dxa"/>
                  <w:tcBorders>
                    <w:tl2br w:val="nil"/>
                    <w:tr2bl w:val="nil"/>
                  </w:tcBorders>
                  <w:vAlign w:val="center"/>
                </w:tcPr>
                <w:p w:rsidR="00E90F06" w:rsidRDefault="00000000">
                  <w:pPr>
                    <w:overflowPunct w:val="0"/>
                    <w:snapToGrid w:val="0"/>
                    <w:jc w:val="center"/>
                    <w:rPr>
                      <w:b/>
                      <w:color w:val="000000" w:themeColor="text1"/>
                    </w:rPr>
                  </w:pPr>
                  <w:r>
                    <w:rPr>
                      <w:b/>
                      <w:color w:val="000000" w:themeColor="text1"/>
                    </w:rPr>
                    <w:t>达标情况</w:t>
                  </w:r>
                </w:p>
              </w:tc>
            </w:tr>
            <w:tr w:rsidR="00E90F06">
              <w:trPr>
                <w:trHeight w:val="392"/>
                <w:jc w:val="center"/>
              </w:trPr>
              <w:tc>
                <w:tcPr>
                  <w:tcW w:w="1152"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东厂界</w:t>
                  </w:r>
                </w:p>
              </w:tc>
              <w:tc>
                <w:tcPr>
                  <w:tcW w:w="1335" w:type="dxa"/>
                  <w:tcBorders>
                    <w:tl2br w:val="nil"/>
                    <w:tr2bl w:val="nil"/>
                  </w:tcBorders>
                  <w:vAlign w:val="center"/>
                </w:tcPr>
                <w:p w:rsidR="00E90F06" w:rsidRDefault="00000000">
                  <w:pPr>
                    <w:jc w:val="center"/>
                    <w:rPr>
                      <w:color w:val="000000" w:themeColor="text1"/>
                    </w:rPr>
                  </w:pPr>
                  <w:r>
                    <w:rPr>
                      <w:rFonts w:hint="eastAsia"/>
                      <w:color w:val="000000" w:themeColor="text1"/>
                    </w:rPr>
                    <w:t>52</w:t>
                  </w:r>
                </w:p>
              </w:tc>
              <w:tc>
                <w:tcPr>
                  <w:tcW w:w="1186"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昼间</w:t>
                  </w:r>
                </w:p>
              </w:tc>
              <w:tc>
                <w:tcPr>
                  <w:tcW w:w="1039" w:type="dxa"/>
                  <w:tcBorders>
                    <w:tl2br w:val="nil"/>
                    <w:tr2bl w:val="nil"/>
                  </w:tcBorders>
                  <w:vAlign w:val="center"/>
                </w:tcPr>
                <w:p w:rsidR="00E90F06" w:rsidRDefault="00000000">
                  <w:pPr>
                    <w:jc w:val="center"/>
                    <w:rPr>
                      <w:color w:val="000000" w:themeColor="text1"/>
                    </w:rPr>
                  </w:pPr>
                  <w:r>
                    <w:rPr>
                      <w:rFonts w:hint="eastAsia"/>
                      <w:color w:val="000000" w:themeColor="text1"/>
                    </w:rPr>
                    <w:t>35.00</w:t>
                  </w:r>
                </w:p>
              </w:tc>
              <w:tc>
                <w:tcPr>
                  <w:tcW w:w="1186" w:type="dxa"/>
                  <w:tcBorders>
                    <w:tl2br w:val="nil"/>
                    <w:tr2bl w:val="nil"/>
                  </w:tcBorders>
                  <w:vAlign w:val="center"/>
                </w:tcPr>
                <w:p w:rsidR="00E90F06" w:rsidRDefault="00000000">
                  <w:pPr>
                    <w:jc w:val="center"/>
                    <w:rPr>
                      <w:color w:val="000000" w:themeColor="text1"/>
                    </w:rPr>
                  </w:pPr>
                  <w:r>
                    <w:rPr>
                      <w:color w:val="000000" w:themeColor="text1"/>
                    </w:rPr>
                    <w:t>/</w:t>
                  </w:r>
                </w:p>
              </w:tc>
              <w:tc>
                <w:tcPr>
                  <w:tcW w:w="892" w:type="dxa"/>
                  <w:tcBorders>
                    <w:tl2br w:val="nil"/>
                    <w:tr2bl w:val="nil"/>
                  </w:tcBorders>
                  <w:vAlign w:val="center"/>
                </w:tcPr>
                <w:p w:rsidR="00E90F06" w:rsidRDefault="00000000">
                  <w:pPr>
                    <w:jc w:val="center"/>
                    <w:rPr>
                      <w:color w:val="000000" w:themeColor="text1"/>
                    </w:rPr>
                  </w:pPr>
                  <w:r>
                    <w:rPr>
                      <w:rFonts w:hint="eastAsia"/>
                      <w:color w:val="000000" w:themeColor="text1"/>
                    </w:rPr>
                    <w:t>65</w:t>
                  </w:r>
                </w:p>
              </w:tc>
              <w:tc>
                <w:tcPr>
                  <w:tcW w:w="1247"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392"/>
                <w:jc w:val="center"/>
              </w:trPr>
              <w:tc>
                <w:tcPr>
                  <w:tcW w:w="1152" w:type="dxa"/>
                  <w:tcBorders>
                    <w:tl2br w:val="nil"/>
                    <w:tr2bl w:val="nil"/>
                  </w:tcBorders>
                  <w:vAlign w:val="center"/>
                </w:tcPr>
                <w:p w:rsidR="00E90F06" w:rsidRDefault="00000000">
                  <w:pPr>
                    <w:jc w:val="center"/>
                    <w:rPr>
                      <w:color w:val="000000" w:themeColor="text1"/>
                    </w:rPr>
                  </w:pPr>
                  <w:r>
                    <w:rPr>
                      <w:color w:val="000000" w:themeColor="text1"/>
                    </w:rPr>
                    <w:t>南厂界</w:t>
                  </w:r>
                </w:p>
              </w:tc>
              <w:tc>
                <w:tcPr>
                  <w:tcW w:w="1335" w:type="dxa"/>
                  <w:tcBorders>
                    <w:tl2br w:val="nil"/>
                    <w:tr2bl w:val="nil"/>
                  </w:tcBorders>
                  <w:vAlign w:val="center"/>
                </w:tcPr>
                <w:p w:rsidR="00E90F06" w:rsidRDefault="00000000">
                  <w:pPr>
                    <w:jc w:val="center"/>
                    <w:rPr>
                      <w:color w:val="000000" w:themeColor="text1"/>
                    </w:rPr>
                  </w:pPr>
                  <w:r>
                    <w:rPr>
                      <w:rFonts w:hint="eastAsia"/>
                      <w:color w:val="000000" w:themeColor="text1"/>
                    </w:rPr>
                    <w:t>55</w:t>
                  </w:r>
                </w:p>
              </w:tc>
              <w:tc>
                <w:tcPr>
                  <w:tcW w:w="1186"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昼间</w:t>
                  </w:r>
                </w:p>
              </w:tc>
              <w:tc>
                <w:tcPr>
                  <w:tcW w:w="1039" w:type="dxa"/>
                  <w:tcBorders>
                    <w:tl2br w:val="nil"/>
                    <w:tr2bl w:val="nil"/>
                  </w:tcBorders>
                  <w:vAlign w:val="center"/>
                </w:tcPr>
                <w:p w:rsidR="00E90F06" w:rsidRDefault="00000000">
                  <w:pPr>
                    <w:jc w:val="center"/>
                    <w:rPr>
                      <w:color w:val="000000" w:themeColor="text1"/>
                    </w:rPr>
                  </w:pPr>
                  <w:r>
                    <w:rPr>
                      <w:rFonts w:hint="eastAsia"/>
                      <w:color w:val="000000" w:themeColor="text1"/>
                    </w:rPr>
                    <w:t>41.02</w:t>
                  </w:r>
                </w:p>
              </w:tc>
              <w:tc>
                <w:tcPr>
                  <w:tcW w:w="1186" w:type="dxa"/>
                  <w:tcBorders>
                    <w:tl2br w:val="nil"/>
                    <w:tr2bl w:val="nil"/>
                  </w:tcBorders>
                  <w:vAlign w:val="center"/>
                </w:tcPr>
                <w:p w:rsidR="00E90F06" w:rsidRDefault="00000000">
                  <w:pPr>
                    <w:jc w:val="center"/>
                    <w:rPr>
                      <w:color w:val="000000" w:themeColor="text1"/>
                    </w:rPr>
                  </w:pPr>
                  <w:r>
                    <w:rPr>
                      <w:color w:val="000000" w:themeColor="text1"/>
                    </w:rPr>
                    <w:t>/</w:t>
                  </w:r>
                </w:p>
              </w:tc>
              <w:tc>
                <w:tcPr>
                  <w:tcW w:w="892" w:type="dxa"/>
                  <w:tcBorders>
                    <w:tl2br w:val="nil"/>
                    <w:tr2bl w:val="nil"/>
                  </w:tcBorders>
                  <w:vAlign w:val="center"/>
                </w:tcPr>
                <w:p w:rsidR="00E90F06" w:rsidRDefault="00000000">
                  <w:pPr>
                    <w:jc w:val="center"/>
                    <w:rPr>
                      <w:color w:val="000000" w:themeColor="text1"/>
                    </w:rPr>
                  </w:pPr>
                  <w:r>
                    <w:rPr>
                      <w:rFonts w:hint="eastAsia"/>
                      <w:color w:val="000000" w:themeColor="text1"/>
                    </w:rPr>
                    <w:t>65</w:t>
                  </w:r>
                </w:p>
              </w:tc>
              <w:tc>
                <w:tcPr>
                  <w:tcW w:w="1247"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392"/>
                <w:jc w:val="center"/>
              </w:trPr>
              <w:tc>
                <w:tcPr>
                  <w:tcW w:w="1152" w:type="dxa"/>
                  <w:tcBorders>
                    <w:tl2br w:val="nil"/>
                    <w:tr2bl w:val="nil"/>
                  </w:tcBorders>
                  <w:vAlign w:val="center"/>
                </w:tcPr>
                <w:p w:rsidR="00E90F06" w:rsidRDefault="00000000">
                  <w:pPr>
                    <w:jc w:val="center"/>
                    <w:rPr>
                      <w:color w:val="000000" w:themeColor="text1"/>
                    </w:rPr>
                  </w:pPr>
                  <w:r>
                    <w:rPr>
                      <w:color w:val="000000" w:themeColor="text1"/>
                    </w:rPr>
                    <w:t>西厂界</w:t>
                  </w:r>
                </w:p>
              </w:tc>
              <w:tc>
                <w:tcPr>
                  <w:tcW w:w="1335" w:type="dxa"/>
                  <w:tcBorders>
                    <w:tl2br w:val="nil"/>
                    <w:tr2bl w:val="nil"/>
                  </w:tcBorders>
                  <w:vAlign w:val="center"/>
                </w:tcPr>
                <w:p w:rsidR="00E90F06" w:rsidRDefault="00000000">
                  <w:pPr>
                    <w:jc w:val="center"/>
                    <w:rPr>
                      <w:color w:val="000000" w:themeColor="text1"/>
                    </w:rPr>
                  </w:pPr>
                  <w:r>
                    <w:rPr>
                      <w:rFonts w:hint="eastAsia"/>
                      <w:color w:val="000000" w:themeColor="text1"/>
                    </w:rPr>
                    <w:t>53</w:t>
                  </w:r>
                </w:p>
              </w:tc>
              <w:tc>
                <w:tcPr>
                  <w:tcW w:w="1186"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昼间</w:t>
                  </w:r>
                </w:p>
              </w:tc>
              <w:tc>
                <w:tcPr>
                  <w:tcW w:w="1039" w:type="dxa"/>
                  <w:tcBorders>
                    <w:tl2br w:val="nil"/>
                    <w:tr2bl w:val="nil"/>
                  </w:tcBorders>
                  <w:vAlign w:val="center"/>
                </w:tcPr>
                <w:p w:rsidR="00E90F06" w:rsidRDefault="00000000">
                  <w:pPr>
                    <w:jc w:val="center"/>
                    <w:rPr>
                      <w:color w:val="000000" w:themeColor="text1"/>
                    </w:rPr>
                  </w:pPr>
                  <w:r>
                    <w:rPr>
                      <w:rFonts w:hint="eastAsia"/>
                      <w:color w:val="000000" w:themeColor="text1"/>
                    </w:rPr>
                    <w:t>39.63</w:t>
                  </w:r>
                </w:p>
              </w:tc>
              <w:tc>
                <w:tcPr>
                  <w:tcW w:w="1186" w:type="dxa"/>
                  <w:tcBorders>
                    <w:tl2br w:val="nil"/>
                    <w:tr2bl w:val="nil"/>
                  </w:tcBorders>
                  <w:vAlign w:val="center"/>
                </w:tcPr>
                <w:p w:rsidR="00E90F06" w:rsidRDefault="00000000">
                  <w:pPr>
                    <w:jc w:val="center"/>
                    <w:rPr>
                      <w:color w:val="000000" w:themeColor="text1"/>
                    </w:rPr>
                  </w:pPr>
                  <w:r>
                    <w:rPr>
                      <w:color w:val="000000" w:themeColor="text1"/>
                    </w:rPr>
                    <w:t>/</w:t>
                  </w:r>
                </w:p>
              </w:tc>
              <w:tc>
                <w:tcPr>
                  <w:tcW w:w="892" w:type="dxa"/>
                  <w:tcBorders>
                    <w:tl2br w:val="nil"/>
                    <w:tr2bl w:val="nil"/>
                  </w:tcBorders>
                  <w:vAlign w:val="center"/>
                </w:tcPr>
                <w:p w:rsidR="00E90F06" w:rsidRDefault="00000000">
                  <w:pPr>
                    <w:jc w:val="center"/>
                    <w:rPr>
                      <w:color w:val="000000" w:themeColor="text1"/>
                    </w:rPr>
                  </w:pPr>
                  <w:r>
                    <w:rPr>
                      <w:rFonts w:hint="eastAsia"/>
                      <w:color w:val="000000" w:themeColor="text1"/>
                    </w:rPr>
                    <w:t>65</w:t>
                  </w:r>
                </w:p>
              </w:tc>
              <w:tc>
                <w:tcPr>
                  <w:tcW w:w="1247" w:type="dxa"/>
                  <w:tcBorders>
                    <w:tl2br w:val="nil"/>
                    <w:tr2bl w:val="nil"/>
                  </w:tcBorders>
                  <w:vAlign w:val="center"/>
                </w:tcPr>
                <w:p w:rsidR="00E90F06" w:rsidRDefault="00000000">
                  <w:pPr>
                    <w:jc w:val="center"/>
                    <w:rPr>
                      <w:color w:val="000000" w:themeColor="text1"/>
                    </w:rPr>
                  </w:pPr>
                  <w:r>
                    <w:rPr>
                      <w:color w:val="000000" w:themeColor="text1"/>
                    </w:rPr>
                    <w:t>达标</w:t>
                  </w:r>
                </w:p>
              </w:tc>
            </w:tr>
            <w:tr w:rsidR="00E90F06">
              <w:trPr>
                <w:trHeight w:val="406"/>
                <w:jc w:val="center"/>
              </w:trPr>
              <w:tc>
                <w:tcPr>
                  <w:tcW w:w="1152"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北厂界</w:t>
                  </w:r>
                </w:p>
              </w:tc>
              <w:tc>
                <w:tcPr>
                  <w:tcW w:w="1335" w:type="dxa"/>
                  <w:tcBorders>
                    <w:tl2br w:val="nil"/>
                    <w:tr2bl w:val="nil"/>
                  </w:tcBorders>
                  <w:vAlign w:val="center"/>
                </w:tcPr>
                <w:p w:rsidR="00E90F06" w:rsidRDefault="00000000">
                  <w:pPr>
                    <w:overflowPunct w:val="0"/>
                    <w:snapToGrid w:val="0"/>
                    <w:jc w:val="center"/>
                    <w:rPr>
                      <w:color w:val="000000" w:themeColor="text1"/>
                    </w:rPr>
                  </w:pPr>
                  <w:r>
                    <w:rPr>
                      <w:rFonts w:hint="eastAsia"/>
                      <w:color w:val="000000" w:themeColor="text1"/>
                    </w:rPr>
                    <w:t>79</w:t>
                  </w:r>
                </w:p>
              </w:tc>
              <w:tc>
                <w:tcPr>
                  <w:tcW w:w="1186" w:type="dxa"/>
                  <w:tcBorders>
                    <w:tl2br w:val="nil"/>
                    <w:tr2bl w:val="nil"/>
                  </w:tcBorders>
                  <w:vAlign w:val="center"/>
                </w:tcPr>
                <w:p w:rsidR="00E90F06" w:rsidRDefault="00000000">
                  <w:pPr>
                    <w:overflowPunct w:val="0"/>
                    <w:snapToGrid w:val="0"/>
                    <w:jc w:val="center"/>
                    <w:rPr>
                      <w:color w:val="000000" w:themeColor="text1"/>
                    </w:rPr>
                  </w:pPr>
                  <w:r>
                    <w:rPr>
                      <w:color w:val="000000" w:themeColor="text1"/>
                    </w:rPr>
                    <w:t>昼间</w:t>
                  </w:r>
                </w:p>
              </w:tc>
              <w:tc>
                <w:tcPr>
                  <w:tcW w:w="1039" w:type="dxa"/>
                  <w:tcBorders>
                    <w:tl2br w:val="nil"/>
                    <w:tr2bl w:val="nil"/>
                  </w:tcBorders>
                  <w:vAlign w:val="center"/>
                </w:tcPr>
                <w:p w:rsidR="00E90F06" w:rsidRDefault="00000000">
                  <w:pPr>
                    <w:overflowPunct w:val="0"/>
                    <w:snapToGrid w:val="0"/>
                    <w:jc w:val="center"/>
                    <w:rPr>
                      <w:color w:val="000000" w:themeColor="text1"/>
                    </w:rPr>
                  </w:pPr>
                  <w:r>
                    <w:rPr>
                      <w:rFonts w:hint="eastAsia"/>
                      <w:color w:val="000000" w:themeColor="text1"/>
                    </w:rPr>
                    <w:t>36.93</w:t>
                  </w:r>
                </w:p>
              </w:tc>
              <w:tc>
                <w:tcPr>
                  <w:tcW w:w="1186" w:type="dxa"/>
                  <w:tcBorders>
                    <w:tl2br w:val="nil"/>
                    <w:tr2bl w:val="nil"/>
                  </w:tcBorders>
                  <w:vAlign w:val="center"/>
                </w:tcPr>
                <w:p w:rsidR="00E90F06" w:rsidRDefault="00000000">
                  <w:pPr>
                    <w:jc w:val="center"/>
                    <w:rPr>
                      <w:color w:val="000000" w:themeColor="text1"/>
                    </w:rPr>
                  </w:pPr>
                  <w:r>
                    <w:rPr>
                      <w:color w:val="000000" w:themeColor="text1"/>
                    </w:rPr>
                    <w:t>/</w:t>
                  </w:r>
                </w:p>
              </w:tc>
              <w:tc>
                <w:tcPr>
                  <w:tcW w:w="892" w:type="dxa"/>
                  <w:tcBorders>
                    <w:tl2br w:val="nil"/>
                    <w:tr2bl w:val="nil"/>
                  </w:tcBorders>
                  <w:vAlign w:val="center"/>
                </w:tcPr>
                <w:p w:rsidR="00E90F06" w:rsidRDefault="00000000">
                  <w:pPr>
                    <w:jc w:val="center"/>
                    <w:rPr>
                      <w:color w:val="000000" w:themeColor="text1"/>
                    </w:rPr>
                  </w:pPr>
                  <w:r>
                    <w:rPr>
                      <w:rFonts w:hint="eastAsia"/>
                      <w:color w:val="000000" w:themeColor="text1"/>
                    </w:rPr>
                    <w:t>65</w:t>
                  </w:r>
                </w:p>
              </w:tc>
              <w:tc>
                <w:tcPr>
                  <w:tcW w:w="1247" w:type="dxa"/>
                  <w:tcBorders>
                    <w:tl2br w:val="nil"/>
                    <w:tr2bl w:val="nil"/>
                  </w:tcBorders>
                  <w:vAlign w:val="center"/>
                </w:tcPr>
                <w:p w:rsidR="00E90F06" w:rsidRDefault="00000000">
                  <w:pPr>
                    <w:jc w:val="center"/>
                    <w:rPr>
                      <w:color w:val="000000" w:themeColor="text1"/>
                    </w:rPr>
                  </w:pPr>
                  <w:r>
                    <w:rPr>
                      <w:color w:val="000000" w:themeColor="text1"/>
                    </w:rPr>
                    <w:t>达标</w:t>
                  </w:r>
                </w:p>
              </w:tc>
            </w:tr>
          </w:tbl>
          <w:p w:rsidR="00E90F06" w:rsidRDefault="00000000">
            <w:pPr>
              <w:pStyle w:val="S"/>
              <w:ind w:firstLineChars="200" w:firstLine="480"/>
              <w:rPr>
                <w:color w:val="FF0000"/>
                <w:u w:val="single"/>
              </w:rPr>
            </w:pPr>
            <w:r>
              <w:rPr>
                <w:rFonts w:hint="eastAsia"/>
                <w:color w:val="FF0000"/>
                <w:u w:val="single"/>
                <w:lang w:val="en-GB"/>
              </w:rPr>
              <w:t>（</w:t>
            </w:r>
            <w:r>
              <w:rPr>
                <w:rFonts w:hint="eastAsia"/>
                <w:color w:val="FF0000"/>
                <w:u w:val="single"/>
              </w:rPr>
              <w:t>3</w:t>
            </w:r>
            <w:r>
              <w:rPr>
                <w:rFonts w:hint="eastAsia"/>
                <w:color w:val="FF0000"/>
                <w:u w:val="single"/>
              </w:rPr>
              <w:t>）噪声达标性分析</w:t>
            </w:r>
          </w:p>
          <w:p w:rsidR="00E90F06" w:rsidRDefault="00000000">
            <w:pPr>
              <w:pStyle w:val="Default"/>
              <w:adjustRightInd/>
              <w:spacing w:line="360" w:lineRule="auto"/>
              <w:ind w:firstLineChars="200" w:firstLine="480"/>
              <w:jc w:val="both"/>
              <w:rPr>
                <w:rFonts w:hAnsi="Times New Roman"/>
                <w:color w:val="FF0000"/>
                <w:szCs w:val="21"/>
                <w:u w:val="single"/>
              </w:rPr>
            </w:pPr>
            <w:r>
              <w:rPr>
                <w:rFonts w:hAnsi="Times New Roman"/>
                <w:color w:val="FF0000"/>
                <w:szCs w:val="21"/>
                <w:u w:val="single"/>
              </w:rPr>
              <w:t>通过上述预测可知，</w:t>
            </w:r>
            <w:r>
              <w:rPr>
                <w:rFonts w:hAnsi="Times New Roman" w:hint="eastAsia"/>
                <w:color w:val="FF0000"/>
                <w:szCs w:val="21"/>
                <w:u w:val="single"/>
              </w:rPr>
              <w:t>本项目夜间不生产，</w:t>
            </w:r>
            <w:r>
              <w:rPr>
                <w:rFonts w:hAnsi="Times New Roman"/>
                <w:color w:val="FF0000"/>
                <w:szCs w:val="21"/>
                <w:u w:val="single"/>
              </w:rPr>
              <w:t>本项目生产设备均位于密闭车间内，墙体可起到一定隔声作用，再合理布局、选用低噪声设备、基础减震措施后，一般降噪量在</w:t>
            </w:r>
            <w:r>
              <w:rPr>
                <w:rFonts w:hAnsi="Times New Roman"/>
                <w:color w:val="FF0000"/>
                <w:szCs w:val="21"/>
                <w:u w:val="single"/>
              </w:rPr>
              <w:t>20dB(A)</w:t>
            </w:r>
            <w:r>
              <w:rPr>
                <w:rFonts w:hAnsi="Times New Roman"/>
                <w:color w:val="FF0000"/>
                <w:szCs w:val="21"/>
                <w:u w:val="single"/>
              </w:rPr>
              <w:t>左右；经降噪后本项目东、南、西、北厂界噪声贡献值能满足《工业企业厂界环境噪声排放标准》</w:t>
            </w:r>
            <w:r>
              <w:rPr>
                <w:rFonts w:hAnsi="Times New Roman"/>
                <w:color w:val="FF0000"/>
                <w:szCs w:val="21"/>
                <w:u w:val="single"/>
              </w:rPr>
              <w:t>(GB12348-2008)</w:t>
            </w:r>
            <w:r>
              <w:rPr>
                <w:rFonts w:hAnsi="Times New Roman"/>
                <w:color w:val="FF0000"/>
                <w:szCs w:val="21"/>
                <w:u w:val="single"/>
              </w:rPr>
              <w:t>中</w:t>
            </w:r>
            <w:r>
              <w:rPr>
                <w:rFonts w:hAnsi="Times New Roman" w:hint="eastAsia"/>
                <w:color w:val="FF0000"/>
                <w:szCs w:val="21"/>
                <w:u w:val="single"/>
              </w:rPr>
              <w:t>3</w:t>
            </w:r>
            <w:r>
              <w:rPr>
                <w:rFonts w:hAnsi="Times New Roman"/>
                <w:color w:val="FF0000"/>
                <w:szCs w:val="21"/>
                <w:u w:val="single"/>
              </w:rPr>
              <w:t>类标准限值</w:t>
            </w:r>
            <w:r>
              <w:rPr>
                <w:rFonts w:hAnsi="Times New Roman"/>
                <w:color w:val="FF0000"/>
                <w:szCs w:val="21"/>
                <w:u w:val="single"/>
              </w:rPr>
              <w:t>(</w:t>
            </w:r>
            <w:r>
              <w:rPr>
                <w:rFonts w:hAnsi="Times New Roman"/>
                <w:color w:val="FF0000"/>
                <w:szCs w:val="21"/>
                <w:u w:val="single"/>
              </w:rPr>
              <w:t>昼间</w:t>
            </w:r>
            <w:r>
              <w:rPr>
                <w:rFonts w:hAnsi="Times New Roman"/>
                <w:color w:val="FF0000"/>
                <w:szCs w:val="21"/>
                <w:u w:val="single"/>
              </w:rPr>
              <w:t>6</w:t>
            </w:r>
            <w:r>
              <w:rPr>
                <w:rFonts w:hAnsi="Times New Roman" w:hint="eastAsia"/>
                <w:color w:val="FF0000"/>
                <w:szCs w:val="21"/>
                <w:u w:val="single"/>
              </w:rPr>
              <w:t>5</w:t>
            </w:r>
            <w:r>
              <w:rPr>
                <w:rFonts w:hAnsi="Times New Roman"/>
                <w:color w:val="FF0000"/>
                <w:szCs w:val="21"/>
                <w:u w:val="single"/>
              </w:rPr>
              <w:t xml:space="preserve"> dB(A))</w:t>
            </w:r>
            <w:r>
              <w:rPr>
                <w:rFonts w:hAnsi="Times New Roman"/>
                <w:color w:val="FF0000"/>
                <w:szCs w:val="21"/>
                <w:u w:val="single"/>
              </w:rPr>
              <w:t>。</w:t>
            </w:r>
          </w:p>
          <w:p w:rsidR="00E90F06" w:rsidRDefault="00000000">
            <w:pPr>
              <w:spacing w:line="360" w:lineRule="auto"/>
              <w:ind w:firstLineChars="200" w:firstLine="480"/>
              <w:rPr>
                <w:color w:val="FF0000"/>
                <w:sz w:val="24"/>
                <w:u w:val="single"/>
                <w:lang w:val="en-GB"/>
              </w:rPr>
            </w:pPr>
            <w:r>
              <w:rPr>
                <w:color w:val="FF0000"/>
                <w:kern w:val="0"/>
                <w:sz w:val="24"/>
                <w:u w:val="single"/>
              </w:rPr>
              <w:t>综上，经采取合理布局、选用低噪声设备、基础减震、密闭隔声</w:t>
            </w:r>
            <w:r>
              <w:rPr>
                <w:rFonts w:hint="eastAsia"/>
                <w:color w:val="FF0000"/>
                <w:kern w:val="0"/>
                <w:sz w:val="24"/>
                <w:u w:val="single"/>
              </w:rPr>
              <w:t>、加强对噪声设备的维护和保养，减少因机械磨损而增加的噪声。要求运输车进出厂区时要减速行驶，做好厂区内、外部车流的疏通，设置机动车禁鸣喇叭等标记，加强运输车辆司机的教育，提高驾驶员素质；进行装卸作业时要严格实行降噪措施，避免人为原因造成的作业噪声</w:t>
            </w:r>
            <w:r>
              <w:rPr>
                <w:color w:val="FF0000"/>
                <w:kern w:val="0"/>
                <w:sz w:val="24"/>
                <w:u w:val="single"/>
              </w:rPr>
              <w:t>等措施后，项目营运期噪声对周围声环境敏感点影响较小。</w:t>
            </w:r>
          </w:p>
          <w:p w:rsidR="00E90F06" w:rsidRDefault="00000000">
            <w:pPr>
              <w:spacing w:line="360" w:lineRule="auto"/>
              <w:ind w:firstLineChars="200" w:firstLine="480"/>
              <w:rPr>
                <w:color w:val="000000" w:themeColor="text1"/>
                <w:sz w:val="24"/>
                <w:lang w:val="en-GB"/>
              </w:rPr>
            </w:pPr>
            <w:r>
              <w:rPr>
                <w:rFonts w:hint="eastAsia"/>
                <w:color w:val="000000" w:themeColor="text1"/>
                <w:sz w:val="24"/>
                <w:lang w:val="en-GB"/>
              </w:rPr>
              <w:t>（</w:t>
            </w:r>
            <w:r>
              <w:rPr>
                <w:rFonts w:hint="eastAsia"/>
                <w:color w:val="000000" w:themeColor="text1"/>
                <w:sz w:val="24"/>
              </w:rPr>
              <w:t>4</w:t>
            </w:r>
            <w:r>
              <w:rPr>
                <w:rFonts w:hint="eastAsia"/>
                <w:color w:val="000000" w:themeColor="text1"/>
                <w:sz w:val="24"/>
                <w:lang w:val="en-GB"/>
              </w:rPr>
              <w:t>）监测要求</w:t>
            </w:r>
          </w:p>
          <w:p w:rsidR="00E90F06" w:rsidRDefault="00000000">
            <w:pPr>
              <w:pStyle w:val="a5"/>
              <w:spacing w:line="360" w:lineRule="auto"/>
              <w:ind w:firstLineChars="200" w:firstLine="480"/>
              <w:rPr>
                <w:color w:val="000000" w:themeColor="text1"/>
                <w:sz w:val="24"/>
                <w:lang w:val="en-GB"/>
              </w:rPr>
            </w:pPr>
            <w:r>
              <w:rPr>
                <w:rFonts w:hint="eastAsia"/>
                <w:color w:val="000000" w:themeColor="text1"/>
                <w:sz w:val="24"/>
              </w:rPr>
              <w:t>建设单位废气污染源应依据《排污单位自行监测技术指南总则》</w:t>
            </w:r>
            <w:r>
              <w:rPr>
                <w:rFonts w:hint="eastAsia"/>
                <w:color w:val="000000" w:themeColor="text1"/>
                <w:sz w:val="24"/>
              </w:rPr>
              <w:t>(HJ819-2017)</w:t>
            </w:r>
            <w:r>
              <w:rPr>
                <w:rFonts w:hint="eastAsia"/>
                <w:color w:val="000000" w:themeColor="text1"/>
                <w:sz w:val="24"/>
              </w:rPr>
              <w:t>要求开展自行监测</w:t>
            </w:r>
            <w:r>
              <w:rPr>
                <w:rFonts w:hint="eastAsia"/>
                <w:color w:val="000000" w:themeColor="text1"/>
                <w:sz w:val="24"/>
                <w:lang w:val="en-GB"/>
              </w:rPr>
              <w:t>，日常监测计划见表</w:t>
            </w:r>
            <w:r>
              <w:rPr>
                <w:rFonts w:hint="eastAsia"/>
                <w:color w:val="000000" w:themeColor="text1"/>
                <w:sz w:val="24"/>
                <w:lang w:val="en-GB"/>
              </w:rPr>
              <w:t xml:space="preserve"> 4-1</w:t>
            </w:r>
            <w:r>
              <w:rPr>
                <w:rFonts w:hint="eastAsia"/>
                <w:color w:val="000000" w:themeColor="text1"/>
                <w:sz w:val="24"/>
              </w:rPr>
              <w:t>1</w:t>
            </w:r>
            <w:r>
              <w:rPr>
                <w:rFonts w:hint="eastAsia"/>
                <w:color w:val="000000" w:themeColor="text1"/>
                <w:sz w:val="24"/>
                <w:lang w:val="en-GB"/>
              </w:rPr>
              <w:t>。</w:t>
            </w:r>
          </w:p>
          <w:p w:rsidR="00E90F06" w:rsidRDefault="00000000">
            <w:pPr>
              <w:pStyle w:val="a5"/>
              <w:jc w:val="center"/>
              <w:rPr>
                <w:b/>
                <w:bCs/>
                <w:color w:val="000000" w:themeColor="text1"/>
                <w:sz w:val="24"/>
              </w:rPr>
            </w:pPr>
            <w:r>
              <w:rPr>
                <w:rFonts w:hint="eastAsia"/>
                <w:b/>
                <w:bCs/>
                <w:color w:val="000000" w:themeColor="text1"/>
                <w:sz w:val="24"/>
                <w:lang w:val="en-GB"/>
              </w:rPr>
              <w:t>表</w:t>
            </w:r>
            <w:r>
              <w:rPr>
                <w:rFonts w:hint="eastAsia"/>
                <w:b/>
                <w:bCs/>
                <w:color w:val="000000" w:themeColor="text1"/>
                <w:sz w:val="24"/>
              </w:rPr>
              <w:t xml:space="preserve">4-11  </w:t>
            </w:r>
            <w:r>
              <w:rPr>
                <w:rFonts w:hint="eastAsia"/>
                <w:b/>
                <w:bCs/>
                <w:color w:val="000000" w:themeColor="text1"/>
                <w:sz w:val="24"/>
              </w:rPr>
              <w:t>噪声监测要求一览表</w:t>
            </w:r>
          </w:p>
          <w:tbl>
            <w:tblPr>
              <w:tblW w:w="7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4"/>
              <w:gridCol w:w="690"/>
              <w:gridCol w:w="1620"/>
              <w:gridCol w:w="1080"/>
              <w:gridCol w:w="1080"/>
              <w:gridCol w:w="2822"/>
            </w:tblGrid>
            <w:tr w:rsidR="00E90F06">
              <w:trPr>
                <w:jc w:val="center"/>
              </w:trPr>
              <w:tc>
                <w:tcPr>
                  <w:tcW w:w="654" w:type="dxa"/>
                  <w:vAlign w:val="center"/>
                </w:tcPr>
                <w:p w:rsidR="00E90F06" w:rsidRDefault="00000000">
                  <w:pPr>
                    <w:jc w:val="center"/>
                    <w:rPr>
                      <w:bCs/>
                      <w:color w:val="000000" w:themeColor="text1"/>
                    </w:rPr>
                  </w:pPr>
                  <w:r>
                    <w:rPr>
                      <w:rFonts w:hint="eastAsia"/>
                      <w:bCs/>
                      <w:color w:val="000000" w:themeColor="text1"/>
                    </w:rPr>
                    <w:t>监测</w:t>
                  </w:r>
                  <w:r>
                    <w:rPr>
                      <w:rFonts w:hint="eastAsia"/>
                      <w:bCs/>
                      <w:color w:val="000000" w:themeColor="text1"/>
                    </w:rPr>
                    <w:lastRenderedPageBreak/>
                    <w:t>类别</w:t>
                  </w:r>
                </w:p>
              </w:tc>
              <w:tc>
                <w:tcPr>
                  <w:tcW w:w="690" w:type="dxa"/>
                  <w:vAlign w:val="center"/>
                </w:tcPr>
                <w:p w:rsidR="00E90F06" w:rsidRDefault="00000000">
                  <w:pPr>
                    <w:jc w:val="center"/>
                    <w:rPr>
                      <w:bCs/>
                      <w:color w:val="000000" w:themeColor="text1"/>
                    </w:rPr>
                  </w:pPr>
                  <w:r>
                    <w:rPr>
                      <w:rFonts w:hint="eastAsia"/>
                      <w:bCs/>
                      <w:color w:val="000000" w:themeColor="text1"/>
                    </w:rPr>
                    <w:lastRenderedPageBreak/>
                    <w:t>监测</w:t>
                  </w:r>
                  <w:r>
                    <w:rPr>
                      <w:rFonts w:hint="eastAsia"/>
                      <w:bCs/>
                      <w:color w:val="000000" w:themeColor="text1"/>
                    </w:rPr>
                    <w:lastRenderedPageBreak/>
                    <w:t>地点</w:t>
                  </w:r>
                </w:p>
              </w:tc>
              <w:tc>
                <w:tcPr>
                  <w:tcW w:w="1620" w:type="dxa"/>
                  <w:vAlign w:val="center"/>
                </w:tcPr>
                <w:p w:rsidR="00E90F06" w:rsidRDefault="00000000">
                  <w:pPr>
                    <w:jc w:val="center"/>
                    <w:rPr>
                      <w:bCs/>
                      <w:color w:val="000000" w:themeColor="text1"/>
                    </w:rPr>
                  </w:pPr>
                  <w:r>
                    <w:rPr>
                      <w:rFonts w:hint="eastAsia"/>
                      <w:bCs/>
                      <w:color w:val="000000" w:themeColor="text1"/>
                    </w:rPr>
                    <w:lastRenderedPageBreak/>
                    <w:t>监测点位</w:t>
                  </w:r>
                </w:p>
              </w:tc>
              <w:tc>
                <w:tcPr>
                  <w:tcW w:w="1080" w:type="dxa"/>
                  <w:vAlign w:val="center"/>
                </w:tcPr>
                <w:p w:rsidR="00E90F06" w:rsidRDefault="00000000">
                  <w:pPr>
                    <w:jc w:val="center"/>
                    <w:rPr>
                      <w:bCs/>
                      <w:color w:val="000000" w:themeColor="text1"/>
                    </w:rPr>
                  </w:pPr>
                  <w:r>
                    <w:rPr>
                      <w:rFonts w:hint="eastAsia"/>
                      <w:bCs/>
                      <w:color w:val="000000" w:themeColor="text1"/>
                    </w:rPr>
                    <w:t>监测项目</w:t>
                  </w:r>
                </w:p>
              </w:tc>
              <w:tc>
                <w:tcPr>
                  <w:tcW w:w="1080" w:type="dxa"/>
                  <w:vAlign w:val="center"/>
                </w:tcPr>
                <w:p w:rsidR="00E90F06" w:rsidRDefault="00000000">
                  <w:pPr>
                    <w:jc w:val="center"/>
                    <w:rPr>
                      <w:color w:val="000000" w:themeColor="text1"/>
                      <w:lang w:val="en-GB"/>
                    </w:rPr>
                  </w:pPr>
                  <w:r>
                    <w:rPr>
                      <w:rFonts w:hint="eastAsia"/>
                      <w:color w:val="000000" w:themeColor="text1"/>
                      <w:lang w:val="en-GB"/>
                    </w:rPr>
                    <w:t>监测频次</w:t>
                  </w:r>
                </w:p>
              </w:tc>
              <w:tc>
                <w:tcPr>
                  <w:tcW w:w="2822" w:type="dxa"/>
                  <w:vAlign w:val="center"/>
                </w:tcPr>
                <w:p w:rsidR="00E90F06" w:rsidRDefault="00000000">
                  <w:pPr>
                    <w:jc w:val="center"/>
                    <w:rPr>
                      <w:bCs/>
                      <w:color w:val="000000" w:themeColor="text1"/>
                    </w:rPr>
                  </w:pPr>
                  <w:r>
                    <w:rPr>
                      <w:rFonts w:hint="eastAsia"/>
                      <w:bCs/>
                      <w:color w:val="000000" w:themeColor="text1"/>
                    </w:rPr>
                    <w:t>执行标准</w:t>
                  </w:r>
                </w:p>
              </w:tc>
            </w:tr>
            <w:tr w:rsidR="00E90F06">
              <w:trPr>
                <w:jc w:val="center"/>
              </w:trPr>
              <w:tc>
                <w:tcPr>
                  <w:tcW w:w="654" w:type="dxa"/>
                  <w:vAlign w:val="center"/>
                </w:tcPr>
                <w:p w:rsidR="00E90F06" w:rsidRDefault="00000000">
                  <w:pPr>
                    <w:jc w:val="center"/>
                    <w:rPr>
                      <w:bCs/>
                      <w:color w:val="000000" w:themeColor="text1"/>
                    </w:rPr>
                  </w:pPr>
                  <w:r>
                    <w:rPr>
                      <w:rFonts w:hint="eastAsia"/>
                      <w:bCs/>
                      <w:color w:val="000000" w:themeColor="text1"/>
                    </w:rPr>
                    <w:t>噪声</w:t>
                  </w:r>
                </w:p>
              </w:tc>
              <w:tc>
                <w:tcPr>
                  <w:tcW w:w="690" w:type="dxa"/>
                  <w:vAlign w:val="center"/>
                </w:tcPr>
                <w:p w:rsidR="00E90F06" w:rsidRDefault="00000000">
                  <w:pPr>
                    <w:jc w:val="center"/>
                    <w:rPr>
                      <w:bCs/>
                      <w:color w:val="000000" w:themeColor="text1"/>
                    </w:rPr>
                  </w:pPr>
                  <w:r>
                    <w:rPr>
                      <w:rFonts w:hint="eastAsia"/>
                      <w:bCs/>
                      <w:color w:val="000000" w:themeColor="text1"/>
                    </w:rPr>
                    <w:t>厂界噪声</w:t>
                  </w:r>
                </w:p>
              </w:tc>
              <w:tc>
                <w:tcPr>
                  <w:tcW w:w="1620" w:type="dxa"/>
                  <w:vAlign w:val="center"/>
                </w:tcPr>
                <w:p w:rsidR="00E90F06" w:rsidRDefault="00000000">
                  <w:pPr>
                    <w:jc w:val="center"/>
                    <w:rPr>
                      <w:bCs/>
                      <w:color w:val="000000" w:themeColor="text1"/>
                    </w:rPr>
                  </w:pPr>
                  <w:r>
                    <w:rPr>
                      <w:rFonts w:hint="eastAsia"/>
                      <w:bCs/>
                      <w:color w:val="000000" w:themeColor="text1"/>
                    </w:rPr>
                    <w:t>厂界东侧、南侧、西侧、北侧</w:t>
                  </w:r>
                </w:p>
              </w:tc>
              <w:tc>
                <w:tcPr>
                  <w:tcW w:w="1080" w:type="dxa"/>
                  <w:vAlign w:val="center"/>
                </w:tcPr>
                <w:p w:rsidR="00E90F06" w:rsidRDefault="00000000">
                  <w:pPr>
                    <w:jc w:val="center"/>
                    <w:rPr>
                      <w:bCs/>
                      <w:color w:val="000000" w:themeColor="text1"/>
                    </w:rPr>
                  </w:pPr>
                  <w:r>
                    <w:rPr>
                      <w:rFonts w:hint="eastAsia"/>
                      <w:bCs/>
                      <w:color w:val="000000" w:themeColor="text1"/>
                    </w:rPr>
                    <w:t>等效连续</w:t>
                  </w:r>
                  <w:r>
                    <w:rPr>
                      <w:rFonts w:hint="eastAsia"/>
                      <w:bCs/>
                      <w:color w:val="000000" w:themeColor="text1"/>
                    </w:rPr>
                    <w:t>A</w:t>
                  </w:r>
                  <w:r>
                    <w:rPr>
                      <w:rFonts w:hint="eastAsia"/>
                      <w:bCs/>
                      <w:color w:val="000000" w:themeColor="text1"/>
                    </w:rPr>
                    <w:t>声级</w:t>
                  </w:r>
                </w:p>
              </w:tc>
              <w:tc>
                <w:tcPr>
                  <w:tcW w:w="1080" w:type="dxa"/>
                  <w:vAlign w:val="center"/>
                </w:tcPr>
                <w:p w:rsidR="00E90F06" w:rsidRDefault="00000000">
                  <w:pPr>
                    <w:jc w:val="center"/>
                    <w:rPr>
                      <w:color w:val="000000" w:themeColor="text1"/>
                      <w:lang w:val="en-GB"/>
                    </w:rPr>
                  </w:pPr>
                  <w:r>
                    <w:rPr>
                      <w:rFonts w:hint="eastAsia"/>
                      <w:color w:val="000000" w:themeColor="text1"/>
                      <w:lang w:val="en-GB"/>
                    </w:rPr>
                    <w:t>每季一次</w:t>
                  </w:r>
                </w:p>
              </w:tc>
              <w:tc>
                <w:tcPr>
                  <w:tcW w:w="2822" w:type="dxa"/>
                  <w:vAlign w:val="center"/>
                </w:tcPr>
                <w:p w:rsidR="00E90F06" w:rsidRDefault="00000000">
                  <w:pPr>
                    <w:jc w:val="center"/>
                    <w:rPr>
                      <w:bCs/>
                      <w:color w:val="000000" w:themeColor="text1"/>
                    </w:rPr>
                  </w:pPr>
                  <w:r>
                    <w:rPr>
                      <w:rFonts w:hint="eastAsia"/>
                      <w:color w:val="000000" w:themeColor="text1"/>
                      <w:lang w:val="en-GB"/>
                    </w:rPr>
                    <w:t>《工业企业厂界环境噪声排放标准》</w:t>
                  </w:r>
                  <w:r>
                    <w:rPr>
                      <w:rFonts w:hint="eastAsia"/>
                      <w:color w:val="000000" w:themeColor="text1"/>
                      <w:lang w:val="en-GB"/>
                    </w:rPr>
                    <w:t>(GB12348-2008)</w:t>
                  </w:r>
                </w:p>
              </w:tc>
            </w:tr>
          </w:tbl>
          <w:p w:rsidR="00E90F06" w:rsidRDefault="00000000">
            <w:pPr>
              <w:spacing w:line="360" w:lineRule="auto"/>
              <w:ind w:firstLineChars="200" w:firstLine="482"/>
              <w:jc w:val="left"/>
              <w:rPr>
                <w:b/>
                <w:color w:val="000000" w:themeColor="text1"/>
                <w:sz w:val="24"/>
              </w:rPr>
            </w:pPr>
            <w:r>
              <w:rPr>
                <w:rFonts w:hint="eastAsia"/>
                <w:b/>
                <w:color w:val="000000" w:themeColor="text1"/>
                <w:sz w:val="24"/>
              </w:rPr>
              <w:t>6</w:t>
            </w:r>
            <w:r>
              <w:rPr>
                <w:rFonts w:hint="eastAsia"/>
                <w:b/>
                <w:color w:val="000000" w:themeColor="text1"/>
                <w:sz w:val="24"/>
              </w:rPr>
              <w:t>、固体废物</w:t>
            </w:r>
          </w:p>
          <w:p w:rsidR="00E90F06" w:rsidRDefault="00000000">
            <w:pPr>
              <w:spacing w:line="360" w:lineRule="auto"/>
              <w:ind w:firstLineChars="200" w:firstLine="482"/>
              <w:jc w:val="left"/>
              <w:rPr>
                <w:b/>
                <w:color w:val="000000" w:themeColor="text1"/>
                <w:sz w:val="24"/>
              </w:rPr>
            </w:pPr>
            <w:r>
              <w:rPr>
                <w:rFonts w:hint="eastAsia"/>
                <w:b/>
                <w:color w:val="000000" w:themeColor="text1"/>
                <w:sz w:val="24"/>
              </w:rPr>
              <w:t>6.1</w:t>
            </w:r>
            <w:r>
              <w:rPr>
                <w:rFonts w:hint="eastAsia"/>
                <w:b/>
                <w:color w:val="000000" w:themeColor="text1"/>
                <w:sz w:val="24"/>
              </w:rPr>
              <w:t>固体废物产排情况</w:t>
            </w:r>
          </w:p>
          <w:p w:rsidR="00E90F06" w:rsidRDefault="00000000">
            <w:pPr>
              <w:pStyle w:val="a5"/>
              <w:spacing w:after="0" w:line="360" w:lineRule="auto"/>
              <w:ind w:firstLineChars="200" w:firstLine="480"/>
              <w:rPr>
                <w:color w:val="000000" w:themeColor="text1"/>
                <w:sz w:val="24"/>
              </w:rPr>
            </w:pPr>
            <w:r>
              <w:rPr>
                <w:color w:val="000000" w:themeColor="text1"/>
                <w:sz w:val="24"/>
              </w:rPr>
              <w:t>本项目营运期固体废物主要为</w:t>
            </w:r>
            <w:r>
              <w:rPr>
                <w:rFonts w:hint="eastAsia"/>
                <w:color w:val="000000" w:themeColor="text1"/>
                <w:sz w:val="24"/>
              </w:rPr>
              <w:t>人工拣选和筛分及除铁器工序产生的废金属物质和轻物质及渣土、布袋除尘器收集的粉尘、布袋收尘装置产生的废布袋、车间地面清扫收集的粉尘、</w:t>
            </w:r>
            <w:r>
              <w:rPr>
                <w:rFonts w:hint="eastAsia"/>
                <w:color w:val="000000" w:themeColor="text1"/>
                <w:sz w:val="24"/>
                <w:szCs w:val="22"/>
              </w:rPr>
              <w:t>不合格产品、</w:t>
            </w:r>
            <w:r>
              <w:rPr>
                <w:color w:val="000000" w:themeColor="text1"/>
                <w:sz w:val="24"/>
                <w:szCs w:val="22"/>
              </w:rPr>
              <w:t>包装废弃物</w:t>
            </w:r>
            <w:r>
              <w:rPr>
                <w:rFonts w:hint="eastAsia"/>
                <w:color w:val="000000" w:themeColor="text1"/>
                <w:sz w:val="24"/>
                <w:szCs w:val="22"/>
              </w:rPr>
              <w:t>、</w:t>
            </w:r>
            <w:r>
              <w:rPr>
                <w:rFonts w:hint="eastAsia"/>
                <w:bCs/>
                <w:color w:val="000000" w:themeColor="text1"/>
                <w:sz w:val="24"/>
                <w:szCs w:val="22"/>
              </w:rPr>
              <w:t>三级沉淀池沉淀渣、</w:t>
            </w:r>
            <w:r>
              <w:rPr>
                <w:rFonts w:hint="eastAsia"/>
                <w:color w:val="000000" w:themeColor="text1"/>
                <w:sz w:val="24"/>
              </w:rPr>
              <w:t>生活垃圾、废润滑油、机修废机油、</w:t>
            </w:r>
            <w:r>
              <w:rPr>
                <w:color w:val="000000" w:themeColor="text1"/>
                <w:sz w:val="24"/>
                <w:szCs w:val="24"/>
              </w:rPr>
              <w:t>含油废抹布</w:t>
            </w:r>
            <w:r>
              <w:rPr>
                <w:rFonts w:hint="eastAsia"/>
                <w:color w:val="000000" w:themeColor="text1"/>
                <w:sz w:val="24"/>
                <w:szCs w:val="24"/>
              </w:rPr>
              <w:t>及</w:t>
            </w:r>
            <w:r>
              <w:rPr>
                <w:color w:val="000000" w:themeColor="text1"/>
                <w:sz w:val="24"/>
                <w:szCs w:val="24"/>
              </w:rPr>
              <w:t>手套</w:t>
            </w:r>
            <w:r>
              <w:rPr>
                <w:color w:val="000000" w:themeColor="text1"/>
                <w:sz w:val="24"/>
              </w:rPr>
              <w:t>。</w:t>
            </w:r>
          </w:p>
          <w:p w:rsidR="00E90F06" w:rsidRDefault="00000000">
            <w:pPr>
              <w:spacing w:line="360" w:lineRule="auto"/>
              <w:ind w:firstLineChars="200" w:firstLine="480"/>
              <w:jc w:val="left"/>
              <w:rPr>
                <w:color w:val="FF0000"/>
                <w:sz w:val="24"/>
                <w:u w:val="single"/>
              </w:rPr>
            </w:pPr>
            <w:r>
              <w:rPr>
                <w:rFonts w:hint="eastAsia"/>
                <w:color w:val="FF0000"/>
                <w:sz w:val="24"/>
                <w:u w:val="single"/>
              </w:rPr>
              <w:t>（</w:t>
            </w:r>
            <w:r>
              <w:rPr>
                <w:rFonts w:hint="eastAsia"/>
                <w:color w:val="FF0000"/>
                <w:sz w:val="24"/>
                <w:u w:val="single"/>
              </w:rPr>
              <w:t>1</w:t>
            </w:r>
            <w:r>
              <w:rPr>
                <w:rFonts w:hint="eastAsia"/>
                <w:color w:val="FF0000"/>
                <w:sz w:val="24"/>
                <w:u w:val="single"/>
              </w:rPr>
              <w:t>）人工拣选、筛分及除铁器工序产生的废金属物质、轻物质及渣土</w:t>
            </w:r>
          </w:p>
          <w:p w:rsidR="00E90F06" w:rsidRDefault="00000000">
            <w:pPr>
              <w:spacing w:line="360" w:lineRule="auto"/>
              <w:ind w:firstLineChars="200" w:firstLine="480"/>
              <w:rPr>
                <w:color w:val="FF0000"/>
                <w:sz w:val="24"/>
                <w:u w:val="single"/>
              </w:rPr>
            </w:pPr>
            <w:r>
              <w:rPr>
                <w:rFonts w:hint="eastAsia"/>
                <w:color w:val="FF0000"/>
                <w:sz w:val="24"/>
                <w:u w:val="single"/>
              </w:rPr>
              <w:t>本项目建筑垃圾、装修垃圾经粗碎处理后采用人工拣选以及筛分、除铁器形式分选出建筑垃圾内含有的金属物质、轻物质（主要为废塑料及木头）、渣土。根据项目的物料平衡可知，项目建筑垃圾、装修垃圾中金属物质的产生量为</w:t>
            </w:r>
            <w:r>
              <w:rPr>
                <w:rFonts w:hint="eastAsia"/>
                <w:color w:val="FF0000"/>
                <w:sz w:val="24"/>
                <w:u w:val="single"/>
              </w:rPr>
              <w:t>45450.76t/a</w:t>
            </w:r>
            <w:r>
              <w:rPr>
                <w:rFonts w:hint="eastAsia"/>
                <w:color w:val="FF0000"/>
                <w:sz w:val="24"/>
                <w:u w:val="single"/>
              </w:rPr>
              <w:t>，轻物质的产生量为</w:t>
            </w:r>
            <w:r>
              <w:rPr>
                <w:rFonts w:hint="eastAsia"/>
                <w:color w:val="FF0000"/>
                <w:sz w:val="24"/>
                <w:u w:val="single"/>
              </w:rPr>
              <w:t>128734.565t/a</w:t>
            </w:r>
            <w:r>
              <w:rPr>
                <w:rFonts w:hint="eastAsia"/>
                <w:color w:val="FF0000"/>
                <w:sz w:val="24"/>
                <w:u w:val="single"/>
              </w:rPr>
              <w:t>，渣土的产生量为</w:t>
            </w:r>
            <w:r>
              <w:rPr>
                <w:rFonts w:hint="eastAsia"/>
                <w:color w:val="FF0000"/>
                <w:sz w:val="24"/>
                <w:u w:val="single"/>
              </w:rPr>
              <w:t>85845.642t/a</w:t>
            </w:r>
            <w:r>
              <w:rPr>
                <w:rFonts w:hint="eastAsia"/>
                <w:color w:val="FF0000"/>
                <w:sz w:val="24"/>
                <w:u w:val="single"/>
              </w:rPr>
              <w:t>。经分类收集后外售废品回收进行综合利用。</w:t>
            </w:r>
          </w:p>
          <w:p w:rsidR="00E90F06" w:rsidRDefault="00000000">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）布袋除尘器收集的粉尘</w:t>
            </w:r>
          </w:p>
          <w:p w:rsidR="00E90F06" w:rsidRDefault="00000000">
            <w:pPr>
              <w:spacing w:line="360" w:lineRule="auto"/>
              <w:ind w:firstLineChars="200" w:firstLine="480"/>
              <w:rPr>
                <w:color w:val="000000" w:themeColor="text1"/>
                <w:sz w:val="24"/>
              </w:rPr>
            </w:pPr>
            <w:r>
              <w:rPr>
                <w:rFonts w:hint="eastAsia"/>
                <w:color w:val="000000" w:themeColor="text1"/>
                <w:sz w:val="24"/>
              </w:rPr>
              <w:t>根据本项目废气产生情况及排放情况分析，同时本项目配备的布袋除尘器用于收集处理粉尘，</w:t>
            </w:r>
            <w:r>
              <w:rPr>
                <w:color w:val="000000" w:themeColor="text1"/>
                <w:sz w:val="24"/>
              </w:rPr>
              <w:t>根据工程分析，项目布袋除尘器收集的粉尘量约为</w:t>
            </w:r>
            <w:r>
              <w:rPr>
                <w:rFonts w:hint="eastAsia"/>
                <w:color w:val="000000" w:themeColor="text1"/>
                <w:sz w:val="24"/>
              </w:rPr>
              <w:t>856.59</w:t>
            </w:r>
            <w:r>
              <w:rPr>
                <w:color w:val="000000" w:themeColor="text1"/>
                <w:sz w:val="24"/>
              </w:rPr>
              <w:t>t/a</w:t>
            </w:r>
            <w:r>
              <w:rPr>
                <w:color w:val="000000" w:themeColor="text1"/>
                <w:sz w:val="24"/>
              </w:rPr>
              <w:t>，收集后</w:t>
            </w:r>
            <w:r>
              <w:rPr>
                <w:rFonts w:hint="eastAsia"/>
                <w:color w:val="000000" w:themeColor="text1"/>
                <w:sz w:val="24"/>
              </w:rPr>
              <w:t>作为</w:t>
            </w:r>
            <w:r>
              <w:rPr>
                <w:rFonts w:hint="eastAsia"/>
                <w:color w:val="000000" w:themeColor="text1"/>
                <w:sz w:val="24"/>
                <w:szCs w:val="24"/>
              </w:rPr>
              <w:t>制砖原料使用</w:t>
            </w:r>
            <w:r>
              <w:rPr>
                <w:color w:val="000000" w:themeColor="text1"/>
                <w:sz w:val="24"/>
              </w:rPr>
              <w:t>。</w:t>
            </w:r>
          </w:p>
          <w:p w:rsidR="00E90F06" w:rsidRDefault="00000000">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）布袋收尘装置产生的废布袋</w:t>
            </w:r>
          </w:p>
          <w:p w:rsidR="00E90F06" w:rsidRDefault="00000000">
            <w:pPr>
              <w:spacing w:line="360" w:lineRule="auto"/>
              <w:ind w:firstLineChars="200" w:firstLine="480"/>
              <w:rPr>
                <w:color w:val="000000" w:themeColor="text1"/>
                <w:sz w:val="24"/>
              </w:rPr>
            </w:pPr>
            <w:r>
              <w:rPr>
                <w:rFonts w:hint="eastAsia"/>
                <w:color w:val="000000" w:themeColor="text1"/>
                <w:sz w:val="24"/>
              </w:rPr>
              <w:t>各袋式除尘器产生的废布袋经集中收集后，定期由厂家回收利用，废布袋产生量为</w:t>
            </w:r>
            <w:r>
              <w:rPr>
                <w:rFonts w:hint="eastAsia"/>
                <w:color w:val="000000" w:themeColor="text1"/>
                <w:sz w:val="24"/>
              </w:rPr>
              <w:t xml:space="preserve"> 0.2t/a</w:t>
            </w:r>
            <w:r>
              <w:rPr>
                <w:rFonts w:hint="eastAsia"/>
                <w:color w:val="000000" w:themeColor="text1"/>
                <w:sz w:val="24"/>
              </w:rPr>
              <w:t>。</w:t>
            </w:r>
          </w:p>
          <w:p w:rsidR="00E90F06" w:rsidRDefault="00000000">
            <w:pPr>
              <w:spacing w:line="360" w:lineRule="auto"/>
              <w:ind w:leftChars="200" w:left="42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）车间地面清扫收集的粉尘</w:t>
            </w:r>
          </w:p>
          <w:p w:rsidR="00E90F06" w:rsidRDefault="00000000">
            <w:pPr>
              <w:spacing w:line="360" w:lineRule="auto"/>
              <w:ind w:firstLineChars="200" w:firstLine="480"/>
              <w:rPr>
                <w:color w:val="000000" w:themeColor="text1"/>
                <w:sz w:val="24"/>
              </w:rPr>
            </w:pPr>
            <w:r>
              <w:rPr>
                <w:rFonts w:hint="eastAsia"/>
                <w:color w:val="000000" w:themeColor="text1"/>
                <w:sz w:val="24"/>
              </w:rPr>
              <w:t>本项目所有产生工艺粉尘的生产设备均布置在半封闭的厂房内，生产过程有少量的粉尘经采取废气治理措施后，部分会沉降在车间内部地面上。经人工清扫收集的粉尘量约</w:t>
            </w:r>
            <w:r>
              <w:rPr>
                <w:rFonts w:hint="eastAsia"/>
                <w:color w:val="000000" w:themeColor="text1"/>
                <w:sz w:val="24"/>
              </w:rPr>
              <w:t>26.075t/a</w:t>
            </w:r>
            <w:r>
              <w:rPr>
                <w:rFonts w:hint="eastAsia"/>
                <w:color w:val="000000" w:themeColor="text1"/>
                <w:sz w:val="24"/>
              </w:rPr>
              <w:t>。收集后全部作为制砖原料使用。</w:t>
            </w:r>
          </w:p>
          <w:p w:rsidR="00E90F06" w:rsidRDefault="00000000">
            <w:pPr>
              <w:spacing w:line="360" w:lineRule="auto"/>
              <w:ind w:firstLineChars="200" w:firstLine="480"/>
              <w:jc w:val="left"/>
              <w:rPr>
                <w:color w:val="000000" w:themeColor="text1"/>
                <w:sz w:val="24"/>
                <w:szCs w:val="22"/>
              </w:rPr>
            </w:pPr>
            <w:r>
              <w:rPr>
                <w:rFonts w:hint="eastAsia"/>
                <w:color w:val="000000" w:themeColor="text1"/>
                <w:sz w:val="24"/>
                <w:szCs w:val="22"/>
              </w:rPr>
              <w:t>（</w:t>
            </w:r>
            <w:r>
              <w:rPr>
                <w:rFonts w:hint="eastAsia"/>
                <w:color w:val="000000" w:themeColor="text1"/>
                <w:sz w:val="24"/>
                <w:szCs w:val="22"/>
              </w:rPr>
              <w:t>5</w:t>
            </w:r>
            <w:r>
              <w:rPr>
                <w:rFonts w:hint="eastAsia"/>
                <w:color w:val="000000" w:themeColor="text1"/>
                <w:sz w:val="24"/>
                <w:szCs w:val="22"/>
              </w:rPr>
              <w:t>）不合格产品</w:t>
            </w:r>
          </w:p>
          <w:p w:rsidR="00E90F06" w:rsidRDefault="00000000">
            <w:pPr>
              <w:spacing w:line="360" w:lineRule="auto"/>
              <w:ind w:firstLineChars="200" w:firstLine="480"/>
              <w:rPr>
                <w:color w:val="000000" w:themeColor="text1"/>
                <w:sz w:val="24"/>
                <w:szCs w:val="22"/>
              </w:rPr>
            </w:pPr>
            <w:r>
              <w:rPr>
                <w:rFonts w:hint="eastAsia"/>
                <w:color w:val="000000" w:themeColor="text1"/>
                <w:sz w:val="24"/>
                <w:szCs w:val="22"/>
              </w:rPr>
              <w:t>本项目生态砖生产过程会有少量不合格产品，根据物料平衡计算，不合格产品产生量约</w:t>
            </w:r>
            <w:r>
              <w:rPr>
                <w:rFonts w:hint="eastAsia"/>
                <w:color w:val="000000" w:themeColor="text1"/>
                <w:sz w:val="24"/>
                <w:szCs w:val="24"/>
              </w:rPr>
              <w:t>为</w:t>
            </w:r>
            <w:r>
              <w:rPr>
                <w:rFonts w:hint="eastAsia"/>
                <w:color w:val="000000" w:themeColor="text1"/>
                <w:sz w:val="24"/>
                <w:szCs w:val="22"/>
              </w:rPr>
              <w:t>2</w:t>
            </w:r>
            <w:r>
              <w:rPr>
                <w:color w:val="000000" w:themeColor="text1"/>
                <w:sz w:val="24"/>
                <w:szCs w:val="22"/>
              </w:rPr>
              <w:t xml:space="preserve">750.00 </w:t>
            </w:r>
            <w:r>
              <w:rPr>
                <w:rFonts w:hint="eastAsia"/>
                <w:color w:val="000000" w:themeColor="text1"/>
                <w:sz w:val="24"/>
                <w:szCs w:val="24"/>
              </w:rPr>
              <w:t>t/a</w:t>
            </w:r>
            <w:r>
              <w:rPr>
                <w:rFonts w:hint="eastAsia"/>
                <w:color w:val="000000" w:themeColor="text1"/>
                <w:sz w:val="24"/>
                <w:szCs w:val="24"/>
              </w:rPr>
              <w:t>，</w:t>
            </w:r>
            <w:r>
              <w:rPr>
                <w:rFonts w:hint="eastAsia"/>
                <w:color w:val="000000" w:themeColor="text1"/>
                <w:sz w:val="24"/>
                <w:szCs w:val="22"/>
              </w:rPr>
              <w:t>项目产生的不合格产品属于一般固废，外送至基建单位作为修路路基。</w:t>
            </w:r>
          </w:p>
          <w:p w:rsidR="00E90F06" w:rsidRDefault="00000000">
            <w:pPr>
              <w:pStyle w:val="20"/>
              <w:spacing w:line="360" w:lineRule="auto"/>
              <w:ind w:leftChars="0" w:left="0" w:firstLine="480"/>
              <w:rPr>
                <w:color w:val="000000" w:themeColor="text1"/>
              </w:rPr>
            </w:pPr>
            <w:r>
              <w:rPr>
                <w:rFonts w:hint="eastAsia"/>
                <w:color w:val="000000" w:themeColor="text1"/>
                <w:sz w:val="24"/>
                <w:szCs w:val="22"/>
              </w:rPr>
              <w:lastRenderedPageBreak/>
              <w:t>本项目</w:t>
            </w:r>
            <w:r>
              <w:rPr>
                <w:rFonts w:hint="eastAsia"/>
                <w:color w:val="000000" w:themeColor="text1"/>
                <w:sz w:val="24"/>
                <w:szCs w:val="22"/>
              </w:rPr>
              <w:t>PC</w:t>
            </w:r>
            <w:r>
              <w:rPr>
                <w:rFonts w:hint="eastAsia"/>
                <w:color w:val="000000" w:themeColor="text1"/>
                <w:sz w:val="24"/>
                <w:szCs w:val="22"/>
              </w:rPr>
              <w:t>构件生产过程会有少量不合格产品，根据物料平衡计算，不合格产品产生量约</w:t>
            </w:r>
            <w:r>
              <w:rPr>
                <w:rFonts w:hint="eastAsia"/>
                <w:color w:val="000000" w:themeColor="text1"/>
                <w:sz w:val="24"/>
                <w:szCs w:val="24"/>
              </w:rPr>
              <w:t>为</w:t>
            </w:r>
            <w:r>
              <w:rPr>
                <w:rFonts w:hint="eastAsia"/>
                <w:color w:val="000000" w:themeColor="text1"/>
                <w:sz w:val="24"/>
                <w:szCs w:val="22"/>
              </w:rPr>
              <w:t>340</w:t>
            </w:r>
            <w:r>
              <w:rPr>
                <w:color w:val="000000" w:themeColor="text1"/>
                <w:sz w:val="24"/>
                <w:szCs w:val="22"/>
              </w:rPr>
              <w:t xml:space="preserve"> </w:t>
            </w:r>
            <w:r>
              <w:rPr>
                <w:rFonts w:hint="eastAsia"/>
                <w:color w:val="000000" w:themeColor="text1"/>
                <w:sz w:val="24"/>
                <w:szCs w:val="24"/>
              </w:rPr>
              <w:t>t/a</w:t>
            </w:r>
            <w:r>
              <w:rPr>
                <w:rFonts w:hint="eastAsia"/>
                <w:color w:val="000000" w:themeColor="text1"/>
                <w:sz w:val="24"/>
                <w:szCs w:val="24"/>
              </w:rPr>
              <w:t>，</w:t>
            </w:r>
            <w:r>
              <w:rPr>
                <w:rFonts w:hint="eastAsia"/>
                <w:color w:val="000000" w:themeColor="text1"/>
                <w:sz w:val="24"/>
                <w:szCs w:val="22"/>
              </w:rPr>
              <w:t>项目产生的不合格产品属于一般固废，外送至基建单位作为修路路基。</w:t>
            </w:r>
          </w:p>
          <w:p w:rsidR="00E90F06" w:rsidRDefault="00000000">
            <w:pPr>
              <w:spacing w:line="360" w:lineRule="auto"/>
              <w:ind w:firstLineChars="200" w:firstLine="480"/>
              <w:jc w:val="left"/>
              <w:rPr>
                <w:color w:val="000000" w:themeColor="text1"/>
                <w:sz w:val="24"/>
                <w:szCs w:val="22"/>
              </w:rPr>
            </w:pPr>
            <w:r>
              <w:rPr>
                <w:rFonts w:hint="eastAsia"/>
                <w:color w:val="000000" w:themeColor="text1"/>
                <w:sz w:val="24"/>
                <w:szCs w:val="22"/>
              </w:rPr>
              <w:t>（</w:t>
            </w:r>
            <w:r>
              <w:rPr>
                <w:rFonts w:hint="eastAsia"/>
                <w:color w:val="000000" w:themeColor="text1"/>
                <w:sz w:val="24"/>
                <w:szCs w:val="22"/>
              </w:rPr>
              <w:t>6</w:t>
            </w:r>
            <w:r>
              <w:rPr>
                <w:rFonts w:hint="eastAsia"/>
                <w:color w:val="000000" w:themeColor="text1"/>
                <w:sz w:val="24"/>
                <w:szCs w:val="22"/>
              </w:rPr>
              <w:t>）</w:t>
            </w:r>
            <w:r>
              <w:rPr>
                <w:color w:val="000000" w:themeColor="text1"/>
                <w:sz w:val="24"/>
                <w:szCs w:val="22"/>
              </w:rPr>
              <w:t>包装废弃物</w:t>
            </w:r>
          </w:p>
          <w:p w:rsidR="00E90F06" w:rsidRDefault="00000000">
            <w:pPr>
              <w:spacing w:line="360" w:lineRule="auto"/>
              <w:ind w:firstLineChars="200" w:firstLine="480"/>
              <w:jc w:val="left"/>
              <w:rPr>
                <w:color w:val="000000" w:themeColor="text1"/>
                <w:sz w:val="24"/>
                <w:szCs w:val="22"/>
              </w:rPr>
            </w:pPr>
            <w:r>
              <w:rPr>
                <w:color w:val="000000" w:themeColor="text1"/>
                <w:sz w:val="24"/>
                <w:szCs w:val="22"/>
              </w:rPr>
              <w:t>项目产品</w:t>
            </w:r>
            <w:r>
              <w:rPr>
                <w:rFonts w:hint="eastAsia"/>
                <w:color w:val="000000" w:themeColor="text1"/>
                <w:sz w:val="24"/>
                <w:szCs w:val="22"/>
              </w:rPr>
              <w:t>需进行打包运输，</w:t>
            </w:r>
            <w:r>
              <w:rPr>
                <w:color w:val="000000" w:themeColor="text1"/>
                <w:sz w:val="24"/>
                <w:szCs w:val="22"/>
              </w:rPr>
              <w:t>包装过程中会产生一定量的包装废弃物，其产生量约为</w:t>
            </w:r>
            <w:r>
              <w:rPr>
                <w:color w:val="000000" w:themeColor="text1"/>
                <w:sz w:val="24"/>
                <w:szCs w:val="22"/>
              </w:rPr>
              <w:t>0</w:t>
            </w:r>
            <w:r>
              <w:rPr>
                <w:rFonts w:hint="eastAsia"/>
                <w:color w:val="000000" w:themeColor="text1"/>
                <w:sz w:val="24"/>
                <w:szCs w:val="22"/>
              </w:rPr>
              <w:t>.9</w:t>
            </w:r>
            <w:r>
              <w:rPr>
                <w:color w:val="000000" w:themeColor="text1"/>
                <w:sz w:val="24"/>
                <w:szCs w:val="22"/>
              </w:rPr>
              <w:t>t/a</w:t>
            </w:r>
            <w:r>
              <w:rPr>
                <w:rFonts w:hint="eastAsia"/>
                <w:color w:val="000000" w:themeColor="text1"/>
                <w:sz w:val="24"/>
                <w:szCs w:val="22"/>
              </w:rPr>
              <w:t>，此类废弃物作为废品外售废品回收站</w:t>
            </w:r>
            <w:r>
              <w:rPr>
                <w:color w:val="000000" w:themeColor="text1"/>
                <w:sz w:val="24"/>
                <w:szCs w:val="22"/>
              </w:rPr>
              <w:t>。</w:t>
            </w:r>
          </w:p>
          <w:p w:rsidR="00E90F06" w:rsidRDefault="00000000">
            <w:pPr>
              <w:spacing w:line="360" w:lineRule="auto"/>
              <w:ind w:firstLineChars="200" w:firstLine="480"/>
              <w:jc w:val="left"/>
              <w:rPr>
                <w:bCs/>
                <w:color w:val="000000" w:themeColor="text1"/>
                <w:sz w:val="24"/>
                <w:szCs w:val="22"/>
              </w:rPr>
            </w:pPr>
            <w:r>
              <w:rPr>
                <w:rFonts w:hint="eastAsia"/>
                <w:bCs/>
                <w:color w:val="000000" w:themeColor="text1"/>
                <w:sz w:val="24"/>
                <w:szCs w:val="22"/>
              </w:rPr>
              <w:t>（</w:t>
            </w:r>
            <w:r>
              <w:rPr>
                <w:rFonts w:hint="eastAsia"/>
                <w:bCs/>
                <w:color w:val="000000" w:themeColor="text1"/>
                <w:sz w:val="24"/>
                <w:szCs w:val="22"/>
              </w:rPr>
              <w:t>7</w:t>
            </w:r>
            <w:r>
              <w:rPr>
                <w:rFonts w:hint="eastAsia"/>
                <w:bCs/>
                <w:color w:val="000000" w:themeColor="text1"/>
                <w:sz w:val="24"/>
                <w:szCs w:val="22"/>
              </w:rPr>
              <w:t>）三级沉淀池沉淀渣</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2"/>
              </w:rPr>
              <w:t>项目设备清洗废水、车辆冲洗废水经三级沉淀池沉淀后会产生一定的沉渣，主要为原料中的砂、水泥，产生量约为</w:t>
            </w:r>
            <w:r>
              <w:rPr>
                <w:rFonts w:hint="eastAsia"/>
                <w:color w:val="000000" w:themeColor="text1"/>
                <w:sz w:val="24"/>
                <w:szCs w:val="22"/>
              </w:rPr>
              <w:t>5t/a</w:t>
            </w:r>
            <w:r>
              <w:rPr>
                <w:rFonts w:hint="eastAsia"/>
                <w:color w:val="000000" w:themeColor="text1"/>
                <w:sz w:val="24"/>
                <w:szCs w:val="22"/>
              </w:rPr>
              <w:t>，经铲车清理后作为原料回用于生产。</w:t>
            </w:r>
          </w:p>
          <w:p w:rsidR="00E90F06" w:rsidRDefault="00000000">
            <w:pPr>
              <w:spacing w:line="360" w:lineRule="auto"/>
              <w:ind w:firstLineChars="200" w:firstLine="480"/>
              <w:rPr>
                <w:rFonts w:ascii="宋体" w:hAnsi="宋体" w:cs="宋体" w:hint="eastAsia"/>
                <w:color w:val="000000" w:themeColor="text1"/>
                <w:sz w:val="24"/>
                <w:szCs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w:t>
            </w:r>
            <w:r>
              <w:rPr>
                <w:rFonts w:ascii="宋体" w:hAnsi="宋体" w:cs="宋体"/>
                <w:color w:val="000000" w:themeColor="text1"/>
                <w:sz w:val="24"/>
                <w:szCs w:val="24"/>
              </w:rPr>
              <w:t>滴漏沥青</w:t>
            </w:r>
            <w:r>
              <w:rPr>
                <w:rFonts w:ascii="宋体" w:hAnsi="宋体" w:cs="宋体" w:hint="eastAsia"/>
                <w:color w:val="000000" w:themeColor="text1"/>
                <w:sz w:val="24"/>
                <w:szCs w:val="24"/>
              </w:rPr>
              <w:t>、</w:t>
            </w:r>
            <w:r>
              <w:rPr>
                <w:rFonts w:ascii="宋体" w:hAnsi="宋体" w:cs="宋体"/>
                <w:color w:val="000000" w:themeColor="text1"/>
                <w:sz w:val="24"/>
                <w:szCs w:val="24"/>
              </w:rPr>
              <w:t>拌和残渣</w:t>
            </w:r>
          </w:p>
          <w:p w:rsidR="00E90F06" w:rsidRDefault="00000000">
            <w:pPr>
              <w:spacing w:line="360" w:lineRule="auto"/>
              <w:ind w:firstLineChars="200" w:firstLine="480"/>
              <w:rPr>
                <w:rFonts w:ascii="宋体" w:hAnsi="宋体" w:cs="宋体" w:hint="eastAsia"/>
                <w:color w:val="000000" w:themeColor="text1"/>
                <w:sz w:val="24"/>
                <w:szCs w:val="24"/>
              </w:rPr>
            </w:pPr>
            <w:r>
              <w:rPr>
                <w:rFonts w:ascii="宋体" w:hAnsi="宋体" w:cs="宋体"/>
                <w:color w:val="000000" w:themeColor="text1"/>
                <w:sz w:val="24"/>
                <w:szCs w:val="24"/>
              </w:rPr>
              <w:t>当运输车辆将沥青输入厂区沥青储罐和沥青泵将沥青从储罐打入拌合系统时，因接口的密闭性问题，会有少量的沥青滴漏，沥青的滴漏量与项目生产设备及生产管理水平有关。在拌合过程也会有少量的不合格残渣产生。沥青暴露于常温下时呈凝固状态，不会四处流溢。洒漏的沥青为0.2t/a，建设单位应指定专人在沥青滴漏处用专用的容器接装。滴漏沥青集中收集后返回生产线做原材料。</w:t>
            </w:r>
          </w:p>
          <w:p w:rsidR="00E90F06" w:rsidRDefault="00000000">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9</w:t>
            </w:r>
            <w:r>
              <w:rPr>
                <w:rFonts w:hint="eastAsia"/>
                <w:color w:val="000000" w:themeColor="text1"/>
                <w:sz w:val="24"/>
              </w:rPr>
              <w:t>）</w:t>
            </w:r>
            <w:r>
              <w:rPr>
                <w:color w:val="000000" w:themeColor="text1"/>
                <w:sz w:val="24"/>
              </w:rPr>
              <w:t>生活垃圾</w:t>
            </w:r>
          </w:p>
          <w:p w:rsidR="00E90F06" w:rsidRDefault="00000000">
            <w:pPr>
              <w:pStyle w:val="a5"/>
              <w:spacing w:after="0" w:line="360" w:lineRule="auto"/>
              <w:ind w:firstLineChars="200" w:firstLine="480"/>
              <w:rPr>
                <w:color w:val="000000" w:themeColor="text1"/>
                <w:sz w:val="24"/>
              </w:rPr>
            </w:pPr>
            <w:r>
              <w:rPr>
                <w:color w:val="000000" w:themeColor="text1"/>
                <w:sz w:val="24"/>
              </w:rPr>
              <w:t>本项目营运期</w:t>
            </w:r>
            <w:r>
              <w:rPr>
                <w:rFonts w:hint="eastAsia"/>
                <w:color w:val="000000" w:themeColor="text1"/>
                <w:sz w:val="24"/>
              </w:rPr>
              <w:t>59</w:t>
            </w:r>
            <w:r>
              <w:rPr>
                <w:color w:val="000000" w:themeColor="text1"/>
                <w:sz w:val="24"/>
              </w:rPr>
              <w:t>名职工，产生的生活垃圾按每人每天</w:t>
            </w:r>
            <w:r>
              <w:rPr>
                <w:color w:val="000000" w:themeColor="text1"/>
                <w:sz w:val="24"/>
              </w:rPr>
              <w:t>0.5kg</w:t>
            </w:r>
            <w:r>
              <w:rPr>
                <w:color w:val="000000" w:themeColor="text1"/>
                <w:sz w:val="24"/>
              </w:rPr>
              <w:t>计，则项目工作人员生活垃圾产生量为</w:t>
            </w:r>
            <w:r>
              <w:rPr>
                <w:rFonts w:hint="eastAsia"/>
                <w:color w:val="000000" w:themeColor="text1"/>
                <w:sz w:val="24"/>
              </w:rPr>
              <w:t>29.5</w:t>
            </w:r>
            <w:r>
              <w:rPr>
                <w:color w:val="000000" w:themeColor="text1"/>
                <w:sz w:val="24"/>
              </w:rPr>
              <w:t>kg/d(</w:t>
            </w:r>
            <w:r>
              <w:rPr>
                <w:rFonts w:hint="eastAsia"/>
                <w:color w:val="000000" w:themeColor="text1"/>
                <w:sz w:val="24"/>
              </w:rPr>
              <w:t>8.85</w:t>
            </w:r>
            <w:r>
              <w:rPr>
                <w:color w:val="000000" w:themeColor="text1"/>
                <w:sz w:val="24"/>
              </w:rPr>
              <w:t>t/a)</w:t>
            </w:r>
            <w:r>
              <w:rPr>
                <w:color w:val="000000" w:themeColor="text1"/>
                <w:sz w:val="24"/>
              </w:rPr>
              <w:t>，每天定期清理，</w:t>
            </w:r>
            <w:r>
              <w:rPr>
                <w:rFonts w:hint="eastAsia"/>
                <w:color w:val="000000" w:themeColor="text1"/>
                <w:sz w:val="24"/>
                <w:szCs w:val="24"/>
                <w:lang w:val="zh-CN"/>
              </w:rPr>
              <w:t>委托环卫部门处理</w:t>
            </w:r>
            <w:r>
              <w:rPr>
                <w:color w:val="000000" w:themeColor="text1"/>
                <w:sz w:val="24"/>
              </w:rPr>
              <w:t>。</w:t>
            </w:r>
          </w:p>
          <w:p w:rsidR="00E90F06" w:rsidRDefault="00000000">
            <w:pPr>
              <w:spacing w:line="360" w:lineRule="auto"/>
              <w:ind w:firstLineChars="200" w:firstLine="482"/>
              <w:rPr>
                <w:b/>
                <w:bCs/>
                <w:color w:val="000000" w:themeColor="text1"/>
                <w:sz w:val="24"/>
                <w:szCs w:val="24"/>
              </w:rPr>
            </w:pPr>
            <w:r>
              <w:rPr>
                <w:rFonts w:hint="eastAsia"/>
                <w:b/>
                <w:bCs/>
                <w:color w:val="000000" w:themeColor="text1"/>
                <w:sz w:val="24"/>
                <w:szCs w:val="24"/>
              </w:rPr>
              <w:t>（二）危险固废</w:t>
            </w:r>
          </w:p>
          <w:p w:rsidR="00E90F06" w:rsidRDefault="00000000">
            <w:pPr>
              <w:spacing w:line="360" w:lineRule="auto"/>
              <w:ind w:firstLineChars="200" w:firstLine="480"/>
              <w:rPr>
                <w:bCs/>
                <w:color w:val="000000" w:themeColor="text1"/>
                <w:sz w:val="24"/>
              </w:rPr>
            </w:pPr>
            <w:r>
              <w:rPr>
                <w:rFonts w:hint="eastAsia"/>
                <w:bCs/>
                <w:color w:val="000000" w:themeColor="text1"/>
                <w:sz w:val="24"/>
                <w:szCs w:val="22"/>
              </w:rPr>
              <w:t>（</w:t>
            </w:r>
            <w:r>
              <w:rPr>
                <w:rFonts w:hint="eastAsia"/>
                <w:bCs/>
                <w:color w:val="000000" w:themeColor="text1"/>
                <w:sz w:val="24"/>
                <w:szCs w:val="22"/>
              </w:rPr>
              <w:t>10</w:t>
            </w:r>
            <w:r>
              <w:rPr>
                <w:rFonts w:hint="eastAsia"/>
                <w:bCs/>
                <w:color w:val="000000" w:themeColor="text1"/>
                <w:sz w:val="24"/>
                <w:szCs w:val="22"/>
              </w:rPr>
              <w:t>）</w:t>
            </w:r>
            <w:r>
              <w:rPr>
                <w:bCs/>
                <w:color w:val="000000" w:themeColor="text1"/>
                <w:sz w:val="24"/>
              </w:rPr>
              <w:t>废润滑油</w:t>
            </w:r>
          </w:p>
          <w:p w:rsidR="00E90F06" w:rsidRDefault="00000000">
            <w:pPr>
              <w:spacing w:line="360" w:lineRule="auto"/>
              <w:ind w:firstLineChars="200" w:firstLine="480"/>
              <w:rPr>
                <w:color w:val="000000" w:themeColor="text1"/>
                <w:sz w:val="24"/>
                <w:szCs w:val="24"/>
              </w:rPr>
            </w:pPr>
            <w:r>
              <w:rPr>
                <w:color w:val="000000" w:themeColor="text1"/>
                <w:sz w:val="24"/>
                <w:szCs w:val="24"/>
              </w:rPr>
              <w:t>本项目</w:t>
            </w:r>
            <w:r>
              <w:rPr>
                <w:rFonts w:hint="eastAsia"/>
                <w:color w:val="000000" w:themeColor="text1"/>
                <w:sz w:val="24"/>
                <w:szCs w:val="24"/>
              </w:rPr>
              <w:t>生产</w:t>
            </w:r>
            <w:r>
              <w:rPr>
                <w:color w:val="000000" w:themeColor="text1"/>
                <w:sz w:val="24"/>
                <w:szCs w:val="24"/>
              </w:rPr>
              <w:t>设备需定期加润滑油保养，本项目润滑油直接滴加到设备转轴、齿轮等极易磨损的部位，润滑油使用过程中将会产生</w:t>
            </w:r>
            <w:r>
              <w:rPr>
                <w:color w:val="000000" w:themeColor="text1"/>
                <w:sz w:val="24"/>
                <w:szCs w:val="24"/>
              </w:rPr>
              <w:t>0.00</w:t>
            </w:r>
            <w:r>
              <w:rPr>
                <w:rFonts w:hint="eastAsia"/>
                <w:color w:val="000000" w:themeColor="text1"/>
                <w:sz w:val="24"/>
                <w:szCs w:val="24"/>
              </w:rPr>
              <w:t>9t</w:t>
            </w:r>
            <w:r>
              <w:rPr>
                <w:color w:val="000000" w:themeColor="text1"/>
                <w:sz w:val="24"/>
                <w:szCs w:val="24"/>
              </w:rPr>
              <w:t>/a</w:t>
            </w:r>
            <w:r>
              <w:rPr>
                <w:color w:val="000000" w:themeColor="text1"/>
                <w:sz w:val="24"/>
                <w:szCs w:val="24"/>
              </w:rPr>
              <w:t>的</w:t>
            </w:r>
            <w:r>
              <w:rPr>
                <w:rFonts w:hint="eastAsia"/>
                <w:color w:val="000000" w:themeColor="text1"/>
                <w:sz w:val="24"/>
                <w:szCs w:val="24"/>
              </w:rPr>
              <w:t>废</w:t>
            </w:r>
            <w:r>
              <w:rPr>
                <w:color w:val="000000" w:themeColor="text1"/>
                <w:sz w:val="24"/>
                <w:szCs w:val="24"/>
              </w:rPr>
              <w:t>润滑油，属于《国家危险废物名录》</w:t>
            </w:r>
            <w:r>
              <w:rPr>
                <w:rFonts w:hint="eastAsia"/>
                <w:color w:val="000000" w:themeColor="text1"/>
                <w:sz w:val="24"/>
                <w:szCs w:val="24"/>
              </w:rPr>
              <w:t>（</w:t>
            </w:r>
            <w:r>
              <w:rPr>
                <w:rFonts w:hint="eastAsia"/>
                <w:color w:val="000000" w:themeColor="text1"/>
                <w:sz w:val="24"/>
                <w:szCs w:val="24"/>
              </w:rPr>
              <w:t>2025</w:t>
            </w:r>
            <w:r>
              <w:rPr>
                <w:rFonts w:hint="eastAsia"/>
                <w:color w:val="000000" w:themeColor="text1"/>
                <w:sz w:val="24"/>
                <w:szCs w:val="24"/>
              </w:rPr>
              <w:t>版）</w:t>
            </w:r>
            <w:r>
              <w:rPr>
                <w:color w:val="000000" w:themeColor="text1"/>
                <w:sz w:val="24"/>
                <w:szCs w:val="24"/>
              </w:rPr>
              <w:t>中编号为</w:t>
            </w:r>
            <w:r>
              <w:rPr>
                <w:color w:val="000000" w:themeColor="text1"/>
                <w:sz w:val="24"/>
                <w:szCs w:val="24"/>
              </w:rPr>
              <w:t>HW08</w:t>
            </w:r>
            <w:r>
              <w:rPr>
                <w:color w:val="000000" w:themeColor="text1"/>
                <w:sz w:val="24"/>
                <w:szCs w:val="24"/>
              </w:rPr>
              <w:t>废矿物油与含矿物油废物，危规号为</w:t>
            </w:r>
            <w:r>
              <w:rPr>
                <w:color w:val="000000" w:themeColor="text1"/>
                <w:sz w:val="24"/>
                <w:szCs w:val="24"/>
              </w:rPr>
              <w:t>900-217-08</w:t>
            </w:r>
            <w:r>
              <w:rPr>
                <w:color w:val="000000" w:themeColor="text1"/>
                <w:sz w:val="24"/>
                <w:szCs w:val="24"/>
              </w:rPr>
              <w:t>使用工业齿轮油进行机械设备润滑过程中产生的废润滑油，经专门的收集桶收集后放置在危废暂存间中暂存，须按危险废物管理有关规定送至有资质的单位进行无害化处理。</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lastRenderedPageBreak/>
              <w:t>（</w:t>
            </w:r>
            <w:r>
              <w:rPr>
                <w:rFonts w:hint="eastAsia"/>
                <w:color w:val="000000" w:themeColor="text1"/>
                <w:sz w:val="24"/>
                <w:szCs w:val="24"/>
              </w:rPr>
              <w:t>11</w:t>
            </w:r>
            <w:r>
              <w:rPr>
                <w:rFonts w:hint="eastAsia"/>
                <w:color w:val="000000" w:themeColor="text1"/>
                <w:sz w:val="24"/>
                <w:szCs w:val="24"/>
              </w:rPr>
              <w:t>）</w:t>
            </w:r>
            <w:r>
              <w:rPr>
                <w:color w:val="000000" w:themeColor="text1"/>
                <w:sz w:val="24"/>
                <w:szCs w:val="24"/>
              </w:rPr>
              <w:t>机修废机油</w:t>
            </w:r>
          </w:p>
          <w:p w:rsidR="00E90F06" w:rsidRDefault="00000000">
            <w:pPr>
              <w:spacing w:line="360" w:lineRule="auto"/>
              <w:ind w:firstLineChars="200" w:firstLine="480"/>
              <w:rPr>
                <w:color w:val="000000" w:themeColor="text1"/>
                <w:sz w:val="24"/>
                <w:szCs w:val="24"/>
              </w:rPr>
            </w:pPr>
            <w:r>
              <w:rPr>
                <w:color w:val="000000" w:themeColor="text1"/>
                <w:sz w:val="24"/>
                <w:szCs w:val="24"/>
              </w:rPr>
              <w:t>本项目厂区机械维修过程中将会产生少量的废机油，产生量约</w:t>
            </w:r>
            <w:r>
              <w:rPr>
                <w:color w:val="000000" w:themeColor="text1"/>
                <w:sz w:val="24"/>
                <w:szCs w:val="24"/>
              </w:rPr>
              <w:t>0.00</w:t>
            </w:r>
            <w:r>
              <w:rPr>
                <w:rFonts w:hint="eastAsia"/>
                <w:color w:val="000000" w:themeColor="text1"/>
                <w:sz w:val="24"/>
                <w:szCs w:val="24"/>
              </w:rPr>
              <w:t>9t</w:t>
            </w:r>
            <w:r>
              <w:rPr>
                <w:color w:val="000000" w:themeColor="text1"/>
                <w:sz w:val="24"/>
                <w:szCs w:val="24"/>
              </w:rPr>
              <w:t>/a</w:t>
            </w:r>
            <w:r>
              <w:rPr>
                <w:color w:val="000000" w:themeColor="text1"/>
                <w:sz w:val="24"/>
                <w:szCs w:val="24"/>
              </w:rPr>
              <w:t>，属于《国家危险废物名录》</w:t>
            </w:r>
            <w:r>
              <w:rPr>
                <w:rFonts w:hint="eastAsia"/>
                <w:color w:val="000000" w:themeColor="text1"/>
                <w:sz w:val="24"/>
                <w:szCs w:val="24"/>
              </w:rPr>
              <w:t>（</w:t>
            </w:r>
            <w:r>
              <w:rPr>
                <w:rFonts w:hint="eastAsia"/>
                <w:color w:val="000000" w:themeColor="text1"/>
                <w:sz w:val="24"/>
                <w:szCs w:val="24"/>
              </w:rPr>
              <w:t>2025</w:t>
            </w:r>
            <w:r>
              <w:rPr>
                <w:rFonts w:hint="eastAsia"/>
                <w:color w:val="000000" w:themeColor="text1"/>
                <w:sz w:val="24"/>
                <w:szCs w:val="24"/>
              </w:rPr>
              <w:t>年版）</w:t>
            </w:r>
            <w:r>
              <w:rPr>
                <w:color w:val="000000" w:themeColor="text1"/>
                <w:sz w:val="24"/>
                <w:szCs w:val="24"/>
              </w:rPr>
              <w:t>中编号为</w:t>
            </w:r>
            <w:r>
              <w:rPr>
                <w:color w:val="000000" w:themeColor="text1"/>
                <w:sz w:val="24"/>
                <w:szCs w:val="24"/>
              </w:rPr>
              <w:t>HW08</w:t>
            </w:r>
            <w:r>
              <w:rPr>
                <w:color w:val="000000" w:themeColor="text1"/>
                <w:sz w:val="24"/>
                <w:szCs w:val="24"/>
              </w:rPr>
              <w:t>废矿物油与含矿物油废物，危规号为</w:t>
            </w:r>
            <w:r>
              <w:rPr>
                <w:color w:val="000000" w:themeColor="text1"/>
                <w:sz w:val="24"/>
                <w:szCs w:val="24"/>
              </w:rPr>
              <w:t>900-214-08</w:t>
            </w:r>
            <w:r>
              <w:rPr>
                <w:rFonts w:hint="eastAsia"/>
                <w:color w:val="000000" w:themeColor="text1"/>
                <w:sz w:val="24"/>
                <w:szCs w:val="24"/>
              </w:rPr>
              <w:t>车辆、轮船及其它机械维修过程中产生的废发动机油、制动器油、自动变速器油、齿轮油等废润滑油</w:t>
            </w:r>
            <w:r>
              <w:rPr>
                <w:color w:val="000000" w:themeColor="text1"/>
                <w:sz w:val="24"/>
                <w:szCs w:val="24"/>
              </w:rPr>
              <w:t>，经专门的收集桶收集后放置在危废暂存间中暂存，须按危险废物管理有关规定送至有资质的单位进行无害化处理。</w:t>
            </w:r>
            <w:r>
              <w:rPr>
                <w:color w:val="000000" w:themeColor="text1"/>
                <w:sz w:val="24"/>
                <w:szCs w:val="24"/>
              </w:rPr>
              <w:t xml:space="preserve"> </w:t>
            </w:r>
          </w:p>
          <w:p w:rsidR="00E90F06" w:rsidRDefault="00000000">
            <w:pPr>
              <w:spacing w:line="36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12</w:t>
            </w:r>
            <w:r>
              <w:rPr>
                <w:rFonts w:hint="eastAsia"/>
                <w:color w:val="000000" w:themeColor="text1"/>
                <w:sz w:val="24"/>
                <w:szCs w:val="24"/>
              </w:rPr>
              <w:t>）</w:t>
            </w:r>
            <w:r>
              <w:rPr>
                <w:color w:val="000000" w:themeColor="text1"/>
                <w:sz w:val="24"/>
                <w:szCs w:val="24"/>
              </w:rPr>
              <w:t>含油废抹布</w:t>
            </w:r>
            <w:r>
              <w:rPr>
                <w:rFonts w:hint="eastAsia"/>
                <w:color w:val="000000" w:themeColor="text1"/>
                <w:sz w:val="24"/>
                <w:szCs w:val="24"/>
              </w:rPr>
              <w:t>及</w:t>
            </w:r>
            <w:r>
              <w:rPr>
                <w:color w:val="000000" w:themeColor="text1"/>
                <w:sz w:val="24"/>
                <w:szCs w:val="24"/>
              </w:rPr>
              <w:t>手套</w:t>
            </w:r>
          </w:p>
          <w:p w:rsidR="00E90F06" w:rsidRDefault="00000000">
            <w:pPr>
              <w:spacing w:line="360" w:lineRule="auto"/>
              <w:ind w:firstLineChars="200" w:firstLine="480"/>
              <w:rPr>
                <w:color w:val="000000" w:themeColor="text1"/>
                <w:sz w:val="24"/>
                <w:szCs w:val="24"/>
              </w:rPr>
            </w:pPr>
            <w:r>
              <w:rPr>
                <w:color w:val="000000" w:themeColor="text1"/>
                <w:sz w:val="24"/>
                <w:szCs w:val="24"/>
              </w:rPr>
              <w:t>项目定期对设备进行清洁维护，擦拭完后会产生含油废抹布手套，根据建设单位提供资料，废抹布手套的产生量约为</w:t>
            </w:r>
            <w:r>
              <w:rPr>
                <w:color w:val="000000" w:themeColor="text1"/>
                <w:sz w:val="24"/>
                <w:szCs w:val="24"/>
              </w:rPr>
              <w:t>0.00</w:t>
            </w:r>
            <w:r>
              <w:rPr>
                <w:rFonts w:hint="eastAsia"/>
                <w:color w:val="000000" w:themeColor="text1"/>
                <w:sz w:val="24"/>
                <w:szCs w:val="24"/>
              </w:rPr>
              <w:t>5</w:t>
            </w:r>
            <w:r>
              <w:rPr>
                <w:color w:val="000000" w:themeColor="text1"/>
                <w:sz w:val="24"/>
                <w:szCs w:val="24"/>
              </w:rPr>
              <w:t>t/a</w:t>
            </w:r>
            <w:r>
              <w:rPr>
                <w:color w:val="000000" w:themeColor="text1"/>
                <w:sz w:val="24"/>
                <w:szCs w:val="24"/>
              </w:rPr>
              <w:t>，废抹布手套属于《国家危险废物名录》</w:t>
            </w:r>
            <w:r>
              <w:rPr>
                <w:rFonts w:hint="eastAsia"/>
                <w:color w:val="000000" w:themeColor="text1"/>
                <w:sz w:val="24"/>
                <w:szCs w:val="24"/>
              </w:rPr>
              <w:t>(</w:t>
            </w:r>
            <w:r>
              <w:rPr>
                <w:color w:val="000000" w:themeColor="text1"/>
                <w:sz w:val="24"/>
                <w:szCs w:val="24"/>
              </w:rPr>
              <w:t>202</w:t>
            </w:r>
            <w:r>
              <w:rPr>
                <w:rFonts w:hint="eastAsia"/>
                <w:color w:val="000000" w:themeColor="text1"/>
                <w:sz w:val="24"/>
                <w:szCs w:val="24"/>
              </w:rPr>
              <w:t>5</w:t>
            </w:r>
            <w:r>
              <w:rPr>
                <w:color w:val="000000" w:themeColor="text1"/>
                <w:sz w:val="24"/>
                <w:szCs w:val="24"/>
              </w:rPr>
              <w:t>年版</w:t>
            </w:r>
            <w:r>
              <w:rPr>
                <w:rFonts w:hint="eastAsia"/>
                <w:color w:val="000000" w:themeColor="text1"/>
                <w:sz w:val="24"/>
                <w:szCs w:val="24"/>
              </w:rPr>
              <w:t>)</w:t>
            </w:r>
            <w:r>
              <w:rPr>
                <w:color w:val="000000" w:themeColor="text1"/>
                <w:sz w:val="24"/>
                <w:szCs w:val="24"/>
              </w:rPr>
              <w:t>中</w:t>
            </w:r>
            <w:r>
              <w:rPr>
                <w:color w:val="000000" w:themeColor="text1"/>
                <w:sz w:val="24"/>
                <w:szCs w:val="24"/>
              </w:rPr>
              <w:t>“HW49</w:t>
            </w:r>
            <w:r>
              <w:rPr>
                <w:color w:val="000000" w:themeColor="text1"/>
                <w:sz w:val="24"/>
                <w:szCs w:val="24"/>
              </w:rPr>
              <w:t>其他废物</w:t>
            </w:r>
            <w:r>
              <w:rPr>
                <w:color w:val="000000" w:themeColor="text1"/>
                <w:sz w:val="24"/>
                <w:szCs w:val="24"/>
              </w:rPr>
              <w:t>-</w:t>
            </w:r>
            <w:r>
              <w:rPr>
                <w:color w:val="000000" w:themeColor="text1"/>
                <w:sz w:val="24"/>
                <w:szCs w:val="24"/>
              </w:rPr>
              <w:t>非特定行业</w:t>
            </w:r>
            <w:r>
              <w:rPr>
                <w:color w:val="000000" w:themeColor="text1"/>
                <w:sz w:val="24"/>
                <w:szCs w:val="24"/>
              </w:rPr>
              <w:t>900-041-49”</w:t>
            </w:r>
            <w:r>
              <w:rPr>
                <w:color w:val="000000" w:themeColor="text1"/>
                <w:sz w:val="24"/>
                <w:szCs w:val="24"/>
              </w:rPr>
              <w:t>，收集后</w:t>
            </w:r>
            <w:r>
              <w:rPr>
                <w:rFonts w:hint="eastAsia"/>
                <w:color w:val="000000" w:themeColor="text1"/>
                <w:sz w:val="24"/>
                <w:szCs w:val="24"/>
              </w:rPr>
              <w:t>危废间暂存定期</w:t>
            </w:r>
            <w:r>
              <w:rPr>
                <w:color w:val="000000" w:themeColor="text1"/>
                <w:sz w:val="24"/>
                <w:szCs w:val="24"/>
              </w:rPr>
              <w:t>交由危险废物处理资质的公司处理。</w:t>
            </w:r>
            <w:r>
              <w:rPr>
                <w:color w:val="000000" w:themeColor="text1"/>
                <w:sz w:val="24"/>
                <w:szCs w:val="24"/>
              </w:rPr>
              <w:t xml:space="preserve"> </w:t>
            </w:r>
          </w:p>
          <w:p w:rsidR="00E90F06" w:rsidRDefault="00000000">
            <w:pPr>
              <w:pStyle w:val="Default1"/>
              <w:spacing w:before="0" w:after="0" w:line="360" w:lineRule="auto"/>
              <w:ind w:firstLineChars="200" w:firstLine="480"/>
              <w:rPr>
                <w:rFonts w:ascii="Times New Roman" w:hAnsi="Times New Roman" w:cs="Times New Roman"/>
                <w:color w:val="000000" w:themeColor="text1"/>
              </w:rPr>
            </w:pPr>
            <w:r>
              <w:rPr>
                <w:rFonts w:ascii="Times New Roman" w:cs="Times New Roman" w:hint="eastAsia"/>
                <w:color w:val="000000" w:themeColor="text1"/>
              </w:rPr>
              <w:t>（</w:t>
            </w:r>
            <w:r>
              <w:rPr>
                <w:rFonts w:ascii="Times New Roman" w:cs="Times New Roman" w:hint="eastAsia"/>
                <w:color w:val="000000" w:themeColor="text1"/>
              </w:rPr>
              <w:t>13</w:t>
            </w:r>
            <w:r>
              <w:rPr>
                <w:rFonts w:ascii="Times New Roman" w:cs="Times New Roman" w:hint="eastAsia"/>
                <w:color w:val="000000" w:themeColor="text1"/>
              </w:rPr>
              <w:t>）</w:t>
            </w:r>
            <w:r>
              <w:rPr>
                <w:rFonts w:ascii="Times New Roman" w:hAnsi="Times New Roman" w:cs="Times New Roman"/>
                <w:color w:val="000000" w:themeColor="text1"/>
              </w:rPr>
              <w:t>废活性炭</w:t>
            </w:r>
          </w:p>
          <w:p w:rsidR="00E90F06" w:rsidRDefault="00000000">
            <w:pPr>
              <w:spacing w:line="360" w:lineRule="auto"/>
              <w:ind w:firstLineChars="200" w:firstLine="480"/>
              <w:rPr>
                <w:b/>
                <w:bCs/>
                <w:color w:val="000000" w:themeColor="text1"/>
                <w:sz w:val="24"/>
              </w:rPr>
            </w:pPr>
            <w:r>
              <w:rPr>
                <w:color w:val="000000" w:themeColor="text1"/>
                <w:sz w:val="24"/>
                <w:szCs w:val="24"/>
              </w:rPr>
              <w:t>本项目废气处理过程涉及采用活性炭吸附装置，为保证活性炭装置的处理效率，活性炭吸附装置中的活性炭需定期进行替换并使用碘值为</w:t>
            </w:r>
            <w:r>
              <w:rPr>
                <w:color w:val="000000" w:themeColor="text1"/>
                <w:sz w:val="24"/>
                <w:szCs w:val="24"/>
              </w:rPr>
              <w:t>800</w:t>
            </w:r>
            <w:r>
              <w:rPr>
                <w:color w:val="000000" w:themeColor="text1"/>
                <w:sz w:val="24"/>
                <w:szCs w:val="24"/>
              </w:rPr>
              <w:t>的活性炭，原则上活性炭更换周期一般不应超过累计运行</w:t>
            </w:r>
            <w:r>
              <w:rPr>
                <w:color w:val="000000" w:themeColor="text1"/>
                <w:sz w:val="24"/>
                <w:szCs w:val="24"/>
              </w:rPr>
              <w:t>500</w:t>
            </w:r>
            <w:r>
              <w:rPr>
                <w:color w:val="000000" w:themeColor="text1"/>
                <w:sz w:val="24"/>
                <w:szCs w:val="24"/>
              </w:rPr>
              <w:t>小时或</w:t>
            </w:r>
            <w:r>
              <w:rPr>
                <w:color w:val="000000" w:themeColor="text1"/>
                <w:sz w:val="24"/>
                <w:szCs w:val="24"/>
              </w:rPr>
              <w:t>3</w:t>
            </w:r>
            <w:r>
              <w:rPr>
                <w:color w:val="000000" w:themeColor="text1"/>
                <w:sz w:val="24"/>
                <w:szCs w:val="24"/>
              </w:rPr>
              <w:t>个月，替换出的废活性炭为危险废物。根据废气污染物产排分析，活性炭吸附的有机废气量约为</w:t>
            </w:r>
            <w:r>
              <w:rPr>
                <w:rFonts w:hint="eastAsia"/>
                <w:color w:val="000000" w:themeColor="text1"/>
                <w:sz w:val="24"/>
                <w:szCs w:val="24"/>
              </w:rPr>
              <w:t>0.074</w:t>
            </w:r>
            <w:r>
              <w:rPr>
                <w:color w:val="000000" w:themeColor="text1"/>
                <w:sz w:val="24"/>
                <w:szCs w:val="24"/>
              </w:rPr>
              <w:t>t/a</w:t>
            </w:r>
            <w:r>
              <w:rPr>
                <w:color w:val="000000" w:themeColor="text1"/>
                <w:sz w:val="24"/>
                <w:szCs w:val="24"/>
              </w:rPr>
              <w:t>，根据吸附法工业有机废气治理工程技术规范，</w:t>
            </w:r>
            <w:r>
              <w:rPr>
                <w:color w:val="000000" w:themeColor="text1"/>
                <w:sz w:val="24"/>
                <w:szCs w:val="24"/>
              </w:rPr>
              <w:t>1kg</w:t>
            </w:r>
            <w:r>
              <w:rPr>
                <w:color w:val="000000" w:themeColor="text1"/>
                <w:sz w:val="24"/>
                <w:szCs w:val="24"/>
              </w:rPr>
              <w:t>活性炭用量约吸附有机废气</w:t>
            </w:r>
            <w:r>
              <w:rPr>
                <w:color w:val="000000" w:themeColor="text1"/>
                <w:sz w:val="24"/>
                <w:szCs w:val="24"/>
              </w:rPr>
              <w:t>0.35kg</w:t>
            </w:r>
            <w:r>
              <w:rPr>
                <w:color w:val="000000" w:themeColor="text1"/>
                <w:sz w:val="24"/>
                <w:szCs w:val="24"/>
              </w:rPr>
              <w:t>，则理论活性炭用量</w:t>
            </w:r>
            <w:r>
              <w:rPr>
                <w:rFonts w:hint="eastAsia"/>
                <w:color w:val="000000" w:themeColor="text1"/>
                <w:sz w:val="24"/>
                <w:szCs w:val="24"/>
              </w:rPr>
              <w:t>0.211</w:t>
            </w:r>
            <w:r>
              <w:rPr>
                <w:color w:val="000000" w:themeColor="text1"/>
                <w:sz w:val="24"/>
                <w:szCs w:val="24"/>
              </w:rPr>
              <w:t>t/a</w:t>
            </w:r>
            <w:r>
              <w:rPr>
                <w:color w:val="000000" w:themeColor="text1"/>
                <w:sz w:val="24"/>
                <w:szCs w:val="24"/>
              </w:rPr>
              <w:t>，为保证活性炭吸附效率，考虑实际情况，本项目</w:t>
            </w:r>
            <w:r>
              <w:rPr>
                <w:rFonts w:hint="eastAsia"/>
                <w:color w:val="000000" w:themeColor="text1"/>
                <w:sz w:val="24"/>
                <w:szCs w:val="24"/>
              </w:rPr>
              <w:t>二</w:t>
            </w:r>
            <w:r>
              <w:rPr>
                <w:color w:val="000000" w:themeColor="text1"/>
                <w:sz w:val="24"/>
                <w:szCs w:val="24"/>
              </w:rPr>
              <w:t>级活性炭填充料为</w:t>
            </w:r>
            <w:r>
              <w:rPr>
                <w:color w:val="000000" w:themeColor="text1"/>
                <w:sz w:val="24"/>
                <w:szCs w:val="24"/>
              </w:rPr>
              <w:t>0.</w:t>
            </w:r>
            <w:r>
              <w:rPr>
                <w:rFonts w:hint="eastAsia"/>
                <w:color w:val="000000" w:themeColor="text1"/>
                <w:sz w:val="24"/>
                <w:szCs w:val="24"/>
              </w:rPr>
              <w:t>2</w:t>
            </w:r>
            <w:r>
              <w:rPr>
                <w:color w:val="000000" w:themeColor="text1"/>
                <w:sz w:val="24"/>
                <w:szCs w:val="24"/>
              </w:rPr>
              <w:t>t</w:t>
            </w:r>
            <w:r>
              <w:rPr>
                <w:color w:val="000000" w:themeColor="text1"/>
                <w:sz w:val="24"/>
                <w:szCs w:val="24"/>
              </w:rPr>
              <w:t>，每运行</w:t>
            </w:r>
            <w:r>
              <w:rPr>
                <w:color w:val="000000" w:themeColor="text1"/>
                <w:sz w:val="24"/>
                <w:szCs w:val="24"/>
              </w:rPr>
              <w:t>3</w:t>
            </w:r>
            <w:r>
              <w:rPr>
                <w:color w:val="000000" w:themeColor="text1"/>
                <w:sz w:val="24"/>
                <w:szCs w:val="24"/>
              </w:rPr>
              <w:t>个月更换一次，则估算产生废活性炭约</w:t>
            </w:r>
            <w:r>
              <w:rPr>
                <w:rFonts w:hint="eastAsia"/>
                <w:color w:val="000000" w:themeColor="text1"/>
                <w:sz w:val="24"/>
                <w:szCs w:val="24"/>
              </w:rPr>
              <w:t>1.644</w:t>
            </w:r>
            <w:r>
              <w:rPr>
                <w:color w:val="000000" w:themeColor="text1"/>
                <w:sz w:val="24"/>
                <w:szCs w:val="24"/>
              </w:rPr>
              <w:t>t/a</w:t>
            </w:r>
            <w:r>
              <w:rPr>
                <w:color w:val="000000" w:themeColor="text1"/>
                <w:sz w:val="24"/>
                <w:szCs w:val="24"/>
              </w:rPr>
              <w:t>。对照《国家危险废物名录》（</w:t>
            </w:r>
            <w:r>
              <w:rPr>
                <w:color w:val="000000" w:themeColor="text1"/>
                <w:sz w:val="24"/>
                <w:szCs w:val="24"/>
              </w:rPr>
              <w:t>2025</w:t>
            </w:r>
            <w:r>
              <w:rPr>
                <w:color w:val="000000" w:themeColor="text1"/>
                <w:sz w:val="24"/>
                <w:szCs w:val="24"/>
              </w:rPr>
              <w:t>年版），废活性炭属于危险固废，危废类别</w:t>
            </w:r>
            <w:r>
              <w:rPr>
                <w:color w:val="000000" w:themeColor="text1"/>
                <w:sz w:val="24"/>
                <w:szCs w:val="24"/>
              </w:rPr>
              <w:t>HW49</w:t>
            </w:r>
            <w:r>
              <w:rPr>
                <w:color w:val="000000" w:themeColor="text1"/>
                <w:sz w:val="24"/>
                <w:szCs w:val="24"/>
              </w:rPr>
              <w:t>，</w:t>
            </w:r>
            <w:r>
              <w:rPr>
                <w:color w:val="000000" w:themeColor="text1"/>
                <w:sz w:val="24"/>
                <w:szCs w:val="24"/>
              </w:rPr>
              <w:t>900-039-49</w:t>
            </w:r>
            <w:r>
              <w:rPr>
                <w:color w:val="000000" w:themeColor="text1"/>
                <w:sz w:val="24"/>
                <w:szCs w:val="24"/>
              </w:rPr>
              <w:t>，</w:t>
            </w:r>
            <w:r>
              <w:rPr>
                <w:bCs/>
                <w:color w:val="000000" w:themeColor="text1"/>
                <w:sz w:val="24"/>
              </w:rPr>
              <w:t>贮存于危废暂存间，定期委托有危险废物处置资质单位处置</w:t>
            </w:r>
            <w:r>
              <w:rPr>
                <w:color w:val="000000" w:themeColor="text1"/>
                <w:sz w:val="24"/>
                <w:szCs w:val="24"/>
              </w:rPr>
              <w:t>。</w:t>
            </w:r>
          </w:p>
          <w:p w:rsidR="00E90F06" w:rsidRDefault="00000000">
            <w:pPr>
              <w:pStyle w:val="21"/>
              <w:spacing w:line="360" w:lineRule="auto"/>
              <w:ind w:firstLineChars="200" w:firstLine="480"/>
              <w:rPr>
                <w:rFonts w:eastAsia="宋体"/>
                <w:bCs/>
                <w:color w:val="000000" w:themeColor="text1"/>
                <w:sz w:val="24"/>
              </w:rPr>
            </w:pPr>
            <w:r>
              <w:rPr>
                <w:rFonts w:eastAsia="宋体" w:hint="eastAsia"/>
                <w:bCs/>
                <w:color w:val="000000" w:themeColor="text1"/>
                <w:sz w:val="24"/>
              </w:rPr>
              <w:t>（</w:t>
            </w:r>
            <w:r>
              <w:rPr>
                <w:rFonts w:eastAsia="宋体" w:hint="eastAsia"/>
                <w:bCs/>
                <w:color w:val="000000" w:themeColor="text1"/>
                <w:sz w:val="24"/>
              </w:rPr>
              <w:t>14</w:t>
            </w:r>
            <w:r>
              <w:rPr>
                <w:rFonts w:eastAsia="宋体" w:hint="eastAsia"/>
                <w:bCs/>
                <w:color w:val="000000" w:themeColor="text1"/>
                <w:sz w:val="24"/>
              </w:rPr>
              <w:t>）</w:t>
            </w:r>
            <w:r>
              <w:rPr>
                <w:rFonts w:eastAsia="宋体"/>
                <w:bCs/>
                <w:color w:val="000000" w:themeColor="text1"/>
                <w:sz w:val="24"/>
              </w:rPr>
              <w:t>电捕沥青焦油</w:t>
            </w:r>
          </w:p>
          <w:p w:rsidR="00E90F06" w:rsidRDefault="00000000">
            <w:pPr>
              <w:spacing w:line="360" w:lineRule="auto"/>
              <w:ind w:firstLineChars="200" w:firstLine="480"/>
              <w:rPr>
                <w:b/>
                <w:bCs/>
                <w:color w:val="000000" w:themeColor="text1"/>
                <w:sz w:val="24"/>
              </w:rPr>
            </w:pPr>
            <w:r>
              <w:rPr>
                <w:bCs/>
                <w:color w:val="000000" w:themeColor="text1"/>
                <w:sz w:val="24"/>
              </w:rPr>
              <w:t>沥青储罐呼吸废气和成品出料沥青废气有组织收集的沥青烟为</w:t>
            </w:r>
            <w:r>
              <w:rPr>
                <w:rFonts w:hint="eastAsia"/>
                <w:bCs/>
                <w:color w:val="000000" w:themeColor="text1"/>
                <w:sz w:val="24"/>
              </w:rPr>
              <w:t>5.611</w:t>
            </w:r>
            <w:r>
              <w:rPr>
                <w:bCs/>
                <w:color w:val="000000" w:themeColor="text1"/>
                <w:sz w:val="24"/>
              </w:rPr>
              <w:t xml:space="preserve">t/a </w:t>
            </w:r>
            <w:r>
              <w:rPr>
                <w:bCs/>
                <w:color w:val="000000" w:themeColor="text1"/>
                <w:sz w:val="24"/>
              </w:rPr>
              <w:t>，此部分沥青烟经电捕焦油器除油除尘后，焦油的捕集效率达到</w:t>
            </w:r>
            <w:r>
              <w:rPr>
                <w:bCs/>
                <w:color w:val="000000" w:themeColor="text1"/>
                <w:sz w:val="24"/>
              </w:rPr>
              <w:t>99.5%</w:t>
            </w:r>
            <w:r>
              <w:rPr>
                <w:bCs/>
                <w:color w:val="000000" w:themeColor="text1"/>
                <w:sz w:val="24"/>
              </w:rPr>
              <w:t>，捕集量为</w:t>
            </w:r>
            <w:r>
              <w:rPr>
                <w:rFonts w:hint="eastAsia"/>
                <w:bCs/>
                <w:color w:val="000000" w:themeColor="text1"/>
                <w:sz w:val="24"/>
              </w:rPr>
              <w:t>5.58</w:t>
            </w:r>
            <w:r>
              <w:rPr>
                <w:bCs/>
                <w:color w:val="000000" w:themeColor="text1"/>
                <w:sz w:val="24"/>
              </w:rPr>
              <w:t>t/a</w:t>
            </w:r>
            <w:r>
              <w:rPr>
                <w:bCs/>
                <w:color w:val="000000" w:themeColor="text1"/>
                <w:sz w:val="24"/>
              </w:rPr>
              <w:t>，沥青烟中焦油的含量大约为</w:t>
            </w:r>
            <w:r>
              <w:rPr>
                <w:bCs/>
                <w:color w:val="000000" w:themeColor="text1"/>
                <w:sz w:val="24"/>
              </w:rPr>
              <w:t xml:space="preserve">84% </w:t>
            </w:r>
            <w:r>
              <w:rPr>
                <w:bCs/>
                <w:color w:val="000000" w:themeColor="text1"/>
                <w:sz w:val="24"/>
              </w:rPr>
              <w:t>，则电捕焦油器产生的电捕沥青焦油为</w:t>
            </w:r>
            <w:r>
              <w:rPr>
                <w:rFonts w:hint="eastAsia"/>
                <w:bCs/>
                <w:color w:val="000000" w:themeColor="text1"/>
                <w:sz w:val="24"/>
              </w:rPr>
              <w:t>4.69</w:t>
            </w:r>
            <w:r>
              <w:rPr>
                <w:bCs/>
                <w:color w:val="000000" w:themeColor="text1"/>
                <w:sz w:val="24"/>
              </w:rPr>
              <w:t xml:space="preserve">t/a </w:t>
            </w:r>
            <w:r>
              <w:rPr>
                <w:bCs/>
                <w:color w:val="000000" w:themeColor="text1"/>
                <w:sz w:val="24"/>
              </w:rPr>
              <w:t>。根据《国家危险废物名录》（</w:t>
            </w:r>
            <w:r>
              <w:rPr>
                <w:bCs/>
                <w:color w:val="000000" w:themeColor="text1"/>
                <w:sz w:val="24"/>
              </w:rPr>
              <w:t>2025</w:t>
            </w:r>
            <w:r>
              <w:rPr>
                <w:bCs/>
                <w:color w:val="000000" w:themeColor="text1"/>
                <w:sz w:val="24"/>
              </w:rPr>
              <w:t>年版），属于</w:t>
            </w:r>
            <w:r>
              <w:rPr>
                <w:bCs/>
                <w:color w:val="000000" w:themeColor="text1"/>
                <w:sz w:val="24"/>
              </w:rPr>
              <w:t xml:space="preserve">HW11 </w:t>
            </w:r>
            <w:r>
              <w:rPr>
                <w:bCs/>
                <w:color w:val="000000" w:themeColor="text1"/>
                <w:sz w:val="24"/>
              </w:rPr>
              <w:t>精（蒸）馏残渣，沥青属于石墨及其他非金属矿物制品制造行业，废物代码为</w:t>
            </w:r>
            <w:r>
              <w:rPr>
                <w:bCs/>
                <w:color w:val="000000" w:themeColor="text1"/>
                <w:sz w:val="24"/>
              </w:rPr>
              <w:lastRenderedPageBreak/>
              <w:t>309-001-11</w:t>
            </w:r>
            <w:r>
              <w:rPr>
                <w:bCs/>
                <w:color w:val="000000" w:themeColor="text1"/>
                <w:sz w:val="24"/>
              </w:rPr>
              <w:t>（电解铝及其他有色金属电解精炼过程中预焙阳极、碳块及其它碳素制品制造过程烟气处理所产生的含焦油废物）贮存于危废暂存间，定期委托有危险废物处置资质单位处置。</w:t>
            </w:r>
          </w:p>
          <w:p w:rsidR="00E90F06" w:rsidRDefault="00000000">
            <w:pPr>
              <w:spacing w:line="360" w:lineRule="auto"/>
              <w:ind w:firstLineChars="200" w:firstLine="482"/>
              <w:jc w:val="center"/>
              <w:rPr>
                <w:b/>
                <w:bCs/>
                <w:color w:val="000000" w:themeColor="text1"/>
                <w:sz w:val="24"/>
              </w:rPr>
            </w:pPr>
            <w:r>
              <w:rPr>
                <w:rFonts w:hint="eastAsia"/>
                <w:b/>
                <w:bCs/>
                <w:color w:val="000000" w:themeColor="text1"/>
                <w:sz w:val="24"/>
              </w:rPr>
              <w:t>表</w:t>
            </w:r>
            <w:r>
              <w:rPr>
                <w:rFonts w:hint="eastAsia"/>
                <w:b/>
                <w:bCs/>
                <w:color w:val="000000" w:themeColor="text1"/>
                <w:sz w:val="24"/>
              </w:rPr>
              <w:t xml:space="preserve">4-11  </w:t>
            </w:r>
            <w:r>
              <w:rPr>
                <w:rFonts w:hint="eastAsia"/>
                <w:b/>
                <w:bCs/>
                <w:color w:val="000000" w:themeColor="text1"/>
                <w:sz w:val="24"/>
              </w:rPr>
              <w:t>固废产生及处置情况</w:t>
            </w:r>
          </w:p>
          <w:tbl>
            <w:tblPr>
              <w:tblW w:w="80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1482"/>
              <w:gridCol w:w="1046"/>
              <w:gridCol w:w="1146"/>
              <w:gridCol w:w="1330"/>
              <w:gridCol w:w="1703"/>
              <w:gridCol w:w="969"/>
            </w:tblGrid>
            <w:tr w:rsidR="00E90F06">
              <w:trPr>
                <w:trHeight w:val="702"/>
              </w:trPr>
              <w:tc>
                <w:tcPr>
                  <w:tcW w:w="360"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序号</w:t>
                  </w:r>
                </w:p>
              </w:tc>
              <w:tc>
                <w:tcPr>
                  <w:tcW w:w="1482"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名称</w:t>
                  </w:r>
                </w:p>
              </w:tc>
              <w:tc>
                <w:tcPr>
                  <w:tcW w:w="1046"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产生量（</w:t>
                  </w:r>
                  <w:r>
                    <w:rPr>
                      <w:rFonts w:hint="eastAsia"/>
                      <w:b/>
                      <w:bCs/>
                      <w:color w:val="000000" w:themeColor="text1"/>
                    </w:rPr>
                    <w:t>t/a</w:t>
                  </w:r>
                  <w:r>
                    <w:rPr>
                      <w:rFonts w:hint="eastAsia"/>
                      <w:b/>
                      <w:bCs/>
                      <w:color w:val="000000" w:themeColor="text1"/>
                    </w:rPr>
                    <w:t>）</w:t>
                  </w:r>
                </w:p>
              </w:tc>
              <w:tc>
                <w:tcPr>
                  <w:tcW w:w="1146"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分类编号</w:t>
                  </w:r>
                </w:p>
              </w:tc>
              <w:tc>
                <w:tcPr>
                  <w:tcW w:w="1330"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代码</w:t>
                  </w:r>
                </w:p>
              </w:tc>
              <w:tc>
                <w:tcPr>
                  <w:tcW w:w="1703"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处理处置方式</w:t>
                  </w:r>
                </w:p>
              </w:tc>
              <w:tc>
                <w:tcPr>
                  <w:tcW w:w="969" w:type="dxa"/>
                  <w:tcBorders>
                    <w:tl2br w:val="nil"/>
                    <w:tr2bl w:val="nil"/>
                  </w:tcBorders>
                  <w:vAlign w:val="center"/>
                </w:tcPr>
                <w:p w:rsidR="00E90F06" w:rsidRDefault="00000000">
                  <w:pPr>
                    <w:jc w:val="center"/>
                    <w:rPr>
                      <w:b/>
                      <w:bCs/>
                      <w:color w:val="000000" w:themeColor="text1"/>
                    </w:rPr>
                  </w:pPr>
                  <w:r>
                    <w:rPr>
                      <w:rFonts w:hint="eastAsia"/>
                      <w:b/>
                      <w:bCs/>
                      <w:color w:val="000000" w:themeColor="text1"/>
                    </w:rPr>
                    <w:t>排放量（</w:t>
                  </w:r>
                  <w:r>
                    <w:rPr>
                      <w:rFonts w:hint="eastAsia"/>
                      <w:b/>
                      <w:bCs/>
                      <w:color w:val="000000" w:themeColor="text1"/>
                    </w:rPr>
                    <w:t>t/a</w:t>
                  </w:r>
                  <w:r>
                    <w:rPr>
                      <w:rFonts w:hint="eastAsia"/>
                      <w:b/>
                      <w:bCs/>
                      <w:color w:val="000000" w:themeColor="text1"/>
                    </w:rPr>
                    <w:t>）</w:t>
                  </w:r>
                </w:p>
              </w:tc>
            </w:tr>
            <w:tr w:rsidR="00E90F06">
              <w:trPr>
                <w:trHeight w:val="461"/>
              </w:trPr>
              <w:tc>
                <w:tcPr>
                  <w:tcW w:w="360" w:type="dxa"/>
                  <w:vMerge w:val="restart"/>
                  <w:tcBorders>
                    <w:tl2br w:val="nil"/>
                    <w:tr2bl w:val="nil"/>
                  </w:tcBorders>
                  <w:vAlign w:val="center"/>
                </w:tcPr>
                <w:p w:rsidR="00E90F06" w:rsidRDefault="00000000">
                  <w:pPr>
                    <w:jc w:val="center"/>
                    <w:rPr>
                      <w:color w:val="000000" w:themeColor="text1"/>
                    </w:rPr>
                  </w:pPr>
                  <w:r>
                    <w:rPr>
                      <w:rFonts w:hint="eastAsia"/>
                      <w:color w:val="000000" w:themeColor="text1"/>
                    </w:rPr>
                    <w:t>1</w:t>
                  </w:r>
                </w:p>
              </w:tc>
              <w:tc>
                <w:tcPr>
                  <w:tcW w:w="1482" w:type="dxa"/>
                  <w:tcBorders>
                    <w:tl2br w:val="nil"/>
                    <w:tr2bl w:val="nil"/>
                  </w:tcBorders>
                  <w:vAlign w:val="center"/>
                </w:tcPr>
                <w:p w:rsidR="00E90F06" w:rsidRDefault="00000000">
                  <w:pPr>
                    <w:jc w:val="center"/>
                    <w:rPr>
                      <w:color w:val="FF0000"/>
                      <w:u w:val="single"/>
                    </w:rPr>
                  </w:pPr>
                  <w:r>
                    <w:rPr>
                      <w:rFonts w:hint="eastAsia"/>
                      <w:color w:val="FF0000"/>
                      <w:u w:val="single"/>
                    </w:rPr>
                    <w:t>废金属物质</w:t>
                  </w:r>
                </w:p>
              </w:tc>
              <w:tc>
                <w:tcPr>
                  <w:tcW w:w="1046" w:type="dxa"/>
                  <w:tcBorders>
                    <w:tl2br w:val="nil"/>
                    <w:tr2bl w:val="nil"/>
                  </w:tcBorders>
                  <w:vAlign w:val="center"/>
                </w:tcPr>
                <w:p w:rsidR="00E90F06" w:rsidRDefault="00000000">
                  <w:pPr>
                    <w:widowControl/>
                    <w:jc w:val="center"/>
                    <w:rPr>
                      <w:color w:val="FF0000"/>
                      <w:u w:val="single"/>
                    </w:rPr>
                  </w:pPr>
                  <w:r>
                    <w:rPr>
                      <w:rFonts w:hint="eastAsia"/>
                      <w:color w:val="FF0000"/>
                      <w:u w:val="single"/>
                      <w:lang w:bidi="ar"/>
                    </w:rPr>
                    <w:t>45450.76</w:t>
                  </w:r>
                </w:p>
              </w:tc>
              <w:tc>
                <w:tcPr>
                  <w:tcW w:w="1146" w:type="dxa"/>
                  <w:tcBorders>
                    <w:tl2br w:val="nil"/>
                    <w:tr2bl w:val="nil"/>
                  </w:tcBorders>
                  <w:vAlign w:val="center"/>
                </w:tcPr>
                <w:p w:rsidR="00E90F06" w:rsidRDefault="00000000">
                  <w:pPr>
                    <w:jc w:val="center"/>
                    <w:rPr>
                      <w:color w:val="FF0000"/>
                      <w:u w:val="single"/>
                    </w:rPr>
                  </w:pPr>
                  <w:r>
                    <w:rPr>
                      <w:rFonts w:hint="eastAsia"/>
                      <w:color w:val="FF0000"/>
                      <w:u w:val="single"/>
                    </w:rPr>
                    <w:t>一般固体废物</w:t>
                  </w:r>
                </w:p>
              </w:tc>
              <w:tc>
                <w:tcPr>
                  <w:tcW w:w="1330" w:type="dxa"/>
                  <w:tcBorders>
                    <w:tl2br w:val="nil"/>
                    <w:tr2bl w:val="nil"/>
                  </w:tcBorders>
                  <w:vAlign w:val="center"/>
                </w:tcPr>
                <w:p w:rsidR="00E90F06" w:rsidRDefault="00000000">
                  <w:pPr>
                    <w:jc w:val="center"/>
                    <w:rPr>
                      <w:color w:val="FF0000"/>
                      <w:u w:val="single"/>
                    </w:rPr>
                  </w:pPr>
                  <w:r>
                    <w:rPr>
                      <w:rFonts w:hint="eastAsia"/>
                      <w:color w:val="FF0000"/>
                      <w:u w:val="single"/>
                    </w:rPr>
                    <w:t>502-001-S73</w:t>
                  </w:r>
                </w:p>
              </w:tc>
              <w:tc>
                <w:tcPr>
                  <w:tcW w:w="1703" w:type="dxa"/>
                  <w:tcBorders>
                    <w:tl2br w:val="nil"/>
                    <w:tr2bl w:val="nil"/>
                  </w:tcBorders>
                  <w:vAlign w:val="center"/>
                </w:tcPr>
                <w:p w:rsidR="00E90F06" w:rsidRDefault="00000000">
                  <w:pPr>
                    <w:jc w:val="center"/>
                    <w:rPr>
                      <w:color w:val="FF0000"/>
                      <w:u w:val="single"/>
                    </w:rPr>
                  </w:pPr>
                  <w:r>
                    <w:rPr>
                      <w:rFonts w:hint="eastAsia"/>
                      <w:color w:val="FF0000"/>
                      <w:u w:val="single"/>
                    </w:rPr>
                    <w:t>经分类收集后外售废品回收进行综合利用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461"/>
              </w:trPr>
              <w:tc>
                <w:tcPr>
                  <w:tcW w:w="360" w:type="dxa"/>
                  <w:vMerge/>
                  <w:tcBorders>
                    <w:tl2br w:val="nil"/>
                    <w:tr2bl w:val="nil"/>
                  </w:tcBorders>
                  <w:vAlign w:val="center"/>
                </w:tcPr>
                <w:p w:rsidR="00E90F06" w:rsidRDefault="00E90F06">
                  <w:pPr>
                    <w:jc w:val="center"/>
                    <w:rPr>
                      <w:color w:val="000000" w:themeColor="text1"/>
                    </w:rPr>
                  </w:pPr>
                </w:p>
              </w:tc>
              <w:tc>
                <w:tcPr>
                  <w:tcW w:w="1482" w:type="dxa"/>
                  <w:tcBorders>
                    <w:tl2br w:val="nil"/>
                    <w:tr2bl w:val="nil"/>
                  </w:tcBorders>
                  <w:vAlign w:val="center"/>
                </w:tcPr>
                <w:p w:rsidR="00E90F06" w:rsidRDefault="00000000">
                  <w:pPr>
                    <w:jc w:val="center"/>
                    <w:rPr>
                      <w:color w:val="FF0000"/>
                      <w:u w:val="single"/>
                    </w:rPr>
                  </w:pPr>
                  <w:r>
                    <w:rPr>
                      <w:rFonts w:hint="eastAsia"/>
                      <w:color w:val="FF0000"/>
                      <w:u w:val="single"/>
                    </w:rPr>
                    <w:t>轻物质</w:t>
                  </w:r>
                </w:p>
              </w:tc>
              <w:tc>
                <w:tcPr>
                  <w:tcW w:w="1046" w:type="dxa"/>
                  <w:tcBorders>
                    <w:tl2br w:val="nil"/>
                    <w:tr2bl w:val="nil"/>
                  </w:tcBorders>
                  <w:vAlign w:val="center"/>
                </w:tcPr>
                <w:p w:rsidR="00E90F06" w:rsidRDefault="00000000">
                  <w:pPr>
                    <w:widowControl/>
                    <w:jc w:val="center"/>
                    <w:rPr>
                      <w:color w:val="FF0000"/>
                      <w:u w:val="single"/>
                    </w:rPr>
                  </w:pPr>
                  <w:r>
                    <w:rPr>
                      <w:rFonts w:hint="eastAsia"/>
                      <w:color w:val="FF0000"/>
                      <w:u w:val="single"/>
                      <w:lang w:bidi="ar"/>
                    </w:rPr>
                    <w:t>128734.565</w:t>
                  </w:r>
                </w:p>
              </w:tc>
              <w:tc>
                <w:tcPr>
                  <w:tcW w:w="1146" w:type="dxa"/>
                  <w:tcBorders>
                    <w:tl2br w:val="nil"/>
                    <w:tr2bl w:val="nil"/>
                  </w:tcBorders>
                  <w:vAlign w:val="center"/>
                </w:tcPr>
                <w:p w:rsidR="00E90F06" w:rsidRDefault="00000000">
                  <w:pPr>
                    <w:jc w:val="center"/>
                    <w:rPr>
                      <w:color w:val="FF0000"/>
                      <w:u w:val="single"/>
                    </w:rPr>
                  </w:pPr>
                  <w:r>
                    <w:rPr>
                      <w:rFonts w:hint="eastAsia"/>
                      <w:color w:val="FF0000"/>
                      <w:u w:val="single"/>
                    </w:rPr>
                    <w:t>一般固体废物</w:t>
                  </w:r>
                </w:p>
              </w:tc>
              <w:tc>
                <w:tcPr>
                  <w:tcW w:w="1330" w:type="dxa"/>
                  <w:tcBorders>
                    <w:tl2br w:val="nil"/>
                    <w:tr2bl w:val="nil"/>
                  </w:tcBorders>
                  <w:vAlign w:val="center"/>
                </w:tcPr>
                <w:p w:rsidR="00E90F06" w:rsidRDefault="00000000">
                  <w:pPr>
                    <w:jc w:val="center"/>
                    <w:rPr>
                      <w:color w:val="FF0000"/>
                      <w:u w:val="single"/>
                    </w:rPr>
                  </w:pPr>
                  <w:r>
                    <w:rPr>
                      <w:rFonts w:hint="eastAsia"/>
                      <w:color w:val="FF0000"/>
                      <w:u w:val="single"/>
                    </w:rPr>
                    <w:t>502-003-S73</w:t>
                  </w:r>
                </w:p>
              </w:tc>
              <w:tc>
                <w:tcPr>
                  <w:tcW w:w="1703" w:type="dxa"/>
                  <w:tcBorders>
                    <w:tl2br w:val="nil"/>
                    <w:tr2bl w:val="nil"/>
                  </w:tcBorders>
                  <w:vAlign w:val="center"/>
                </w:tcPr>
                <w:p w:rsidR="00E90F06" w:rsidRDefault="00000000">
                  <w:pPr>
                    <w:jc w:val="center"/>
                    <w:rPr>
                      <w:color w:val="FF0000"/>
                      <w:u w:val="single"/>
                    </w:rPr>
                  </w:pPr>
                  <w:r>
                    <w:rPr>
                      <w:rFonts w:hint="eastAsia"/>
                      <w:color w:val="FF0000"/>
                      <w:u w:val="single"/>
                    </w:rPr>
                    <w:t>经分类收集后外售废品回收进行综合利用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461"/>
              </w:trPr>
              <w:tc>
                <w:tcPr>
                  <w:tcW w:w="360" w:type="dxa"/>
                  <w:vMerge/>
                  <w:tcBorders>
                    <w:tl2br w:val="nil"/>
                    <w:tr2bl w:val="nil"/>
                  </w:tcBorders>
                  <w:vAlign w:val="center"/>
                </w:tcPr>
                <w:p w:rsidR="00E90F06" w:rsidRDefault="00E90F06">
                  <w:pPr>
                    <w:jc w:val="center"/>
                    <w:rPr>
                      <w:color w:val="000000" w:themeColor="text1"/>
                    </w:rPr>
                  </w:pPr>
                </w:p>
              </w:tc>
              <w:tc>
                <w:tcPr>
                  <w:tcW w:w="1482" w:type="dxa"/>
                  <w:tcBorders>
                    <w:tl2br w:val="nil"/>
                    <w:tr2bl w:val="nil"/>
                  </w:tcBorders>
                  <w:vAlign w:val="center"/>
                </w:tcPr>
                <w:p w:rsidR="00E90F06" w:rsidRDefault="00000000">
                  <w:pPr>
                    <w:jc w:val="center"/>
                    <w:rPr>
                      <w:color w:val="FF0000"/>
                      <w:u w:val="single"/>
                    </w:rPr>
                  </w:pPr>
                  <w:r>
                    <w:rPr>
                      <w:rFonts w:hint="eastAsia"/>
                      <w:color w:val="FF0000"/>
                      <w:u w:val="single"/>
                    </w:rPr>
                    <w:t>渣土</w:t>
                  </w:r>
                </w:p>
              </w:tc>
              <w:tc>
                <w:tcPr>
                  <w:tcW w:w="1046" w:type="dxa"/>
                  <w:tcBorders>
                    <w:tl2br w:val="nil"/>
                    <w:tr2bl w:val="nil"/>
                  </w:tcBorders>
                  <w:vAlign w:val="center"/>
                </w:tcPr>
                <w:p w:rsidR="00E90F06" w:rsidRDefault="00000000">
                  <w:pPr>
                    <w:widowControl/>
                    <w:jc w:val="center"/>
                    <w:rPr>
                      <w:color w:val="FF0000"/>
                      <w:u w:val="single"/>
                    </w:rPr>
                  </w:pPr>
                  <w:r>
                    <w:rPr>
                      <w:rFonts w:hint="eastAsia"/>
                      <w:color w:val="FF0000"/>
                      <w:u w:val="single"/>
                      <w:lang w:bidi="ar"/>
                    </w:rPr>
                    <w:t>85845.642</w:t>
                  </w:r>
                </w:p>
              </w:tc>
              <w:tc>
                <w:tcPr>
                  <w:tcW w:w="1146" w:type="dxa"/>
                  <w:tcBorders>
                    <w:tl2br w:val="nil"/>
                    <w:tr2bl w:val="nil"/>
                  </w:tcBorders>
                  <w:vAlign w:val="center"/>
                </w:tcPr>
                <w:p w:rsidR="00E90F06" w:rsidRDefault="00000000">
                  <w:pPr>
                    <w:jc w:val="center"/>
                    <w:rPr>
                      <w:color w:val="FF0000"/>
                      <w:u w:val="single"/>
                    </w:rPr>
                  </w:pPr>
                  <w:r>
                    <w:rPr>
                      <w:rFonts w:hint="eastAsia"/>
                      <w:color w:val="FF0000"/>
                      <w:u w:val="single"/>
                    </w:rPr>
                    <w:t>一般固体废物</w:t>
                  </w:r>
                </w:p>
              </w:tc>
              <w:tc>
                <w:tcPr>
                  <w:tcW w:w="1330" w:type="dxa"/>
                  <w:tcBorders>
                    <w:tl2br w:val="nil"/>
                    <w:tr2bl w:val="nil"/>
                  </w:tcBorders>
                  <w:vAlign w:val="center"/>
                </w:tcPr>
                <w:p w:rsidR="00E90F06" w:rsidRDefault="00000000">
                  <w:pPr>
                    <w:jc w:val="center"/>
                    <w:rPr>
                      <w:color w:val="FF0000"/>
                      <w:u w:val="single"/>
                    </w:rPr>
                  </w:pPr>
                  <w:r>
                    <w:rPr>
                      <w:rFonts w:hint="eastAsia"/>
                      <w:color w:val="FF0000"/>
                      <w:u w:val="single"/>
                    </w:rPr>
                    <w:t>502-099-S73</w:t>
                  </w:r>
                </w:p>
              </w:tc>
              <w:tc>
                <w:tcPr>
                  <w:tcW w:w="1703" w:type="dxa"/>
                  <w:tcBorders>
                    <w:tl2br w:val="nil"/>
                    <w:tr2bl w:val="nil"/>
                  </w:tcBorders>
                  <w:vAlign w:val="center"/>
                </w:tcPr>
                <w:p w:rsidR="00E90F06" w:rsidRDefault="00000000">
                  <w:pPr>
                    <w:jc w:val="center"/>
                    <w:rPr>
                      <w:color w:val="FF0000"/>
                      <w:u w:val="single"/>
                    </w:rPr>
                  </w:pPr>
                  <w:r>
                    <w:rPr>
                      <w:rFonts w:hint="eastAsia"/>
                      <w:color w:val="FF0000"/>
                      <w:u w:val="single"/>
                    </w:rPr>
                    <w:t>经分类收集后外售废品回收进行综合利用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461"/>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2</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布袋除尘器收集的粉尘</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856.59</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900-099-S17</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收集后作为制砖原料使用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3</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布袋收尘装置产生的废布袋</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0.2</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900-099-S59</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经集中收集后定期由厂家回收利用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4</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车间地面清扫收集的粉尘</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26.075</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900-099-S17</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收集后作为制砖原料使用</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5</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不合格产品</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3090</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900-099-S17</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外送至基建单位作为修路路基</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6</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包装废弃物</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0.9</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900-002-S62</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作为废品外售废品回收站</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7</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三级沉淀池沉淀渣</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5</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900-099-S07</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作为原料回用于生产</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8</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滴漏沥青、拌和残渣</w:t>
                  </w:r>
                </w:p>
              </w:tc>
              <w:tc>
                <w:tcPr>
                  <w:tcW w:w="1046" w:type="dxa"/>
                  <w:tcBorders>
                    <w:tl2br w:val="nil"/>
                    <w:tr2bl w:val="nil"/>
                  </w:tcBorders>
                  <w:vAlign w:val="center"/>
                </w:tcPr>
                <w:p w:rsidR="00E90F06" w:rsidRDefault="00000000">
                  <w:pPr>
                    <w:jc w:val="center"/>
                    <w:rPr>
                      <w:color w:val="000000" w:themeColor="text1"/>
                    </w:rPr>
                  </w:pPr>
                  <w:r>
                    <w:rPr>
                      <w:rFonts w:ascii="宋体" w:hAnsi="宋体" w:cs="宋体" w:hint="eastAsia"/>
                      <w:color w:val="000000" w:themeColor="text1"/>
                    </w:rPr>
                    <w:t>0.2</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color w:val="000000" w:themeColor="text1"/>
                    </w:rPr>
                    <w:t>900-099-S59</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作为原料回用于生产</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9</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生活垃圾</w:t>
                  </w:r>
                </w:p>
              </w:tc>
              <w:tc>
                <w:tcPr>
                  <w:tcW w:w="1046" w:type="dxa"/>
                  <w:tcBorders>
                    <w:tl2br w:val="nil"/>
                    <w:tr2bl w:val="nil"/>
                  </w:tcBorders>
                  <w:vAlign w:val="center"/>
                </w:tcPr>
                <w:p w:rsidR="00E90F06" w:rsidRDefault="00000000">
                  <w:pPr>
                    <w:jc w:val="center"/>
                    <w:rPr>
                      <w:color w:val="000000" w:themeColor="text1"/>
                    </w:rPr>
                  </w:pPr>
                  <w:r>
                    <w:rPr>
                      <w:rFonts w:hint="eastAsia"/>
                      <w:color w:val="000000" w:themeColor="text1"/>
                    </w:rPr>
                    <w:t>8.85</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一般固体废物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900-099-S64</w:t>
                  </w:r>
                </w:p>
              </w:tc>
              <w:tc>
                <w:tcPr>
                  <w:tcW w:w="1703" w:type="dxa"/>
                  <w:tcBorders>
                    <w:tl2br w:val="nil"/>
                    <w:tr2bl w:val="nil"/>
                  </w:tcBorders>
                  <w:vAlign w:val="center"/>
                </w:tcPr>
                <w:p w:rsidR="00E90F06" w:rsidRDefault="00000000">
                  <w:pPr>
                    <w:jc w:val="center"/>
                    <w:rPr>
                      <w:color w:val="000000" w:themeColor="text1"/>
                    </w:rPr>
                  </w:pPr>
                  <w:r>
                    <w:rPr>
                      <w:rFonts w:hint="eastAsia"/>
                      <w:color w:val="000000" w:themeColor="text1"/>
                    </w:rPr>
                    <w:t>每天定期清理，</w:t>
                  </w:r>
                  <w:r>
                    <w:rPr>
                      <w:rFonts w:hint="eastAsia"/>
                      <w:color w:val="000000" w:themeColor="text1"/>
                      <w:lang w:val="zh-CN"/>
                    </w:rPr>
                    <w:t>委托环卫部门处理</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10</w:t>
                  </w:r>
                </w:p>
              </w:tc>
              <w:tc>
                <w:tcPr>
                  <w:tcW w:w="1482" w:type="dxa"/>
                  <w:tcBorders>
                    <w:tl2br w:val="nil"/>
                    <w:tr2bl w:val="nil"/>
                  </w:tcBorders>
                  <w:vAlign w:val="center"/>
                </w:tcPr>
                <w:p w:rsidR="00E90F06" w:rsidRDefault="00000000">
                  <w:pPr>
                    <w:jc w:val="center"/>
                    <w:rPr>
                      <w:color w:val="000000" w:themeColor="text1"/>
                    </w:rPr>
                  </w:pPr>
                  <w:r>
                    <w:rPr>
                      <w:rFonts w:hint="eastAsia"/>
                      <w:color w:val="000000" w:themeColor="text1"/>
                    </w:rPr>
                    <w:t>废润滑油</w:t>
                  </w:r>
                </w:p>
              </w:tc>
              <w:tc>
                <w:tcPr>
                  <w:tcW w:w="1046"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危险废物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900-217-08</w:t>
                  </w:r>
                </w:p>
              </w:tc>
              <w:tc>
                <w:tcPr>
                  <w:tcW w:w="1703" w:type="dxa"/>
                  <w:vMerge w:val="restart"/>
                  <w:tcBorders>
                    <w:tl2br w:val="nil"/>
                    <w:tr2bl w:val="nil"/>
                  </w:tcBorders>
                  <w:vAlign w:val="center"/>
                </w:tcPr>
                <w:p w:rsidR="00E90F06" w:rsidRDefault="00000000">
                  <w:pPr>
                    <w:jc w:val="center"/>
                    <w:rPr>
                      <w:color w:val="000000" w:themeColor="text1"/>
                    </w:rPr>
                  </w:pPr>
                  <w:r>
                    <w:rPr>
                      <w:rFonts w:hint="eastAsia"/>
                      <w:color w:val="000000" w:themeColor="text1"/>
                    </w:rPr>
                    <w:t>经专门的收集桶收集后放置在危废暂存间中暂存，须按危险废</w:t>
                  </w:r>
                  <w:r>
                    <w:rPr>
                      <w:rFonts w:hint="eastAsia"/>
                      <w:color w:val="000000" w:themeColor="text1"/>
                    </w:rPr>
                    <w:lastRenderedPageBreak/>
                    <w:t>物管理有关规定送至有资质的单位进行无害化处理</w:t>
                  </w: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lastRenderedPageBreak/>
                    <w:t>0</w:t>
                  </w:r>
                </w:p>
              </w:tc>
            </w:tr>
            <w:tr w:rsidR="00E90F06">
              <w:trPr>
                <w:trHeight w:val="687"/>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11</w:t>
                  </w:r>
                </w:p>
              </w:tc>
              <w:tc>
                <w:tcPr>
                  <w:tcW w:w="1482" w:type="dxa"/>
                  <w:tcBorders>
                    <w:tl2br w:val="nil"/>
                    <w:tr2bl w:val="nil"/>
                  </w:tcBorders>
                  <w:vAlign w:val="center"/>
                </w:tcPr>
                <w:p w:rsidR="00E90F06" w:rsidRDefault="00000000">
                  <w:pPr>
                    <w:jc w:val="center"/>
                    <w:rPr>
                      <w:color w:val="000000" w:themeColor="text1"/>
                    </w:rPr>
                  </w:pPr>
                  <w:r>
                    <w:rPr>
                      <w:color w:val="000000" w:themeColor="text1"/>
                    </w:rPr>
                    <w:t>机修废机油</w:t>
                  </w:r>
                </w:p>
              </w:tc>
              <w:tc>
                <w:tcPr>
                  <w:tcW w:w="1046"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危险废物</w:t>
                  </w:r>
                </w:p>
              </w:tc>
              <w:tc>
                <w:tcPr>
                  <w:tcW w:w="1330" w:type="dxa"/>
                  <w:tcBorders>
                    <w:tl2br w:val="nil"/>
                    <w:tr2bl w:val="nil"/>
                  </w:tcBorders>
                  <w:vAlign w:val="center"/>
                </w:tcPr>
                <w:p w:rsidR="00E90F06" w:rsidRDefault="00000000">
                  <w:pPr>
                    <w:jc w:val="center"/>
                    <w:rPr>
                      <w:color w:val="000000" w:themeColor="text1"/>
                    </w:rPr>
                  </w:pPr>
                  <w:r>
                    <w:rPr>
                      <w:rFonts w:hint="eastAsia"/>
                      <w:color w:val="000000" w:themeColor="text1"/>
                    </w:rPr>
                    <w:t>900-214-08</w:t>
                  </w:r>
                </w:p>
              </w:tc>
              <w:tc>
                <w:tcPr>
                  <w:tcW w:w="1703" w:type="dxa"/>
                  <w:vMerge/>
                  <w:tcBorders>
                    <w:tl2br w:val="nil"/>
                    <w:tr2bl w:val="nil"/>
                  </w:tcBorders>
                  <w:vAlign w:val="center"/>
                </w:tcPr>
                <w:p w:rsidR="00E90F06" w:rsidRDefault="00E90F06">
                  <w:pPr>
                    <w:jc w:val="center"/>
                    <w:rPr>
                      <w:color w:val="000000" w:themeColor="text1"/>
                    </w:rPr>
                  </w:pP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1060"/>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lastRenderedPageBreak/>
                    <w:t>12</w:t>
                  </w:r>
                </w:p>
              </w:tc>
              <w:tc>
                <w:tcPr>
                  <w:tcW w:w="1482" w:type="dxa"/>
                  <w:tcBorders>
                    <w:tl2br w:val="nil"/>
                    <w:tr2bl w:val="nil"/>
                  </w:tcBorders>
                  <w:vAlign w:val="center"/>
                </w:tcPr>
                <w:p w:rsidR="00E90F06" w:rsidRDefault="00000000">
                  <w:pPr>
                    <w:jc w:val="center"/>
                    <w:rPr>
                      <w:color w:val="000000" w:themeColor="text1"/>
                    </w:rPr>
                  </w:pPr>
                  <w:r>
                    <w:rPr>
                      <w:color w:val="000000" w:themeColor="text1"/>
                    </w:rPr>
                    <w:t>含油废抹布</w:t>
                  </w:r>
                  <w:r>
                    <w:rPr>
                      <w:rFonts w:hint="eastAsia"/>
                      <w:color w:val="000000" w:themeColor="text1"/>
                    </w:rPr>
                    <w:t>及</w:t>
                  </w:r>
                  <w:r>
                    <w:rPr>
                      <w:color w:val="000000" w:themeColor="text1"/>
                    </w:rPr>
                    <w:t>手套</w:t>
                  </w:r>
                </w:p>
              </w:tc>
              <w:tc>
                <w:tcPr>
                  <w:tcW w:w="1046"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5</w:t>
                  </w:r>
                </w:p>
              </w:tc>
              <w:tc>
                <w:tcPr>
                  <w:tcW w:w="1146" w:type="dxa"/>
                  <w:tcBorders>
                    <w:tl2br w:val="nil"/>
                    <w:tr2bl w:val="nil"/>
                  </w:tcBorders>
                  <w:vAlign w:val="center"/>
                </w:tcPr>
                <w:p w:rsidR="00E90F06" w:rsidRDefault="00000000">
                  <w:pPr>
                    <w:jc w:val="center"/>
                    <w:rPr>
                      <w:color w:val="000000" w:themeColor="text1"/>
                    </w:rPr>
                  </w:pPr>
                  <w:r>
                    <w:rPr>
                      <w:rFonts w:hint="eastAsia"/>
                      <w:color w:val="000000" w:themeColor="text1"/>
                    </w:rPr>
                    <w:t>危险废物</w:t>
                  </w:r>
                </w:p>
              </w:tc>
              <w:tc>
                <w:tcPr>
                  <w:tcW w:w="1330" w:type="dxa"/>
                  <w:tcBorders>
                    <w:tl2br w:val="nil"/>
                    <w:tr2bl w:val="nil"/>
                  </w:tcBorders>
                  <w:vAlign w:val="center"/>
                </w:tcPr>
                <w:p w:rsidR="00E90F06" w:rsidRDefault="00000000">
                  <w:pPr>
                    <w:jc w:val="center"/>
                    <w:rPr>
                      <w:color w:val="000000" w:themeColor="text1"/>
                    </w:rPr>
                  </w:pPr>
                  <w:r>
                    <w:rPr>
                      <w:color w:val="000000" w:themeColor="text1"/>
                    </w:rPr>
                    <w:t>900-041-49</w:t>
                  </w:r>
                </w:p>
              </w:tc>
              <w:tc>
                <w:tcPr>
                  <w:tcW w:w="1703" w:type="dxa"/>
                  <w:vMerge/>
                  <w:tcBorders>
                    <w:tl2br w:val="nil"/>
                    <w:tr2bl w:val="nil"/>
                  </w:tcBorders>
                  <w:vAlign w:val="center"/>
                </w:tcPr>
                <w:p w:rsidR="00E90F06" w:rsidRDefault="00E90F06">
                  <w:pPr>
                    <w:jc w:val="center"/>
                    <w:rPr>
                      <w:color w:val="000000" w:themeColor="text1"/>
                    </w:rPr>
                  </w:pP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1060"/>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13</w:t>
                  </w:r>
                </w:p>
              </w:tc>
              <w:tc>
                <w:tcPr>
                  <w:tcW w:w="1482" w:type="dxa"/>
                  <w:tcBorders>
                    <w:tl2br w:val="nil"/>
                    <w:tr2bl w:val="nil"/>
                  </w:tcBorders>
                  <w:vAlign w:val="center"/>
                </w:tcPr>
                <w:p w:rsidR="00E90F06" w:rsidRDefault="00000000">
                  <w:pPr>
                    <w:jc w:val="center"/>
                    <w:rPr>
                      <w:color w:val="000000" w:themeColor="text1"/>
                    </w:rPr>
                  </w:pPr>
                  <w:r>
                    <w:rPr>
                      <w:color w:val="000000" w:themeColor="text1"/>
                    </w:rPr>
                    <w:t>废活性炭</w:t>
                  </w:r>
                </w:p>
              </w:tc>
              <w:tc>
                <w:tcPr>
                  <w:tcW w:w="1046" w:type="dxa"/>
                  <w:tcBorders>
                    <w:tl2br w:val="nil"/>
                    <w:tr2bl w:val="nil"/>
                  </w:tcBorders>
                  <w:vAlign w:val="center"/>
                </w:tcPr>
                <w:p w:rsidR="00E90F06" w:rsidRDefault="00000000">
                  <w:pPr>
                    <w:jc w:val="center"/>
                    <w:rPr>
                      <w:color w:val="000000" w:themeColor="text1"/>
                    </w:rPr>
                  </w:pPr>
                  <w:r>
                    <w:rPr>
                      <w:color w:val="000000" w:themeColor="text1"/>
                    </w:rPr>
                    <w:t>1.644</w:t>
                  </w:r>
                </w:p>
              </w:tc>
              <w:tc>
                <w:tcPr>
                  <w:tcW w:w="1146" w:type="dxa"/>
                  <w:tcBorders>
                    <w:tl2br w:val="nil"/>
                    <w:tr2bl w:val="nil"/>
                  </w:tcBorders>
                  <w:vAlign w:val="center"/>
                </w:tcPr>
                <w:p w:rsidR="00E90F06" w:rsidRDefault="00000000">
                  <w:pPr>
                    <w:jc w:val="center"/>
                    <w:rPr>
                      <w:color w:val="000000" w:themeColor="text1"/>
                    </w:rPr>
                  </w:pPr>
                  <w:r>
                    <w:rPr>
                      <w:color w:val="000000" w:themeColor="text1"/>
                    </w:rPr>
                    <w:t>危险废物</w:t>
                  </w:r>
                </w:p>
              </w:tc>
              <w:tc>
                <w:tcPr>
                  <w:tcW w:w="1330" w:type="dxa"/>
                  <w:tcBorders>
                    <w:tl2br w:val="nil"/>
                    <w:tr2bl w:val="nil"/>
                  </w:tcBorders>
                  <w:vAlign w:val="center"/>
                </w:tcPr>
                <w:p w:rsidR="00E90F06" w:rsidRDefault="00000000">
                  <w:pPr>
                    <w:jc w:val="center"/>
                    <w:rPr>
                      <w:color w:val="000000" w:themeColor="text1"/>
                    </w:rPr>
                  </w:pPr>
                  <w:r>
                    <w:rPr>
                      <w:color w:val="000000" w:themeColor="text1"/>
                    </w:rPr>
                    <w:t>900-039-49</w:t>
                  </w:r>
                </w:p>
              </w:tc>
              <w:tc>
                <w:tcPr>
                  <w:tcW w:w="1703" w:type="dxa"/>
                  <w:vMerge/>
                  <w:tcBorders>
                    <w:tl2br w:val="nil"/>
                    <w:tr2bl w:val="nil"/>
                  </w:tcBorders>
                  <w:vAlign w:val="center"/>
                </w:tcPr>
                <w:p w:rsidR="00E90F06" w:rsidRDefault="00E90F06">
                  <w:pPr>
                    <w:jc w:val="center"/>
                    <w:rPr>
                      <w:color w:val="000000" w:themeColor="text1"/>
                    </w:rPr>
                  </w:pP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r w:rsidR="00E90F06">
              <w:trPr>
                <w:trHeight w:val="1060"/>
              </w:trPr>
              <w:tc>
                <w:tcPr>
                  <w:tcW w:w="360" w:type="dxa"/>
                  <w:tcBorders>
                    <w:tl2br w:val="nil"/>
                    <w:tr2bl w:val="nil"/>
                  </w:tcBorders>
                  <w:vAlign w:val="center"/>
                </w:tcPr>
                <w:p w:rsidR="00E90F06" w:rsidRDefault="00000000">
                  <w:pPr>
                    <w:jc w:val="center"/>
                    <w:rPr>
                      <w:color w:val="000000" w:themeColor="text1"/>
                    </w:rPr>
                  </w:pPr>
                  <w:r>
                    <w:rPr>
                      <w:rFonts w:hint="eastAsia"/>
                      <w:color w:val="000000" w:themeColor="text1"/>
                    </w:rPr>
                    <w:t>14</w:t>
                  </w:r>
                </w:p>
              </w:tc>
              <w:tc>
                <w:tcPr>
                  <w:tcW w:w="1482" w:type="dxa"/>
                  <w:tcBorders>
                    <w:tl2br w:val="nil"/>
                    <w:tr2bl w:val="nil"/>
                  </w:tcBorders>
                  <w:vAlign w:val="center"/>
                </w:tcPr>
                <w:p w:rsidR="00E90F06" w:rsidRDefault="00000000">
                  <w:pPr>
                    <w:jc w:val="center"/>
                    <w:rPr>
                      <w:color w:val="000000" w:themeColor="text1"/>
                    </w:rPr>
                  </w:pPr>
                  <w:r>
                    <w:rPr>
                      <w:color w:val="000000" w:themeColor="text1"/>
                    </w:rPr>
                    <w:t>电捕沥青焦油</w:t>
                  </w:r>
                </w:p>
              </w:tc>
              <w:tc>
                <w:tcPr>
                  <w:tcW w:w="1046" w:type="dxa"/>
                  <w:tcBorders>
                    <w:tl2br w:val="nil"/>
                    <w:tr2bl w:val="nil"/>
                  </w:tcBorders>
                  <w:vAlign w:val="center"/>
                </w:tcPr>
                <w:p w:rsidR="00E90F06" w:rsidRDefault="00000000">
                  <w:pPr>
                    <w:jc w:val="center"/>
                    <w:rPr>
                      <w:color w:val="000000" w:themeColor="text1"/>
                    </w:rPr>
                  </w:pPr>
                  <w:r>
                    <w:rPr>
                      <w:color w:val="000000" w:themeColor="text1"/>
                    </w:rPr>
                    <w:t>4.69</w:t>
                  </w:r>
                </w:p>
              </w:tc>
              <w:tc>
                <w:tcPr>
                  <w:tcW w:w="1146" w:type="dxa"/>
                  <w:tcBorders>
                    <w:tl2br w:val="nil"/>
                    <w:tr2bl w:val="nil"/>
                  </w:tcBorders>
                  <w:vAlign w:val="center"/>
                </w:tcPr>
                <w:p w:rsidR="00E90F06" w:rsidRDefault="00000000">
                  <w:pPr>
                    <w:jc w:val="center"/>
                    <w:rPr>
                      <w:color w:val="000000" w:themeColor="text1"/>
                    </w:rPr>
                  </w:pPr>
                  <w:r>
                    <w:rPr>
                      <w:color w:val="000000" w:themeColor="text1"/>
                    </w:rPr>
                    <w:t>危险废物</w:t>
                  </w:r>
                </w:p>
              </w:tc>
              <w:tc>
                <w:tcPr>
                  <w:tcW w:w="1330" w:type="dxa"/>
                  <w:tcBorders>
                    <w:tl2br w:val="nil"/>
                    <w:tr2bl w:val="nil"/>
                  </w:tcBorders>
                  <w:vAlign w:val="center"/>
                </w:tcPr>
                <w:p w:rsidR="00E90F06" w:rsidRDefault="00000000">
                  <w:pPr>
                    <w:jc w:val="center"/>
                    <w:rPr>
                      <w:color w:val="000000" w:themeColor="text1"/>
                    </w:rPr>
                  </w:pPr>
                  <w:r>
                    <w:rPr>
                      <w:bCs/>
                      <w:color w:val="000000" w:themeColor="text1"/>
                    </w:rPr>
                    <w:t>309-001-11</w:t>
                  </w:r>
                </w:p>
              </w:tc>
              <w:tc>
                <w:tcPr>
                  <w:tcW w:w="1703" w:type="dxa"/>
                  <w:vMerge/>
                  <w:tcBorders>
                    <w:tl2br w:val="nil"/>
                    <w:tr2bl w:val="nil"/>
                  </w:tcBorders>
                  <w:vAlign w:val="center"/>
                </w:tcPr>
                <w:p w:rsidR="00E90F06" w:rsidRDefault="00E90F06">
                  <w:pPr>
                    <w:jc w:val="center"/>
                    <w:rPr>
                      <w:color w:val="000000" w:themeColor="text1"/>
                    </w:rPr>
                  </w:pPr>
                </w:p>
              </w:tc>
              <w:tc>
                <w:tcPr>
                  <w:tcW w:w="969" w:type="dxa"/>
                  <w:tcBorders>
                    <w:tl2br w:val="nil"/>
                    <w:tr2bl w:val="nil"/>
                  </w:tcBorders>
                  <w:vAlign w:val="center"/>
                </w:tcPr>
                <w:p w:rsidR="00E90F06" w:rsidRDefault="00000000">
                  <w:pPr>
                    <w:jc w:val="center"/>
                    <w:rPr>
                      <w:color w:val="000000" w:themeColor="text1"/>
                    </w:rPr>
                  </w:pPr>
                  <w:r>
                    <w:rPr>
                      <w:rFonts w:hint="eastAsia"/>
                      <w:color w:val="000000" w:themeColor="text1"/>
                    </w:rPr>
                    <w:t>0</w:t>
                  </w:r>
                </w:p>
              </w:tc>
            </w:tr>
          </w:tbl>
          <w:p w:rsidR="00E90F06" w:rsidRDefault="00000000">
            <w:pPr>
              <w:spacing w:line="360" w:lineRule="auto"/>
              <w:ind w:firstLineChars="200" w:firstLine="482"/>
              <w:jc w:val="left"/>
              <w:rPr>
                <w:b/>
                <w:bCs/>
                <w:color w:val="000000" w:themeColor="text1"/>
                <w:sz w:val="24"/>
              </w:rPr>
            </w:pPr>
            <w:r>
              <w:rPr>
                <w:rFonts w:hint="eastAsia"/>
                <w:b/>
                <w:bCs/>
                <w:color w:val="000000" w:themeColor="text1"/>
                <w:sz w:val="24"/>
              </w:rPr>
              <w:t>6.2</w:t>
            </w:r>
            <w:r>
              <w:rPr>
                <w:rFonts w:hint="eastAsia"/>
                <w:b/>
                <w:bCs/>
                <w:color w:val="000000" w:themeColor="text1"/>
                <w:sz w:val="24"/>
              </w:rPr>
              <w:t>固废处理处置措施</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①一般工业固废</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rPr>
              <w:t>本项目产</w:t>
            </w:r>
            <w:r>
              <w:rPr>
                <w:rFonts w:hint="eastAsia"/>
                <w:color w:val="000000" w:themeColor="text1"/>
                <w:sz w:val="24"/>
                <w:szCs w:val="24"/>
              </w:rPr>
              <w:t>生的</w:t>
            </w:r>
            <w:r>
              <w:rPr>
                <w:rFonts w:hint="eastAsia"/>
                <w:color w:val="000000" w:themeColor="text1"/>
                <w:sz w:val="24"/>
              </w:rPr>
              <w:t>人工拣选和筛分及除铁器工序产生的废金属物质和轻物质及渣土、布袋除尘器收集的粉尘、布袋收尘装置产生的废布袋、车间地面清扫收集的粉尘、</w:t>
            </w:r>
            <w:r>
              <w:rPr>
                <w:rFonts w:hint="eastAsia"/>
                <w:color w:val="000000" w:themeColor="text1"/>
                <w:sz w:val="24"/>
                <w:szCs w:val="22"/>
              </w:rPr>
              <w:t>不合格产品、</w:t>
            </w:r>
            <w:r>
              <w:rPr>
                <w:color w:val="000000" w:themeColor="text1"/>
                <w:sz w:val="24"/>
                <w:szCs w:val="22"/>
              </w:rPr>
              <w:t>包装废弃物</w:t>
            </w:r>
            <w:r>
              <w:rPr>
                <w:rFonts w:hint="eastAsia"/>
                <w:color w:val="000000" w:themeColor="text1"/>
                <w:sz w:val="24"/>
                <w:szCs w:val="22"/>
              </w:rPr>
              <w:t>、</w:t>
            </w:r>
            <w:r>
              <w:rPr>
                <w:rFonts w:hint="eastAsia"/>
                <w:bCs/>
                <w:color w:val="000000" w:themeColor="text1"/>
                <w:sz w:val="24"/>
                <w:szCs w:val="22"/>
              </w:rPr>
              <w:t>三级沉淀池沉淀渣</w:t>
            </w:r>
            <w:r>
              <w:rPr>
                <w:rFonts w:hint="eastAsia"/>
                <w:color w:val="000000" w:themeColor="text1"/>
                <w:sz w:val="24"/>
                <w:szCs w:val="24"/>
              </w:rPr>
              <w:t>属于一般固废，由本项目企业收集后暂存于一般固废暂存区。贮存场所的建设需满足一般工业固体废物贮存和填埋污染控制标准（</w:t>
            </w:r>
            <w:r>
              <w:rPr>
                <w:rFonts w:hint="eastAsia"/>
                <w:color w:val="000000" w:themeColor="text1"/>
                <w:sz w:val="24"/>
                <w:szCs w:val="24"/>
              </w:rPr>
              <w:t>GB18599-2020</w:t>
            </w:r>
            <w:r>
              <w:rPr>
                <w:rFonts w:hint="eastAsia"/>
                <w:color w:val="000000" w:themeColor="text1"/>
                <w:sz w:val="24"/>
                <w:szCs w:val="24"/>
              </w:rPr>
              <w:t>）的要求。为加强监督管理，贮存、处置场应按</w:t>
            </w:r>
            <w:r>
              <w:rPr>
                <w:rFonts w:hint="eastAsia"/>
                <w:color w:val="000000" w:themeColor="text1"/>
                <w:sz w:val="24"/>
                <w:szCs w:val="24"/>
              </w:rPr>
              <w:t xml:space="preserve"> GB15562.2 </w:t>
            </w:r>
            <w:r>
              <w:rPr>
                <w:rFonts w:hint="eastAsia"/>
                <w:color w:val="000000" w:themeColor="text1"/>
                <w:sz w:val="24"/>
                <w:szCs w:val="24"/>
              </w:rPr>
              <w:t>设置环境保护图形标志，不相容的一般工业固体废物应设置不同的分区进行贮存，贮存场禁止危险废物和生活垃圾混入，建立检查维护制度，定期检查维护一般固废库，发现有损坏可能或异常，应及时采取必要措施，以保障正常运行，建立档案制度。将入场的一般工业固体废物的种类和数量以及下列资料，详细记录在案，长期保存，供随时查阅。</w:t>
            </w:r>
          </w:p>
          <w:p w:rsidR="00E90F06" w:rsidRDefault="00000000">
            <w:pPr>
              <w:spacing w:line="360" w:lineRule="auto"/>
              <w:ind w:firstLineChars="200" w:firstLine="480"/>
              <w:jc w:val="left"/>
              <w:rPr>
                <w:color w:val="000000" w:themeColor="text1"/>
                <w:sz w:val="24"/>
                <w:szCs w:val="24"/>
              </w:rPr>
            </w:pPr>
            <w:r>
              <w:rPr>
                <w:rFonts w:hint="eastAsia"/>
                <w:color w:val="000000" w:themeColor="text1"/>
                <w:sz w:val="24"/>
                <w:szCs w:val="24"/>
              </w:rPr>
              <w:t>②危险固废</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本项目产生的危险固废主要是废润滑油和机修废机油、</w:t>
            </w:r>
            <w:r>
              <w:rPr>
                <w:color w:val="000000" w:themeColor="text1"/>
                <w:sz w:val="24"/>
              </w:rPr>
              <w:t>含油废抹布</w:t>
            </w:r>
            <w:r>
              <w:rPr>
                <w:rFonts w:hint="eastAsia"/>
                <w:color w:val="000000" w:themeColor="text1"/>
                <w:sz w:val="24"/>
              </w:rPr>
              <w:t>及</w:t>
            </w:r>
            <w:r>
              <w:rPr>
                <w:color w:val="000000" w:themeColor="text1"/>
                <w:sz w:val="24"/>
              </w:rPr>
              <w:t>手套</w:t>
            </w:r>
            <w:r>
              <w:rPr>
                <w:rFonts w:hint="eastAsia"/>
                <w:color w:val="000000" w:themeColor="text1"/>
                <w:sz w:val="24"/>
              </w:rPr>
              <w:t>、废活性炭、电捕沥青焦油，本项目企业应按照《中华人民共和国固体废物污染环境防治法》及《危险废物贮存污染控制标准》</w:t>
            </w:r>
            <w:r>
              <w:rPr>
                <w:rFonts w:hint="eastAsia"/>
                <w:color w:val="000000" w:themeColor="text1"/>
                <w:sz w:val="24"/>
              </w:rPr>
              <w:t>(GB 18597-2023)</w:t>
            </w:r>
            <w:r>
              <w:rPr>
                <w:rFonts w:hint="eastAsia"/>
                <w:color w:val="000000" w:themeColor="text1"/>
                <w:sz w:val="24"/>
              </w:rPr>
              <w:t>、《建设项目危险废物环境影响评价指南》等相关要求，在项目厂房内设置危废仓，并在危废仓醒目的地方设置危险废物警告标识。本项目企业产生的危废应定期委托有资质具备相应处理能力的公司进行处置。</w:t>
            </w:r>
          </w:p>
          <w:p w:rsidR="00E90F06" w:rsidRDefault="00000000">
            <w:pPr>
              <w:spacing w:line="360" w:lineRule="auto"/>
              <w:ind w:firstLineChars="200" w:firstLine="482"/>
              <w:jc w:val="left"/>
              <w:rPr>
                <w:b/>
                <w:bCs/>
                <w:color w:val="000000" w:themeColor="text1"/>
                <w:sz w:val="24"/>
              </w:rPr>
            </w:pPr>
            <w:r>
              <w:rPr>
                <w:b/>
                <w:bCs/>
                <w:color w:val="000000" w:themeColor="text1"/>
                <w:sz w:val="24"/>
              </w:rPr>
              <w:t>本项目危废贮存场所应按以下要求设置：</w:t>
            </w:r>
          </w:p>
          <w:p w:rsidR="00E90F06" w:rsidRDefault="00000000">
            <w:pPr>
              <w:spacing w:line="360" w:lineRule="auto"/>
              <w:rPr>
                <w:color w:val="000000" w:themeColor="text1"/>
                <w:sz w:val="24"/>
              </w:rPr>
            </w:pPr>
            <w:r>
              <w:rPr>
                <w:rFonts w:hint="eastAsia"/>
                <w:color w:val="000000" w:themeColor="text1"/>
                <w:sz w:val="24"/>
              </w:rPr>
              <w:t>1</w:t>
            </w:r>
            <w:r>
              <w:rPr>
                <w:rFonts w:hint="eastAsia"/>
                <w:color w:val="000000" w:themeColor="text1"/>
                <w:sz w:val="24"/>
              </w:rPr>
              <w:t>）</w:t>
            </w:r>
            <w:r>
              <w:rPr>
                <w:color w:val="000000" w:themeColor="text1"/>
                <w:sz w:val="24"/>
              </w:rPr>
              <w:t>产生危废的车间，必须使用专用储存设施，并将危险废物装入专用容器中，</w:t>
            </w:r>
            <w:r>
              <w:rPr>
                <w:color w:val="000000" w:themeColor="text1"/>
                <w:sz w:val="24"/>
              </w:rPr>
              <w:lastRenderedPageBreak/>
              <w:t>无法装入常用容器的危险废物可用防漏胶袋等盛装，盛装危险废物的容器和胶带必须贴符合</w:t>
            </w:r>
            <w:r>
              <w:rPr>
                <w:rFonts w:hint="eastAsia"/>
                <w:color w:val="000000" w:themeColor="text1"/>
                <w:sz w:val="24"/>
              </w:rPr>
              <w:t>危险废物贮存污染控制标准》</w:t>
            </w:r>
            <w:r>
              <w:rPr>
                <w:rFonts w:hint="eastAsia"/>
                <w:color w:val="000000" w:themeColor="text1"/>
                <w:sz w:val="24"/>
              </w:rPr>
              <w:t>(GB 18597-2023)</w:t>
            </w:r>
            <w:r>
              <w:rPr>
                <w:color w:val="000000" w:themeColor="text1"/>
                <w:sz w:val="24"/>
              </w:rPr>
              <w:t>，防止造成二次污染。危险废物暂存时需有塑料内衬密封，并设有专用暂存区，不得混存，且须做好防淋防渗措施，以避免固废中的挥发物质对环境造成污染。</w:t>
            </w:r>
            <w:r>
              <w:rPr>
                <w:rFonts w:hint="eastAsia"/>
                <w:color w:val="000000" w:themeColor="text1"/>
                <w:sz w:val="24"/>
              </w:rPr>
              <w:t>危废暂存间布置于研发楼</w:t>
            </w:r>
            <w:r>
              <w:rPr>
                <w:rFonts w:hint="eastAsia"/>
                <w:color w:val="000000" w:themeColor="text1"/>
                <w:sz w:val="24"/>
              </w:rPr>
              <w:t>1</w:t>
            </w:r>
            <w:r>
              <w:rPr>
                <w:rFonts w:hint="eastAsia"/>
                <w:color w:val="000000" w:themeColor="text1"/>
                <w:sz w:val="24"/>
              </w:rPr>
              <w:t>楼，面积为</w:t>
            </w:r>
            <w:r>
              <w:rPr>
                <w:rFonts w:hint="eastAsia"/>
                <w:color w:val="000000" w:themeColor="text1"/>
                <w:sz w:val="24"/>
              </w:rPr>
              <w:t>10m</w:t>
            </w:r>
            <w:r>
              <w:rPr>
                <w:rFonts w:hint="eastAsia"/>
                <w:color w:val="000000" w:themeColor="text1"/>
                <w:sz w:val="24"/>
                <w:vertAlign w:val="superscript"/>
              </w:rPr>
              <w:t>2</w:t>
            </w:r>
            <w:r>
              <w:rPr>
                <w:rFonts w:hint="eastAsia"/>
                <w:color w:val="000000" w:themeColor="text1"/>
                <w:sz w:val="24"/>
              </w:rPr>
              <w:t>。</w:t>
            </w:r>
          </w:p>
          <w:p w:rsidR="00E90F06"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w:t>
            </w:r>
            <w:r>
              <w:rPr>
                <w:color w:val="000000" w:themeColor="text1"/>
                <w:sz w:val="24"/>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rsidR="00E90F06" w:rsidRDefault="00000000">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w:t>
            </w:r>
            <w:r>
              <w:rPr>
                <w:color w:val="000000" w:themeColor="text1"/>
                <w:sz w:val="24"/>
              </w:rPr>
              <w:t>危险废物的收集和转运过程中，应采取相应的安全防护和污染防治措施，包括防爆、</w:t>
            </w:r>
            <w:r>
              <w:rPr>
                <w:color w:val="000000" w:themeColor="text1"/>
                <w:sz w:val="24"/>
              </w:rPr>
              <w:t xml:space="preserve"> </w:t>
            </w:r>
            <w:r>
              <w:rPr>
                <w:color w:val="000000" w:themeColor="text1"/>
                <w:sz w:val="24"/>
              </w:rPr>
              <w:t>防火、防中毒、防感染、防泄露、防飞扬、防雨或其它防止污染环境的措施。</w:t>
            </w:r>
          </w:p>
          <w:p w:rsidR="00E90F06" w:rsidRDefault="00000000">
            <w:pPr>
              <w:spacing w:line="360" w:lineRule="auto"/>
              <w:ind w:firstLineChars="200" w:firstLine="480"/>
              <w:rPr>
                <w:color w:val="000000" w:themeColor="text1"/>
                <w:sz w:val="24"/>
              </w:rPr>
            </w:pPr>
            <w:r>
              <w:rPr>
                <w:rFonts w:hint="eastAsia"/>
                <w:color w:val="000000" w:themeColor="text1"/>
                <w:sz w:val="24"/>
              </w:rPr>
              <w:t>4</w:t>
            </w:r>
            <w:r>
              <w:rPr>
                <w:rFonts w:hint="eastAsia"/>
                <w:color w:val="000000" w:themeColor="text1"/>
                <w:sz w:val="24"/>
              </w:rPr>
              <w:t>）</w:t>
            </w:r>
            <w:r>
              <w:rPr>
                <w:color w:val="000000" w:themeColor="text1"/>
                <w:sz w:val="24"/>
              </w:rPr>
              <w:t>危险废物贮存设施要符合国家危险固废贮存场所的建设要求，危险固废贮存设施要建有堵截泄漏的裙脚，地面与裙脚用坚固的防渗材料建造，并建有隔离设施和防风、防晒、防雨设施，基础防渗层用</w:t>
            </w:r>
            <w:r>
              <w:rPr>
                <w:color w:val="000000" w:themeColor="text1"/>
                <w:sz w:val="24"/>
              </w:rPr>
              <w:t>2mm</w:t>
            </w:r>
            <w:r>
              <w:rPr>
                <w:color w:val="000000" w:themeColor="text1"/>
                <w:sz w:val="24"/>
              </w:rPr>
              <w:t>的高密度聚乙烯材料组成，表面用耐腐蚀材料硬化，衬层上建有渗滤液收集清除系统、径流导出系统、雨水收集池。储存间内清理出来的泄漏物也属于危险废物，必须按照危险废物处理原则处理。</w:t>
            </w:r>
          </w:p>
          <w:p w:rsidR="00E90F06" w:rsidRDefault="00000000">
            <w:pPr>
              <w:spacing w:line="360" w:lineRule="auto"/>
              <w:ind w:firstLineChars="200" w:firstLine="480"/>
              <w:rPr>
                <w:color w:val="000000" w:themeColor="text1"/>
                <w:sz w:val="24"/>
              </w:rPr>
            </w:pPr>
            <w:r>
              <w:rPr>
                <w:rFonts w:hint="eastAsia"/>
                <w:color w:val="000000" w:themeColor="text1"/>
                <w:sz w:val="24"/>
              </w:rPr>
              <w:t>5</w:t>
            </w:r>
            <w:r>
              <w:rPr>
                <w:rFonts w:hint="eastAsia"/>
                <w:color w:val="000000" w:themeColor="text1"/>
                <w:sz w:val="24"/>
              </w:rPr>
              <w:t>）</w:t>
            </w:r>
            <w:r>
              <w:rPr>
                <w:color w:val="000000" w:themeColor="text1"/>
                <w:sz w:val="24"/>
              </w:rPr>
              <w:t>地面与墙角要用坚固、防渗、防腐的材料建造；</w:t>
            </w:r>
            <w:r>
              <w:rPr>
                <w:color w:val="000000" w:themeColor="text1"/>
                <w:sz w:val="24"/>
              </w:rPr>
              <w:t xml:space="preserve"> </w:t>
            </w:r>
            <w:r>
              <w:rPr>
                <w:color w:val="000000" w:themeColor="text1"/>
                <w:sz w:val="24"/>
              </w:rPr>
              <w:t>危险废物存放间场地防渗处理后，渗透系统要小于</w:t>
            </w:r>
            <w:r>
              <w:rPr>
                <w:color w:val="000000" w:themeColor="text1"/>
                <w:sz w:val="24"/>
              </w:rPr>
              <w:t>1×10</w:t>
            </w:r>
            <w:r>
              <w:rPr>
                <w:color w:val="000000" w:themeColor="text1"/>
                <w:sz w:val="24"/>
                <w:vertAlign w:val="superscript"/>
              </w:rPr>
              <w:t>-10</w:t>
            </w:r>
            <w:r>
              <w:rPr>
                <w:color w:val="000000" w:themeColor="text1"/>
                <w:sz w:val="24"/>
              </w:rPr>
              <w:t>cm/s</w:t>
            </w:r>
            <w:r>
              <w:rPr>
                <w:color w:val="000000" w:themeColor="text1"/>
                <w:sz w:val="24"/>
              </w:rPr>
              <w:t>。</w:t>
            </w:r>
          </w:p>
          <w:p w:rsidR="00E90F06" w:rsidRDefault="00000000">
            <w:pPr>
              <w:spacing w:line="360" w:lineRule="auto"/>
              <w:ind w:firstLineChars="200" w:firstLine="480"/>
              <w:rPr>
                <w:color w:val="000000" w:themeColor="text1"/>
                <w:sz w:val="24"/>
              </w:rPr>
            </w:pPr>
            <w:r>
              <w:rPr>
                <w:rFonts w:hint="eastAsia"/>
                <w:color w:val="000000" w:themeColor="text1"/>
                <w:sz w:val="24"/>
              </w:rPr>
              <w:t>6</w:t>
            </w:r>
            <w:r>
              <w:rPr>
                <w:rFonts w:hint="eastAsia"/>
                <w:color w:val="000000" w:themeColor="text1"/>
                <w:sz w:val="24"/>
              </w:rPr>
              <w:t>）</w:t>
            </w:r>
            <w:r>
              <w:rPr>
                <w:color w:val="000000" w:themeColor="text1"/>
                <w:sz w:val="24"/>
              </w:rPr>
              <w:t>公司应设置专门的危险固废处置机构，作为厂内环境管理、监测的重要组成部分，主要负责危险固废的收集、贮存及处置。</w:t>
            </w:r>
          </w:p>
          <w:p w:rsidR="00E90F06" w:rsidRDefault="00000000">
            <w:pPr>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w:t>
            </w:r>
            <w:r>
              <w:rPr>
                <w:color w:val="000000" w:themeColor="text1"/>
                <w:sz w:val="24"/>
              </w:rPr>
              <w:t>按月统计公司各车间的危险废物种类、产生量、暂存时间、交由处置时间等除此之外，危险废物存放间还要记录危险废物的名称、来源、数量、特性和包装容器的类别、入库日期、存放库位、出库日期及接受单位名称。</w:t>
            </w:r>
          </w:p>
          <w:p w:rsidR="00E90F06" w:rsidRDefault="00000000">
            <w:pPr>
              <w:tabs>
                <w:tab w:val="left" w:pos="1440"/>
                <w:tab w:val="left" w:pos="1800"/>
              </w:tabs>
              <w:adjustRightInd w:val="0"/>
              <w:spacing w:line="360" w:lineRule="auto"/>
              <w:ind w:firstLineChars="200" w:firstLine="482"/>
              <w:jc w:val="left"/>
              <w:rPr>
                <w:b/>
                <w:bCs/>
                <w:color w:val="000000" w:themeColor="text1"/>
                <w:sz w:val="24"/>
              </w:rPr>
            </w:pPr>
            <w:r>
              <w:rPr>
                <w:b/>
                <w:bCs/>
                <w:color w:val="000000" w:themeColor="text1"/>
                <w:sz w:val="24"/>
              </w:rPr>
              <w:t>贮存安全管理规定：</w:t>
            </w:r>
          </w:p>
          <w:p w:rsidR="00E90F06" w:rsidRDefault="00000000">
            <w:pPr>
              <w:spacing w:line="360" w:lineRule="auto"/>
              <w:ind w:firstLineChars="200" w:firstLine="480"/>
              <w:rPr>
                <w:color w:val="000000" w:themeColor="text1"/>
                <w:sz w:val="24"/>
              </w:rPr>
            </w:pPr>
            <w:r>
              <w:rPr>
                <w:color w:val="000000" w:themeColor="text1"/>
                <w:sz w:val="24"/>
              </w:rPr>
              <w:t>根据</w:t>
            </w:r>
            <w:r>
              <w:rPr>
                <w:rFonts w:hint="eastAsia"/>
                <w:color w:val="000000" w:themeColor="text1"/>
                <w:sz w:val="24"/>
              </w:rPr>
              <w:t>《危险废物贮存污染控制标准》</w:t>
            </w:r>
            <w:r>
              <w:rPr>
                <w:rFonts w:hint="eastAsia"/>
                <w:color w:val="000000" w:themeColor="text1"/>
                <w:sz w:val="24"/>
              </w:rPr>
              <w:t>(GB 18597-2023)</w:t>
            </w:r>
            <w:r>
              <w:rPr>
                <w:color w:val="000000" w:themeColor="text1"/>
                <w:sz w:val="24"/>
              </w:rPr>
              <w:t>，本项目产生的废润滑油和废机油</w:t>
            </w:r>
            <w:r>
              <w:rPr>
                <w:rFonts w:hint="eastAsia"/>
                <w:color w:val="000000" w:themeColor="text1"/>
                <w:sz w:val="24"/>
              </w:rPr>
              <w:t>、</w:t>
            </w:r>
            <w:r>
              <w:rPr>
                <w:color w:val="000000" w:themeColor="text1"/>
                <w:sz w:val="24"/>
              </w:rPr>
              <w:t>含油废抹布</w:t>
            </w:r>
            <w:r>
              <w:rPr>
                <w:rFonts w:hint="eastAsia"/>
                <w:color w:val="000000" w:themeColor="text1"/>
                <w:sz w:val="24"/>
              </w:rPr>
              <w:t>及</w:t>
            </w:r>
            <w:r>
              <w:rPr>
                <w:color w:val="000000" w:themeColor="text1"/>
                <w:sz w:val="24"/>
              </w:rPr>
              <w:t>手套应存放于阴凉、通风、干燥的场所，储存于专用收集容器，防止阳光直射，保持容器密封。</w:t>
            </w:r>
          </w:p>
          <w:p w:rsidR="00E90F06" w:rsidRDefault="00000000">
            <w:pPr>
              <w:spacing w:line="360" w:lineRule="auto"/>
              <w:ind w:firstLineChars="200" w:firstLine="482"/>
              <w:rPr>
                <w:b/>
                <w:bCs/>
                <w:color w:val="000000" w:themeColor="text1"/>
                <w:sz w:val="24"/>
              </w:rPr>
            </w:pPr>
            <w:r>
              <w:rPr>
                <w:b/>
                <w:bCs/>
                <w:color w:val="000000" w:themeColor="text1"/>
                <w:sz w:val="24"/>
              </w:rPr>
              <w:lastRenderedPageBreak/>
              <w:t>运输注意事项：</w:t>
            </w:r>
          </w:p>
          <w:p w:rsidR="00E90F06" w:rsidRDefault="00000000">
            <w:pPr>
              <w:spacing w:line="360" w:lineRule="auto"/>
              <w:ind w:firstLineChars="200" w:firstLine="480"/>
              <w:jc w:val="left"/>
              <w:rPr>
                <w:color w:val="000000" w:themeColor="text1"/>
                <w:sz w:val="24"/>
              </w:rPr>
            </w:pPr>
            <w:r>
              <w:rPr>
                <w:color w:val="000000" w:themeColor="text1"/>
                <w:sz w:val="24"/>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w:t>
            </w:r>
            <w:r>
              <w:rPr>
                <w:color w:val="000000" w:themeColor="text1"/>
                <w:sz w:val="24"/>
              </w:rPr>
              <w:t xml:space="preserve"> </w:t>
            </w:r>
            <w:r>
              <w:rPr>
                <w:color w:val="000000" w:themeColor="text1"/>
                <w:sz w:val="24"/>
              </w:rPr>
              <w:t>高温区；装运该物品的车辆排气管必须配备阻火装置，禁止使用易产生火花的机械设备和工具装卸；公路运输时要按规定路线行驶，勿在居民区和人口稠密区停留。</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③生活垃圾</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本项目生活垃圾由建设单位收集后，暂存于生活垃圾桶，每天交环卫部门统一处理。</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综上所述，本项目固废均得到合理处置，不会造成二次污染，对项目周边的环境影响很小。</w:t>
            </w:r>
          </w:p>
          <w:p w:rsidR="00E90F06" w:rsidRDefault="00000000">
            <w:pPr>
              <w:spacing w:line="360" w:lineRule="auto"/>
              <w:ind w:firstLineChars="200" w:firstLine="422"/>
              <w:jc w:val="center"/>
              <w:rPr>
                <w:b/>
                <w:bCs/>
                <w:color w:val="000000" w:themeColor="text1"/>
              </w:rPr>
            </w:pPr>
            <w:r>
              <w:rPr>
                <w:rFonts w:hint="eastAsia"/>
                <w:b/>
                <w:bCs/>
                <w:color w:val="000000" w:themeColor="text1"/>
              </w:rPr>
              <w:t>表</w:t>
            </w:r>
            <w:r>
              <w:rPr>
                <w:rFonts w:hint="eastAsia"/>
                <w:b/>
                <w:bCs/>
                <w:color w:val="000000" w:themeColor="text1"/>
              </w:rPr>
              <w:t xml:space="preserve">4-12  </w:t>
            </w:r>
            <w:r>
              <w:rPr>
                <w:rFonts w:hint="eastAsia"/>
                <w:b/>
                <w:bCs/>
                <w:color w:val="000000" w:themeColor="text1"/>
              </w:rPr>
              <w:t>建设项目危险废物产生及处置情况汇总表</w:t>
            </w:r>
          </w:p>
          <w:tbl>
            <w:tblPr>
              <w:tblW w:w="80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7"/>
              <w:gridCol w:w="667"/>
              <w:gridCol w:w="667"/>
              <w:gridCol w:w="667"/>
              <w:gridCol w:w="668"/>
              <w:gridCol w:w="668"/>
              <w:gridCol w:w="668"/>
              <w:gridCol w:w="668"/>
              <w:gridCol w:w="668"/>
            </w:tblGrid>
            <w:tr w:rsidR="00E90F06">
              <w:trPr>
                <w:trHeight w:val="1892"/>
              </w:trPr>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贮存场所名称</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危险废物名称</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危险废物类别</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危险废物代码</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产生量</w:t>
                  </w:r>
                  <w:r>
                    <w:rPr>
                      <w:rFonts w:hint="eastAsia"/>
                      <w:color w:val="000000" w:themeColor="text1"/>
                    </w:rPr>
                    <w:t>t/a</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产生工序及装置</w:t>
                  </w:r>
                </w:p>
              </w:tc>
              <w:tc>
                <w:tcPr>
                  <w:tcW w:w="667"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有害成分</w:t>
                  </w:r>
                </w:p>
              </w:tc>
              <w:tc>
                <w:tcPr>
                  <w:tcW w:w="668"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形态</w:t>
                  </w:r>
                </w:p>
              </w:tc>
              <w:tc>
                <w:tcPr>
                  <w:tcW w:w="668"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贮存方式</w:t>
                  </w:r>
                </w:p>
              </w:tc>
              <w:tc>
                <w:tcPr>
                  <w:tcW w:w="668"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产废周期</w:t>
                  </w:r>
                </w:p>
              </w:tc>
              <w:tc>
                <w:tcPr>
                  <w:tcW w:w="668"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危险特性</w:t>
                  </w:r>
                </w:p>
              </w:tc>
              <w:tc>
                <w:tcPr>
                  <w:tcW w:w="668" w:type="dxa"/>
                  <w:tcBorders>
                    <w:tl2br w:val="nil"/>
                    <w:tr2bl w:val="nil"/>
                  </w:tcBorders>
                  <w:vAlign w:val="center"/>
                </w:tcPr>
                <w:p w:rsidR="00E90F06" w:rsidRDefault="00000000">
                  <w:pPr>
                    <w:spacing w:line="360" w:lineRule="auto"/>
                    <w:jc w:val="right"/>
                    <w:rPr>
                      <w:color w:val="000000" w:themeColor="text1"/>
                    </w:rPr>
                  </w:pPr>
                  <w:r>
                    <w:rPr>
                      <w:rFonts w:hint="eastAsia"/>
                      <w:color w:val="000000" w:themeColor="text1"/>
                    </w:rPr>
                    <w:t>治理措施</w:t>
                  </w:r>
                </w:p>
              </w:tc>
            </w:tr>
            <w:tr w:rsidR="00E90F06">
              <w:trPr>
                <w:trHeight w:val="1309"/>
              </w:trPr>
              <w:tc>
                <w:tcPr>
                  <w:tcW w:w="667" w:type="dxa"/>
                  <w:vMerge w:val="restart"/>
                  <w:tcBorders>
                    <w:tl2br w:val="nil"/>
                    <w:tr2bl w:val="nil"/>
                  </w:tcBorders>
                  <w:vAlign w:val="center"/>
                </w:tcPr>
                <w:p w:rsidR="00E90F06" w:rsidRDefault="00000000">
                  <w:pPr>
                    <w:spacing w:line="360" w:lineRule="auto"/>
                    <w:jc w:val="center"/>
                    <w:rPr>
                      <w:color w:val="000000" w:themeColor="text1"/>
                    </w:rPr>
                  </w:pPr>
                  <w:r>
                    <w:rPr>
                      <w:rFonts w:hint="eastAsia"/>
                      <w:color w:val="000000" w:themeColor="text1"/>
                    </w:rPr>
                    <w:t>危废仓</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废润滑油</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lang w:val="zh-CN"/>
                    </w:rPr>
                    <w:t>HW08</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900-217-08</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667" w:type="dxa"/>
                  <w:tcBorders>
                    <w:tl2br w:val="nil"/>
                    <w:tr2bl w:val="nil"/>
                  </w:tcBorders>
                  <w:vAlign w:val="center"/>
                </w:tcPr>
                <w:p w:rsidR="00E90F06" w:rsidRDefault="00000000">
                  <w:pPr>
                    <w:rPr>
                      <w:color w:val="000000" w:themeColor="text1"/>
                    </w:rPr>
                  </w:pPr>
                  <w:r>
                    <w:rPr>
                      <w:rFonts w:hint="eastAsia"/>
                      <w:color w:val="000000" w:themeColor="text1"/>
                    </w:rPr>
                    <w:t>设备维护</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废矿物油</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液态</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桶装</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年</w:t>
                  </w:r>
                  <w:r>
                    <w:rPr>
                      <w:rFonts w:hint="eastAsia"/>
                      <w:color w:val="000000" w:themeColor="text1"/>
                    </w:rPr>
                    <w:t>/</w:t>
                  </w:r>
                  <w:r>
                    <w:rPr>
                      <w:rFonts w:hint="eastAsia"/>
                      <w:color w:val="000000" w:themeColor="text1"/>
                    </w:rPr>
                    <w:t>次</w:t>
                  </w:r>
                </w:p>
              </w:tc>
              <w:tc>
                <w:tcPr>
                  <w:tcW w:w="668" w:type="dxa"/>
                  <w:tcBorders>
                    <w:tl2br w:val="nil"/>
                    <w:tr2bl w:val="nil"/>
                  </w:tcBorders>
                  <w:vAlign w:val="center"/>
                </w:tcPr>
                <w:p w:rsidR="00E90F06" w:rsidRDefault="00000000">
                  <w:pPr>
                    <w:jc w:val="center"/>
                    <w:rPr>
                      <w:color w:val="000000" w:themeColor="text1"/>
                    </w:rPr>
                  </w:pPr>
                  <w:r>
                    <w:rPr>
                      <w:color w:val="000000" w:themeColor="text1"/>
                      <w:spacing w:val="-10"/>
                    </w:rPr>
                    <w:t>T</w:t>
                  </w:r>
                  <w:r>
                    <w:rPr>
                      <w:color w:val="000000" w:themeColor="text1"/>
                      <w:spacing w:val="-10"/>
                    </w:rPr>
                    <w:t>，</w:t>
                  </w:r>
                  <w:r>
                    <w:rPr>
                      <w:color w:val="000000" w:themeColor="text1"/>
                      <w:spacing w:val="-10"/>
                    </w:rPr>
                    <w:t>I</w:t>
                  </w:r>
                </w:p>
              </w:tc>
              <w:tc>
                <w:tcPr>
                  <w:tcW w:w="668" w:type="dxa"/>
                  <w:vMerge w:val="restart"/>
                  <w:tcBorders>
                    <w:tl2br w:val="nil"/>
                    <w:tr2bl w:val="nil"/>
                  </w:tcBorders>
                  <w:vAlign w:val="center"/>
                </w:tcPr>
                <w:p w:rsidR="00E90F06" w:rsidRDefault="00000000">
                  <w:pPr>
                    <w:spacing w:line="360" w:lineRule="auto"/>
                    <w:jc w:val="center"/>
                    <w:rPr>
                      <w:color w:val="000000" w:themeColor="text1"/>
                    </w:rPr>
                  </w:pPr>
                  <w:r>
                    <w:rPr>
                      <w:rFonts w:hint="eastAsia"/>
                      <w:color w:val="000000" w:themeColor="text1"/>
                    </w:rPr>
                    <w:t>委托有资质单位处理</w:t>
                  </w:r>
                </w:p>
              </w:tc>
            </w:tr>
            <w:tr w:rsidR="00E90F06">
              <w:trPr>
                <w:trHeight w:val="1437"/>
              </w:trPr>
              <w:tc>
                <w:tcPr>
                  <w:tcW w:w="667" w:type="dxa"/>
                  <w:vMerge/>
                  <w:tcBorders>
                    <w:tl2br w:val="nil"/>
                    <w:tr2bl w:val="nil"/>
                  </w:tcBorders>
                  <w:vAlign w:val="center"/>
                </w:tcPr>
                <w:p w:rsidR="00E90F06" w:rsidRDefault="00E90F06">
                  <w:pPr>
                    <w:spacing w:line="360" w:lineRule="auto"/>
                    <w:jc w:val="center"/>
                    <w:rPr>
                      <w:color w:val="000000" w:themeColor="text1"/>
                    </w:rPr>
                  </w:pP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机修废机油</w:t>
                  </w:r>
                </w:p>
              </w:tc>
              <w:tc>
                <w:tcPr>
                  <w:tcW w:w="667" w:type="dxa"/>
                  <w:tcBorders>
                    <w:tl2br w:val="nil"/>
                    <w:tr2bl w:val="nil"/>
                  </w:tcBorders>
                  <w:vAlign w:val="center"/>
                </w:tcPr>
                <w:p w:rsidR="00E90F06" w:rsidRDefault="00000000">
                  <w:pPr>
                    <w:jc w:val="center"/>
                    <w:rPr>
                      <w:rFonts w:hAnsi="宋体" w:hint="eastAsia"/>
                      <w:color w:val="000000" w:themeColor="text1"/>
                      <w:lang w:val="zh-CN"/>
                    </w:rPr>
                  </w:pPr>
                  <w:r>
                    <w:rPr>
                      <w:rFonts w:hAnsi="宋体"/>
                      <w:color w:val="000000" w:themeColor="text1"/>
                      <w:lang w:val="zh-CN"/>
                    </w:rPr>
                    <w:t>HW08</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900-214-08</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667" w:type="dxa"/>
                  <w:tcBorders>
                    <w:tl2br w:val="nil"/>
                    <w:tr2bl w:val="nil"/>
                  </w:tcBorders>
                  <w:vAlign w:val="center"/>
                </w:tcPr>
                <w:p w:rsidR="00E90F06" w:rsidRDefault="00000000">
                  <w:pPr>
                    <w:rPr>
                      <w:color w:val="000000" w:themeColor="text1"/>
                    </w:rPr>
                  </w:pPr>
                  <w:r>
                    <w:rPr>
                      <w:rFonts w:hint="eastAsia"/>
                      <w:color w:val="000000" w:themeColor="text1"/>
                    </w:rPr>
                    <w:t>机械维修</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废矿物油</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液态</w:t>
                  </w:r>
                </w:p>
              </w:tc>
              <w:tc>
                <w:tcPr>
                  <w:tcW w:w="668" w:type="dxa"/>
                  <w:tcBorders>
                    <w:tl2br w:val="nil"/>
                    <w:tr2bl w:val="nil"/>
                  </w:tcBorders>
                  <w:vAlign w:val="center"/>
                </w:tcPr>
                <w:p w:rsidR="00E90F06" w:rsidRDefault="00000000">
                  <w:pPr>
                    <w:tabs>
                      <w:tab w:val="left" w:pos="213"/>
                    </w:tabs>
                    <w:jc w:val="left"/>
                    <w:rPr>
                      <w:color w:val="000000" w:themeColor="text1"/>
                    </w:rPr>
                  </w:pPr>
                  <w:r>
                    <w:rPr>
                      <w:rFonts w:hint="eastAsia"/>
                      <w:color w:val="000000" w:themeColor="text1"/>
                    </w:rPr>
                    <w:t>桶装</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年</w:t>
                  </w:r>
                  <w:r>
                    <w:rPr>
                      <w:rFonts w:hint="eastAsia"/>
                      <w:color w:val="000000" w:themeColor="text1"/>
                    </w:rPr>
                    <w:t>/</w:t>
                  </w:r>
                  <w:r>
                    <w:rPr>
                      <w:rFonts w:hint="eastAsia"/>
                      <w:color w:val="000000" w:themeColor="text1"/>
                    </w:rPr>
                    <w:t>次</w:t>
                  </w:r>
                </w:p>
              </w:tc>
              <w:tc>
                <w:tcPr>
                  <w:tcW w:w="668" w:type="dxa"/>
                  <w:tcBorders>
                    <w:tl2br w:val="nil"/>
                    <w:tr2bl w:val="nil"/>
                  </w:tcBorders>
                  <w:vAlign w:val="center"/>
                </w:tcPr>
                <w:p w:rsidR="00E90F06" w:rsidRDefault="00000000">
                  <w:pPr>
                    <w:jc w:val="center"/>
                    <w:rPr>
                      <w:color w:val="000000" w:themeColor="text1"/>
                    </w:rPr>
                  </w:pPr>
                  <w:r>
                    <w:rPr>
                      <w:color w:val="000000" w:themeColor="text1"/>
                      <w:spacing w:val="-10"/>
                    </w:rPr>
                    <w:t>T</w:t>
                  </w:r>
                  <w:r>
                    <w:rPr>
                      <w:color w:val="000000" w:themeColor="text1"/>
                      <w:spacing w:val="-10"/>
                    </w:rPr>
                    <w:t>，</w:t>
                  </w:r>
                  <w:r>
                    <w:rPr>
                      <w:color w:val="000000" w:themeColor="text1"/>
                      <w:spacing w:val="-10"/>
                    </w:rPr>
                    <w:t>I</w:t>
                  </w:r>
                </w:p>
              </w:tc>
              <w:tc>
                <w:tcPr>
                  <w:tcW w:w="668" w:type="dxa"/>
                  <w:vMerge/>
                  <w:tcBorders>
                    <w:tl2br w:val="nil"/>
                    <w:tr2bl w:val="nil"/>
                  </w:tcBorders>
                  <w:vAlign w:val="center"/>
                </w:tcPr>
                <w:p w:rsidR="00E90F06" w:rsidRDefault="00E90F06">
                  <w:pPr>
                    <w:spacing w:line="360" w:lineRule="auto"/>
                    <w:jc w:val="center"/>
                    <w:rPr>
                      <w:color w:val="000000" w:themeColor="text1"/>
                    </w:rPr>
                  </w:pPr>
                </w:p>
              </w:tc>
            </w:tr>
            <w:tr w:rsidR="00E90F06">
              <w:trPr>
                <w:trHeight w:val="1437"/>
              </w:trPr>
              <w:tc>
                <w:tcPr>
                  <w:tcW w:w="667" w:type="dxa"/>
                  <w:vMerge/>
                  <w:tcBorders>
                    <w:tl2br w:val="nil"/>
                    <w:tr2bl w:val="nil"/>
                  </w:tcBorders>
                  <w:vAlign w:val="center"/>
                </w:tcPr>
                <w:p w:rsidR="00E90F06" w:rsidRDefault="00E90F06">
                  <w:pPr>
                    <w:spacing w:line="360" w:lineRule="auto"/>
                    <w:jc w:val="center"/>
                    <w:rPr>
                      <w:color w:val="000000" w:themeColor="text1"/>
                    </w:rPr>
                  </w:pPr>
                </w:p>
              </w:tc>
              <w:tc>
                <w:tcPr>
                  <w:tcW w:w="667" w:type="dxa"/>
                  <w:tcBorders>
                    <w:tl2br w:val="nil"/>
                    <w:tr2bl w:val="nil"/>
                  </w:tcBorders>
                  <w:vAlign w:val="center"/>
                </w:tcPr>
                <w:p w:rsidR="00E90F06" w:rsidRDefault="00000000">
                  <w:pPr>
                    <w:jc w:val="center"/>
                    <w:rPr>
                      <w:color w:val="000000" w:themeColor="text1"/>
                    </w:rPr>
                  </w:pPr>
                  <w:r>
                    <w:rPr>
                      <w:color w:val="000000" w:themeColor="text1"/>
                    </w:rPr>
                    <w:t>含油废抹布</w:t>
                  </w:r>
                  <w:r>
                    <w:rPr>
                      <w:rFonts w:hint="eastAsia"/>
                      <w:color w:val="000000" w:themeColor="text1"/>
                    </w:rPr>
                    <w:t>及</w:t>
                  </w:r>
                  <w:r>
                    <w:rPr>
                      <w:color w:val="000000" w:themeColor="text1"/>
                    </w:rPr>
                    <w:t>手套</w:t>
                  </w:r>
                </w:p>
              </w:tc>
              <w:tc>
                <w:tcPr>
                  <w:tcW w:w="667" w:type="dxa"/>
                  <w:tcBorders>
                    <w:tl2br w:val="nil"/>
                    <w:tr2bl w:val="nil"/>
                  </w:tcBorders>
                  <w:vAlign w:val="center"/>
                </w:tcPr>
                <w:p w:rsidR="00E90F06" w:rsidRDefault="00000000">
                  <w:pPr>
                    <w:jc w:val="center"/>
                    <w:rPr>
                      <w:rFonts w:hAnsi="宋体" w:hint="eastAsia"/>
                      <w:color w:val="000000" w:themeColor="text1"/>
                      <w:lang w:val="zh-CN"/>
                    </w:rPr>
                  </w:pPr>
                  <w:r>
                    <w:rPr>
                      <w:color w:val="000000" w:themeColor="text1"/>
                    </w:rPr>
                    <w:t>HW49</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900-041-49</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0.00</w:t>
                  </w:r>
                  <w:r>
                    <w:rPr>
                      <w:rFonts w:hint="eastAsia"/>
                      <w:color w:val="000000" w:themeColor="text1"/>
                    </w:rPr>
                    <w:t>5</w:t>
                  </w:r>
                </w:p>
              </w:tc>
              <w:tc>
                <w:tcPr>
                  <w:tcW w:w="667" w:type="dxa"/>
                  <w:tcBorders>
                    <w:tl2br w:val="nil"/>
                    <w:tr2bl w:val="nil"/>
                  </w:tcBorders>
                  <w:vAlign w:val="center"/>
                </w:tcPr>
                <w:p w:rsidR="00E90F06" w:rsidRDefault="00000000">
                  <w:pPr>
                    <w:rPr>
                      <w:color w:val="000000" w:themeColor="text1"/>
                    </w:rPr>
                  </w:pPr>
                  <w:r>
                    <w:rPr>
                      <w:rFonts w:hint="eastAsia"/>
                      <w:color w:val="000000" w:themeColor="text1"/>
                    </w:rPr>
                    <w:t>设备维护</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废矿物油</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固态</w:t>
                  </w:r>
                </w:p>
              </w:tc>
              <w:tc>
                <w:tcPr>
                  <w:tcW w:w="668" w:type="dxa"/>
                  <w:tcBorders>
                    <w:tl2br w:val="nil"/>
                    <w:tr2bl w:val="nil"/>
                  </w:tcBorders>
                  <w:vAlign w:val="center"/>
                </w:tcPr>
                <w:p w:rsidR="00E90F06" w:rsidRDefault="00000000">
                  <w:pPr>
                    <w:tabs>
                      <w:tab w:val="left" w:pos="213"/>
                    </w:tabs>
                    <w:jc w:val="left"/>
                    <w:rPr>
                      <w:color w:val="000000" w:themeColor="text1"/>
                    </w:rPr>
                  </w:pPr>
                  <w:r>
                    <w:rPr>
                      <w:rFonts w:hint="eastAsia"/>
                      <w:color w:val="000000" w:themeColor="text1"/>
                    </w:rPr>
                    <w:t>桶装</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年</w:t>
                  </w:r>
                  <w:r>
                    <w:rPr>
                      <w:rFonts w:hint="eastAsia"/>
                      <w:color w:val="000000" w:themeColor="text1"/>
                    </w:rPr>
                    <w:t>/</w:t>
                  </w:r>
                  <w:r>
                    <w:rPr>
                      <w:rFonts w:hint="eastAsia"/>
                      <w:color w:val="000000" w:themeColor="text1"/>
                    </w:rPr>
                    <w:t>次</w:t>
                  </w:r>
                </w:p>
              </w:tc>
              <w:tc>
                <w:tcPr>
                  <w:tcW w:w="668" w:type="dxa"/>
                  <w:tcBorders>
                    <w:tl2br w:val="nil"/>
                    <w:tr2bl w:val="nil"/>
                  </w:tcBorders>
                  <w:vAlign w:val="center"/>
                </w:tcPr>
                <w:p w:rsidR="00E90F06" w:rsidRDefault="00000000">
                  <w:pPr>
                    <w:jc w:val="center"/>
                    <w:rPr>
                      <w:color w:val="000000" w:themeColor="text1"/>
                      <w:spacing w:val="-10"/>
                    </w:rPr>
                  </w:pPr>
                  <w:r>
                    <w:rPr>
                      <w:color w:val="000000" w:themeColor="text1"/>
                      <w:spacing w:val="-10"/>
                    </w:rPr>
                    <w:t>T</w:t>
                  </w:r>
                  <w:r>
                    <w:rPr>
                      <w:color w:val="000000" w:themeColor="text1"/>
                      <w:spacing w:val="-10"/>
                    </w:rPr>
                    <w:t>，</w:t>
                  </w:r>
                  <w:r>
                    <w:rPr>
                      <w:color w:val="000000" w:themeColor="text1"/>
                      <w:spacing w:val="-10"/>
                    </w:rPr>
                    <w:t>I</w:t>
                  </w:r>
                  <w:r>
                    <w:rPr>
                      <w:rFonts w:hint="eastAsia"/>
                      <w:color w:val="000000" w:themeColor="text1"/>
                      <w:spacing w:val="-10"/>
                    </w:rPr>
                    <w:t>n</w:t>
                  </w:r>
                </w:p>
              </w:tc>
              <w:tc>
                <w:tcPr>
                  <w:tcW w:w="668" w:type="dxa"/>
                  <w:vMerge/>
                  <w:tcBorders>
                    <w:tl2br w:val="nil"/>
                    <w:tr2bl w:val="nil"/>
                  </w:tcBorders>
                  <w:vAlign w:val="center"/>
                </w:tcPr>
                <w:p w:rsidR="00E90F06" w:rsidRDefault="00E90F06">
                  <w:pPr>
                    <w:spacing w:line="360" w:lineRule="auto"/>
                    <w:jc w:val="center"/>
                    <w:rPr>
                      <w:color w:val="000000" w:themeColor="text1"/>
                    </w:rPr>
                  </w:pPr>
                </w:p>
              </w:tc>
            </w:tr>
            <w:tr w:rsidR="00E90F06">
              <w:trPr>
                <w:trHeight w:val="1437"/>
              </w:trPr>
              <w:tc>
                <w:tcPr>
                  <w:tcW w:w="667" w:type="dxa"/>
                  <w:vMerge/>
                  <w:tcBorders>
                    <w:tl2br w:val="nil"/>
                    <w:tr2bl w:val="nil"/>
                  </w:tcBorders>
                  <w:vAlign w:val="center"/>
                </w:tcPr>
                <w:p w:rsidR="00E90F06" w:rsidRDefault="00E90F06">
                  <w:pPr>
                    <w:spacing w:line="360" w:lineRule="auto"/>
                    <w:jc w:val="center"/>
                    <w:rPr>
                      <w:color w:val="000000" w:themeColor="text1"/>
                    </w:rPr>
                  </w:pP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废活性炭</w:t>
                  </w:r>
                </w:p>
              </w:tc>
              <w:tc>
                <w:tcPr>
                  <w:tcW w:w="667" w:type="dxa"/>
                  <w:tcBorders>
                    <w:tl2br w:val="nil"/>
                    <w:tr2bl w:val="nil"/>
                  </w:tcBorders>
                  <w:vAlign w:val="center"/>
                </w:tcPr>
                <w:p w:rsidR="00E90F06" w:rsidRDefault="00000000">
                  <w:pPr>
                    <w:jc w:val="center"/>
                    <w:rPr>
                      <w:color w:val="000000" w:themeColor="text1"/>
                    </w:rPr>
                  </w:pPr>
                  <w:r>
                    <w:rPr>
                      <w:color w:val="000000" w:themeColor="text1"/>
                      <w:sz w:val="24"/>
                      <w:szCs w:val="24"/>
                    </w:rPr>
                    <w:t>HW49</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900-039-49</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1.644</w:t>
                  </w:r>
                </w:p>
              </w:tc>
              <w:tc>
                <w:tcPr>
                  <w:tcW w:w="667" w:type="dxa"/>
                  <w:tcBorders>
                    <w:tl2br w:val="nil"/>
                    <w:tr2bl w:val="nil"/>
                  </w:tcBorders>
                  <w:vAlign w:val="center"/>
                </w:tcPr>
                <w:p w:rsidR="00E90F06" w:rsidRDefault="00000000">
                  <w:pPr>
                    <w:rPr>
                      <w:color w:val="000000" w:themeColor="text1"/>
                    </w:rPr>
                  </w:pPr>
                  <w:r>
                    <w:rPr>
                      <w:rFonts w:hint="eastAsia"/>
                      <w:color w:val="000000" w:themeColor="text1"/>
                    </w:rPr>
                    <w:t>废气处理</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焦油</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液态</w:t>
                  </w:r>
                </w:p>
              </w:tc>
              <w:tc>
                <w:tcPr>
                  <w:tcW w:w="668" w:type="dxa"/>
                  <w:tcBorders>
                    <w:tl2br w:val="nil"/>
                    <w:tr2bl w:val="nil"/>
                  </w:tcBorders>
                  <w:vAlign w:val="center"/>
                </w:tcPr>
                <w:p w:rsidR="00E90F06" w:rsidRDefault="00000000">
                  <w:pPr>
                    <w:tabs>
                      <w:tab w:val="left" w:pos="213"/>
                    </w:tabs>
                    <w:jc w:val="left"/>
                    <w:rPr>
                      <w:color w:val="000000" w:themeColor="text1"/>
                    </w:rPr>
                  </w:pPr>
                  <w:r>
                    <w:rPr>
                      <w:rFonts w:hint="eastAsia"/>
                      <w:color w:val="000000" w:themeColor="text1"/>
                    </w:rPr>
                    <w:t>桶装</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年</w:t>
                  </w:r>
                  <w:r>
                    <w:rPr>
                      <w:rFonts w:hint="eastAsia"/>
                      <w:color w:val="000000" w:themeColor="text1"/>
                    </w:rPr>
                    <w:t>/</w:t>
                  </w:r>
                  <w:r>
                    <w:rPr>
                      <w:rFonts w:hint="eastAsia"/>
                      <w:color w:val="000000" w:themeColor="text1"/>
                    </w:rPr>
                    <w:t>次</w:t>
                  </w:r>
                </w:p>
              </w:tc>
              <w:tc>
                <w:tcPr>
                  <w:tcW w:w="668" w:type="dxa"/>
                  <w:tcBorders>
                    <w:tl2br w:val="nil"/>
                    <w:tr2bl w:val="nil"/>
                  </w:tcBorders>
                  <w:vAlign w:val="center"/>
                </w:tcPr>
                <w:p w:rsidR="00E90F06" w:rsidRDefault="00000000">
                  <w:pPr>
                    <w:jc w:val="center"/>
                    <w:rPr>
                      <w:color w:val="000000" w:themeColor="text1"/>
                      <w:spacing w:val="-10"/>
                    </w:rPr>
                  </w:pPr>
                  <w:r>
                    <w:rPr>
                      <w:color w:val="000000" w:themeColor="text1"/>
                      <w:spacing w:val="-10"/>
                    </w:rPr>
                    <w:t>T</w:t>
                  </w:r>
                </w:p>
              </w:tc>
              <w:tc>
                <w:tcPr>
                  <w:tcW w:w="668" w:type="dxa"/>
                  <w:vMerge/>
                  <w:tcBorders>
                    <w:tl2br w:val="nil"/>
                    <w:tr2bl w:val="nil"/>
                  </w:tcBorders>
                  <w:vAlign w:val="center"/>
                </w:tcPr>
                <w:p w:rsidR="00E90F06" w:rsidRDefault="00E90F06">
                  <w:pPr>
                    <w:spacing w:line="360" w:lineRule="auto"/>
                    <w:jc w:val="center"/>
                    <w:rPr>
                      <w:color w:val="000000" w:themeColor="text1"/>
                    </w:rPr>
                  </w:pPr>
                </w:p>
              </w:tc>
            </w:tr>
            <w:tr w:rsidR="00E90F06">
              <w:trPr>
                <w:trHeight w:val="1437"/>
              </w:trPr>
              <w:tc>
                <w:tcPr>
                  <w:tcW w:w="667" w:type="dxa"/>
                  <w:tcBorders>
                    <w:tl2br w:val="nil"/>
                    <w:tr2bl w:val="nil"/>
                  </w:tcBorders>
                  <w:vAlign w:val="center"/>
                </w:tcPr>
                <w:p w:rsidR="00E90F06" w:rsidRDefault="00E90F06">
                  <w:pPr>
                    <w:spacing w:line="360" w:lineRule="auto"/>
                    <w:jc w:val="center"/>
                    <w:rPr>
                      <w:color w:val="000000" w:themeColor="text1"/>
                    </w:rPr>
                  </w:pPr>
                </w:p>
              </w:tc>
              <w:tc>
                <w:tcPr>
                  <w:tcW w:w="667" w:type="dxa"/>
                  <w:tcBorders>
                    <w:tl2br w:val="nil"/>
                    <w:tr2bl w:val="nil"/>
                  </w:tcBorders>
                  <w:vAlign w:val="center"/>
                </w:tcPr>
                <w:p w:rsidR="00E90F06" w:rsidRDefault="00000000">
                  <w:pPr>
                    <w:jc w:val="center"/>
                    <w:rPr>
                      <w:color w:val="000000" w:themeColor="text1"/>
                    </w:rPr>
                  </w:pPr>
                  <w:r>
                    <w:rPr>
                      <w:color w:val="000000" w:themeColor="text1"/>
                    </w:rPr>
                    <w:t>电捕沥青焦油</w:t>
                  </w:r>
                </w:p>
              </w:tc>
              <w:tc>
                <w:tcPr>
                  <w:tcW w:w="667" w:type="dxa"/>
                  <w:tcBorders>
                    <w:tl2br w:val="nil"/>
                    <w:tr2bl w:val="nil"/>
                  </w:tcBorders>
                  <w:vAlign w:val="center"/>
                </w:tcPr>
                <w:p w:rsidR="00E90F06" w:rsidRDefault="00000000">
                  <w:pPr>
                    <w:jc w:val="center"/>
                    <w:rPr>
                      <w:color w:val="000000" w:themeColor="text1"/>
                    </w:rPr>
                  </w:pPr>
                  <w:r>
                    <w:rPr>
                      <w:color w:val="000000" w:themeColor="text1"/>
                      <w:sz w:val="24"/>
                      <w:szCs w:val="24"/>
                    </w:rPr>
                    <w:t>HW</w:t>
                  </w:r>
                  <w:r>
                    <w:rPr>
                      <w:rFonts w:hint="eastAsia"/>
                      <w:color w:val="000000" w:themeColor="text1"/>
                      <w:sz w:val="24"/>
                      <w:szCs w:val="24"/>
                    </w:rPr>
                    <w:t>11</w:t>
                  </w:r>
                </w:p>
              </w:tc>
              <w:tc>
                <w:tcPr>
                  <w:tcW w:w="667" w:type="dxa"/>
                  <w:tcBorders>
                    <w:tl2br w:val="nil"/>
                    <w:tr2bl w:val="nil"/>
                  </w:tcBorders>
                  <w:vAlign w:val="center"/>
                </w:tcPr>
                <w:p w:rsidR="00E90F06" w:rsidRDefault="00000000">
                  <w:pPr>
                    <w:jc w:val="center"/>
                    <w:rPr>
                      <w:color w:val="000000" w:themeColor="text1"/>
                    </w:rPr>
                  </w:pPr>
                  <w:r>
                    <w:rPr>
                      <w:color w:val="000000" w:themeColor="text1"/>
                    </w:rPr>
                    <w:t>309-001-11</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4.69</w:t>
                  </w:r>
                </w:p>
              </w:tc>
              <w:tc>
                <w:tcPr>
                  <w:tcW w:w="667" w:type="dxa"/>
                  <w:tcBorders>
                    <w:tl2br w:val="nil"/>
                    <w:tr2bl w:val="nil"/>
                  </w:tcBorders>
                  <w:vAlign w:val="center"/>
                </w:tcPr>
                <w:p w:rsidR="00E90F06" w:rsidRDefault="00000000">
                  <w:pPr>
                    <w:rPr>
                      <w:color w:val="000000" w:themeColor="text1"/>
                    </w:rPr>
                  </w:pPr>
                  <w:r>
                    <w:rPr>
                      <w:rFonts w:hint="eastAsia"/>
                      <w:color w:val="000000" w:themeColor="text1"/>
                    </w:rPr>
                    <w:t>废气处理</w:t>
                  </w:r>
                </w:p>
              </w:tc>
              <w:tc>
                <w:tcPr>
                  <w:tcW w:w="667" w:type="dxa"/>
                  <w:tcBorders>
                    <w:tl2br w:val="nil"/>
                    <w:tr2bl w:val="nil"/>
                  </w:tcBorders>
                  <w:vAlign w:val="center"/>
                </w:tcPr>
                <w:p w:rsidR="00E90F06" w:rsidRDefault="00000000">
                  <w:pPr>
                    <w:jc w:val="center"/>
                    <w:rPr>
                      <w:color w:val="000000" w:themeColor="text1"/>
                    </w:rPr>
                  </w:pPr>
                  <w:r>
                    <w:rPr>
                      <w:rFonts w:hint="eastAsia"/>
                      <w:color w:val="000000" w:themeColor="text1"/>
                    </w:rPr>
                    <w:t>有机废气</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液态</w:t>
                  </w:r>
                </w:p>
              </w:tc>
              <w:tc>
                <w:tcPr>
                  <w:tcW w:w="668" w:type="dxa"/>
                  <w:tcBorders>
                    <w:tl2br w:val="nil"/>
                    <w:tr2bl w:val="nil"/>
                  </w:tcBorders>
                  <w:vAlign w:val="center"/>
                </w:tcPr>
                <w:p w:rsidR="00E90F06" w:rsidRDefault="00000000">
                  <w:pPr>
                    <w:tabs>
                      <w:tab w:val="left" w:pos="213"/>
                    </w:tabs>
                    <w:jc w:val="left"/>
                    <w:rPr>
                      <w:color w:val="000000" w:themeColor="text1"/>
                    </w:rPr>
                  </w:pPr>
                  <w:r>
                    <w:rPr>
                      <w:rFonts w:hint="eastAsia"/>
                      <w:color w:val="000000" w:themeColor="text1"/>
                    </w:rPr>
                    <w:t>桶装</w:t>
                  </w:r>
                </w:p>
              </w:tc>
              <w:tc>
                <w:tcPr>
                  <w:tcW w:w="668" w:type="dxa"/>
                  <w:tcBorders>
                    <w:tl2br w:val="nil"/>
                    <w:tr2bl w:val="nil"/>
                  </w:tcBorders>
                  <w:vAlign w:val="center"/>
                </w:tcPr>
                <w:p w:rsidR="00E90F06" w:rsidRDefault="00000000">
                  <w:pPr>
                    <w:jc w:val="center"/>
                    <w:rPr>
                      <w:color w:val="000000" w:themeColor="text1"/>
                    </w:rPr>
                  </w:pPr>
                  <w:r>
                    <w:rPr>
                      <w:rFonts w:hint="eastAsia"/>
                      <w:color w:val="000000" w:themeColor="text1"/>
                    </w:rPr>
                    <w:t>1</w:t>
                  </w:r>
                  <w:r>
                    <w:rPr>
                      <w:rFonts w:hint="eastAsia"/>
                      <w:color w:val="000000" w:themeColor="text1"/>
                    </w:rPr>
                    <w:t>年</w:t>
                  </w:r>
                  <w:r>
                    <w:rPr>
                      <w:rFonts w:hint="eastAsia"/>
                      <w:color w:val="000000" w:themeColor="text1"/>
                    </w:rPr>
                    <w:t>/</w:t>
                  </w:r>
                  <w:r>
                    <w:rPr>
                      <w:rFonts w:hint="eastAsia"/>
                      <w:color w:val="000000" w:themeColor="text1"/>
                    </w:rPr>
                    <w:t>次</w:t>
                  </w:r>
                </w:p>
              </w:tc>
              <w:tc>
                <w:tcPr>
                  <w:tcW w:w="668" w:type="dxa"/>
                  <w:tcBorders>
                    <w:tl2br w:val="nil"/>
                    <w:tr2bl w:val="nil"/>
                  </w:tcBorders>
                  <w:vAlign w:val="center"/>
                </w:tcPr>
                <w:p w:rsidR="00E90F06" w:rsidRDefault="00000000">
                  <w:pPr>
                    <w:jc w:val="center"/>
                    <w:rPr>
                      <w:color w:val="000000" w:themeColor="text1"/>
                      <w:spacing w:val="-10"/>
                    </w:rPr>
                  </w:pPr>
                  <w:r>
                    <w:rPr>
                      <w:color w:val="000000" w:themeColor="text1"/>
                      <w:spacing w:val="-10"/>
                    </w:rPr>
                    <w:t>T</w:t>
                  </w:r>
                </w:p>
              </w:tc>
              <w:tc>
                <w:tcPr>
                  <w:tcW w:w="668" w:type="dxa"/>
                  <w:vMerge/>
                  <w:tcBorders>
                    <w:tl2br w:val="nil"/>
                    <w:tr2bl w:val="nil"/>
                  </w:tcBorders>
                  <w:vAlign w:val="center"/>
                </w:tcPr>
                <w:p w:rsidR="00E90F06" w:rsidRDefault="00E90F06">
                  <w:pPr>
                    <w:spacing w:line="360" w:lineRule="auto"/>
                    <w:jc w:val="center"/>
                    <w:rPr>
                      <w:color w:val="000000" w:themeColor="text1"/>
                    </w:rPr>
                  </w:pPr>
                </w:p>
              </w:tc>
            </w:tr>
          </w:tbl>
          <w:p w:rsidR="00E90F06" w:rsidRDefault="00000000">
            <w:pPr>
              <w:spacing w:line="360" w:lineRule="auto"/>
              <w:rPr>
                <w:b/>
                <w:bCs/>
                <w:color w:val="FF0000"/>
                <w:sz w:val="24"/>
                <w:szCs w:val="24"/>
                <w:u w:val="single"/>
              </w:rPr>
            </w:pPr>
            <w:r>
              <w:rPr>
                <w:rFonts w:hint="eastAsia"/>
                <w:b/>
                <w:bCs/>
                <w:color w:val="FF0000"/>
                <w:sz w:val="24"/>
                <w:szCs w:val="24"/>
                <w:u w:val="single"/>
              </w:rPr>
              <w:t>7</w:t>
            </w:r>
            <w:r>
              <w:rPr>
                <w:rFonts w:hint="eastAsia"/>
                <w:b/>
                <w:bCs/>
                <w:color w:val="FF0000"/>
                <w:sz w:val="24"/>
                <w:szCs w:val="24"/>
                <w:u w:val="single"/>
              </w:rPr>
              <w:t>、原料、</w:t>
            </w:r>
            <w:r>
              <w:rPr>
                <w:b/>
                <w:bCs/>
                <w:color w:val="FF0000"/>
                <w:sz w:val="24"/>
                <w:szCs w:val="24"/>
                <w:u w:val="single"/>
              </w:rPr>
              <w:t>产品运输线路环境影响分析</w:t>
            </w:r>
          </w:p>
          <w:p w:rsidR="00E90F06" w:rsidRDefault="00000000">
            <w:pPr>
              <w:spacing w:line="360" w:lineRule="auto"/>
              <w:ind w:firstLineChars="200" w:firstLine="480"/>
              <w:rPr>
                <w:color w:val="FF0000"/>
                <w:sz w:val="24"/>
                <w:szCs w:val="24"/>
                <w:u w:val="single"/>
              </w:rPr>
            </w:pPr>
            <w:r>
              <w:rPr>
                <w:color w:val="FF0000"/>
                <w:sz w:val="24"/>
                <w:szCs w:val="24"/>
                <w:u w:val="single"/>
              </w:rPr>
              <w:t>本项目产品运输线路主要是场内运输道路</w:t>
            </w:r>
            <w:r>
              <w:rPr>
                <w:color w:val="FF0000"/>
                <w:sz w:val="24"/>
                <w:szCs w:val="24"/>
                <w:u w:val="single"/>
              </w:rPr>
              <w:t>→</w:t>
            </w:r>
            <w:r>
              <w:rPr>
                <w:bCs/>
                <w:color w:val="FF0000"/>
                <w:sz w:val="24"/>
                <w:szCs w:val="24"/>
                <w:u w:val="single"/>
              </w:rPr>
              <w:t>厂区门口</w:t>
            </w:r>
            <w:r>
              <w:rPr>
                <w:bCs/>
                <w:color w:val="FF0000"/>
                <w:sz w:val="24"/>
                <w:szCs w:val="24"/>
                <w:u w:val="single"/>
              </w:rPr>
              <w:t>→</w:t>
            </w:r>
            <w:r>
              <w:rPr>
                <w:rFonts w:hint="eastAsia"/>
                <w:bCs/>
                <w:color w:val="FF0000"/>
                <w:sz w:val="24"/>
                <w:szCs w:val="24"/>
                <w:u w:val="single"/>
              </w:rPr>
              <w:t>S348</w:t>
            </w:r>
            <w:r>
              <w:rPr>
                <w:bCs/>
                <w:color w:val="FF0000"/>
                <w:sz w:val="24"/>
                <w:szCs w:val="24"/>
                <w:u w:val="single"/>
              </w:rPr>
              <w:t>→</w:t>
            </w:r>
            <w:r>
              <w:rPr>
                <w:rFonts w:hint="eastAsia"/>
                <w:bCs/>
                <w:color w:val="FF0000"/>
                <w:sz w:val="24"/>
                <w:szCs w:val="24"/>
                <w:u w:val="single"/>
              </w:rPr>
              <w:t>G322</w:t>
            </w:r>
            <w:r>
              <w:rPr>
                <w:color w:val="FF0000"/>
                <w:sz w:val="24"/>
                <w:szCs w:val="24"/>
                <w:u w:val="single"/>
              </w:rPr>
              <w:t>。厂区道路与</w:t>
            </w:r>
            <w:r>
              <w:rPr>
                <w:rFonts w:hint="eastAsia"/>
                <w:bCs/>
                <w:color w:val="FF0000"/>
                <w:sz w:val="24"/>
                <w:szCs w:val="24"/>
                <w:u w:val="single"/>
              </w:rPr>
              <w:t>S348</w:t>
            </w:r>
            <w:r>
              <w:rPr>
                <w:rFonts w:hint="eastAsia"/>
                <w:bCs/>
                <w:color w:val="FF0000"/>
                <w:sz w:val="24"/>
                <w:szCs w:val="24"/>
                <w:u w:val="single"/>
              </w:rPr>
              <w:t>、</w:t>
            </w:r>
            <w:r>
              <w:rPr>
                <w:rFonts w:hint="eastAsia"/>
                <w:bCs/>
                <w:color w:val="FF0000"/>
                <w:sz w:val="24"/>
                <w:szCs w:val="24"/>
                <w:u w:val="single"/>
              </w:rPr>
              <w:t>G322</w:t>
            </w:r>
            <w:r>
              <w:rPr>
                <w:color w:val="FF0000"/>
                <w:sz w:val="24"/>
                <w:szCs w:val="24"/>
                <w:u w:val="single"/>
              </w:rPr>
              <w:t>相连，</w:t>
            </w:r>
            <w:r>
              <w:rPr>
                <w:rFonts w:hint="eastAsia"/>
                <w:bCs/>
                <w:color w:val="FF0000"/>
                <w:sz w:val="24"/>
                <w:szCs w:val="24"/>
                <w:u w:val="single"/>
              </w:rPr>
              <w:t>S348</w:t>
            </w:r>
            <w:r>
              <w:rPr>
                <w:rFonts w:hint="eastAsia"/>
                <w:bCs/>
                <w:color w:val="FF0000"/>
                <w:sz w:val="24"/>
                <w:szCs w:val="24"/>
                <w:u w:val="single"/>
              </w:rPr>
              <w:t>、</w:t>
            </w:r>
            <w:r>
              <w:rPr>
                <w:rFonts w:hint="eastAsia"/>
                <w:bCs/>
                <w:color w:val="FF0000"/>
                <w:sz w:val="24"/>
                <w:szCs w:val="24"/>
                <w:u w:val="single"/>
              </w:rPr>
              <w:t>G322</w:t>
            </w:r>
            <w:r>
              <w:rPr>
                <w:color w:val="FF0000"/>
                <w:sz w:val="24"/>
                <w:szCs w:val="24"/>
                <w:u w:val="single"/>
              </w:rPr>
              <w:t>两侧有少量居民点。</w:t>
            </w:r>
          </w:p>
          <w:p w:rsidR="00E90F06" w:rsidRDefault="00000000">
            <w:pPr>
              <w:spacing w:line="360" w:lineRule="auto"/>
              <w:ind w:firstLineChars="200" w:firstLine="480"/>
              <w:rPr>
                <w:color w:val="FF0000"/>
                <w:sz w:val="24"/>
                <w:szCs w:val="24"/>
                <w:u w:val="single"/>
              </w:rPr>
            </w:pPr>
            <w:r>
              <w:rPr>
                <w:rFonts w:hint="eastAsia"/>
                <w:color w:val="FF0000"/>
                <w:sz w:val="24"/>
                <w:szCs w:val="24"/>
                <w:u w:val="single"/>
              </w:rPr>
              <w:t>由于本项目原料（建筑垃圾、装修垃圾、园林废弃物）在</w:t>
            </w:r>
            <w:r>
              <w:rPr>
                <w:rFonts w:hint="eastAsia"/>
                <w:color w:val="FF0000"/>
                <w:kern w:val="0"/>
                <w:sz w:val="24"/>
                <w:u w:val="single"/>
              </w:rPr>
              <w:t>永州市各个区域进行购买，</w:t>
            </w:r>
            <w:r>
              <w:rPr>
                <w:rFonts w:hint="eastAsia"/>
                <w:color w:val="FF0000"/>
                <w:sz w:val="24"/>
                <w:szCs w:val="24"/>
                <w:u w:val="single"/>
              </w:rPr>
              <w:t>本项目原料运输线路主要是</w:t>
            </w:r>
            <w:r>
              <w:rPr>
                <w:color w:val="FF0000"/>
                <w:sz w:val="24"/>
                <w:szCs w:val="24"/>
                <w:u w:val="single"/>
              </w:rPr>
              <w:t>场内运输道路</w:t>
            </w:r>
            <w:r>
              <w:rPr>
                <w:color w:val="FF0000"/>
                <w:sz w:val="24"/>
                <w:szCs w:val="24"/>
                <w:u w:val="single"/>
              </w:rPr>
              <w:t>→</w:t>
            </w:r>
            <w:r>
              <w:rPr>
                <w:bCs/>
                <w:color w:val="FF0000"/>
                <w:sz w:val="24"/>
                <w:szCs w:val="24"/>
                <w:u w:val="single"/>
              </w:rPr>
              <w:t>厂区门口</w:t>
            </w:r>
            <w:r>
              <w:rPr>
                <w:bCs/>
                <w:color w:val="FF0000"/>
                <w:sz w:val="24"/>
                <w:szCs w:val="24"/>
                <w:u w:val="single"/>
              </w:rPr>
              <w:t>→</w:t>
            </w:r>
            <w:r>
              <w:rPr>
                <w:rFonts w:hint="eastAsia"/>
                <w:bCs/>
                <w:color w:val="FF0000"/>
                <w:sz w:val="24"/>
                <w:szCs w:val="24"/>
                <w:u w:val="single"/>
              </w:rPr>
              <w:t>S348</w:t>
            </w:r>
            <w:r>
              <w:rPr>
                <w:bCs/>
                <w:color w:val="FF0000"/>
                <w:sz w:val="24"/>
                <w:szCs w:val="24"/>
                <w:u w:val="single"/>
              </w:rPr>
              <w:t>→</w:t>
            </w:r>
            <w:r>
              <w:rPr>
                <w:rFonts w:hint="eastAsia"/>
                <w:bCs/>
                <w:color w:val="FF0000"/>
                <w:sz w:val="24"/>
                <w:szCs w:val="24"/>
                <w:u w:val="single"/>
              </w:rPr>
              <w:t>G322</w:t>
            </w:r>
            <w:r>
              <w:rPr>
                <w:rFonts w:hint="eastAsia"/>
                <w:color w:val="FF0000"/>
                <w:sz w:val="24"/>
                <w:szCs w:val="24"/>
                <w:u w:val="single"/>
              </w:rPr>
              <w:t>→场内运输道路，</w:t>
            </w:r>
            <w:r>
              <w:rPr>
                <w:rFonts w:hint="eastAsia"/>
                <w:bCs/>
                <w:color w:val="FF0000"/>
                <w:sz w:val="24"/>
                <w:szCs w:val="24"/>
                <w:u w:val="single"/>
              </w:rPr>
              <w:t>S348</w:t>
            </w:r>
            <w:r>
              <w:rPr>
                <w:rFonts w:hint="eastAsia"/>
                <w:bCs/>
                <w:color w:val="FF0000"/>
                <w:sz w:val="24"/>
                <w:szCs w:val="24"/>
                <w:u w:val="single"/>
              </w:rPr>
              <w:t>、</w:t>
            </w:r>
            <w:r>
              <w:rPr>
                <w:rFonts w:hint="eastAsia"/>
                <w:bCs/>
                <w:color w:val="FF0000"/>
                <w:sz w:val="24"/>
                <w:szCs w:val="24"/>
                <w:u w:val="single"/>
              </w:rPr>
              <w:t>G322</w:t>
            </w:r>
            <w:r>
              <w:rPr>
                <w:color w:val="FF0000"/>
                <w:sz w:val="24"/>
                <w:szCs w:val="24"/>
                <w:u w:val="single"/>
              </w:rPr>
              <w:t>两侧有少量居民点。</w:t>
            </w:r>
          </w:p>
          <w:p w:rsidR="00E90F06" w:rsidRDefault="00000000">
            <w:pPr>
              <w:spacing w:line="360" w:lineRule="auto"/>
              <w:ind w:firstLineChars="200" w:firstLine="480"/>
              <w:rPr>
                <w:color w:val="FF0000"/>
                <w:sz w:val="24"/>
                <w:szCs w:val="24"/>
                <w:u w:val="single"/>
              </w:rPr>
            </w:pPr>
            <w:r>
              <w:rPr>
                <w:color w:val="FF0000"/>
                <w:sz w:val="24"/>
                <w:szCs w:val="24"/>
                <w:u w:val="single"/>
              </w:rPr>
              <w:t>运输车辆运行将产生道路扬尘，而道路扬尘属于等效线源，扬尘污染在道路两边扩散，最大扬尘浓度出现在道路两边，随着离开路边的距离增加浓度逐渐递减而趋于背景值，一般条件下影响范围在路边两侧</w:t>
            </w:r>
            <w:r>
              <w:rPr>
                <w:color w:val="FF0000"/>
                <w:sz w:val="24"/>
                <w:szCs w:val="24"/>
                <w:u w:val="single"/>
              </w:rPr>
              <w:t>30m</w:t>
            </w:r>
            <w:r>
              <w:rPr>
                <w:color w:val="FF0000"/>
                <w:sz w:val="24"/>
                <w:szCs w:val="24"/>
                <w:u w:val="single"/>
              </w:rPr>
              <w:t>以内。本项目运输线路上敏感点主要为</w:t>
            </w:r>
            <w:r>
              <w:rPr>
                <w:color w:val="FF0000"/>
                <w:kern w:val="0"/>
                <w:sz w:val="24"/>
                <w:szCs w:val="24"/>
                <w:u w:val="single"/>
              </w:rPr>
              <w:t>乡道两侧居民点</w:t>
            </w:r>
            <w:r>
              <w:rPr>
                <w:color w:val="FF0000"/>
                <w:sz w:val="24"/>
                <w:szCs w:val="24"/>
                <w:u w:val="single"/>
              </w:rPr>
              <w:t>，经过居民点的运输道路均为水泥硬化路，车辆经过产生的扬尘相对较小，车辆扬尘只对运输线路周围小范围环境空气造成轻微的污染，且随着运输期结束其污染也随之消失。一般情况下对居民影响不大，若管理不当也可能对周边居民产生负面影响。</w:t>
            </w:r>
          </w:p>
          <w:p w:rsidR="00E90F06" w:rsidRDefault="00000000">
            <w:pPr>
              <w:spacing w:line="360" w:lineRule="auto"/>
              <w:ind w:firstLineChars="200" w:firstLine="480"/>
              <w:rPr>
                <w:color w:val="FF0000"/>
                <w:sz w:val="24"/>
                <w:szCs w:val="24"/>
                <w:u w:val="single"/>
              </w:rPr>
            </w:pPr>
            <w:r>
              <w:rPr>
                <w:color w:val="FF0000"/>
                <w:sz w:val="24"/>
                <w:szCs w:val="24"/>
                <w:u w:val="single"/>
              </w:rPr>
              <w:t>为降低运输噪声对沿途居民的影响，企业应加强交通运输管理，禁止夜间（</w:t>
            </w:r>
            <w:r>
              <w:rPr>
                <w:color w:val="FF0000"/>
                <w:sz w:val="24"/>
                <w:szCs w:val="24"/>
                <w:u w:val="single"/>
              </w:rPr>
              <w:t>22:00</w:t>
            </w:r>
            <w:r>
              <w:rPr>
                <w:color w:val="FF0000"/>
                <w:sz w:val="24"/>
                <w:szCs w:val="24"/>
                <w:u w:val="single"/>
              </w:rPr>
              <w:t>～</w:t>
            </w:r>
            <w:r>
              <w:rPr>
                <w:color w:val="FF0000"/>
                <w:sz w:val="24"/>
                <w:szCs w:val="24"/>
                <w:u w:val="single"/>
              </w:rPr>
              <w:t>7:00</w:t>
            </w:r>
            <w:r>
              <w:rPr>
                <w:color w:val="FF0000"/>
                <w:sz w:val="24"/>
                <w:szCs w:val="24"/>
                <w:u w:val="single"/>
              </w:rPr>
              <w:t>）运输；加强对运输车辆的维护保养；严禁超载和超速行驶，运输车辆经过村民点时减速慢行，严禁鸣笛；同时加强道路维护，从而减低路面噪声的产生。在采取相应的控制措施下，可有效降低混凝土运输噪声对敏感点的影响，对周围环境的影响在村民可接受的范围内。</w:t>
            </w:r>
          </w:p>
          <w:p w:rsidR="00E90F06" w:rsidRDefault="00000000">
            <w:pPr>
              <w:spacing w:line="360" w:lineRule="auto"/>
              <w:ind w:firstLineChars="200" w:firstLine="480"/>
              <w:jc w:val="left"/>
              <w:rPr>
                <w:b/>
                <w:bCs/>
                <w:color w:val="FF0000"/>
                <w:sz w:val="24"/>
                <w:u w:val="single"/>
              </w:rPr>
            </w:pPr>
            <w:r>
              <w:rPr>
                <w:color w:val="FF0000"/>
                <w:sz w:val="24"/>
                <w:szCs w:val="24"/>
                <w:u w:val="single"/>
              </w:rPr>
              <w:t>综上所述，通过合理安排运输时间，工程运输对环境影响较轻。</w:t>
            </w:r>
          </w:p>
          <w:p w:rsidR="00E90F06" w:rsidRDefault="00000000">
            <w:pPr>
              <w:spacing w:line="360" w:lineRule="auto"/>
              <w:ind w:firstLineChars="200" w:firstLine="482"/>
              <w:jc w:val="left"/>
              <w:rPr>
                <w:b/>
                <w:bCs/>
                <w:color w:val="000000" w:themeColor="text1"/>
                <w:sz w:val="24"/>
              </w:rPr>
            </w:pPr>
            <w:r>
              <w:rPr>
                <w:rFonts w:hint="eastAsia"/>
                <w:b/>
                <w:bCs/>
                <w:color w:val="000000" w:themeColor="text1"/>
                <w:sz w:val="24"/>
              </w:rPr>
              <w:t>8</w:t>
            </w:r>
            <w:r>
              <w:rPr>
                <w:rFonts w:hint="eastAsia"/>
                <w:b/>
                <w:bCs/>
                <w:color w:val="000000" w:themeColor="text1"/>
                <w:sz w:val="24"/>
              </w:rPr>
              <w:t>、环境风险评价</w:t>
            </w:r>
          </w:p>
          <w:p w:rsidR="00E90F06" w:rsidRDefault="00000000">
            <w:pPr>
              <w:spacing w:line="360" w:lineRule="auto"/>
              <w:ind w:firstLineChars="200" w:firstLine="482"/>
              <w:jc w:val="left"/>
              <w:rPr>
                <w:b/>
                <w:bCs/>
                <w:color w:val="000000" w:themeColor="text1"/>
                <w:sz w:val="24"/>
              </w:rPr>
            </w:pPr>
            <w:r>
              <w:rPr>
                <w:rFonts w:hint="eastAsia"/>
                <w:b/>
                <w:bCs/>
                <w:color w:val="000000" w:themeColor="text1"/>
                <w:sz w:val="24"/>
              </w:rPr>
              <w:lastRenderedPageBreak/>
              <w:t>（</w:t>
            </w:r>
            <w:r>
              <w:rPr>
                <w:rFonts w:hint="eastAsia"/>
                <w:b/>
                <w:bCs/>
                <w:color w:val="000000" w:themeColor="text1"/>
                <w:sz w:val="24"/>
              </w:rPr>
              <w:t>1</w:t>
            </w:r>
            <w:r>
              <w:rPr>
                <w:rFonts w:hint="eastAsia"/>
                <w:b/>
                <w:bCs/>
                <w:color w:val="000000" w:themeColor="text1"/>
                <w:sz w:val="24"/>
              </w:rPr>
              <w:t>）一般性原则</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环境风险评价的目的是分析和预测建设项目存在的潜在危险、有害因素，建设项目的建设和运行期间可能发生的突发性事件或事故</w:t>
            </w:r>
            <w:r>
              <w:rPr>
                <w:rFonts w:hint="eastAsia"/>
                <w:color w:val="000000" w:themeColor="text1"/>
                <w:sz w:val="24"/>
              </w:rPr>
              <w:t>(</w:t>
            </w:r>
            <w:r>
              <w:rPr>
                <w:rFonts w:hint="eastAsia"/>
                <w:color w:val="000000" w:themeColor="text1"/>
                <w:sz w:val="24"/>
              </w:rPr>
              <w:t>一般不包括人为破坏及自然灾害</w:t>
            </w:r>
            <w:r>
              <w:rPr>
                <w:rFonts w:hint="eastAsia"/>
                <w:color w:val="000000" w:themeColor="text1"/>
                <w:sz w:val="24"/>
              </w:rPr>
              <w:t>)</w:t>
            </w:r>
            <w:r>
              <w:rPr>
                <w:rFonts w:hint="eastAsia"/>
                <w:color w:val="000000" w:themeColor="text1"/>
                <w:sz w:val="24"/>
              </w:rPr>
              <w:t>，引起有毒有害和易燃易爆等物质泄露，所造成的人身安全与环境影响和损害程度，提出合理可行的防范、应急与减缓措施，以使建设项目事故率、损失和环境影响达到可接受的水平。</w:t>
            </w:r>
          </w:p>
          <w:p w:rsidR="00E90F06" w:rsidRDefault="00000000">
            <w:pPr>
              <w:spacing w:line="360" w:lineRule="auto"/>
              <w:ind w:firstLineChars="200" w:firstLine="482"/>
              <w:rPr>
                <w:b/>
                <w:bCs/>
                <w:color w:val="000000" w:themeColor="text1"/>
                <w:sz w:val="24"/>
              </w:rPr>
            </w:pPr>
            <w:r>
              <w:rPr>
                <w:rFonts w:hint="eastAsia"/>
                <w:b/>
                <w:bCs/>
                <w:color w:val="000000" w:themeColor="text1"/>
                <w:sz w:val="24"/>
              </w:rPr>
              <w:t>（</w:t>
            </w:r>
            <w:r>
              <w:rPr>
                <w:rFonts w:hint="eastAsia"/>
                <w:b/>
                <w:bCs/>
                <w:color w:val="000000" w:themeColor="text1"/>
                <w:sz w:val="24"/>
              </w:rPr>
              <w:t>2</w:t>
            </w:r>
            <w:r>
              <w:rPr>
                <w:rFonts w:hint="eastAsia"/>
                <w:b/>
                <w:bCs/>
                <w:color w:val="000000" w:themeColor="text1"/>
                <w:sz w:val="24"/>
              </w:rPr>
              <w:t>）</w:t>
            </w:r>
            <w:r>
              <w:rPr>
                <w:b/>
                <w:bCs/>
                <w:color w:val="000000" w:themeColor="text1"/>
                <w:sz w:val="24"/>
              </w:rPr>
              <w:t>危险物质数量与临界量比值（</w:t>
            </w:r>
            <w:r>
              <w:rPr>
                <w:b/>
                <w:bCs/>
                <w:color w:val="000000" w:themeColor="text1"/>
                <w:sz w:val="24"/>
              </w:rPr>
              <w:t>Q</w:t>
            </w:r>
            <w:r>
              <w:rPr>
                <w:b/>
                <w:bCs/>
                <w:color w:val="000000" w:themeColor="text1"/>
                <w:sz w:val="24"/>
              </w:rPr>
              <w:t>）</w:t>
            </w:r>
          </w:p>
          <w:p w:rsidR="00E90F06" w:rsidRDefault="00000000">
            <w:pPr>
              <w:spacing w:line="360" w:lineRule="auto"/>
              <w:ind w:firstLineChars="200" w:firstLine="480"/>
              <w:rPr>
                <w:color w:val="000000" w:themeColor="text1"/>
                <w:sz w:val="24"/>
              </w:rPr>
            </w:pPr>
            <w:r>
              <w:rPr>
                <w:color w:val="000000" w:themeColor="text1"/>
                <w:sz w:val="24"/>
              </w:rPr>
              <w:t>经过对建设项目的初步工程分析，进行物质危险性判定，判定依据见表</w:t>
            </w:r>
            <w:r>
              <w:rPr>
                <w:rFonts w:hint="eastAsia"/>
                <w:color w:val="000000" w:themeColor="text1"/>
                <w:sz w:val="24"/>
              </w:rPr>
              <w:t>4-13</w:t>
            </w:r>
            <w:r>
              <w:rPr>
                <w:color w:val="000000" w:themeColor="text1"/>
                <w:sz w:val="24"/>
              </w:rPr>
              <w:t>。</w:t>
            </w:r>
          </w:p>
          <w:p w:rsidR="00E90F06" w:rsidRDefault="00000000">
            <w:pPr>
              <w:ind w:firstLineChars="200" w:firstLine="422"/>
              <w:jc w:val="center"/>
              <w:rPr>
                <w:b/>
                <w:color w:val="000000" w:themeColor="text1"/>
              </w:rPr>
            </w:pPr>
            <w:r>
              <w:rPr>
                <w:b/>
                <w:color w:val="000000" w:themeColor="text1"/>
              </w:rPr>
              <w:t>表</w:t>
            </w:r>
            <w:r>
              <w:rPr>
                <w:rFonts w:hint="eastAsia"/>
                <w:b/>
                <w:color w:val="000000" w:themeColor="text1"/>
              </w:rPr>
              <w:t>4-13</w:t>
            </w:r>
            <w:r>
              <w:rPr>
                <w:b/>
                <w:color w:val="000000" w:themeColor="text1"/>
              </w:rPr>
              <w:t xml:space="preserve"> </w:t>
            </w:r>
            <w:r>
              <w:rPr>
                <w:rFonts w:hint="eastAsia"/>
                <w:b/>
                <w:color w:val="000000" w:themeColor="text1"/>
              </w:rPr>
              <w:t xml:space="preserve"> </w:t>
            </w:r>
            <w:r>
              <w:rPr>
                <w:b/>
                <w:color w:val="000000" w:themeColor="text1"/>
              </w:rPr>
              <w:t>物质危险性判定依据</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9"/>
              <w:gridCol w:w="883"/>
              <w:gridCol w:w="1884"/>
              <w:gridCol w:w="1884"/>
              <w:gridCol w:w="2227"/>
            </w:tblGrid>
            <w:tr w:rsidR="00E90F06">
              <w:trPr>
                <w:trHeight w:val="669"/>
                <w:jc w:val="center"/>
              </w:trPr>
              <w:tc>
                <w:tcPr>
                  <w:tcW w:w="1059" w:type="dxa"/>
                  <w:vAlign w:val="center"/>
                </w:tcPr>
                <w:p w:rsidR="00E90F06" w:rsidRDefault="00E90F06">
                  <w:pPr>
                    <w:widowControl/>
                    <w:jc w:val="center"/>
                    <w:rPr>
                      <w:color w:val="000000" w:themeColor="text1"/>
                    </w:rPr>
                  </w:pPr>
                </w:p>
              </w:tc>
              <w:tc>
                <w:tcPr>
                  <w:tcW w:w="883" w:type="dxa"/>
                  <w:vAlign w:val="center"/>
                </w:tcPr>
                <w:p w:rsidR="00E90F06" w:rsidRDefault="00000000">
                  <w:pPr>
                    <w:widowControl/>
                    <w:jc w:val="center"/>
                    <w:rPr>
                      <w:color w:val="000000" w:themeColor="text1"/>
                    </w:rPr>
                  </w:pPr>
                  <w:r>
                    <w:rPr>
                      <w:color w:val="000000" w:themeColor="text1"/>
                    </w:rPr>
                    <w:t>序号</w:t>
                  </w:r>
                </w:p>
              </w:tc>
              <w:tc>
                <w:tcPr>
                  <w:tcW w:w="1884" w:type="dxa"/>
                  <w:vAlign w:val="center"/>
                </w:tcPr>
                <w:p w:rsidR="00E90F06" w:rsidRDefault="00000000">
                  <w:pPr>
                    <w:widowControl/>
                    <w:jc w:val="center"/>
                    <w:rPr>
                      <w:color w:val="000000" w:themeColor="text1"/>
                    </w:rPr>
                  </w:pPr>
                  <w:r>
                    <w:rPr>
                      <w:color w:val="000000" w:themeColor="text1"/>
                    </w:rPr>
                    <w:t>LD50</w:t>
                  </w:r>
                  <w:r>
                    <w:rPr>
                      <w:color w:val="000000" w:themeColor="text1"/>
                    </w:rPr>
                    <w:t>（大鼠经口）</w:t>
                  </w:r>
                  <w:r>
                    <w:rPr>
                      <w:color w:val="000000" w:themeColor="text1"/>
                    </w:rPr>
                    <w:t>mg/kg</w:t>
                  </w:r>
                </w:p>
              </w:tc>
              <w:tc>
                <w:tcPr>
                  <w:tcW w:w="1884" w:type="dxa"/>
                  <w:vAlign w:val="center"/>
                </w:tcPr>
                <w:p w:rsidR="00E90F06" w:rsidRDefault="00000000">
                  <w:pPr>
                    <w:widowControl/>
                    <w:jc w:val="center"/>
                    <w:rPr>
                      <w:color w:val="000000" w:themeColor="text1"/>
                    </w:rPr>
                  </w:pPr>
                  <w:r>
                    <w:rPr>
                      <w:color w:val="000000" w:themeColor="text1"/>
                    </w:rPr>
                    <w:t>LD50</w:t>
                  </w:r>
                  <w:r>
                    <w:rPr>
                      <w:color w:val="000000" w:themeColor="text1"/>
                    </w:rPr>
                    <w:t>（大鼠经皮）</w:t>
                  </w:r>
                </w:p>
                <w:p w:rsidR="00E90F06" w:rsidRDefault="00000000">
                  <w:pPr>
                    <w:widowControl/>
                    <w:jc w:val="center"/>
                    <w:rPr>
                      <w:color w:val="000000" w:themeColor="text1"/>
                    </w:rPr>
                  </w:pPr>
                  <w:r>
                    <w:rPr>
                      <w:color w:val="000000" w:themeColor="text1"/>
                    </w:rPr>
                    <w:t>mg/kg</w:t>
                  </w:r>
                </w:p>
              </w:tc>
              <w:tc>
                <w:tcPr>
                  <w:tcW w:w="2227" w:type="dxa"/>
                  <w:vAlign w:val="center"/>
                </w:tcPr>
                <w:p w:rsidR="00E90F06" w:rsidRDefault="00000000">
                  <w:pPr>
                    <w:widowControl/>
                    <w:jc w:val="center"/>
                    <w:rPr>
                      <w:color w:val="000000" w:themeColor="text1"/>
                    </w:rPr>
                  </w:pPr>
                  <w:r>
                    <w:rPr>
                      <w:color w:val="000000" w:themeColor="text1"/>
                    </w:rPr>
                    <w:t>LD50</w:t>
                  </w:r>
                  <w:r>
                    <w:rPr>
                      <w:color w:val="000000" w:themeColor="text1"/>
                    </w:rPr>
                    <w:t>（小鼠吸入，</w:t>
                  </w:r>
                  <w:r>
                    <w:rPr>
                      <w:color w:val="000000" w:themeColor="text1"/>
                    </w:rPr>
                    <w:t>4</w:t>
                  </w:r>
                  <w:r>
                    <w:rPr>
                      <w:color w:val="000000" w:themeColor="text1"/>
                    </w:rPr>
                    <w:t>小时）</w:t>
                  </w:r>
                  <w:r>
                    <w:rPr>
                      <w:color w:val="000000" w:themeColor="text1"/>
                    </w:rPr>
                    <w:t>mg/kg</w:t>
                  </w:r>
                </w:p>
              </w:tc>
            </w:tr>
            <w:tr w:rsidR="00E90F06">
              <w:trPr>
                <w:trHeight w:val="417"/>
                <w:jc w:val="center"/>
              </w:trPr>
              <w:tc>
                <w:tcPr>
                  <w:tcW w:w="1059" w:type="dxa"/>
                  <w:vMerge w:val="restart"/>
                  <w:vAlign w:val="center"/>
                </w:tcPr>
                <w:p w:rsidR="00E90F06" w:rsidRDefault="00000000">
                  <w:pPr>
                    <w:widowControl/>
                    <w:jc w:val="center"/>
                    <w:rPr>
                      <w:color w:val="000000" w:themeColor="text1"/>
                    </w:rPr>
                  </w:pPr>
                  <w:r>
                    <w:rPr>
                      <w:color w:val="000000" w:themeColor="text1"/>
                    </w:rPr>
                    <w:t>有毒</w:t>
                  </w:r>
                </w:p>
                <w:p w:rsidR="00E90F06" w:rsidRDefault="00000000">
                  <w:pPr>
                    <w:widowControl/>
                    <w:jc w:val="center"/>
                    <w:rPr>
                      <w:color w:val="000000" w:themeColor="text1"/>
                    </w:rPr>
                  </w:pPr>
                  <w:r>
                    <w:rPr>
                      <w:color w:val="000000" w:themeColor="text1"/>
                    </w:rPr>
                    <w:t>物质</w:t>
                  </w:r>
                </w:p>
              </w:tc>
              <w:tc>
                <w:tcPr>
                  <w:tcW w:w="883" w:type="dxa"/>
                  <w:vAlign w:val="center"/>
                </w:tcPr>
                <w:p w:rsidR="00E90F06" w:rsidRDefault="00000000">
                  <w:pPr>
                    <w:widowControl/>
                    <w:jc w:val="center"/>
                    <w:rPr>
                      <w:color w:val="000000" w:themeColor="text1"/>
                    </w:rPr>
                  </w:pPr>
                  <w:r>
                    <w:rPr>
                      <w:color w:val="000000" w:themeColor="text1"/>
                    </w:rPr>
                    <w:t>1</w:t>
                  </w:r>
                </w:p>
              </w:tc>
              <w:tc>
                <w:tcPr>
                  <w:tcW w:w="1884" w:type="dxa"/>
                  <w:vAlign w:val="center"/>
                </w:tcPr>
                <w:p w:rsidR="00E90F06" w:rsidRDefault="00000000">
                  <w:pPr>
                    <w:widowControl/>
                    <w:jc w:val="center"/>
                    <w:rPr>
                      <w:color w:val="000000" w:themeColor="text1"/>
                    </w:rPr>
                  </w:pPr>
                  <w:r>
                    <w:rPr>
                      <w:color w:val="000000" w:themeColor="text1"/>
                    </w:rPr>
                    <w:t>＜</w:t>
                  </w:r>
                  <w:r>
                    <w:rPr>
                      <w:color w:val="000000" w:themeColor="text1"/>
                    </w:rPr>
                    <w:t>5</w:t>
                  </w:r>
                </w:p>
              </w:tc>
              <w:tc>
                <w:tcPr>
                  <w:tcW w:w="1884" w:type="dxa"/>
                  <w:vAlign w:val="center"/>
                </w:tcPr>
                <w:p w:rsidR="00E90F06" w:rsidRDefault="00000000">
                  <w:pPr>
                    <w:widowControl/>
                    <w:jc w:val="center"/>
                    <w:rPr>
                      <w:color w:val="000000" w:themeColor="text1"/>
                    </w:rPr>
                  </w:pPr>
                  <w:r>
                    <w:rPr>
                      <w:color w:val="000000" w:themeColor="text1"/>
                    </w:rPr>
                    <w:t>＜</w:t>
                  </w:r>
                  <w:r>
                    <w:rPr>
                      <w:color w:val="000000" w:themeColor="text1"/>
                    </w:rPr>
                    <w:t>1</w:t>
                  </w:r>
                </w:p>
              </w:tc>
              <w:tc>
                <w:tcPr>
                  <w:tcW w:w="2227" w:type="dxa"/>
                  <w:vAlign w:val="center"/>
                </w:tcPr>
                <w:p w:rsidR="00E90F06" w:rsidRDefault="00000000">
                  <w:pPr>
                    <w:widowControl/>
                    <w:jc w:val="center"/>
                    <w:rPr>
                      <w:color w:val="000000" w:themeColor="text1"/>
                    </w:rPr>
                  </w:pPr>
                  <w:r>
                    <w:rPr>
                      <w:color w:val="000000" w:themeColor="text1"/>
                    </w:rPr>
                    <w:t>＜</w:t>
                  </w:r>
                  <w:r>
                    <w:rPr>
                      <w:color w:val="000000" w:themeColor="text1"/>
                    </w:rPr>
                    <w:t>0.01</w:t>
                  </w:r>
                </w:p>
              </w:tc>
            </w:tr>
            <w:tr w:rsidR="00E90F06">
              <w:trPr>
                <w:trHeight w:val="417"/>
                <w:jc w:val="center"/>
              </w:trPr>
              <w:tc>
                <w:tcPr>
                  <w:tcW w:w="1059" w:type="dxa"/>
                  <w:vMerge/>
                  <w:vAlign w:val="center"/>
                </w:tcPr>
                <w:p w:rsidR="00E90F06" w:rsidRDefault="00E90F06">
                  <w:pPr>
                    <w:widowControl/>
                    <w:jc w:val="center"/>
                    <w:rPr>
                      <w:color w:val="000000" w:themeColor="text1"/>
                    </w:rPr>
                  </w:pPr>
                </w:p>
              </w:tc>
              <w:tc>
                <w:tcPr>
                  <w:tcW w:w="883" w:type="dxa"/>
                  <w:vAlign w:val="center"/>
                </w:tcPr>
                <w:p w:rsidR="00E90F06" w:rsidRDefault="00000000">
                  <w:pPr>
                    <w:widowControl/>
                    <w:jc w:val="center"/>
                    <w:rPr>
                      <w:color w:val="000000" w:themeColor="text1"/>
                    </w:rPr>
                  </w:pPr>
                  <w:r>
                    <w:rPr>
                      <w:color w:val="000000" w:themeColor="text1"/>
                    </w:rPr>
                    <w:t>2</w:t>
                  </w:r>
                </w:p>
              </w:tc>
              <w:tc>
                <w:tcPr>
                  <w:tcW w:w="1884" w:type="dxa"/>
                  <w:vAlign w:val="center"/>
                </w:tcPr>
                <w:p w:rsidR="00E90F06" w:rsidRDefault="00000000">
                  <w:pPr>
                    <w:widowControl/>
                    <w:jc w:val="center"/>
                    <w:rPr>
                      <w:color w:val="000000" w:themeColor="text1"/>
                    </w:rPr>
                  </w:pPr>
                  <w:r>
                    <w:rPr>
                      <w:color w:val="000000" w:themeColor="text1"/>
                    </w:rPr>
                    <w:t>5</w:t>
                  </w:r>
                  <w:r>
                    <w:rPr>
                      <w:color w:val="000000" w:themeColor="text1"/>
                    </w:rPr>
                    <w:t>＜</w:t>
                  </w:r>
                  <w:r>
                    <w:rPr>
                      <w:color w:val="000000" w:themeColor="text1"/>
                    </w:rPr>
                    <w:t>LD50</w:t>
                  </w:r>
                  <w:r>
                    <w:rPr>
                      <w:color w:val="000000" w:themeColor="text1"/>
                    </w:rPr>
                    <w:t>＜</w:t>
                  </w:r>
                  <w:r>
                    <w:rPr>
                      <w:color w:val="000000" w:themeColor="text1"/>
                    </w:rPr>
                    <w:t>25</w:t>
                  </w:r>
                </w:p>
              </w:tc>
              <w:tc>
                <w:tcPr>
                  <w:tcW w:w="1884" w:type="dxa"/>
                  <w:vAlign w:val="center"/>
                </w:tcPr>
                <w:p w:rsidR="00E90F06" w:rsidRDefault="00000000">
                  <w:pPr>
                    <w:widowControl/>
                    <w:jc w:val="center"/>
                    <w:rPr>
                      <w:color w:val="000000" w:themeColor="text1"/>
                    </w:rPr>
                  </w:pPr>
                  <w:r>
                    <w:rPr>
                      <w:color w:val="000000" w:themeColor="text1"/>
                    </w:rPr>
                    <w:t>10</w:t>
                  </w:r>
                  <w:r>
                    <w:rPr>
                      <w:color w:val="000000" w:themeColor="text1"/>
                    </w:rPr>
                    <w:t>＜</w:t>
                  </w:r>
                  <w:r>
                    <w:rPr>
                      <w:color w:val="000000" w:themeColor="text1"/>
                    </w:rPr>
                    <w:t>LD50</w:t>
                  </w:r>
                  <w:r>
                    <w:rPr>
                      <w:color w:val="000000" w:themeColor="text1"/>
                    </w:rPr>
                    <w:t>＜</w:t>
                  </w:r>
                  <w:r>
                    <w:rPr>
                      <w:color w:val="000000" w:themeColor="text1"/>
                    </w:rPr>
                    <w:t>25</w:t>
                  </w:r>
                </w:p>
              </w:tc>
              <w:tc>
                <w:tcPr>
                  <w:tcW w:w="2227" w:type="dxa"/>
                  <w:vAlign w:val="center"/>
                </w:tcPr>
                <w:p w:rsidR="00E90F06" w:rsidRDefault="00000000">
                  <w:pPr>
                    <w:widowControl/>
                    <w:jc w:val="center"/>
                    <w:rPr>
                      <w:color w:val="000000" w:themeColor="text1"/>
                    </w:rPr>
                  </w:pPr>
                  <w:r>
                    <w:rPr>
                      <w:color w:val="000000" w:themeColor="text1"/>
                    </w:rPr>
                    <w:t>0.1</w:t>
                  </w:r>
                  <w:r>
                    <w:rPr>
                      <w:color w:val="000000" w:themeColor="text1"/>
                    </w:rPr>
                    <w:t>＜</w:t>
                  </w:r>
                  <w:r>
                    <w:rPr>
                      <w:color w:val="000000" w:themeColor="text1"/>
                    </w:rPr>
                    <w:t>LD50</w:t>
                  </w:r>
                  <w:r>
                    <w:rPr>
                      <w:color w:val="000000" w:themeColor="text1"/>
                    </w:rPr>
                    <w:t>＜</w:t>
                  </w:r>
                  <w:r>
                    <w:rPr>
                      <w:color w:val="000000" w:themeColor="text1"/>
                    </w:rPr>
                    <w:t>0.5</w:t>
                  </w:r>
                </w:p>
              </w:tc>
            </w:tr>
            <w:tr w:rsidR="00E90F06">
              <w:trPr>
                <w:trHeight w:val="417"/>
                <w:jc w:val="center"/>
              </w:trPr>
              <w:tc>
                <w:tcPr>
                  <w:tcW w:w="1059" w:type="dxa"/>
                  <w:vMerge/>
                  <w:vAlign w:val="center"/>
                </w:tcPr>
                <w:p w:rsidR="00E90F06" w:rsidRDefault="00E90F06">
                  <w:pPr>
                    <w:widowControl/>
                    <w:jc w:val="center"/>
                    <w:rPr>
                      <w:color w:val="000000" w:themeColor="text1"/>
                    </w:rPr>
                  </w:pPr>
                </w:p>
              </w:tc>
              <w:tc>
                <w:tcPr>
                  <w:tcW w:w="883" w:type="dxa"/>
                  <w:vAlign w:val="center"/>
                </w:tcPr>
                <w:p w:rsidR="00E90F06" w:rsidRDefault="00000000">
                  <w:pPr>
                    <w:widowControl/>
                    <w:jc w:val="center"/>
                    <w:rPr>
                      <w:color w:val="000000" w:themeColor="text1"/>
                    </w:rPr>
                  </w:pPr>
                  <w:r>
                    <w:rPr>
                      <w:color w:val="000000" w:themeColor="text1"/>
                    </w:rPr>
                    <w:t>3</w:t>
                  </w:r>
                </w:p>
              </w:tc>
              <w:tc>
                <w:tcPr>
                  <w:tcW w:w="1884" w:type="dxa"/>
                  <w:vAlign w:val="center"/>
                </w:tcPr>
                <w:p w:rsidR="00E90F06" w:rsidRDefault="00000000">
                  <w:pPr>
                    <w:widowControl/>
                    <w:jc w:val="center"/>
                    <w:rPr>
                      <w:color w:val="000000" w:themeColor="text1"/>
                    </w:rPr>
                  </w:pPr>
                  <w:r>
                    <w:rPr>
                      <w:color w:val="000000" w:themeColor="text1"/>
                    </w:rPr>
                    <w:t>25</w:t>
                  </w:r>
                  <w:r>
                    <w:rPr>
                      <w:color w:val="000000" w:themeColor="text1"/>
                    </w:rPr>
                    <w:t>＜</w:t>
                  </w:r>
                  <w:r>
                    <w:rPr>
                      <w:color w:val="000000" w:themeColor="text1"/>
                    </w:rPr>
                    <w:t>LD50</w:t>
                  </w:r>
                  <w:r>
                    <w:rPr>
                      <w:color w:val="000000" w:themeColor="text1"/>
                    </w:rPr>
                    <w:t>＜</w:t>
                  </w:r>
                  <w:r>
                    <w:rPr>
                      <w:color w:val="000000" w:themeColor="text1"/>
                    </w:rPr>
                    <w:t>200</w:t>
                  </w:r>
                </w:p>
              </w:tc>
              <w:tc>
                <w:tcPr>
                  <w:tcW w:w="1884" w:type="dxa"/>
                  <w:vAlign w:val="center"/>
                </w:tcPr>
                <w:p w:rsidR="00E90F06" w:rsidRDefault="00000000">
                  <w:pPr>
                    <w:widowControl/>
                    <w:jc w:val="center"/>
                    <w:rPr>
                      <w:color w:val="000000" w:themeColor="text1"/>
                    </w:rPr>
                  </w:pPr>
                  <w:r>
                    <w:rPr>
                      <w:color w:val="000000" w:themeColor="text1"/>
                    </w:rPr>
                    <w:t>10</w:t>
                  </w:r>
                  <w:r>
                    <w:rPr>
                      <w:color w:val="000000" w:themeColor="text1"/>
                    </w:rPr>
                    <w:t>＜</w:t>
                  </w:r>
                  <w:r>
                    <w:rPr>
                      <w:color w:val="000000" w:themeColor="text1"/>
                    </w:rPr>
                    <w:t>LD50</w:t>
                  </w:r>
                  <w:r>
                    <w:rPr>
                      <w:color w:val="000000" w:themeColor="text1"/>
                    </w:rPr>
                    <w:t>＜</w:t>
                  </w:r>
                  <w:r>
                    <w:rPr>
                      <w:color w:val="000000" w:themeColor="text1"/>
                    </w:rPr>
                    <w:t>400</w:t>
                  </w:r>
                </w:p>
              </w:tc>
              <w:tc>
                <w:tcPr>
                  <w:tcW w:w="2227" w:type="dxa"/>
                  <w:vAlign w:val="center"/>
                </w:tcPr>
                <w:p w:rsidR="00E90F06" w:rsidRDefault="00000000">
                  <w:pPr>
                    <w:widowControl/>
                    <w:jc w:val="center"/>
                    <w:rPr>
                      <w:color w:val="000000" w:themeColor="text1"/>
                    </w:rPr>
                  </w:pPr>
                  <w:r>
                    <w:rPr>
                      <w:color w:val="000000" w:themeColor="text1"/>
                    </w:rPr>
                    <w:t>0.5</w:t>
                  </w:r>
                  <w:r>
                    <w:rPr>
                      <w:color w:val="000000" w:themeColor="text1"/>
                    </w:rPr>
                    <w:t>＜</w:t>
                  </w:r>
                  <w:r>
                    <w:rPr>
                      <w:color w:val="000000" w:themeColor="text1"/>
                    </w:rPr>
                    <w:t>LD50</w:t>
                  </w:r>
                  <w:r>
                    <w:rPr>
                      <w:color w:val="000000" w:themeColor="text1"/>
                    </w:rPr>
                    <w:t>＜</w:t>
                  </w:r>
                  <w:r>
                    <w:rPr>
                      <w:color w:val="000000" w:themeColor="text1"/>
                    </w:rPr>
                    <w:t>2</w:t>
                  </w:r>
                </w:p>
              </w:tc>
            </w:tr>
            <w:tr w:rsidR="00E90F06">
              <w:trPr>
                <w:trHeight w:val="639"/>
                <w:jc w:val="center"/>
              </w:trPr>
              <w:tc>
                <w:tcPr>
                  <w:tcW w:w="1059" w:type="dxa"/>
                  <w:vMerge w:val="restart"/>
                  <w:vAlign w:val="center"/>
                </w:tcPr>
                <w:p w:rsidR="00E90F06" w:rsidRDefault="00000000">
                  <w:pPr>
                    <w:widowControl/>
                    <w:jc w:val="center"/>
                    <w:rPr>
                      <w:color w:val="000000" w:themeColor="text1"/>
                    </w:rPr>
                  </w:pPr>
                  <w:r>
                    <w:rPr>
                      <w:color w:val="000000" w:themeColor="text1"/>
                    </w:rPr>
                    <w:t>易燃</w:t>
                  </w:r>
                </w:p>
                <w:p w:rsidR="00E90F06" w:rsidRDefault="00000000">
                  <w:pPr>
                    <w:widowControl/>
                    <w:jc w:val="center"/>
                    <w:rPr>
                      <w:color w:val="000000" w:themeColor="text1"/>
                    </w:rPr>
                  </w:pPr>
                  <w:r>
                    <w:rPr>
                      <w:color w:val="000000" w:themeColor="text1"/>
                    </w:rPr>
                    <w:t>物质</w:t>
                  </w:r>
                </w:p>
              </w:tc>
              <w:tc>
                <w:tcPr>
                  <w:tcW w:w="883" w:type="dxa"/>
                  <w:vAlign w:val="center"/>
                </w:tcPr>
                <w:p w:rsidR="00E90F06" w:rsidRDefault="00000000">
                  <w:pPr>
                    <w:widowControl/>
                    <w:jc w:val="center"/>
                    <w:rPr>
                      <w:color w:val="000000" w:themeColor="text1"/>
                    </w:rPr>
                  </w:pPr>
                  <w:r>
                    <w:rPr>
                      <w:color w:val="000000" w:themeColor="text1"/>
                    </w:rPr>
                    <w:t>1</w:t>
                  </w:r>
                </w:p>
              </w:tc>
              <w:tc>
                <w:tcPr>
                  <w:tcW w:w="5995" w:type="dxa"/>
                  <w:gridSpan w:val="3"/>
                  <w:vAlign w:val="center"/>
                </w:tcPr>
                <w:p w:rsidR="00E90F06" w:rsidRDefault="00000000">
                  <w:pPr>
                    <w:widowControl/>
                    <w:jc w:val="center"/>
                    <w:rPr>
                      <w:color w:val="000000" w:themeColor="text1"/>
                    </w:rPr>
                  </w:pPr>
                  <w:r>
                    <w:rPr>
                      <w:color w:val="000000" w:themeColor="text1"/>
                    </w:rPr>
                    <w:t>可燃气体</w:t>
                  </w:r>
                  <w:r>
                    <w:rPr>
                      <w:color w:val="000000" w:themeColor="text1"/>
                    </w:rPr>
                    <w:t>—</w:t>
                  </w:r>
                  <w:r>
                    <w:rPr>
                      <w:color w:val="000000" w:themeColor="text1"/>
                    </w:rPr>
                    <w:t>在常压下以气态存在并与空气混合形成可燃混合物；其沸点（常压下）是</w:t>
                  </w:r>
                  <w:r>
                    <w:rPr>
                      <w:color w:val="000000" w:themeColor="text1"/>
                    </w:rPr>
                    <w:t>20℃</w:t>
                  </w:r>
                  <w:r>
                    <w:rPr>
                      <w:color w:val="000000" w:themeColor="text1"/>
                    </w:rPr>
                    <w:t>或</w:t>
                  </w:r>
                  <w:r>
                    <w:rPr>
                      <w:color w:val="000000" w:themeColor="text1"/>
                    </w:rPr>
                    <w:t>20℃</w:t>
                  </w:r>
                  <w:r>
                    <w:rPr>
                      <w:color w:val="000000" w:themeColor="text1"/>
                    </w:rPr>
                    <w:t>以下的物质</w:t>
                  </w:r>
                </w:p>
              </w:tc>
            </w:tr>
            <w:tr w:rsidR="00E90F06">
              <w:trPr>
                <w:trHeight w:val="417"/>
                <w:jc w:val="center"/>
              </w:trPr>
              <w:tc>
                <w:tcPr>
                  <w:tcW w:w="1059" w:type="dxa"/>
                  <w:vMerge/>
                  <w:vAlign w:val="center"/>
                </w:tcPr>
                <w:p w:rsidR="00E90F06" w:rsidRDefault="00E90F06">
                  <w:pPr>
                    <w:widowControl/>
                    <w:jc w:val="center"/>
                    <w:rPr>
                      <w:color w:val="000000" w:themeColor="text1"/>
                    </w:rPr>
                  </w:pPr>
                </w:p>
              </w:tc>
              <w:tc>
                <w:tcPr>
                  <w:tcW w:w="883" w:type="dxa"/>
                  <w:vAlign w:val="center"/>
                </w:tcPr>
                <w:p w:rsidR="00E90F06" w:rsidRDefault="00000000">
                  <w:pPr>
                    <w:widowControl/>
                    <w:jc w:val="center"/>
                    <w:rPr>
                      <w:color w:val="000000" w:themeColor="text1"/>
                    </w:rPr>
                  </w:pPr>
                  <w:r>
                    <w:rPr>
                      <w:color w:val="000000" w:themeColor="text1"/>
                    </w:rPr>
                    <w:t>2</w:t>
                  </w:r>
                </w:p>
              </w:tc>
              <w:tc>
                <w:tcPr>
                  <w:tcW w:w="5995" w:type="dxa"/>
                  <w:gridSpan w:val="3"/>
                  <w:vAlign w:val="center"/>
                </w:tcPr>
                <w:p w:rsidR="00E90F06" w:rsidRDefault="00000000">
                  <w:pPr>
                    <w:widowControl/>
                    <w:jc w:val="center"/>
                    <w:rPr>
                      <w:color w:val="000000" w:themeColor="text1"/>
                    </w:rPr>
                  </w:pPr>
                  <w:r>
                    <w:rPr>
                      <w:color w:val="000000" w:themeColor="text1"/>
                    </w:rPr>
                    <w:t>易燃液体</w:t>
                  </w:r>
                  <w:r>
                    <w:rPr>
                      <w:color w:val="000000" w:themeColor="text1"/>
                    </w:rPr>
                    <w:t>—</w:t>
                  </w:r>
                  <w:r>
                    <w:rPr>
                      <w:color w:val="000000" w:themeColor="text1"/>
                    </w:rPr>
                    <w:t>闪点低于</w:t>
                  </w:r>
                  <w:r>
                    <w:rPr>
                      <w:color w:val="000000" w:themeColor="text1"/>
                    </w:rPr>
                    <w:t>21℃</w:t>
                  </w:r>
                  <w:r>
                    <w:rPr>
                      <w:color w:val="000000" w:themeColor="text1"/>
                    </w:rPr>
                    <w:t>，沸点高于</w:t>
                  </w:r>
                  <w:r>
                    <w:rPr>
                      <w:color w:val="000000" w:themeColor="text1"/>
                    </w:rPr>
                    <w:t>20℃</w:t>
                  </w:r>
                  <w:r>
                    <w:rPr>
                      <w:color w:val="000000" w:themeColor="text1"/>
                    </w:rPr>
                    <w:t>的物质</w:t>
                  </w:r>
                </w:p>
              </w:tc>
            </w:tr>
            <w:tr w:rsidR="00E90F06">
              <w:trPr>
                <w:trHeight w:val="639"/>
                <w:jc w:val="center"/>
              </w:trPr>
              <w:tc>
                <w:tcPr>
                  <w:tcW w:w="1059" w:type="dxa"/>
                  <w:vMerge/>
                  <w:vAlign w:val="center"/>
                </w:tcPr>
                <w:p w:rsidR="00E90F06" w:rsidRDefault="00E90F06">
                  <w:pPr>
                    <w:widowControl/>
                    <w:jc w:val="center"/>
                    <w:rPr>
                      <w:color w:val="000000" w:themeColor="text1"/>
                    </w:rPr>
                  </w:pPr>
                </w:p>
              </w:tc>
              <w:tc>
                <w:tcPr>
                  <w:tcW w:w="883" w:type="dxa"/>
                  <w:vAlign w:val="center"/>
                </w:tcPr>
                <w:p w:rsidR="00E90F06" w:rsidRDefault="00000000">
                  <w:pPr>
                    <w:widowControl/>
                    <w:jc w:val="center"/>
                    <w:rPr>
                      <w:color w:val="000000" w:themeColor="text1"/>
                    </w:rPr>
                  </w:pPr>
                  <w:r>
                    <w:rPr>
                      <w:color w:val="000000" w:themeColor="text1"/>
                    </w:rPr>
                    <w:t>3</w:t>
                  </w:r>
                </w:p>
              </w:tc>
              <w:tc>
                <w:tcPr>
                  <w:tcW w:w="5995" w:type="dxa"/>
                  <w:gridSpan w:val="3"/>
                  <w:vAlign w:val="center"/>
                </w:tcPr>
                <w:p w:rsidR="00E90F06" w:rsidRDefault="00000000">
                  <w:pPr>
                    <w:widowControl/>
                    <w:jc w:val="center"/>
                    <w:rPr>
                      <w:color w:val="000000" w:themeColor="text1"/>
                    </w:rPr>
                  </w:pPr>
                  <w:r>
                    <w:rPr>
                      <w:color w:val="000000" w:themeColor="text1"/>
                    </w:rPr>
                    <w:t>可燃液体</w:t>
                  </w:r>
                  <w:r>
                    <w:rPr>
                      <w:color w:val="000000" w:themeColor="text1"/>
                    </w:rPr>
                    <w:t>—</w:t>
                  </w:r>
                  <w:r>
                    <w:rPr>
                      <w:color w:val="000000" w:themeColor="text1"/>
                    </w:rPr>
                    <w:t>闪点低于</w:t>
                  </w:r>
                  <w:r>
                    <w:rPr>
                      <w:color w:val="000000" w:themeColor="text1"/>
                    </w:rPr>
                    <w:t>55℃</w:t>
                  </w:r>
                  <w:r>
                    <w:rPr>
                      <w:color w:val="000000" w:themeColor="text1"/>
                    </w:rPr>
                    <w:t>，压力下保持液态，在实际操作条件下（如高温高压）可以引起重大事故的物质</w:t>
                  </w:r>
                </w:p>
              </w:tc>
            </w:tr>
            <w:tr w:rsidR="00E90F06">
              <w:trPr>
                <w:trHeight w:val="579"/>
                <w:jc w:val="center"/>
              </w:trPr>
              <w:tc>
                <w:tcPr>
                  <w:tcW w:w="1942" w:type="dxa"/>
                  <w:gridSpan w:val="2"/>
                  <w:vAlign w:val="center"/>
                </w:tcPr>
                <w:p w:rsidR="00E90F06" w:rsidRDefault="00000000">
                  <w:pPr>
                    <w:widowControl/>
                    <w:jc w:val="center"/>
                    <w:rPr>
                      <w:color w:val="000000" w:themeColor="text1"/>
                    </w:rPr>
                  </w:pPr>
                  <w:r>
                    <w:rPr>
                      <w:color w:val="000000" w:themeColor="text1"/>
                    </w:rPr>
                    <w:t>爆炸性物质</w:t>
                  </w:r>
                </w:p>
              </w:tc>
              <w:tc>
                <w:tcPr>
                  <w:tcW w:w="5995" w:type="dxa"/>
                  <w:gridSpan w:val="3"/>
                  <w:vAlign w:val="center"/>
                </w:tcPr>
                <w:p w:rsidR="00E90F06" w:rsidRDefault="00000000">
                  <w:pPr>
                    <w:widowControl/>
                    <w:jc w:val="center"/>
                    <w:rPr>
                      <w:color w:val="000000" w:themeColor="text1"/>
                    </w:rPr>
                  </w:pPr>
                  <w:r>
                    <w:rPr>
                      <w:color w:val="000000" w:themeColor="text1"/>
                    </w:rPr>
                    <w:t>在火焰影响下可以爆炸，或者对冲击、摩擦比硝基苯更为敏感的物质</w:t>
                  </w:r>
                </w:p>
              </w:tc>
            </w:tr>
          </w:tbl>
          <w:p w:rsidR="00E90F06" w:rsidRDefault="00000000">
            <w:pPr>
              <w:spacing w:line="360" w:lineRule="auto"/>
              <w:ind w:firstLineChars="200" w:firstLine="480"/>
              <w:rPr>
                <w:color w:val="000000" w:themeColor="text1"/>
                <w:sz w:val="24"/>
              </w:rPr>
            </w:pPr>
            <w:r>
              <w:rPr>
                <w:color w:val="000000" w:themeColor="text1"/>
                <w:sz w:val="24"/>
              </w:rPr>
              <w:t>凡符合上表中有毒有害物质判定标准序号为</w:t>
            </w:r>
            <w:r>
              <w:rPr>
                <w:color w:val="000000" w:themeColor="text1"/>
                <w:sz w:val="24"/>
              </w:rPr>
              <w:t>1</w:t>
            </w:r>
            <w:r>
              <w:rPr>
                <w:color w:val="000000" w:themeColor="text1"/>
                <w:sz w:val="24"/>
              </w:rPr>
              <w:t>、</w:t>
            </w:r>
            <w:r>
              <w:rPr>
                <w:color w:val="000000" w:themeColor="text1"/>
                <w:sz w:val="24"/>
              </w:rPr>
              <w:t>2</w:t>
            </w:r>
            <w:r>
              <w:rPr>
                <w:color w:val="000000" w:themeColor="text1"/>
                <w:sz w:val="24"/>
              </w:rPr>
              <w:t>号的物质，属于剧毒物质；符合有毒有害物质判定标准序号为</w:t>
            </w:r>
            <w:r>
              <w:rPr>
                <w:color w:val="000000" w:themeColor="text1"/>
                <w:sz w:val="24"/>
              </w:rPr>
              <w:t>3</w:t>
            </w:r>
            <w:r>
              <w:rPr>
                <w:color w:val="000000" w:themeColor="text1"/>
                <w:sz w:val="24"/>
              </w:rPr>
              <w:t>号的属于一般毒物；凡符合上表中易燃物质和爆炸性物质标准的物质，均视为火灾、爆炸等危险物质。</w:t>
            </w:r>
          </w:p>
          <w:p w:rsidR="00E90F06" w:rsidRDefault="00000000">
            <w:pPr>
              <w:spacing w:line="360" w:lineRule="auto"/>
              <w:ind w:firstLineChars="200" w:firstLine="480"/>
              <w:rPr>
                <w:color w:val="000000" w:themeColor="text1"/>
                <w:sz w:val="24"/>
              </w:rPr>
            </w:pPr>
            <w:r>
              <w:rPr>
                <w:rFonts w:hint="eastAsia"/>
                <w:color w:val="000000" w:themeColor="text1"/>
                <w:sz w:val="24"/>
              </w:rPr>
              <w:t>参考</w:t>
            </w:r>
            <w:r>
              <w:rPr>
                <w:color w:val="000000" w:themeColor="text1"/>
                <w:sz w:val="24"/>
              </w:rPr>
              <w:t>《建设项目环境风险评价技术导则》（</w:t>
            </w:r>
            <w:r>
              <w:rPr>
                <w:color w:val="000000" w:themeColor="text1"/>
                <w:sz w:val="24"/>
              </w:rPr>
              <w:t>HJ169-2018</w:t>
            </w:r>
            <w:r>
              <w:rPr>
                <w:color w:val="000000" w:themeColor="text1"/>
                <w:sz w:val="24"/>
              </w:rPr>
              <w:t>）附录</w:t>
            </w:r>
            <w:r>
              <w:rPr>
                <w:color w:val="000000" w:themeColor="text1"/>
                <w:sz w:val="24"/>
              </w:rPr>
              <w:t>B</w:t>
            </w:r>
            <w:r>
              <w:rPr>
                <w:rFonts w:hint="eastAsia"/>
                <w:color w:val="000000" w:themeColor="text1"/>
                <w:sz w:val="24"/>
              </w:rPr>
              <w:t>重点关注的危险物质及临界量</w:t>
            </w:r>
            <w:r>
              <w:rPr>
                <w:rFonts w:hint="eastAsia"/>
                <w:color w:val="000000" w:themeColor="text1"/>
                <w:sz w:val="24"/>
              </w:rPr>
              <w:t>B.1</w:t>
            </w:r>
            <w:r>
              <w:rPr>
                <w:rFonts w:hint="eastAsia"/>
                <w:color w:val="000000" w:themeColor="text1"/>
                <w:sz w:val="24"/>
              </w:rPr>
              <w:t>突发环境事件风险物质及临界量表，本项目危险物质为废润滑油、废机油、废活性炭、电捕沥青焦油、沥青，</w:t>
            </w:r>
            <w:r>
              <w:rPr>
                <w:color w:val="000000" w:themeColor="text1"/>
                <w:sz w:val="24"/>
              </w:rPr>
              <w:t>本项目危险物质的储存量、临界量见下表。</w:t>
            </w:r>
          </w:p>
          <w:p w:rsidR="00E90F06" w:rsidRDefault="00000000">
            <w:pPr>
              <w:ind w:firstLineChars="177" w:firstLine="373"/>
              <w:jc w:val="center"/>
              <w:rPr>
                <w:b/>
                <w:bCs/>
                <w:color w:val="000000" w:themeColor="text1"/>
                <w:kern w:val="24"/>
              </w:rPr>
            </w:pPr>
            <w:r>
              <w:rPr>
                <w:rFonts w:hint="eastAsia"/>
                <w:b/>
                <w:bCs/>
                <w:color w:val="000000" w:themeColor="text1"/>
                <w:kern w:val="24"/>
              </w:rPr>
              <w:t>表</w:t>
            </w:r>
            <w:r>
              <w:rPr>
                <w:rFonts w:hint="eastAsia"/>
                <w:b/>
                <w:bCs/>
                <w:color w:val="000000" w:themeColor="text1"/>
                <w:kern w:val="24"/>
              </w:rPr>
              <w:t xml:space="preserve">4-14   </w:t>
            </w:r>
            <w:r>
              <w:rPr>
                <w:rFonts w:hint="eastAsia"/>
                <w:b/>
                <w:bCs/>
                <w:color w:val="000000" w:themeColor="text1"/>
                <w:kern w:val="24"/>
              </w:rPr>
              <w:t>项目实施后全厂主要有毒有害物质一览表</w:t>
            </w:r>
          </w:p>
          <w:tbl>
            <w:tblPr>
              <w:tblW w:w="7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5"/>
              <w:gridCol w:w="1185"/>
              <w:gridCol w:w="1838"/>
              <w:gridCol w:w="960"/>
              <w:gridCol w:w="1239"/>
            </w:tblGrid>
            <w:tr w:rsidR="00E90F06">
              <w:trPr>
                <w:trHeight w:val="576"/>
                <w:jc w:val="center"/>
              </w:trPr>
              <w:tc>
                <w:tcPr>
                  <w:tcW w:w="2695" w:type="dxa"/>
                  <w:vAlign w:val="center"/>
                </w:tcPr>
                <w:p w:rsidR="00E90F06" w:rsidRDefault="00000000">
                  <w:pPr>
                    <w:jc w:val="center"/>
                    <w:rPr>
                      <w:color w:val="000000" w:themeColor="text1"/>
                    </w:rPr>
                  </w:pPr>
                  <w:r>
                    <w:rPr>
                      <w:rFonts w:hint="eastAsia"/>
                      <w:color w:val="000000" w:themeColor="text1"/>
                    </w:rPr>
                    <w:t>名称</w:t>
                  </w:r>
                </w:p>
              </w:tc>
              <w:tc>
                <w:tcPr>
                  <w:tcW w:w="1185" w:type="dxa"/>
                  <w:vAlign w:val="center"/>
                </w:tcPr>
                <w:p w:rsidR="00E90F06" w:rsidRDefault="00000000">
                  <w:pPr>
                    <w:jc w:val="center"/>
                    <w:rPr>
                      <w:color w:val="000000" w:themeColor="text1"/>
                    </w:rPr>
                  </w:pPr>
                  <w:r>
                    <w:rPr>
                      <w:rFonts w:hint="eastAsia"/>
                      <w:color w:val="000000" w:themeColor="text1"/>
                    </w:rPr>
                    <w:t>CAS</w:t>
                  </w:r>
                  <w:r>
                    <w:rPr>
                      <w:rFonts w:hint="eastAsia"/>
                      <w:color w:val="000000" w:themeColor="text1"/>
                    </w:rPr>
                    <w:t>号</w:t>
                  </w:r>
                </w:p>
              </w:tc>
              <w:tc>
                <w:tcPr>
                  <w:tcW w:w="1838" w:type="dxa"/>
                  <w:vAlign w:val="center"/>
                </w:tcPr>
                <w:p w:rsidR="00E90F06" w:rsidRDefault="00000000">
                  <w:pPr>
                    <w:jc w:val="center"/>
                    <w:rPr>
                      <w:color w:val="000000" w:themeColor="text1"/>
                    </w:rPr>
                  </w:pPr>
                  <w:r>
                    <w:rPr>
                      <w:color w:val="000000" w:themeColor="text1"/>
                      <w:kern w:val="0"/>
                      <w:lang w:bidi="ar"/>
                    </w:rPr>
                    <w:t>最大存在总量</w:t>
                  </w:r>
                  <w:r>
                    <w:rPr>
                      <w:color w:val="000000" w:themeColor="text1"/>
                      <w:kern w:val="0"/>
                      <w:lang w:bidi="ar"/>
                    </w:rPr>
                    <w:t>q</w:t>
                  </w:r>
                  <w:r>
                    <w:rPr>
                      <w:color w:val="000000" w:themeColor="text1"/>
                      <w:kern w:val="0"/>
                      <w:vertAlign w:val="subscript"/>
                      <w:lang w:bidi="ar"/>
                    </w:rPr>
                    <w:t>n</w:t>
                  </w:r>
                  <w:r>
                    <w:rPr>
                      <w:color w:val="000000" w:themeColor="text1"/>
                      <w:kern w:val="0"/>
                      <w:lang w:bidi="ar"/>
                    </w:rPr>
                    <w:t>/t</w:t>
                  </w:r>
                </w:p>
              </w:tc>
              <w:tc>
                <w:tcPr>
                  <w:tcW w:w="960" w:type="dxa"/>
                  <w:vAlign w:val="center"/>
                </w:tcPr>
                <w:p w:rsidR="00E90F06" w:rsidRDefault="00000000">
                  <w:pPr>
                    <w:jc w:val="center"/>
                    <w:rPr>
                      <w:color w:val="000000" w:themeColor="text1"/>
                    </w:rPr>
                  </w:pPr>
                  <w:r>
                    <w:rPr>
                      <w:color w:val="000000" w:themeColor="text1"/>
                    </w:rPr>
                    <w:t>临界量</w:t>
                  </w:r>
                </w:p>
              </w:tc>
              <w:tc>
                <w:tcPr>
                  <w:tcW w:w="1239" w:type="dxa"/>
                  <w:vAlign w:val="center"/>
                </w:tcPr>
                <w:p w:rsidR="00E90F06" w:rsidRDefault="00000000">
                  <w:pPr>
                    <w:jc w:val="center"/>
                    <w:rPr>
                      <w:color w:val="000000" w:themeColor="text1"/>
                    </w:rPr>
                  </w:pPr>
                  <w:r>
                    <w:rPr>
                      <w:color w:val="000000" w:themeColor="text1"/>
                    </w:rPr>
                    <w:t>Q</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导热油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5</w:t>
                  </w:r>
                </w:p>
              </w:tc>
              <w:tc>
                <w:tcPr>
                  <w:tcW w:w="960" w:type="dxa"/>
                  <w:vAlign w:val="center"/>
                </w:tcPr>
                <w:p w:rsidR="00E90F06" w:rsidRDefault="00000000">
                  <w:pPr>
                    <w:jc w:val="center"/>
                    <w:rPr>
                      <w:color w:val="000000" w:themeColor="text1"/>
                    </w:rPr>
                  </w:pPr>
                  <w:r>
                    <w:rPr>
                      <w:rFonts w:hint="eastAsia"/>
                      <w:color w:val="000000" w:themeColor="text1"/>
                    </w:rPr>
                    <w:t>2500t</w:t>
                  </w:r>
                </w:p>
              </w:tc>
              <w:tc>
                <w:tcPr>
                  <w:tcW w:w="1239" w:type="dxa"/>
                  <w:vAlign w:val="center"/>
                </w:tcPr>
                <w:p w:rsidR="00E90F06" w:rsidRDefault="00000000">
                  <w:pPr>
                    <w:jc w:val="center"/>
                    <w:rPr>
                      <w:color w:val="000000" w:themeColor="text1"/>
                    </w:rPr>
                  </w:pPr>
                  <w:r>
                    <w:rPr>
                      <w:rFonts w:hint="eastAsia"/>
                      <w:color w:val="000000" w:themeColor="text1"/>
                    </w:rPr>
                    <w:t>0.002</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lastRenderedPageBreak/>
                    <w:t>机油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0.05</w:t>
                  </w:r>
                </w:p>
              </w:tc>
              <w:tc>
                <w:tcPr>
                  <w:tcW w:w="960" w:type="dxa"/>
                  <w:vAlign w:val="center"/>
                </w:tcPr>
                <w:p w:rsidR="00E90F06" w:rsidRDefault="00000000">
                  <w:pPr>
                    <w:jc w:val="center"/>
                    <w:rPr>
                      <w:color w:val="000000" w:themeColor="text1"/>
                    </w:rPr>
                  </w:pPr>
                  <w:r>
                    <w:rPr>
                      <w:rFonts w:hint="eastAsia"/>
                      <w:color w:val="000000" w:themeColor="text1"/>
                    </w:rPr>
                    <w:t>2500t</w:t>
                  </w:r>
                </w:p>
              </w:tc>
              <w:tc>
                <w:tcPr>
                  <w:tcW w:w="1239" w:type="dxa"/>
                  <w:vAlign w:val="center"/>
                </w:tcPr>
                <w:p w:rsidR="00E90F06" w:rsidRDefault="00000000">
                  <w:pPr>
                    <w:jc w:val="center"/>
                    <w:rPr>
                      <w:color w:val="000000" w:themeColor="text1"/>
                    </w:rPr>
                  </w:pPr>
                  <w:r>
                    <w:rPr>
                      <w:rFonts w:hint="eastAsia"/>
                      <w:color w:val="000000" w:themeColor="text1"/>
                    </w:rPr>
                    <w:t>0.00002</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润滑油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0.05</w:t>
                  </w:r>
                </w:p>
              </w:tc>
              <w:tc>
                <w:tcPr>
                  <w:tcW w:w="960" w:type="dxa"/>
                  <w:vAlign w:val="center"/>
                </w:tcPr>
                <w:p w:rsidR="00E90F06" w:rsidRDefault="00000000">
                  <w:pPr>
                    <w:jc w:val="center"/>
                    <w:rPr>
                      <w:color w:val="000000" w:themeColor="text1"/>
                    </w:rPr>
                  </w:pPr>
                  <w:r>
                    <w:rPr>
                      <w:rFonts w:hint="eastAsia"/>
                      <w:color w:val="000000" w:themeColor="text1"/>
                    </w:rPr>
                    <w:t>2500t</w:t>
                  </w:r>
                </w:p>
              </w:tc>
              <w:tc>
                <w:tcPr>
                  <w:tcW w:w="1239" w:type="dxa"/>
                  <w:vAlign w:val="center"/>
                </w:tcPr>
                <w:p w:rsidR="00E90F06" w:rsidRDefault="00000000">
                  <w:pPr>
                    <w:jc w:val="center"/>
                    <w:rPr>
                      <w:color w:val="000000" w:themeColor="text1"/>
                    </w:rPr>
                  </w:pPr>
                  <w:r>
                    <w:rPr>
                      <w:rFonts w:hint="eastAsia"/>
                      <w:color w:val="000000" w:themeColor="text1"/>
                    </w:rPr>
                    <w:t>0.00002</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废润滑油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960" w:type="dxa"/>
                  <w:vAlign w:val="center"/>
                </w:tcPr>
                <w:p w:rsidR="00E90F06" w:rsidRDefault="00000000">
                  <w:pPr>
                    <w:jc w:val="center"/>
                    <w:rPr>
                      <w:color w:val="000000" w:themeColor="text1"/>
                    </w:rPr>
                  </w:pPr>
                  <w:r>
                    <w:rPr>
                      <w:rFonts w:hint="eastAsia"/>
                      <w:color w:val="000000" w:themeColor="text1"/>
                    </w:rPr>
                    <w:t>2500t</w:t>
                  </w:r>
                </w:p>
              </w:tc>
              <w:tc>
                <w:tcPr>
                  <w:tcW w:w="1239" w:type="dxa"/>
                  <w:vAlign w:val="center"/>
                </w:tcPr>
                <w:p w:rsidR="00E90F06" w:rsidRDefault="00000000">
                  <w:pPr>
                    <w:jc w:val="center"/>
                    <w:rPr>
                      <w:color w:val="000000" w:themeColor="text1"/>
                    </w:rPr>
                  </w:pPr>
                  <w:r>
                    <w:rPr>
                      <w:rFonts w:hint="eastAsia"/>
                      <w:color w:val="000000" w:themeColor="text1"/>
                    </w:rPr>
                    <w:t>0.0000036</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废机油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color w:val="000000" w:themeColor="text1"/>
                    </w:rPr>
                    <w:t>0.00</w:t>
                  </w:r>
                  <w:r>
                    <w:rPr>
                      <w:rFonts w:hint="eastAsia"/>
                      <w:color w:val="000000" w:themeColor="text1"/>
                    </w:rPr>
                    <w:t>9</w:t>
                  </w:r>
                </w:p>
              </w:tc>
              <w:tc>
                <w:tcPr>
                  <w:tcW w:w="960" w:type="dxa"/>
                  <w:vAlign w:val="center"/>
                </w:tcPr>
                <w:p w:rsidR="00E90F06" w:rsidRDefault="00000000">
                  <w:pPr>
                    <w:jc w:val="center"/>
                    <w:rPr>
                      <w:color w:val="000000" w:themeColor="text1"/>
                    </w:rPr>
                  </w:pPr>
                  <w:r>
                    <w:rPr>
                      <w:rFonts w:hint="eastAsia"/>
                      <w:color w:val="000000" w:themeColor="text1"/>
                    </w:rPr>
                    <w:t>2500t</w:t>
                  </w:r>
                </w:p>
              </w:tc>
              <w:tc>
                <w:tcPr>
                  <w:tcW w:w="1239" w:type="dxa"/>
                  <w:vAlign w:val="center"/>
                </w:tcPr>
                <w:p w:rsidR="00E90F06" w:rsidRDefault="00000000">
                  <w:pPr>
                    <w:jc w:val="center"/>
                    <w:rPr>
                      <w:color w:val="000000" w:themeColor="text1"/>
                    </w:rPr>
                  </w:pPr>
                  <w:r>
                    <w:rPr>
                      <w:rFonts w:hint="eastAsia"/>
                      <w:color w:val="000000" w:themeColor="text1"/>
                    </w:rPr>
                    <w:t>0.0000036</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废活性炭</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1.644</w:t>
                  </w:r>
                </w:p>
              </w:tc>
              <w:tc>
                <w:tcPr>
                  <w:tcW w:w="960" w:type="dxa"/>
                  <w:vAlign w:val="center"/>
                </w:tcPr>
                <w:p w:rsidR="00E90F06" w:rsidRDefault="00000000">
                  <w:pPr>
                    <w:jc w:val="center"/>
                    <w:rPr>
                      <w:color w:val="000000" w:themeColor="text1"/>
                    </w:rPr>
                  </w:pPr>
                  <w:r>
                    <w:rPr>
                      <w:rFonts w:hint="eastAsia"/>
                      <w:color w:val="000000" w:themeColor="text1"/>
                    </w:rPr>
                    <w:t>50</w:t>
                  </w:r>
                </w:p>
              </w:tc>
              <w:tc>
                <w:tcPr>
                  <w:tcW w:w="1239" w:type="dxa"/>
                  <w:vAlign w:val="center"/>
                </w:tcPr>
                <w:p w:rsidR="00E90F06" w:rsidRDefault="00000000">
                  <w:pPr>
                    <w:jc w:val="center"/>
                    <w:rPr>
                      <w:color w:val="000000" w:themeColor="text1"/>
                    </w:rPr>
                  </w:pPr>
                  <w:r>
                    <w:rPr>
                      <w:rFonts w:hint="eastAsia"/>
                      <w:color w:val="000000" w:themeColor="text1"/>
                    </w:rPr>
                    <w:t>0.033</w:t>
                  </w:r>
                </w:p>
              </w:tc>
            </w:tr>
            <w:tr w:rsidR="00E90F06">
              <w:trPr>
                <w:trHeight w:val="566"/>
                <w:jc w:val="center"/>
              </w:trPr>
              <w:tc>
                <w:tcPr>
                  <w:tcW w:w="2695" w:type="dxa"/>
                  <w:vAlign w:val="center"/>
                </w:tcPr>
                <w:p w:rsidR="00E90F06" w:rsidRDefault="00000000">
                  <w:pPr>
                    <w:jc w:val="center"/>
                    <w:rPr>
                      <w:color w:val="000000" w:themeColor="text1"/>
                    </w:rPr>
                  </w:pPr>
                  <w:r>
                    <w:rPr>
                      <w:color w:val="000000" w:themeColor="text1"/>
                    </w:rPr>
                    <w:t>电捕沥青焦油</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4.69</w:t>
                  </w:r>
                </w:p>
              </w:tc>
              <w:tc>
                <w:tcPr>
                  <w:tcW w:w="960" w:type="dxa"/>
                  <w:vAlign w:val="center"/>
                </w:tcPr>
                <w:p w:rsidR="00E90F06" w:rsidRDefault="00000000">
                  <w:pPr>
                    <w:jc w:val="center"/>
                    <w:rPr>
                      <w:color w:val="000000" w:themeColor="text1"/>
                    </w:rPr>
                  </w:pPr>
                  <w:r>
                    <w:rPr>
                      <w:rFonts w:hint="eastAsia"/>
                      <w:color w:val="000000" w:themeColor="text1"/>
                    </w:rPr>
                    <w:t>50</w:t>
                  </w:r>
                </w:p>
              </w:tc>
              <w:tc>
                <w:tcPr>
                  <w:tcW w:w="1239" w:type="dxa"/>
                  <w:vAlign w:val="center"/>
                </w:tcPr>
                <w:p w:rsidR="00E90F06" w:rsidRDefault="00000000">
                  <w:pPr>
                    <w:jc w:val="center"/>
                    <w:rPr>
                      <w:color w:val="000000" w:themeColor="text1"/>
                    </w:rPr>
                  </w:pPr>
                  <w:r>
                    <w:rPr>
                      <w:rFonts w:hint="eastAsia"/>
                      <w:color w:val="000000" w:themeColor="text1"/>
                    </w:rPr>
                    <w:t>0.093</w:t>
                  </w:r>
                </w:p>
              </w:tc>
            </w:tr>
            <w:tr w:rsidR="00E90F06">
              <w:trPr>
                <w:trHeight w:val="566"/>
                <w:jc w:val="center"/>
              </w:trPr>
              <w:tc>
                <w:tcPr>
                  <w:tcW w:w="2695" w:type="dxa"/>
                  <w:vAlign w:val="center"/>
                </w:tcPr>
                <w:p w:rsidR="00E90F06" w:rsidRDefault="00000000">
                  <w:pPr>
                    <w:jc w:val="center"/>
                    <w:rPr>
                      <w:color w:val="000000" w:themeColor="text1"/>
                    </w:rPr>
                  </w:pPr>
                  <w:r>
                    <w:rPr>
                      <w:rFonts w:hint="eastAsia"/>
                      <w:color w:val="000000" w:themeColor="text1"/>
                    </w:rPr>
                    <w:t>沥青</w:t>
                  </w:r>
                </w:p>
              </w:tc>
              <w:tc>
                <w:tcPr>
                  <w:tcW w:w="1185" w:type="dxa"/>
                  <w:vAlign w:val="center"/>
                </w:tcPr>
                <w:p w:rsidR="00E90F06" w:rsidRDefault="00000000">
                  <w:pPr>
                    <w:jc w:val="center"/>
                    <w:rPr>
                      <w:color w:val="000000" w:themeColor="text1"/>
                    </w:rPr>
                  </w:pPr>
                  <w:r>
                    <w:rPr>
                      <w:rFonts w:hint="eastAsia"/>
                      <w:color w:val="000000" w:themeColor="text1"/>
                    </w:rPr>
                    <w:t>/</w:t>
                  </w:r>
                </w:p>
              </w:tc>
              <w:tc>
                <w:tcPr>
                  <w:tcW w:w="1838" w:type="dxa"/>
                  <w:vAlign w:val="center"/>
                </w:tcPr>
                <w:p w:rsidR="00E90F06" w:rsidRDefault="00000000">
                  <w:pPr>
                    <w:jc w:val="center"/>
                    <w:rPr>
                      <w:color w:val="000000" w:themeColor="text1"/>
                    </w:rPr>
                  </w:pPr>
                  <w:r>
                    <w:rPr>
                      <w:rFonts w:hint="eastAsia"/>
                      <w:color w:val="000000" w:themeColor="text1"/>
                    </w:rPr>
                    <w:t>150</w:t>
                  </w:r>
                </w:p>
              </w:tc>
              <w:tc>
                <w:tcPr>
                  <w:tcW w:w="960" w:type="dxa"/>
                  <w:vAlign w:val="center"/>
                </w:tcPr>
                <w:p w:rsidR="00E90F06" w:rsidRDefault="00000000">
                  <w:pPr>
                    <w:jc w:val="center"/>
                    <w:rPr>
                      <w:color w:val="000000" w:themeColor="text1"/>
                    </w:rPr>
                  </w:pPr>
                  <w:r>
                    <w:rPr>
                      <w:rFonts w:hint="eastAsia"/>
                      <w:color w:val="000000" w:themeColor="text1"/>
                    </w:rPr>
                    <w:t>2500</w:t>
                  </w:r>
                </w:p>
              </w:tc>
              <w:tc>
                <w:tcPr>
                  <w:tcW w:w="1239" w:type="dxa"/>
                  <w:vAlign w:val="center"/>
                </w:tcPr>
                <w:p w:rsidR="00E90F06" w:rsidRDefault="00000000">
                  <w:pPr>
                    <w:jc w:val="center"/>
                    <w:rPr>
                      <w:color w:val="000000" w:themeColor="text1"/>
                    </w:rPr>
                  </w:pPr>
                  <w:r>
                    <w:rPr>
                      <w:rFonts w:hint="eastAsia"/>
                      <w:color w:val="000000" w:themeColor="text1"/>
                    </w:rPr>
                    <w:t>0.06</w:t>
                  </w:r>
                </w:p>
              </w:tc>
            </w:tr>
            <w:tr w:rsidR="00E90F06">
              <w:trPr>
                <w:trHeight w:val="566"/>
                <w:jc w:val="center"/>
              </w:trPr>
              <w:tc>
                <w:tcPr>
                  <w:tcW w:w="6678" w:type="dxa"/>
                  <w:gridSpan w:val="4"/>
                  <w:vAlign w:val="center"/>
                </w:tcPr>
                <w:p w:rsidR="00E90F06" w:rsidRDefault="00000000">
                  <w:pPr>
                    <w:jc w:val="center"/>
                    <w:rPr>
                      <w:color w:val="000000" w:themeColor="text1"/>
                    </w:rPr>
                  </w:pPr>
                  <w:r>
                    <w:rPr>
                      <w:rFonts w:hint="eastAsia"/>
                      <w:color w:val="000000" w:themeColor="text1"/>
                    </w:rPr>
                    <w:t>合计</w:t>
                  </w:r>
                </w:p>
              </w:tc>
              <w:tc>
                <w:tcPr>
                  <w:tcW w:w="1239" w:type="dxa"/>
                  <w:vAlign w:val="center"/>
                </w:tcPr>
                <w:p w:rsidR="00E90F06" w:rsidRDefault="00000000">
                  <w:pPr>
                    <w:widowControl/>
                    <w:jc w:val="center"/>
                    <w:rPr>
                      <w:color w:val="000000" w:themeColor="text1"/>
                    </w:rPr>
                  </w:pPr>
                  <w:r>
                    <w:rPr>
                      <w:rFonts w:hint="eastAsia"/>
                      <w:color w:val="000000" w:themeColor="text1"/>
                      <w:lang w:bidi="ar"/>
                    </w:rPr>
                    <w:t>0.1880472</w:t>
                  </w:r>
                </w:p>
              </w:tc>
            </w:tr>
          </w:tbl>
          <w:p w:rsidR="00E90F06" w:rsidRDefault="00000000">
            <w:pPr>
              <w:spacing w:line="360" w:lineRule="auto"/>
              <w:ind w:firstLineChars="200" w:firstLine="480"/>
              <w:rPr>
                <w:color w:val="000000" w:themeColor="text1"/>
                <w:sz w:val="24"/>
              </w:rPr>
            </w:pPr>
            <w:r>
              <w:rPr>
                <w:color w:val="000000" w:themeColor="text1"/>
                <w:sz w:val="24"/>
              </w:rPr>
              <w:t>单元内存在的危险物质为多品种时，则按下式计算</w:t>
            </w:r>
            <w:r>
              <w:rPr>
                <w:color w:val="000000" w:themeColor="text1"/>
                <w:sz w:val="24"/>
              </w:rPr>
              <w:t>Q</w:t>
            </w:r>
            <w:r>
              <w:rPr>
                <w:color w:val="000000" w:themeColor="text1"/>
                <w:sz w:val="24"/>
              </w:rPr>
              <w:t>值。</w:t>
            </w:r>
          </w:p>
          <w:p w:rsidR="00E90F06" w:rsidRDefault="00000000">
            <w:pPr>
              <w:spacing w:line="360" w:lineRule="auto"/>
              <w:ind w:firstLineChars="200" w:firstLine="480"/>
              <w:rPr>
                <w:color w:val="000000" w:themeColor="text1"/>
                <w:sz w:val="24"/>
              </w:rPr>
            </w:pPr>
            <w:r>
              <w:rPr>
                <w:color w:val="000000" w:themeColor="text1"/>
                <w:sz w:val="24"/>
              </w:rPr>
              <w:t>q1/Q1+q2/Q2+······+qn/Qn≥1</w:t>
            </w:r>
          </w:p>
          <w:p w:rsidR="00E90F06" w:rsidRDefault="00000000">
            <w:pPr>
              <w:spacing w:line="360" w:lineRule="auto"/>
              <w:ind w:firstLineChars="200" w:firstLine="480"/>
              <w:rPr>
                <w:color w:val="000000" w:themeColor="text1"/>
                <w:sz w:val="24"/>
              </w:rPr>
            </w:pPr>
            <w:r>
              <w:rPr>
                <w:color w:val="000000" w:themeColor="text1"/>
                <w:sz w:val="24"/>
              </w:rPr>
              <w:t>式中：</w:t>
            </w:r>
            <w:r>
              <w:rPr>
                <w:color w:val="000000" w:themeColor="text1"/>
                <w:sz w:val="24"/>
              </w:rPr>
              <w:t>q1</w:t>
            </w:r>
            <w:r>
              <w:rPr>
                <w:color w:val="000000" w:themeColor="text1"/>
                <w:sz w:val="24"/>
              </w:rPr>
              <w:t>、</w:t>
            </w:r>
            <w:r>
              <w:rPr>
                <w:color w:val="000000" w:themeColor="text1"/>
                <w:sz w:val="24"/>
              </w:rPr>
              <w:t>q2</w:t>
            </w:r>
            <w:r>
              <w:rPr>
                <w:color w:val="000000" w:themeColor="text1"/>
                <w:sz w:val="24"/>
              </w:rPr>
              <w:t>、</w:t>
            </w:r>
            <w:r>
              <w:rPr>
                <w:color w:val="000000" w:themeColor="text1"/>
                <w:sz w:val="24"/>
              </w:rPr>
              <w:t>qn</w:t>
            </w:r>
            <w:r>
              <w:rPr>
                <w:color w:val="000000" w:themeColor="text1"/>
                <w:sz w:val="24"/>
              </w:rPr>
              <w:t>为每种危险物质实际存在量，</w:t>
            </w:r>
            <w:r>
              <w:rPr>
                <w:color w:val="000000" w:themeColor="text1"/>
                <w:sz w:val="24"/>
              </w:rPr>
              <w:t>t</w:t>
            </w:r>
            <w:r>
              <w:rPr>
                <w:color w:val="000000" w:themeColor="text1"/>
                <w:sz w:val="24"/>
              </w:rPr>
              <w:t>；</w:t>
            </w:r>
          </w:p>
          <w:p w:rsidR="00E90F06" w:rsidRDefault="00000000">
            <w:pPr>
              <w:spacing w:line="360" w:lineRule="auto"/>
              <w:ind w:firstLineChars="200" w:firstLine="480"/>
              <w:rPr>
                <w:color w:val="000000" w:themeColor="text1"/>
                <w:sz w:val="24"/>
              </w:rPr>
            </w:pPr>
            <w:r>
              <w:rPr>
                <w:color w:val="000000" w:themeColor="text1"/>
                <w:sz w:val="24"/>
              </w:rPr>
              <w:t>Q1</w:t>
            </w:r>
            <w:r>
              <w:rPr>
                <w:color w:val="000000" w:themeColor="text1"/>
                <w:sz w:val="24"/>
              </w:rPr>
              <w:t>、</w:t>
            </w:r>
            <w:r>
              <w:rPr>
                <w:color w:val="000000" w:themeColor="text1"/>
                <w:sz w:val="24"/>
              </w:rPr>
              <w:t>Q2</w:t>
            </w:r>
            <w:r>
              <w:rPr>
                <w:color w:val="000000" w:themeColor="text1"/>
                <w:sz w:val="24"/>
              </w:rPr>
              <w:t>、</w:t>
            </w:r>
            <w:r>
              <w:rPr>
                <w:color w:val="000000" w:themeColor="text1"/>
                <w:sz w:val="24"/>
              </w:rPr>
              <w:t>Qn</w:t>
            </w:r>
            <w:r>
              <w:rPr>
                <w:color w:val="000000" w:themeColor="text1"/>
                <w:sz w:val="24"/>
              </w:rPr>
              <w:t>为与各种危险物质相对应的生产场所或贮存区的临界量，</w:t>
            </w:r>
            <w:r>
              <w:rPr>
                <w:color w:val="000000" w:themeColor="text1"/>
                <w:sz w:val="24"/>
              </w:rPr>
              <w:t>t</w:t>
            </w:r>
            <w:r>
              <w:rPr>
                <w:color w:val="000000" w:themeColor="text1"/>
                <w:sz w:val="24"/>
              </w:rPr>
              <w:t>。</w:t>
            </w:r>
          </w:p>
          <w:p w:rsidR="00E90F06" w:rsidRDefault="00000000">
            <w:pPr>
              <w:spacing w:line="360" w:lineRule="auto"/>
              <w:ind w:firstLineChars="200" w:firstLine="480"/>
              <w:rPr>
                <w:color w:val="000000" w:themeColor="text1"/>
                <w:sz w:val="24"/>
              </w:rPr>
            </w:pPr>
            <w:r>
              <w:rPr>
                <w:color w:val="000000" w:themeColor="text1"/>
                <w:sz w:val="24"/>
              </w:rPr>
              <w:t>由表</w:t>
            </w:r>
            <w:r>
              <w:rPr>
                <w:color w:val="000000" w:themeColor="text1"/>
                <w:sz w:val="24"/>
              </w:rPr>
              <w:t>7-</w:t>
            </w:r>
            <w:r>
              <w:rPr>
                <w:rFonts w:hint="eastAsia"/>
                <w:color w:val="000000" w:themeColor="text1"/>
                <w:sz w:val="24"/>
              </w:rPr>
              <w:t>22</w:t>
            </w:r>
            <w:r>
              <w:rPr>
                <w:color w:val="000000" w:themeColor="text1"/>
                <w:sz w:val="24"/>
              </w:rPr>
              <w:t>可知，</w:t>
            </w:r>
            <w:r>
              <w:rPr>
                <w:color w:val="000000" w:themeColor="text1"/>
                <w:sz w:val="24"/>
              </w:rPr>
              <w:t>Q=</w:t>
            </w:r>
            <w:r>
              <w:rPr>
                <w:rFonts w:hint="eastAsia"/>
                <w:color w:val="000000" w:themeColor="text1"/>
                <w:sz w:val="24"/>
                <w:szCs w:val="24"/>
                <w:lang w:bidi="ar"/>
              </w:rPr>
              <w:t>0.1880472</w:t>
            </w:r>
            <w:r>
              <w:rPr>
                <w:rFonts w:hint="eastAsia"/>
                <w:color w:val="000000" w:themeColor="text1"/>
                <w:sz w:val="24"/>
                <w:szCs w:val="24"/>
              </w:rPr>
              <w:t>，</w:t>
            </w:r>
            <w:r>
              <w:rPr>
                <w:color w:val="000000" w:themeColor="text1"/>
                <w:sz w:val="24"/>
                <w:szCs w:val="24"/>
              </w:rPr>
              <w:t>Q</w:t>
            </w:r>
            <w:r>
              <w:rPr>
                <w:color w:val="000000" w:themeColor="text1"/>
                <w:sz w:val="24"/>
                <w:szCs w:val="24"/>
              </w:rPr>
              <w:t>＜</w:t>
            </w:r>
            <w:r>
              <w:rPr>
                <w:color w:val="000000" w:themeColor="text1"/>
                <w:sz w:val="24"/>
                <w:szCs w:val="24"/>
              </w:rPr>
              <w:t>1</w:t>
            </w:r>
            <w:r>
              <w:rPr>
                <w:color w:val="000000" w:themeColor="text1"/>
                <w:sz w:val="24"/>
              </w:rPr>
              <w:t>。</w:t>
            </w:r>
          </w:p>
          <w:p w:rsidR="00E90F06" w:rsidRDefault="00000000">
            <w:pPr>
              <w:spacing w:line="360" w:lineRule="auto"/>
              <w:ind w:firstLineChars="200" w:firstLine="482"/>
              <w:rPr>
                <w:b/>
                <w:bCs/>
                <w:color w:val="000000" w:themeColor="text1"/>
                <w:sz w:val="24"/>
              </w:rPr>
            </w:pPr>
            <w:r>
              <w:rPr>
                <w:rFonts w:hint="eastAsia"/>
                <w:b/>
                <w:bCs/>
                <w:color w:val="000000" w:themeColor="text1"/>
                <w:sz w:val="24"/>
              </w:rPr>
              <w:t>（</w:t>
            </w:r>
            <w:r>
              <w:rPr>
                <w:rFonts w:hint="eastAsia"/>
                <w:b/>
                <w:bCs/>
                <w:color w:val="000000" w:themeColor="text1"/>
                <w:sz w:val="24"/>
              </w:rPr>
              <w:t>3</w:t>
            </w:r>
            <w:r>
              <w:rPr>
                <w:rFonts w:hint="eastAsia"/>
                <w:b/>
                <w:bCs/>
                <w:color w:val="000000" w:themeColor="text1"/>
                <w:sz w:val="24"/>
              </w:rPr>
              <w:t>）</w:t>
            </w:r>
            <w:r>
              <w:rPr>
                <w:b/>
                <w:bCs/>
                <w:color w:val="000000" w:themeColor="text1"/>
                <w:sz w:val="24"/>
              </w:rPr>
              <w:t>环境风险识别</w:t>
            </w:r>
          </w:p>
          <w:p w:rsidR="00E90F06" w:rsidRDefault="00000000">
            <w:pPr>
              <w:ind w:firstLineChars="177" w:firstLine="425"/>
              <w:rPr>
                <w:color w:val="000000" w:themeColor="text1"/>
                <w:sz w:val="24"/>
              </w:rPr>
            </w:pPr>
            <w:r>
              <w:rPr>
                <w:rFonts w:hint="eastAsia"/>
                <w:color w:val="000000" w:themeColor="text1"/>
                <w:sz w:val="24"/>
              </w:rPr>
              <w:t>项目物质风险识别情况见下表：</w:t>
            </w:r>
          </w:p>
          <w:p w:rsidR="00E90F06" w:rsidRDefault="00000000">
            <w:pPr>
              <w:ind w:firstLineChars="177" w:firstLine="373"/>
              <w:jc w:val="center"/>
              <w:rPr>
                <w:b/>
                <w:bCs/>
                <w:color w:val="000000" w:themeColor="text1"/>
                <w:kern w:val="24"/>
              </w:rPr>
            </w:pPr>
            <w:r>
              <w:rPr>
                <w:rFonts w:hint="eastAsia"/>
                <w:b/>
                <w:bCs/>
                <w:color w:val="000000" w:themeColor="text1"/>
                <w:kern w:val="24"/>
              </w:rPr>
              <w:t>表</w:t>
            </w:r>
            <w:r>
              <w:rPr>
                <w:rFonts w:hint="eastAsia"/>
                <w:b/>
                <w:bCs/>
                <w:color w:val="000000" w:themeColor="text1"/>
                <w:kern w:val="24"/>
              </w:rPr>
              <w:t xml:space="preserve">4-15  </w:t>
            </w:r>
            <w:r>
              <w:rPr>
                <w:rFonts w:hint="eastAsia"/>
                <w:b/>
                <w:bCs/>
                <w:color w:val="000000" w:themeColor="text1"/>
                <w:kern w:val="24"/>
              </w:rPr>
              <w:t>项目物质风险识别表</w:t>
            </w:r>
          </w:p>
          <w:tbl>
            <w:tblPr>
              <w:tblW w:w="81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7"/>
              <w:gridCol w:w="4095"/>
              <w:gridCol w:w="481"/>
              <w:gridCol w:w="545"/>
              <w:gridCol w:w="408"/>
              <w:gridCol w:w="465"/>
              <w:gridCol w:w="1455"/>
            </w:tblGrid>
            <w:tr w:rsidR="00E90F06">
              <w:trPr>
                <w:trHeight w:val="991"/>
                <w:jc w:val="center"/>
              </w:trPr>
              <w:tc>
                <w:tcPr>
                  <w:tcW w:w="667" w:type="dxa"/>
                  <w:vAlign w:val="center"/>
                </w:tcPr>
                <w:p w:rsidR="00E90F06" w:rsidRDefault="00000000">
                  <w:pPr>
                    <w:jc w:val="center"/>
                    <w:rPr>
                      <w:color w:val="000000" w:themeColor="text1"/>
                    </w:rPr>
                  </w:pPr>
                  <w:r>
                    <w:rPr>
                      <w:color w:val="000000" w:themeColor="text1"/>
                    </w:rPr>
                    <w:t>名称</w:t>
                  </w:r>
                </w:p>
              </w:tc>
              <w:tc>
                <w:tcPr>
                  <w:tcW w:w="4095" w:type="dxa"/>
                  <w:vAlign w:val="center"/>
                </w:tcPr>
                <w:p w:rsidR="00E90F06" w:rsidRDefault="00000000">
                  <w:pPr>
                    <w:jc w:val="center"/>
                    <w:rPr>
                      <w:color w:val="000000" w:themeColor="text1"/>
                    </w:rPr>
                  </w:pPr>
                  <w:r>
                    <w:rPr>
                      <w:color w:val="000000" w:themeColor="text1"/>
                    </w:rPr>
                    <w:t>理化性质</w:t>
                  </w:r>
                </w:p>
              </w:tc>
              <w:tc>
                <w:tcPr>
                  <w:tcW w:w="481" w:type="dxa"/>
                  <w:vAlign w:val="center"/>
                </w:tcPr>
                <w:p w:rsidR="00E90F06" w:rsidRDefault="00000000">
                  <w:pPr>
                    <w:jc w:val="center"/>
                    <w:rPr>
                      <w:color w:val="000000" w:themeColor="text1"/>
                    </w:rPr>
                  </w:pPr>
                  <w:r>
                    <w:rPr>
                      <w:color w:val="000000" w:themeColor="text1"/>
                    </w:rPr>
                    <w:t>燃烧性</w:t>
                  </w:r>
                </w:p>
              </w:tc>
              <w:tc>
                <w:tcPr>
                  <w:tcW w:w="545" w:type="dxa"/>
                  <w:vAlign w:val="center"/>
                </w:tcPr>
                <w:p w:rsidR="00E90F06" w:rsidRDefault="00000000">
                  <w:pPr>
                    <w:jc w:val="center"/>
                    <w:rPr>
                      <w:color w:val="000000" w:themeColor="text1"/>
                    </w:rPr>
                  </w:pPr>
                  <w:r>
                    <w:rPr>
                      <w:color w:val="000000" w:themeColor="text1"/>
                    </w:rPr>
                    <w:t>爆炸性</w:t>
                  </w:r>
                </w:p>
              </w:tc>
              <w:tc>
                <w:tcPr>
                  <w:tcW w:w="408" w:type="dxa"/>
                  <w:vAlign w:val="center"/>
                </w:tcPr>
                <w:p w:rsidR="00E90F06" w:rsidRDefault="00000000">
                  <w:pPr>
                    <w:jc w:val="center"/>
                    <w:rPr>
                      <w:color w:val="000000" w:themeColor="text1"/>
                    </w:rPr>
                  </w:pPr>
                  <w:r>
                    <w:rPr>
                      <w:color w:val="000000" w:themeColor="text1"/>
                    </w:rPr>
                    <w:t>毒性</w:t>
                  </w:r>
                </w:p>
              </w:tc>
              <w:tc>
                <w:tcPr>
                  <w:tcW w:w="465" w:type="dxa"/>
                  <w:vAlign w:val="center"/>
                </w:tcPr>
                <w:p w:rsidR="00E90F06" w:rsidRDefault="00000000">
                  <w:pPr>
                    <w:jc w:val="center"/>
                    <w:rPr>
                      <w:color w:val="000000" w:themeColor="text1"/>
                    </w:rPr>
                  </w:pPr>
                  <w:r>
                    <w:rPr>
                      <w:color w:val="000000" w:themeColor="text1"/>
                    </w:rPr>
                    <w:t>腐蚀性</w:t>
                  </w:r>
                </w:p>
              </w:tc>
              <w:tc>
                <w:tcPr>
                  <w:tcW w:w="1455" w:type="dxa"/>
                  <w:vAlign w:val="center"/>
                </w:tcPr>
                <w:p w:rsidR="00E90F06" w:rsidRDefault="00000000">
                  <w:pPr>
                    <w:jc w:val="center"/>
                    <w:rPr>
                      <w:color w:val="000000" w:themeColor="text1"/>
                    </w:rPr>
                  </w:pPr>
                  <w:r>
                    <w:rPr>
                      <w:color w:val="000000" w:themeColor="text1"/>
                    </w:rPr>
                    <w:t>判定结果</w:t>
                  </w:r>
                </w:p>
              </w:tc>
            </w:tr>
            <w:tr w:rsidR="00E90F06">
              <w:trPr>
                <w:trHeight w:val="2484"/>
                <w:jc w:val="center"/>
              </w:trPr>
              <w:tc>
                <w:tcPr>
                  <w:tcW w:w="667" w:type="dxa"/>
                  <w:vAlign w:val="center"/>
                </w:tcPr>
                <w:p w:rsidR="00E90F06" w:rsidRDefault="00000000">
                  <w:pPr>
                    <w:jc w:val="center"/>
                    <w:rPr>
                      <w:color w:val="000000" w:themeColor="text1"/>
                    </w:rPr>
                  </w:pPr>
                  <w:r>
                    <w:rPr>
                      <w:color w:val="000000" w:themeColor="text1"/>
                    </w:rPr>
                    <w:t>润滑油</w:t>
                  </w:r>
                </w:p>
              </w:tc>
              <w:tc>
                <w:tcPr>
                  <w:tcW w:w="4095" w:type="dxa"/>
                  <w:vAlign w:val="center"/>
                </w:tcPr>
                <w:p w:rsidR="00E90F06" w:rsidRDefault="00000000">
                  <w:pPr>
                    <w:jc w:val="center"/>
                    <w:rPr>
                      <w:color w:val="000000" w:themeColor="text1"/>
                    </w:rPr>
                  </w:pPr>
                  <w:r>
                    <w:rPr>
                      <w:color w:val="000000" w:themeColor="text1"/>
                    </w:rPr>
                    <w:t>一般由基础油和添加剂两部分组成。基础油是润滑油的主要成分，基础油的化学成分包括高沸点、高分子量烃类和非烃类混合物。其组成一般为烷烃（直链、支链、多支链）、环烷烃（单环、双环、多环）、</w:t>
                  </w:r>
                  <w:hyperlink r:id="rId35" w:tgtFrame="https://baike.baidu.com/item/%E6%B6%A6%E6%BB%91%E6%B2%B9/_blank" w:history="1">
                    <w:r>
                      <w:rPr>
                        <w:color w:val="000000" w:themeColor="text1"/>
                      </w:rPr>
                      <w:t>芳烃</w:t>
                    </w:r>
                  </w:hyperlink>
                  <w:r>
                    <w:rPr>
                      <w:color w:val="000000" w:themeColor="text1"/>
                    </w:rPr>
                    <w:t>（单环芳烃、多环芳烃）、环烷基芳烃以及含氧、含氮、含硫有机化合物和胶质、沥青质等非烃类化合物</w:t>
                  </w:r>
                </w:p>
              </w:tc>
              <w:tc>
                <w:tcPr>
                  <w:tcW w:w="481" w:type="dxa"/>
                  <w:vAlign w:val="center"/>
                </w:tcPr>
                <w:p w:rsidR="00E90F06" w:rsidRDefault="00000000">
                  <w:pPr>
                    <w:jc w:val="center"/>
                    <w:rPr>
                      <w:color w:val="000000" w:themeColor="text1"/>
                    </w:rPr>
                  </w:pPr>
                  <w:r>
                    <w:rPr>
                      <w:color w:val="000000" w:themeColor="text1"/>
                    </w:rPr>
                    <w:t>可燃</w:t>
                  </w:r>
                </w:p>
              </w:tc>
              <w:tc>
                <w:tcPr>
                  <w:tcW w:w="545" w:type="dxa"/>
                  <w:vAlign w:val="center"/>
                </w:tcPr>
                <w:p w:rsidR="00E90F06" w:rsidRDefault="00000000">
                  <w:pPr>
                    <w:jc w:val="center"/>
                    <w:rPr>
                      <w:color w:val="000000" w:themeColor="text1"/>
                    </w:rPr>
                  </w:pPr>
                  <w:r>
                    <w:rPr>
                      <w:color w:val="000000" w:themeColor="text1"/>
                    </w:rPr>
                    <w:t>/</w:t>
                  </w:r>
                </w:p>
              </w:tc>
              <w:tc>
                <w:tcPr>
                  <w:tcW w:w="408" w:type="dxa"/>
                  <w:vAlign w:val="center"/>
                </w:tcPr>
                <w:p w:rsidR="00E90F06" w:rsidRDefault="00000000">
                  <w:pPr>
                    <w:jc w:val="center"/>
                    <w:rPr>
                      <w:color w:val="000000" w:themeColor="text1"/>
                    </w:rPr>
                  </w:pPr>
                  <w:r>
                    <w:rPr>
                      <w:color w:val="000000" w:themeColor="text1"/>
                    </w:rPr>
                    <w:t>/</w:t>
                  </w:r>
                </w:p>
              </w:tc>
              <w:tc>
                <w:tcPr>
                  <w:tcW w:w="465" w:type="dxa"/>
                  <w:vAlign w:val="center"/>
                </w:tcPr>
                <w:p w:rsidR="00E90F06" w:rsidRDefault="00000000">
                  <w:pPr>
                    <w:jc w:val="center"/>
                    <w:rPr>
                      <w:color w:val="000000" w:themeColor="text1"/>
                    </w:rPr>
                  </w:pPr>
                  <w:r>
                    <w:rPr>
                      <w:color w:val="000000" w:themeColor="text1"/>
                    </w:rPr>
                    <w:t>/</w:t>
                  </w:r>
                </w:p>
              </w:tc>
              <w:tc>
                <w:tcPr>
                  <w:tcW w:w="1455" w:type="dxa"/>
                  <w:vAlign w:val="center"/>
                </w:tcPr>
                <w:p w:rsidR="00E90F06" w:rsidRDefault="00000000">
                  <w:pPr>
                    <w:jc w:val="center"/>
                    <w:rPr>
                      <w:color w:val="000000" w:themeColor="text1"/>
                    </w:rPr>
                  </w:pPr>
                  <w:r>
                    <w:rPr>
                      <w:color w:val="000000" w:themeColor="text1"/>
                    </w:rPr>
                    <w:t>不是有毒物质</w:t>
                  </w:r>
                  <w:r>
                    <w:rPr>
                      <w:color w:val="000000" w:themeColor="text1"/>
                    </w:rPr>
                    <w:t>*</w:t>
                  </w:r>
                </w:p>
                <w:p w:rsidR="00E90F06" w:rsidRDefault="00000000">
                  <w:pPr>
                    <w:jc w:val="center"/>
                    <w:rPr>
                      <w:color w:val="000000" w:themeColor="text1"/>
                    </w:rPr>
                  </w:pPr>
                  <w:r>
                    <w:rPr>
                      <w:color w:val="000000" w:themeColor="text1"/>
                    </w:rPr>
                    <w:t>2</w:t>
                  </w:r>
                  <w:r>
                    <w:rPr>
                      <w:color w:val="000000" w:themeColor="text1"/>
                    </w:rPr>
                    <w:t>类可燃物质</w:t>
                  </w:r>
                </w:p>
                <w:p w:rsidR="00E90F06" w:rsidRDefault="00000000">
                  <w:pPr>
                    <w:jc w:val="center"/>
                    <w:rPr>
                      <w:color w:val="000000" w:themeColor="text1"/>
                    </w:rPr>
                  </w:pPr>
                  <w:r>
                    <w:rPr>
                      <w:color w:val="000000" w:themeColor="text1"/>
                    </w:rPr>
                    <w:t>不是爆炸性物质</w:t>
                  </w:r>
                </w:p>
              </w:tc>
            </w:tr>
            <w:tr w:rsidR="00E90F06">
              <w:trPr>
                <w:trHeight w:val="2466"/>
                <w:jc w:val="center"/>
              </w:trPr>
              <w:tc>
                <w:tcPr>
                  <w:tcW w:w="667" w:type="dxa"/>
                  <w:vAlign w:val="center"/>
                </w:tcPr>
                <w:p w:rsidR="00E90F06" w:rsidRDefault="00000000">
                  <w:pPr>
                    <w:jc w:val="center"/>
                    <w:rPr>
                      <w:color w:val="000000" w:themeColor="text1"/>
                    </w:rPr>
                  </w:pPr>
                  <w:r>
                    <w:rPr>
                      <w:rFonts w:hint="eastAsia"/>
                      <w:color w:val="000000" w:themeColor="text1"/>
                    </w:rPr>
                    <w:lastRenderedPageBreak/>
                    <w:t>机油</w:t>
                  </w:r>
                </w:p>
              </w:tc>
              <w:tc>
                <w:tcPr>
                  <w:tcW w:w="4095" w:type="dxa"/>
                  <w:vAlign w:val="center"/>
                </w:tcPr>
                <w:p w:rsidR="00E90F06" w:rsidRDefault="00000000">
                  <w:pPr>
                    <w:jc w:val="center"/>
                    <w:rPr>
                      <w:color w:val="000000" w:themeColor="text1"/>
                    </w:rPr>
                  </w:pPr>
                  <w:r>
                    <w:rPr>
                      <w:color w:val="000000" w:themeColor="text1"/>
                    </w:rPr>
                    <w:t>外观与性状：油状液体，淡黄色至褐色，无气味或略带异味；闪点：</w:t>
                  </w:r>
                  <w:r>
                    <w:rPr>
                      <w:color w:val="000000" w:themeColor="text1"/>
                    </w:rPr>
                    <w:t>120-340℃</w:t>
                  </w:r>
                  <w:r>
                    <w:rPr>
                      <w:color w:val="000000" w:themeColor="text1"/>
                    </w:rPr>
                    <w:t>；沸点：</w:t>
                  </w:r>
                  <w:r>
                    <w:rPr>
                      <w:color w:val="000000" w:themeColor="text1"/>
                    </w:rPr>
                    <w:t>-252.8℃</w:t>
                  </w:r>
                  <w:r>
                    <w:rPr>
                      <w:color w:val="000000" w:themeColor="text1"/>
                    </w:rPr>
                    <w:t>；自燃点：</w:t>
                  </w:r>
                  <w:r>
                    <w:rPr>
                      <w:color w:val="000000" w:themeColor="text1"/>
                    </w:rPr>
                    <w:t>300</w:t>
                  </w:r>
                  <w:r>
                    <w:rPr>
                      <w:color w:val="000000" w:themeColor="text1"/>
                    </w:rPr>
                    <w:t>～</w:t>
                  </w:r>
                  <w:r>
                    <w:rPr>
                      <w:color w:val="000000" w:themeColor="text1"/>
                    </w:rPr>
                    <w:t>350℃</w:t>
                  </w:r>
                  <w:r>
                    <w:rPr>
                      <w:color w:val="000000" w:themeColor="text1"/>
                    </w:rPr>
                    <w:t>；溶解性：不溶于水，溶于苯、乙醇、乙醚、氯仿、丙酮等多数有机溶剂；稳定性：稳定；可燃液体</w:t>
                  </w:r>
                </w:p>
              </w:tc>
              <w:tc>
                <w:tcPr>
                  <w:tcW w:w="481" w:type="dxa"/>
                  <w:vAlign w:val="center"/>
                </w:tcPr>
                <w:p w:rsidR="00E90F06" w:rsidRDefault="00000000">
                  <w:pPr>
                    <w:jc w:val="center"/>
                    <w:rPr>
                      <w:color w:val="000000" w:themeColor="text1"/>
                    </w:rPr>
                  </w:pPr>
                  <w:r>
                    <w:rPr>
                      <w:color w:val="000000" w:themeColor="text1"/>
                    </w:rPr>
                    <w:t>可燃</w:t>
                  </w:r>
                </w:p>
              </w:tc>
              <w:tc>
                <w:tcPr>
                  <w:tcW w:w="545" w:type="dxa"/>
                  <w:vAlign w:val="center"/>
                </w:tcPr>
                <w:p w:rsidR="00E90F06" w:rsidRDefault="00000000">
                  <w:pPr>
                    <w:jc w:val="center"/>
                    <w:rPr>
                      <w:color w:val="000000" w:themeColor="text1"/>
                    </w:rPr>
                  </w:pPr>
                  <w:r>
                    <w:rPr>
                      <w:color w:val="000000" w:themeColor="text1"/>
                    </w:rPr>
                    <w:t>/</w:t>
                  </w:r>
                </w:p>
              </w:tc>
              <w:tc>
                <w:tcPr>
                  <w:tcW w:w="408" w:type="dxa"/>
                  <w:vAlign w:val="center"/>
                </w:tcPr>
                <w:p w:rsidR="00E90F06" w:rsidRDefault="00000000">
                  <w:pPr>
                    <w:jc w:val="center"/>
                    <w:rPr>
                      <w:color w:val="000000" w:themeColor="text1"/>
                    </w:rPr>
                  </w:pPr>
                  <w:r>
                    <w:rPr>
                      <w:color w:val="000000" w:themeColor="text1"/>
                    </w:rPr>
                    <w:t>/</w:t>
                  </w:r>
                </w:p>
              </w:tc>
              <w:tc>
                <w:tcPr>
                  <w:tcW w:w="465" w:type="dxa"/>
                  <w:vAlign w:val="center"/>
                </w:tcPr>
                <w:p w:rsidR="00E90F06" w:rsidRDefault="00000000">
                  <w:pPr>
                    <w:jc w:val="center"/>
                    <w:rPr>
                      <w:color w:val="000000" w:themeColor="text1"/>
                    </w:rPr>
                  </w:pPr>
                  <w:r>
                    <w:rPr>
                      <w:color w:val="000000" w:themeColor="text1"/>
                    </w:rPr>
                    <w:t>/</w:t>
                  </w:r>
                </w:p>
              </w:tc>
              <w:tc>
                <w:tcPr>
                  <w:tcW w:w="1455" w:type="dxa"/>
                  <w:vAlign w:val="center"/>
                </w:tcPr>
                <w:p w:rsidR="00E90F06" w:rsidRDefault="00000000">
                  <w:pPr>
                    <w:jc w:val="center"/>
                    <w:rPr>
                      <w:color w:val="000000" w:themeColor="text1"/>
                    </w:rPr>
                  </w:pPr>
                  <w:r>
                    <w:rPr>
                      <w:color w:val="000000" w:themeColor="text1"/>
                    </w:rPr>
                    <w:t>不是有毒物质</w:t>
                  </w:r>
                  <w:r>
                    <w:rPr>
                      <w:color w:val="000000" w:themeColor="text1"/>
                    </w:rPr>
                    <w:t>*</w:t>
                  </w:r>
                </w:p>
                <w:p w:rsidR="00E90F06" w:rsidRDefault="00000000">
                  <w:pPr>
                    <w:jc w:val="center"/>
                    <w:rPr>
                      <w:color w:val="000000" w:themeColor="text1"/>
                    </w:rPr>
                  </w:pPr>
                  <w:r>
                    <w:rPr>
                      <w:color w:val="000000" w:themeColor="text1"/>
                    </w:rPr>
                    <w:t>2</w:t>
                  </w:r>
                  <w:r>
                    <w:rPr>
                      <w:color w:val="000000" w:themeColor="text1"/>
                    </w:rPr>
                    <w:t>类可燃物质</w:t>
                  </w:r>
                </w:p>
                <w:p w:rsidR="00E90F06" w:rsidRDefault="00000000">
                  <w:pPr>
                    <w:jc w:val="center"/>
                    <w:rPr>
                      <w:color w:val="000000" w:themeColor="text1"/>
                    </w:rPr>
                  </w:pPr>
                  <w:r>
                    <w:rPr>
                      <w:color w:val="000000" w:themeColor="text1"/>
                    </w:rPr>
                    <w:t>不是爆炸性物质</w:t>
                  </w:r>
                </w:p>
              </w:tc>
            </w:tr>
            <w:tr w:rsidR="00E90F06">
              <w:trPr>
                <w:trHeight w:val="2951"/>
                <w:jc w:val="center"/>
              </w:trPr>
              <w:tc>
                <w:tcPr>
                  <w:tcW w:w="667" w:type="dxa"/>
                  <w:vAlign w:val="center"/>
                </w:tcPr>
                <w:p w:rsidR="00E90F06" w:rsidRDefault="00000000">
                  <w:pPr>
                    <w:jc w:val="center"/>
                    <w:rPr>
                      <w:color w:val="000000" w:themeColor="text1"/>
                    </w:rPr>
                  </w:pPr>
                  <w:r>
                    <w:rPr>
                      <w:rFonts w:hint="eastAsia"/>
                      <w:color w:val="000000" w:themeColor="text1"/>
                    </w:rPr>
                    <w:t>导热油</w:t>
                  </w:r>
                </w:p>
              </w:tc>
              <w:tc>
                <w:tcPr>
                  <w:tcW w:w="4095" w:type="dxa"/>
                  <w:vAlign w:val="center"/>
                </w:tcPr>
                <w:p w:rsidR="00E90F06" w:rsidRDefault="00000000">
                  <w:pPr>
                    <w:pStyle w:val="af0"/>
                    <w:shd w:val="clear" w:color="auto" w:fill="FFFFFF"/>
                    <w:spacing w:before="0" w:beforeAutospacing="0" w:after="0" w:afterAutospacing="0" w:line="375" w:lineRule="atLeast"/>
                    <w:ind w:firstLine="420"/>
                    <w:rPr>
                      <w:rFonts w:ascii="Times New Roman" w:hAnsi="Times New Roman" w:hint="default"/>
                      <w:color w:val="000000" w:themeColor="text1"/>
                      <w:kern w:val="2"/>
                      <w:sz w:val="21"/>
                    </w:rPr>
                  </w:pPr>
                  <w:r>
                    <w:rPr>
                      <w:rFonts w:ascii="Times New Roman" w:hAnsi="Times New Roman" w:hint="default"/>
                      <w:color w:val="000000" w:themeColor="text1"/>
                      <w:kern w:val="2"/>
                      <w:sz w:val="21"/>
                    </w:rPr>
                    <w:t>导热油又称有机热载体或热介质油，是用于间接传递热量的一类热稳定性较好的专用油品，属有机热载体</w:t>
                  </w:r>
                  <w:r>
                    <w:rPr>
                      <w:rFonts w:ascii="Times New Roman" w:hAnsi="Times New Roman"/>
                      <w:color w:val="000000" w:themeColor="text1"/>
                      <w:kern w:val="2"/>
                      <w:sz w:val="21"/>
                    </w:rPr>
                    <w:t>。</w:t>
                  </w:r>
                </w:p>
                <w:p w:rsidR="00E90F06" w:rsidRDefault="00000000">
                  <w:pPr>
                    <w:pStyle w:val="af0"/>
                    <w:shd w:val="clear" w:color="auto" w:fill="FFFFFF"/>
                    <w:spacing w:before="0" w:beforeAutospacing="0" w:after="0" w:afterAutospacing="0" w:line="375" w:lineRule="atLeast"/>
                    <w:ind w:firstLine="420"/>
                    <w:rPr>
                      <w:rFonts w:ascii="Times New Roman" w:hAnsi="Times New Roman" w:hint="default"/>
                      <w:color w:val="000000" w:themeColor="text1"/>
                      <w:kern w:val="2"/>
                      <w:sz w:val="21"/>
                    </w:rPr>
                  </w:pPr>
                  <w:r>
                    <w:rPr>
                      <w:rFonts w:ascii="Times New Roman" w:hAnsi="Times New Roman" w:hint="default"/>
                      <w:color w:val="000000" w:themeColor="text1"/>
                      <w:kern w:val="2"/>
                      <w:sz w:val="21"/>
                    </w:rPr>
                    <w:t>导热油导热油按其结构可分为烃、醚、醇、硅油、含卤烃及含氮杂环等</w:t>
                  </w:r>
                  <w:bookmarkStart w:id="12" w:name="ref_3"/>
                  <w:bookmarkEnd w:id="12"/>
                  <w:r>
                    <w:rPr>
                      <w:rFonts w:ascii="Times New Roman" w:hAnsi="Times New Roman" w:hint="default"/>
                      <w:color w:val="000000" w:themeColor="text1"/>
                      <w:kern w:val="2"/>
                      <w:sz w:val="21"/>
                    </w:rPr>
                    <w:t>，具有低压高温、放热稳定、传热效果好、可持续循环使用等优点</w:t>
                  </w:r>
                </w:p>
              </w:tc>
              <w:tc>
                <w:tcPr>
                  <w:tcW w:w="481" w:type="dxa"/>
                  <w:vAlign w:val="center"/>
                </w:tcPr>
                <w:p w:rsidR="00E90F06" w:rsidRDefault="00000000">
                  <w:pPr>
                    <w:jc w:val="center"/>
                    <w:rPr>
                      <w:color w:val="000000" w:themeColor="text1"/>
                    </w:rPr>
                  </w:pPr>
                  <w:r>
                    <w:rPr>
                      <w:color w:val="000000" w:themeColor="text1"/>
                    </w:rPr>
                    <w:t>可燃</w:t>
                  </w:r>
                </w:p>
              </w:tc>
              <w:tc>
                <w:tcPr>
                  <w:tcW w:w="545" w:type="dxa"/>
                  <w:vAlign w:val="center"/>
                </w:tcPr>
                <w:p w:rsidR="00E90F06" w:rsidRDefault="00000000">
                  <w:pPr>
                    <w:jc w:val="center"/>
                    <w:rPr>
                      <w:color w:val="000000" w:themeColor="text1"/>
                    </w:rPr>
                  </w:pPr>
                  <w:r>
                    <w:rPr>
                      <w:color w:val="000000" w:themeColor="text1"/>
                    </w:rPr>
                    <w:t>/</w:t>
                  </w:r>
                </w:p>
              </w:tc>
              <w:tc>
                <w:tcPr>
                  <w:tcW w:w="408" w:type="dxa"/>
                  <w:vAlign w:val="center"/>
                </w:tcPr>
                <w:p w:rsidR="00E90F06" w:rsidRDefault="00000000">
                  <w:pPr>
                    <w:jc w:val="center"/>
                    <w:rPr>
                      <w:color w:val="000000" w:themeColor="text1"/>
                    </w:rPr>
                  </w:pPr>
                  <w:r>
                    <w:rPr>
                      <w:color w:val="000000" w:themeColor="text1"/>
                    </w:rPr>
                    <w:t>/</w:t>
                  </w:r>
                </w:p>
              </w:tc>
              <w:tc>
                <w:tcPr>
                  <w:tcW w:w="465" w:type="dxa"/>
                  <w:vAlign w:val="center"/>
                </w:tcPr>
                <w:p w:rsidR="00E90F06" w:rsidRDefault="00000000">
                  <w:pPr>
                    <w:jc w:val="center"/>
                    <w:rPr>
                      <w:color w:val="000000" w:themeColor="text1"/>
                    </w:rPr>
                  </w:pPr>
                  <w:r>
                    <w:rPr>
                      <w:color w:val="000000" w:themeColor="text1"/>
                    </w:rPr>
                    <w:t>/</w:t>
                  </w:r>
                </w:p>
              </w:tc>
              <w:tc>
                <w:tcPr>
                  <w:tcW w:w="1455" w:type="dxa"/>
                  <w:vAlign w:val="center"/>
                </w:tcPr>
                <w:p w:rsidR="00E90F06" w:rsidRDefault="00000000">
                  <w:pPr>
                    <w:jc w:val="center"/>
                    <w:rPr>
                      <w:color w:val="000000" w:themeColor="text1"/>
                    </w:rPr>
                  </w:pPr>
                  <w:r>
                    <w:rPr>
                      <w:color w:val="000000" w:themeColor="text1"/>
                    </w:rPr>
                    <w:t>不是有毒物质</w:t>
                  </w:r>
                  <w:r>
                    <w:rPr>
                      <w:color w:val="000000" w:themeColor="text1"/>
                    </w:rPr>
                    <w:t>*</w:t>
                  </w:r>
                </w:p>
                <w:p w:rsidR="00E90F06" w:rsidRDefault="00000000">
                  <w:pPr>
                    <w:jc w:val="center"/>
                    <w:rPr>
                      <w:color w:val="000000" w:themeColor="text1"/>
                    </w:rPr>
                  </w:pPr>
                  <w:r>
                    <w:rPr>
                      <w:color w:val="000000" w:themeColor="text1"/>
                    </w:rPr>
                    <w:t>2</w:t>
                  </w:r>
                  <w:r>
                    <w:rPr>
                      <w:color w:val="000000" w:themeColor="text1"/>
                    </w:rPr>
                    <w:t>类可燃物质</w:t>
                  </w:r>
                </w:p>
                <w:p w:rsidR="00E90F06" w:rsidRDefault="00000000">
                  <w:pPr>
                    <w:jc w:val="center"/>
                    <w:rPr>
                      <w:color w:val="000000" w:themeColor="text1"/>
                    </w:rPr>
                  </w:pPr>
                  <w:r>
                    <w:rPr>
                      <w:color w:val="000000" w:themeColor="text1"/>
                    </w:rPr>
                    <w:t>不是爆炸性物质</w:t>
                  </w:r>
                </w:p>
              </w:tc>
            </w:tr>
          </w:tbl>
          <w:p w:rsidR="00E90F06" w:rsidRDefault="00000000">
            <w:pPr>
              <w:spacing w:line="360" w:lineRule="auto"/>
              <w:ind w:firstLineChars="177" w:firstLine="373"/>
              <w:rPr>
                <w:b/>
                <w:bCs/>
                <w:color w:val="000000" w:themeColor="text1"/>
                <w:kern w:val="24"/>
              </w:rPr>
            </w:pPr>
            <w:r>
              <w:rPr>
                <w:b/>
                <w:bCs/>
                <w:color w:val="000000" w:themeColor="text1"/>
                <w:kern w:val="24"/>
              </w:rPr>
              <w:t>备注：</w:t>
            </w:r>
            <w:r>
              <w:rPr>
                <w:b/>
                <w:bCs/>
                <w:color w:val="000000" w:themeColor="text1"/>
                <w:kern w:val="24"/>
              </w:rPr>
              <w:t>*</w:t>
            </w:r>
            <w:r>
              <w:rPr>
                <w:b/>
                <w:bCs/>
                <w:color w:val="000000" w:themeColor="text1"/>
                <w:kern w:val="24"/>
              </w:rPr>
              <w:t>不是有毒物质是指该化学品不属于《建设项目环境风险评价技术导则》（</w:t>
            </w:r>
            <w:r>
              <w:rPr>
                <w:b/>
                <w:bCs/>
                <w:color w:val="000000" w:themeColor="text1"/>
                <w:kern w:val="24"/>
              </w:rPr>
              <w:t>HJ 169-2018</w:t>
            </w:r>
            <w:r>
              <w:rPr>
                <w:b/>
                <w:bCs/>
                <w:color w:val="000000" w:themeColor="text1"/>
                <w:kern w:val="24"/>
              </w:rPr>
              <w:t>）附录</w:t>
            </w:r>
            <w:r>
              <w:rPr>
                <w:b/>
                <w:bCs/>
                <w:color w:val="000000" w:themeColor="text1"/>
                <w:kern w:val="24"/>
              </w:rPr>
              <w:t>B1</w:t>
            </w:r>
            <w:r>
              <w:rPr>
                <w:b/>
                <w:bCs/>
                <w:color w:val="000000" w:themeColor="text1"/>
                <w:kern w:val="24"/>
              </w:rPr>
              <w:t>规定的有毒物质范围之内。</w:t>
            </w:r>
          </w:p>
          <w:p w:rsidR="00E90F06" w:rsidRDefault="00000000">
            <w:pPr>
              <w:spacing w:line="360" w:lineRule="auto"/>
              <w:ind w:firstLineChars="200" w:firstLine="480"/>
              <w:rPr>
                <w:color w:val="000000" w:themeColor="text1"/>
                <w:sz w:val="24"/>
              </w:rPr>
            </w:pPr>
            <w:r>
              <w:rPr>
                <w:rFonts w:hint="eastAsia"/>
                <w:color w:val="000000" w:themeColor="text1"/>
                <w:sz w:val="24"/>
              </w:rPr>
              <w:t>项目各功能单元的潜在环境风险事故分析见表。</w:t>
            </w:r>
          </w:p>
          <w:p w:rsidR="00E90F06" w:rsidRDefault="00000000">
            <w:pPr>
              <w:ind w:firstLineChars="177" w:firstLine="373"/>
              <w:jc w:val="center"/>
              <w:rPr>
                <w:b/>
                <w:bCs/>
                <w:color w:val="000000" w:themeColor="text1"/>
                <w:kern w:val="24"/>
              </w:rPr>
            </w:pPr>
            <w:r>
              <w:rPr>
                <w:b/>
                <w:bCs/>
                <w:color w:val="000000" w:themeColor="text1"/>
                <w:kern w:val="24"/>
              </w:rPr>
              <w:t>表</w:t>
            </w:r>
            <w:r>
              <w:rPr>
                <w:rFonts w:hint="eastAsia"/>
                <w:b/>
                <w:bCs/>
                <w:color w:val="000000" w:themeColor="text1"/>
                <w:kern w:val="24"/>
              </w:rPr>
              <w:t xml:space="preserve">4-16 </w:t>
            </w:r>
            <w:r>
              <w:rPr>
                <w:b/>
                <w:bCs/>
                <w:color w:val="000000" w:themeColor="text1"/>
                <w:kern w:val="24"/>
              </w:rPr>
              <w:t xml:space="preserve"> </w:t>
            </w:r>
            <w:r>
              <w:rPr>
                <w:b/>
                <w:bCs/>
                <w:color w:val="000000" w:themeColor="text1"/>
                <w:kern w:val="24"/>
              </w:rPr>
              <w:t>项目各功能单元潜在的环境风险事故一览表</w:t>
            </w:r>
          </w:p>
          <w:tbl>
            <w:tblPr>
              <w:tblW w:w="80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74"/>
              <w:gridCol w:w="1775"/>
              <w:gridCol w:w="2494"/>
              <w:gridCol w:w="2155"/>
            </w:tblGrid>
            <w:tr w:rsidR="00E90F06">
              <w:trPr>
                <w:trHeight w:val="605"/>
                <w:jc w:val="center"/>
              </w:trPr>
              <w:tc>
                <w:tcPr>
                  <w:tcW w:w="1674" w:type="dxa"/>
                  <w:vAlign w:val="center"/>
                </w:tcPr>
                <w:p w:rsidR="00E90F06" w:rsidRDefault="00000000">
                  <w:pPr>
                    <w:jc w:val="center"/>
                    <w:rPr>
                      <w:color w:val="000000" w:themeColor="text1"/>
                    </w:rPr>
                  </w:pPr>
                  <w:r>
                    <w:rPr>
                      <w:color w:val="000000" w:themeColor="text1"/>
                    </w:rPr>
                    <w:t>事故类型</w:t>
                  </w:r>
                </w:p>
              </w:tc>
              <w:tc>
                <w:tcPr>
                  <w:tcW w:w="1775" w:type="dxa"/>
                  <w:vAlign w:val="center"/>
                </w:tcPr>
                <w:p w:rsidR="00E90F06" w:rsidRDefault="00000000">
                  <w:pPr>
                    <w:jc w:val="center"/>
                    <w:rPr>
                      <w:color w:val="000000" w:themeColor="text1"/>
                    </w:rPr>
                  </w:pPr>
                  <w:r>
                    <w:rPr>
                      <w:color w:val="000000" w:themeColor="text1"/>
                    </w:rPr>
                    <w:t>事故原因</w:t>
                  </w:r>
                </w:p>
              </w:tc>
              <w:tc>
                <w:tcPr>
                  <w:tcW w:w="2494" w:type="dxa"/>
                  <w:vAlign w:val="center"/>
                </w:tcPr>
                <w:p w:rsidR="00E90F06" w:rsidRDefault="00000000">
                  <w:pPr>
                    <w:jc w:val="center"/>
                    <w:rPr>
                      <w:color w:val="000000" w:themeColor="text1"/>
                    </w:rPr>
                  </w:pPr>
                  <w:r>
                    <w:rPr>
                      <w:color w:val="000000" w:themeColor="text1"/>
                    </w:rPr>
                    <w:t>危险物质向环境转移的可能途径</w:t>
                  </w:r>
                </w:p>
              </w:tc>
              <w:tc>
                <w:tcPr>
                  <w:tcW w:w="2155" w:type="dxa"/>
                  <w:vAlign w:val="center"/>
                </w:tcPr>
                <w:p w:rsidR="00E90F06" w:rsidRDefault="00000000">
                  <w:pPr>
                    <w:jc w:val="center"/>
                    <w:rPr>
                      <w:color w:val="000000" w:themeColor="text1"/>
                    </w:rPr>
                  </w:pPr>
                  <w:r>
                    <w:rPr>
                      <w:color w:val="000000" w:themeColor="text1"/>
                    </w:rPr>
                    <w:t>影响程度</w:t>
                  </w:r>
                </w:p>
              </w:tc>
            </w:tr>
            <w:tr w:rsidR="00E90F06">
              <w:trPr>
                <w:trHeight w:val="982"/>
                <w:jc w:val="center"/>
              </w:trPr>
              <w:tc>
                <w:tcPr>
                  <w:tcW w:w="1674" w:type="dxa"/>
                  <w:vAlign w:val="center"/>
                </w:tcPr>
                <w:p w:rsidR="00E90F06" w:rsidRDefault="00000000">
                  <w:pPr>
                    <w:jc w:val="center"/>
                    <w:rPr>
                      <w:color w:val="000000" w:themeColor="text1"/>
                    </w:rPr>
                  </w:pPr>
                  <w:r>
                    <w:rPr>
                      <w:color w:val="000000" w:themeColor="text1"/>
                    </w:rPr>
                    <w:t>火灾引发的次生环境事件</w:t>
                  </w:r>
                </w:p>
              </w:tc>
              <w:tc>
                <w:tcPr>
                  <w:tcW w:w="1775" w:type="dxa"/>
                  <w:vAlign w:val="center"/>
                </w:tcPr>
                <w:p w:rsidR="00E90F06" w:rsidRDefault="00000000">
                  <w:pPr>
                    <w:jc w:val="center"/>
                    <w:rPr>
                      <w:color w:val="000000" w:themeColor="text1"/>
                    </w:rPr>
                  </w:pPr>
                  <w:r>
                    <w:rPr>
                      <w:color w:val="000000" w:themeColor="text1"/>
                    </w:rPr>
                    <w:t>存在高温、明火</w:t>
                  </w:r>
                </w:p>
              </w:tc>
              <w:tc>
                <w:tcPr>
                  <w:tcW w:w="2494" w:type="dxa"/>
                  <w:vAlign w:val="center"/>
                </w:tcPr>
                <w:p w:rsidR="00E90F06" w:rsidRDefault="00000000">
                  <w:pPr>
                    <w:jc w:val="center"/>
                    <w:rPr>
                      <w:color w:val="000000" w:themeColor="text1"/>
                    </w:rPr>
                  </w:pPr>
                  <w:r>
                    <w:rPr>
                      <w:color w:val="000000" w:themeColor="text1"/>
                    </w:rPr>
                    <w:t>燃烧后产物进入大气、消防废水外排进入地表水</w:t>
                  </w:r>
                </w:p>
              </w:tc>
              <w:tc>
                <w:tcPr>
                  <w:tcW w:w="2155" w:type="dxa"/>
                  <w:vAlign w:val="center"/>
                </w:tcPr>
                <w:p w:rsidR="00E90F06" w:rsidRDefault="00000000">
                  <w:pPr>
                    <w:jc w:val="center"/>
                    <w:rPr>
                      <w:color w:val="000000" w:themeColor="text1"/>
                    </w:rPr>
                  </w:pPr>
                  <w:r>
                    <w:rPr>
                      <w:color w:val="000000" w:themeColor="text1"/>
                    </w:rPr>
                    <w:t>遇明火，燃烧引发火灾事故，对外界影响较大</w:t>
                  </w:r>
                </w:p>
              </w:tc>
            </w:tr>
            <w:tr w:rsidR="00E90F06">
              <w:trPr>
                <w:trHeight w:val="982"/>
                <w:jc w:val="center"/>
              </w:trPr>
              <w:tc>
                <w:tcPr>
                  <w:tcW w:w="1674" w:type="dxa"/>
                  <w:vAlign w:val="center"/>
                </w:tcPr>
                <w:p w:rsidR="00E90F06" w:rsidRDefault="00000000">
                  <w:pPr>
                    <w:jc w:val="center"/>
                    <w:rPr>
                      <w:color w:val="000000" w:themeColor="text1"/>
                    </w:rPr>
                  </w:pPr>
                  <w:r>
                    <w:rPr>
                      <w:rFonts w:hint="eastAsia"/>
                      <w:color w:val="000000" w:themeColor="text1"/>
                    </w:rPr>
                    <w:t>废气事故排放</w:t>
                  </w:r>
                </w:p>
              </w:tc>
              <w:tc>
                <w:tcPr>
                  <w:tcW w:w="1775" w:type="dxa"/>
                  <w:vAlign w:val="center"/>
                </w:tcPr>
                <w:p w:rsidR="00E90F06" w:rsidRDefault="00000000">
                  <w:pPr>
                    <w:jc w:val="center"/>
                    <w:rPr>
                      <w:color w:val="000000" w:themeColor="text1"/>
                    </w:rPr>
                  </w:pPr>
                  <w:r>
                    <w:rPr>
                      <w:rFonts w:hint="eastAsia"/>
                      <w:color w:val="000000" w:themeColor="text1"/>
                    </w:rPr>
                    <w:t>因设备或操作原因造成废气未经处理直接排放</w:t>
                  </w:r>
                </w:p>
              </w:tc>
              <w:tc>
                <w:tcPr>
                  <w:tcW w:w="2494" w:type="dxa"/>
                  <w:vAlign w:val="center"/>
                </w:tcPr>
                <w:p w:rsidR="00E90F06" w:rsidRDefault="00000000">
                  <w:pPr>
                    <w:jc w:val="center"/>
                    <w:rPr>
                      <w:color w:val="000000" w:themeColor="text1"/>
                    </w:rPr>
                  </w:pPr>
                  <w:r>
                    <w:rPr>
                      <w:color w:val="000000" w:themeColor="text1"/>
                    </w:rPr>
                    <w:t>废</w:t>
                  </w:r>
                  <w:r>
                    <w:rPr>
                      <w:rFonts w:hint="eastAsia"/>
                      <w:color w:val="000000" w:themeColor="text1"/>
                    </w:rPr>
                    <w:t>气</w:t>
                  </w:r>
                  <w:r>
                    <w:rPr>
                      <w:color w:val="000000" w:themeColor="text1"/>
                    </w:rPr>
                    <w:t>将直接进入到周边</w:t>
                  </w:r>
                  <w:r>
                    <w:rPr>
                      <w:rFonts w:hint="eastAsia"/>
                      <w:color w:val="000000" w:themeColor="text1"/>
                    </w:rPr>
                    <w:t>大气中</w:t>
                  </w:r>
                </w:p>
              </w:tc>
              <w:tc>
                <w:tcPr>
                  <w:tcW w:w="2155" w:type="dxa"/>
                  <w:vAlign w:val="center"/>
                </w:tcPr>
                <w:p w:rsidR="00E90F06" w:rsidRDefault="00000000">
                  <w:pPr>
                    <w:jc w:val="center"/>
                    <w:rPr>
                      <w:color w:val="000000" w:themeColor="text1"/>
                    </w:rPr>
                  </w:pPr>
                  <w:r>
                    <w:rPr>
                      <w:color w:val="000000" w:themeColor="text1"/>
                    </w:rPr>
                    <w:t>影响周边</w:t>
                  </w:r>
                  <w:r>
                    <w:rPr>
                      <w:rFonts w:hint="eastAsia"/>
                      <w:color w:val="000000" w:themeColor="text1"/>
                    </w:rPr>
                    <w:t>大气</w:t>
                  </w:r>
                  <w:r>
                    <w:rPr>
                      <w:color w:val="000000" w:themeColor="text1"/>
                    </w:rPr>
                    <w:t>环境</w:t>
                  </w:r>
                </w:p>
              </w:tc>
            </w:tr>
            <w:tr w:rsidR="00E90F06">
              <w:trPr>
                <w:trHeight w:val="982"/>
                <w:jc w:val="center"/>
              </w:trPr>
              <w:tc>
                <w:tcPr>
                  <w:tcW w:w="1674" w:type="dxa"/>
                  <w:vAlign w:val="center"/>
                </w:tcPr>
                <w:p w:rsidR="00E90F06" w:rsidRDefault="00000000">
                  <w:pPr>
                    <w:jc w:val="center"/>
                    <w:rPr>
                      <w:color w:val="000000" w:themeColor="text1"/>
                    </w:rPr>
                  </w:pPr>
                  <w:r>
                    <w:rPr>
                      <w:rFonts w:hint="eastAsia"/>
                      <w:color w:val="000000" w:themeColor="text1"/>
                    </w:rPr>
                    <w:t>导热油炉</w:t>
                  </w:r>
                  <w:r>
                    <w:rPr>
                      <w:color w:val="000000" w:themeColor="text1"/>
                    </w:rPr>
                    <w:t>的油类物质、沥青储罐的沥青泄漏或渗漏</w:t>
                  </w:r>
                </w:p>
              </w:tc>
              <w:tc>
                <w:tcPr>
                  <w:tcW w:w="1775" w:type="dxa"/>
                  <w:vAlign w:val="center"/>
                </w:tcPr>
                <w:p w:rsidR="00E90F06" w:rsidRDefault="00000000">
                  <w:pPr>
                    <w:jc w:val="center"/>
                    <w:rPr>
                      <w:color w:val="000000" w:themeColor="text1"/>
                    </w:rPr>
                  </w:pPr>
                  <w:r>
                    <w:rPr>
                      <w:color w:val="000000" w:themeColor="text1"/>
                    </w:rPr>
                    <w:t>泄漏或渗漏</w:t>
                  </w:r>
                </w:p>
              </w:tc>
              <w:tc>
                <w:tcPr>
                  <w:tcW w:w="2494" w:type="dxa"/>
                  <w:vAlign w:val="center"/>
                </w:tcPr>
                <w:p w:rsidR="00E90F06" w:rsidRDefault="00000000">
                  <w:pPr>
                    <w:jc w:val="center"/>
                    <w:rPr>
                      <w:color w:val="000000" w:themeColor="text1"/>
                    </w:rPr>
                  </w:pPr>
                  <w:r>
                    <w:rPr>
                      <w:rFonts w:hint="eastAsia"/>
                      <w:color w:val="000000" w:themeColor="text1"/>
                    </w:rPr>
                    <w:t>导热油、</w:t>
                  </w:r>
                  <w:r>
                    <w:rPr>
                      <w:color w:val="000000" w:themeColor="text1"/>
                    </w:rPr>
                    <w:t>沥青</w:t>
                  </w:r>
                  <w:r>
                    <w:rPr>
                      <w:rFonts w:hint="eastAsia"/>
                      <w:color w:val="000000" w:themeColor="text1"/>
                    </w:rPr>
                    <w:t>进入地表水、土壤、地下水中</w:t>
                  </w:r>
                </w:p>
              </w:tc>
              <w:tc>
                <w:tcPr>
                  <w:tcW w:w="2155" w:type="dxa"/>
                  <w:vAlign w:val="center"/>
                </w:tcPr>
                <w:p w:rsidR="00E90F06" w:rsidRDefault="00000000">
                  <w:pPr>
                    <w:jc w:val="center"/>
                    <w:rPr>
                      <w:color w:val="000000" w:themeColor="text1"/>
                    </w:rPr>
                  </w:pPr>
                  <w:r>
                    <w:rPr>
                      <w:rFonts w:hint="eastAsia"/>
                      <w:color w:val="000000" w:themeColor="text1"/>
                    </w:rPr>
                    <w:t>污染地表水、土壤、地下水</w:t>
                  </w:r>
                </w:p>
              </w:tc>
            </w:tr>
            <w:tr w:rsidR="00E90F06">
              <w:trPr>
                <w:trHeight w:val="982"/>
                <w:jc w:val="center"/>
              </w:trPr>
              <w:tc>
                <w:tcPr>
                  <w:tcW w:w="1674" w:type="dxa"/>
                  <w:vAlign w:val="center"/>
                </w:tcPr>
                <w:p w:rsidR="00E90F06" w:rsidRDefault="00000000">
                  <w:pPr>
                    <w:jc w:val="center"/>
                    <w:rPr>
                      <w:color w:val="000000" w:themeColor="text1"/>
                    </w:rPr>
                  </w:pPr>
                  <w:r>
                    <w:rPr>
                      <w:rFonts w:hint="eastAsia"/>
                      <w:color w:val="000000" w:themeColor="text1"/>
                    </w:rPr>
                    <w:t>废水事故排放</w:t>
                  </w:r>
                </w:p>
              </w:tc>
              <w:tc>
                <w:tcPr>
                  <w:tcW w:w="1775" w:type="dxa"/>
                  <w:vAlign w:val="center"/>
                </w:tcPr>
                <w:p w:rsidR="00E90F06" w:rsidRDefault="00000000">
                  <w:pPr>
                    <w:jc w:val="center"/>
                    <w:rPr>
                      <w:color w:val="000000" w:themeColor="text1"/>
                    </w:rPr>
                  </w:pPr>
                  <w:r>
                    <w:rPr>
                      <w:rFonts w:hint="eastAsia"/>
                      <w:color w:val="000000" w:themeColor="text1"/>
                    </w:rPr>
                    <w:t>因设备或操作原因造成废水未经处理直接排放</w:t>
                  </w:r>
                </w:p>
              </w:tc>
              <w:tc>
                <w:tcPr>
                  <w:tcW w:w="2494" w:type="dxa"/>
                  <w:vAlign w:val="center"/>
                </w:tcPr>
                <w:p w:rsidR="00E90F06" w:rsidRDefault="00000000">
                  <w:pPr>
                    <w:jc w:val="center"/>
                    <w:rPr>
                      <w:color w:val="000000" w:themeColor="text1"/>
                    </w:rPr>
                  </w:pPr>
                  <w:r>
                    <w:rPr>
                      <w:color w:val="000000" w:themeColor="text1"/>
                    </w:rPr>
                    <w:t>废水将直接进入到周边自然水体中</w:t>
                  </w:r>
                </w:p>
              </w:tc>
              <w:tc>
                <w:tcPr>
                  <w:tcW w:w="2155" w:type="dxa"/>
                  <w:vAlign w:val="center"/>
                </w:tcPr>
                <w:p w:rsidR="00E90F06" w:rsidRDefault="00000000">
                  <w:pPr>
                    <w:jc w:val="center"/>
                    <w:rPr>
                      <w:color w:val="000000" w:themeColor="text1"/>
                    </w:rPr>
                  </w:pPr>
                  <w:r>
                    <w:rPr>
                      <w:color w:val="000000" w:themeColor="text1"/>
                    </w:rPr>
                    <w:t>导致周边自然水体中悬浮物浓度大幅上升，从而影响周边自然水体环境</w:t>
                  </w:r>
                </w:p>
              </w:tc>
            </w:tr>
            <w:tr w:rsidR="00E90F06">
              <w:trPr>
                <w:trHeight w:val="982"/>
                <w:jc w:val="center"/>
              </w:trPr>
              <w:tc>
                <w:tcPr>
                  <w:tcW w:w="1674" w:type="dxa"/>
                  <w:vAlign w:val="center"/>
                </w:tcPr>
                <w:p w:rsidR="00E90F06" w:rsidRDefault="00000000">
                  <w:pPr>
                    <w:jc w:val="center"/>
                    <w:rPr>
                      <w:color w:val="FF0000"/>
                      <w:u w:val="single"/>
                    </w:rPr>
                  </w:pPr>
                  <w:r>
                    <w:rPr>
                      <w:rFonts w:hint="eastAsia"/>
                      <w:color w:val="FF0000"/>
                      <w:u w:val="single"/>
                    </w:rPr>
                    <w:lastRenderedPageBreak/>
                    <w:t>危废暂存间</w:t>
                  </w:r>
                </w:p>
              </w:tc>
              <w:tc>
                <w:tcPr>
                  <w:tcW w:w="1775" w:type="dxa"/>
                  <w:vAlign w:val="center"/>
                </w:tcPr>
                <w:p w:rsidR="00E90F06" w:rsidRDefault="00000000">
                  <w:pPr>
                    <w:jc w:val="center"/>
                    <w:rPr>
                      <w:color w:val="FF0000"/>
                      <w:u w:val="single"/>
                    </w:rPr>
                  </w:pPr>
                  <w:r>
                    <w:rPr>
                      <w:rFonts w:hint="eastAsia"/>
                      <w:color w:val="FF0000"/>
                      <w:u w:val="single"/>
                    </w:rPr>
                    <w:t>泄漏</w:t>
                  </w:r>
                </w:p>
              </w:tc>
              <w:tc>
                <w:tcPr>
                  <w:tcW w:w="2494" w:type="dxa"/>
                  <w:vAlign w:val="center"/>
                </w:tcPr>
                <w:p w:rsidR="00E90F06" w:rsidRDefault="00000000">
                  <w:pPr>
                    <w:jc w:val="center"/>
                    <w:rPr>
                      <w:color w:val="FF0000"/>
                      <w:u w:val="single"/>
                    </w:rPr>
                  </w:pPr>
                  <w:r>
                    <w:rPr>
                      <w:rFonts w:hint="eastAsia"/>
                      <w:color w:val="FF0000"/>
                      <w:u w:val="single"/>
                    </w:rPr>
                    <w:t>装卸或存储过程中某些危险废物可能会发生泄漏可能污染地下水，或可能由于恶劣天气影响，导致雨水渗入等</w:t>
                  </w:r>
                </w:p>
              </w:tc>
              <w:tc>
                <w:tcPr>
                  <w:tcW w:w="2155" w:type="dxa"/>
                  <w:vAlign w:val="center"/>
                </w:tcPr>
                <w:p w:rsidR="00E90F06" w:rsidRDefault="00000000">
                  <w:pPr>
                    <w:rPr>
                      <w:color w:val="FF0000"/>
                      <w:u w:val="single"/>
                    </w:rPr>
                  </w:pPr>
                  <w:r>
                    <w:rPr>
                      <w:color w:val="FF0000"/>
                      <w:u w:val="single"/>
                    </w:rPr>
                    <w:t>影响周边自然水体环境</w:t>
                  </w:r>
                </w:p>
              </w:tc>
            </w:tr>
          </w:tbl>
          <w:p w:rsidR="00E90F06" w:rsidRDefault="00000000">
            <w:pPr>
              <w:tabs>
                <w:tab w:val="left" w:pos="1440"/>
                <w:tab w:val="left" w:pos="1800"/>
              </w:tabs>
              <w:adjustRightInd w:val="0"/>
              <w:spacing w:line="360" w:lineRule="auto"/>
              <w:ind w:firstLineChars="200" w:firstLine="482"/>
              <w:rPr>
                <w:b/>
                <w:bCs/>
                <w:color w:val="000000" w:themeColor="text1"/>
                <w:sz w:val="24"/>
              </w:rPr>
            </w:pPr>
            <w:r>
              <w:rPr>
                <w:rFonts w:hint="eastAsia"/>
                <w:b/>
                <w:bCs/>
                <w:color w:val="000000" w:themeColor="text1"/>
                <w:sz w:val="24"/>
              </w:rPr>
              <w:t>（</w:t>
            </w:r>
            <w:r>
              <w:rPr>
                <w:rFonts w:hint="eastAsia"/>
                <w:b/>
                <w:bCs/>
                <w:color w:val="000000" w:themeColor="text1"/>
                <w:sz w:val="24"/>
              </w:rPr>
              <w:t>4</w:t>
            </w:r>
            <w:r>
              <w:rPr>
                <w:rFonts w:hint="eastAsia"/>
                <w:b/>
                <w:bCs/>
                <w:color w:val="000000" w:themeColor="text1"/>
                <w:sz w:val="24"/>
              </w:rPr>
              <w:t>）环境风险分析</w:t>
            </w:r>
          </w:p>
          <w:p w:rsidR="00E90F06" w:rsidRDefault="00000000">
            <w:pPr>
              <w:tabs>
                <w:tab w:val="left" w:pos="1440"/>
                <w:tab w:val="left" w:pos="1800"/>
              </w:tabs>
              <w:adjustRightInd w:val="0"/>
              <w:spacing w:line="360" w:lineRule="auto"/>
              <w:ind w:firstLineChars="200" w:firstLine="480"/>
              <w:rPr>
                <w:color w:val="000000" w:themeColor="text1"/>
                <w:sz w:val="24"/>
              </w:rPr>
            </w:pPr>
            <w:r>
              <w:rPr>
                <w:rFonts w:hint="eastAsia"/>
                <w:color w:val="000000" w:themeColor="text1"/>
                <w:sz w:val="24"/>
              </w:rPr>
              <w:t>根据环境风险识别，本项目发生环境风险类型主要为火灾引发的次生环境事件、废气事故排放、导热油炉</w:t>
            </w:r>
            <w:r>
              <w:rPr>
                <w:color w:val="000000" w:themeColor="text1"/>
                <w:sz w:val="24"/>
              </w:rPr>
              <w:t>的油类物质、沥青储罐的沥青泄漏或渗漏</w:t>
            </w:r>
            <w:r>
              <w:rPr>
                <w:rFonts w:hint="eastAsia"/>
                <w:color w:val="000000" w:themeColor="text1"/>
                <w:sz w:val="24"/>
              </w:rPr>
              <w:t>。</w:t>
            </w:r>
          </w:p>
          <w:p w:rsidR="00E90F06" w:rsidRDefault="00000000">
            <w:pPr>
              <w:tabs>
                <w:tab w:val="left" w:pos="1440"/>
                <w:tab w:val="left" w:pos="1800"/>
              </w:tabs>
              <w:adjustRightInd w:val="0"/>
              <w:spacing w:line="360" w:lineRule="auto"/>
              <w:ind w:firstLineChars="200" w:firstLine="482"/>
              <w:rPr>
                <w:b/>
                <w:bCs/>
                <w:color w:val="000000" w:themeColor="text1"/>
                <w:sz w:val="24"/>
              </w:rPr>
            </w:pPr>
            <w:r>
              <w:rPr>
                <w:rFonts w:hint="eastAsia"/>
                <w:b/>
                <w:bCs/>
                <w:color w:val="000000" w:themeColor="text1"/>
                <w:sz w:val="24"/>
              </w:rPr>
              <w:t>①火灾环境影响分析及应急处理措施</w:t>
            </w:r>
          </w:p>
          <w:p w:rsidR="00E90F06" w:rsidRDefault="00000000">
            <w:pPr>
              <w:spacing w:line="360" w:lineRule="auto"/>
              <w:ind w:firstLineChars="200" w:firstLine="480"/>
              <w:rPr>
                <w:color w:val="000000" w:themeColor="text1"/>
                <w:sz w:val="24"/>
              </w:rPr>
            </w:pPr>
            <w:r>
              <w:rPr>
                <w:color w:val="000000" w:themeColor="text1"/>
                <w:sz w:val="24"/>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rsidR="00E90F06" w:rsidRDefault="00000000">
            <w:pPr>
              <w:pStyle w:val="a5"/>
              <w:spacing w:line="360" w:lineRule="auto"/>
              <w:ind w:firstLineChars="200" w:firstLine="480"/>
              <w:rPr>
                <w:color w:val="000000" w:themeColor="text1"/>
              </w:rPr>
            </w:pPr>
            <w:r>
              <w:rPr>
                <w:rFonts w:hint="eastAsia"/>
                <w:color w:val="000000" w:themeColor="text1"/>
                <w:kern w:val="2"/>
                <w:sz w:val="24"/>
                <w:szCs w:val="24"/>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rsidR="00E90F06" w:rsidRDefault="00000000">
            <w:pPr>
              <w:spacing w:line="360" w:lineRule="auto"/>
              <w:ind w:firstLineChars="177" w:firstLine="426"/>
              <w:rPr>
                <w:b/>
                <w:bCs/>
                <w:color w:val="000000" w:themeColor="text1"/>
                <w:sz w:val="24"/>
              </w:rPr>
            </w:pPr>
            <w:r>
              <w:rPr>
                <w:rFonts w:hint="eastAsia"/>
                <w:b/>
                <w:bCs/>
                <w:color w:val="000000" w:themeColor="text1"/>
                <w:sz w:val="24"/>
              </w:rPr>
              <w:t>②污染防治措施事故排放境影响分析应急处理措施</w:t>
            </w:r>
          </w:p>
          <w:p w:rsidR="00E90F06" w:rsidRDefault="00000000">
            <w:pPr>
              <w:tabs>
                <w:tab w:val="left" w:pos="1440"/>
                <w:tab w:val="left" w:pos="1800"/>
              </w:tabs>
              <w:adjustRightInd w:val="0"/>
              <w:spacing w:line="360" w:lineRule="auto"/>
              <w:ind w:firstLineChars="200" w:firstLine="480"/>
              <w:rPr>
                <w:color w:val="000000" w:themeColor="text1"/>
                <w:sz w:val="24"/>
              </w:rPr>
            </w:pPr>
            <w:r>
              <w:rPr>
                <w:rFonts w:hint="eastAsia"/>
                <w:color w:val="000000" w:themeColor="text1"/>
                <w:sz w:val="24"/>
              </w:rPr>
              <w:t>当废气处理措施因设备或操作原因，造成废气未处理直接排放，生产过程中产生的废气会飞扬，气体随风向外扩散，在不利风向时，周围的企业及员工及村庄等均会受到不同程度的影响。因此企业应加强管理，保持各废气处理设施的正常运行，杜绝非正常排放发生。</w:t>
            </w:r>
          </w:p>
          <w:p w:rsidR="00E90F06" w:rsidRDefault="00000000">
            <w:pPr>
              <w:tabs>
                <w:tab w:val="left" w:pos="1440"/>
                <w:tab w:val="left" w:pos="1800"/>
              </w:tabs>
              <w:adjustRightInd w:val="0"/>
              <w:spacing w:line="360" w:lineRule="auto"/>
              <w:ind w:firstLineChars="200" w:firstLine="482"/>
              <w:rPr>
                <w:b/>
                <w:bCs/>
                <w:color w:val="000000" w:themeColor="text1"/>
                <w:sz w:val="24"/>
              </w:rPr>
            </w:pPr>
            <w:r>
              <w:rPr>
                <w:rFonts w:ascii="Calibri" w:hAnsi="Calibri" w:cs="Calibri"/>
                <w:b/>
                <w:bCs/>
                <w:color w:val="000000" w:themeColor="text1"/>
                <w:sz w:val="24"/>
              </w:rPr>
              <w:t>③</w:t>
            </w:r>
            <w:r>
              <w:rPr>
                <w:rFonts w:hint="eastAsia"/>
                <w:b/>
                <w:bCs/>
                <w:color w:val="000000" w:themeColor="text1"/>
                <w:sz w:val="24"/>
              </w:rPr>
              <w:t>导热油炉</w:t>
            </w:r>
            <w:r>
              <w:rPr>
                <w:b/>
                <w:bCs/>
                <w:color w:val="000000" w:themeColor="text1"/>
                <w:sz w:val="24"/>
              </w:rPr>
              <w:t>的油类物质、沥青储罐的沥青泄漏或渗漏</w:t>
            </w:r>
            <w:r>
              <w:rPr>
                <w:rFonts w:hint="eastAsia"/>
                <w:b/>
                <w:bCs/>
                <w:color w:val="000000" w:themeColor="text1"/>
                <w:sz w:val="24"/>
              </w:rPr>
              <w:t>事故排放境影响分析应急处理措施</w:t>
            </w:r>
          </w:p>
          <w:p w:rsidR="00E90F06" w:rsidRDefault="00000000">
            <w:pPr>
              <w:spacing w:line="360" w:lineRule="auto"/>
              <w:ind w:firstLineChars="200" w:firstLine="480"/>
              <w:jc w:val="left"/>
              <w:rPr>
                <w:color w:val="000000" w:themeColor="text1"/>
                <w:sz w:val="24"/>
                <w:szCs w:val="24"/>
              </w:rPr>
            </w:pPr>
            <w:r>
              <w:rPr>
                <w:color w:val="000000" w:themeColor="text1"/>
                <w:sz w:val="24"/>
                <w:szCs w:val="24"/>
              </w:rPr>
              <w:t>立即关闭储罐区应急阀门，并停止储罐区输送作业，迅速撤离泄漏污染区人员至安全区，并进行隔离，严格限制出入；事故现场严禁火种，立即切断经过储罐区附近的电源，禁止使用手机：立即将破裂储罐剩余油品转移至其他容器。尽可能切断泄漏源。防止流入下水道、排洪沟等限制性空间。</w:t>
            </w:r>
          </w:p>
          <w:p w:rsidR="00E90F06" w:rsidRDefault="00000000">
            <w:pPr>
              <w:spacing w:line="360" w:lineRule="auto"/>
              <w:ind w:firstLineChars="200" w:firstLine="480"/>
              <w:jc w:val="left"/>
              <w:rPr>
                <w:color w:val="000000" w:themeColor="text1"/>
                <w:sz w:val="24"/>
                <w:szCs w:val="24"/>
              </w:rPr>
            </w:pPr>
            <w:r>
              <w:rPr>
                <w:color w:val="000000" w:themeColor="text1"/>
                <w:sz w:val="24"/>
                <w:szCs w:val="24"/>
              </w:rPr>
              <w:t>事故现场严禁火种，立即切断经过储罐区附近的电源，禁止使用手机：立即将破裂储罐剩余油品转移至其他容器．尽可能切断泄浙源。防止流入下</w:t>
            </w:r>
            <w:r>
              <w:rPr>
                <w:color w:val="000000" w:themeColor="text1"/>
                <w:sz w:val="24"/>
                <w:szCs w:val="24"/>
              </w:rPr>
              <w:lastRenderedPageBreak/>
              <w:t>水道、排洪沟等限制性空间。</w:t>
            </w:r>
          </w:p>
          <w:p w:rsidR="00E90F06" w:rsidRDefault="00000000">
            <w:pPr>
              <w:spacing w:line="360" w:lineRule="auto"/>
              <w:ind w:firstLineChars="200" w:firstLine="480"/>
              <w:jc w:val="left"/>
              <w:rPr>
                <w:color w:val="000000" w:themeColor="text1"/>
                <w:sz w:val="24"/>
                <w:szCs w:val="24"/>
              </w:rPr>
            </w:pPr>
            <w:r>
              <w:rPr>
                <w:color w:val="000000" w:themeColor="text1"/>
                <w:sz w:val="24"/>
                <w:szCs w:val="24"/>
              </w:rPr>
              <w:t>a.</w:t>
            </w:r>
            <w:r>
              <w:rPr>
                <w:color w:val="000000" w:themeColor="text1"/>
                <w:sz w:val="24"/>
                <w:szCs w:val="24"/>
              </w:rPr>
              <w:t>小量泄漏：现场人员应采取一切可能措施</w:t>
            </w:r>
            <w:r>
              <w:rPr>
                <w:color w:val="000000" w:themeColor="text1"/>
                <w:sz w:val="24"/>
                <w:szCs w:val="24"/>
              </w:rPr>
              <w:t>(</w:t>
            </w:r>
            <w:r>
              <w:rPr>
                <w:color w:val="000000" w:themeColor="text1"/>
                <w:sz w:val="24"/>
                <w:szCs w:val="24"/>
              </w:rPr>
              <w:t>关闭阀门、关闭油泵等</w:t>
            </w:r>
            <w:r>
              <w:rPr>
                <w:color w:val="000000" w:themeColor="text1"/>
                <w:sz w:val="24"/>
                <w:szCs w:val="24"/>
              </w:rPr>
              <w:t>)</w:t>
            </w:r>
            <w:r>
              <w:rPr>
                <w:color w:val="000000" w:themeColor="text1"/>
                <w:sz w:val="24"/>
                <w:szCs w:val="24"/>
              </w:rPr>
              <w:t>制止油品及沥青泄露或控制油品泄露的扩大，利用应急储罐承接泄漏的油品及沥青，然后迅速通报抢险抢修组到现场进行彻底的堵漏和维修。</w:t>
            </w:r>
          </w:p>
          <w:p w:rsidR="00E90F06" w:rsidRDefault="00000000">
            <w:pPr>
              <w:spacing w:line="360" w:lineRule="auto"/>
              <w:ind w:firstLineChars="200" w:firstLine="480"/>
              <w:jc w:val="left"/>
              <w:rPr>
                <w:color w:val="000000" w:themeColor="text1"/>
                <w:sz w:val="24"/>
                <w:szCs w:val="24"/>
              </w:rPr>
            </w:pPr>
            <w:r>
              <w:rPr>
                <w:color w:val="000000" w:themeColor="text1"/>
                <w:sz w:val="24"/>
                <w:szCs w:val="24"/>
              </w:rPr>
              <w:t>b.</w:t>
            </w:r>
            <w:r>
              <w:rPr>
                <w:color w:val="000000" w:themeColor="text1"/>
                <w:sz w:val="24"/>
                <w:szCs w:val="24"/>
              </w:rPr>
              <w:t>大量泄漏：</w:t>
            </w:r>
            <w:r>
              <w:rPr>
                <w:color w:val="000000" w:themeColor="text1"/>
                <w:sz w:val="24"/>
                <w:szCs w:val="24"/>
              </w:rPr>
              <w:t>①</w:t>
            </w:r>
            <w:r>
              <w:rPr>
                <w:color w:val="000000" w:themeColor="text1"/>
                <w:sz w:val="24"/>
                <w:szCs w:val="24"/>
              </w:rPr>
              <w:t>现场员工发现泄漏现象后，立即根据泄漏情况关闭相关阀门，并通知抢险抢修组人员；</w:t>
            </w:r>
            <w:r>
              <w:rPr>
                <w:color w:val="000000" w:themeColor="text1"/>
                <w:sz w:val="24"/>
                <w:szCs w:val="24"/>
              </w:rPr>
              <w:t>②</w:t>
            </w:r>
            <w:r>
              <w:rPr>
                <w:color w:val="000000" w:themeColor="text1"/>
                <w:sz w:val="24"/>
                <w:szCs w:val="24"/>
              </w:rPr>
              <w:t>抢险抢修组人员及储罐区负责人接到通知后迅速组合队伍奔赴现场，佩戴呼吸器，穿防静电服工作服，根据泄漏部位和泄漏程度，采取临时堵漏措施，调用可用的容器接盛漏油及沥青；</w:t>
            </w:r>
            <w:r>
              <w:rPr>
                <w:color w:val="000000" w:themeColor="text1"/>
                <w:sz w:val="24"/>
                <w:szCs w:val="24"/>
              </w:rPr>
              <w:t>③</w:t>
            </w:r>
            <w:r>
              <w:rPr>
                <w:color w:val="000000" w:themeColor="text1"/>
                <w:sz w:val="24"/>
                <w:szCs w:val="24"/>
              </w:rPr>
              <w:t>信息通报组立即通知储油端设施检修人员赴现场视察，制定并实施进一步堵漏措施，做好补漏的安全准备事项，按油管补漏的安全操作规程要求对油管泄漏部位进行补焊作业；卸空导热油炉内的导热油，泄漏物通过导流渠集中至收集池，再用泵转移至应急桶内后运至废物暂存场所，用干沙土消除现场地面漏油。</w:t>
            </w:r>
          </w:p>
          <w:p w:rsidR="00E90F06" w:rsidRDefault="00000000">
            <w:pPr>
              <w:tabs>
                <w:tab w:val="left" w:pos="1440"/>
                <w:tab w:val="left" w:pos="1800"/>
              </w:tabs>
              <w:adjustRightInd w:val="0"/>
              <w:spacing w:line="360" w:lineRule="auto"/>
              <w:ind w:firstLineChars="200" w:firstLine="480"/>
              <w:rPr>
                <w:b/>
                <w:bCs/>
                <w:color w:val="000000" w:themeColor="text1"/>
                <w:sz w:val="24"/>
              </w:rPr>
            </w:pPr>
            <w:r>
              <w:rPr>
                <w:color w:val="000000" w:themeColor="text1"/>
                <w:sz w:val="24"/>
                <w:szCs w:val="24"/>
              </w:rPr>
              <w:t>c.</w:t>
            </w:r>
            <w:r>
              <w:rPr>
                <w:color w:val="000000" w:themeColor="text1"/>
                <w:sz w:val="24"/>
                <w:szCs w:val="24"/>
              </w:rPr>
              <w:t>若无法制止或控制泄露，负责人应迅速拨打</w:t>
            </w:r>
            <w:r>
              <w:rPr>
                <w:color w:val="000000" w:themeColor="text1"/>
                <w:sz w:val="24"/>
                <w:szCs w:val="24"/>
              </w:rPr>
              <w:t>119</w:t>
            </w:r>
            <w:r>
              <w:rPr>
                <w:color w:val="000000" w:themeColor="text1"/>
                <w:sz w:val="24"/>
                <w:szCs w:val="24"/>
              </w:rPr>
              <w:t>报警</w:t>
            </w:r>
            <w:r>
              <w:rPr>
                <w:rFonts w:hint="eastAsia"/>
                <w:color w:val="000000" w:themeColor="text1"/>
                <w:sz w:val="24"/>
                <w:szCs w:val="24"/>
              </w:rPr>
              <w:t>。</w:t>
            </w:r>
          </w:p>
          <w:p w:rsidR="00E90F06" w:rsidRDefault="00000000">
            <w:pPr>
              <w:spacing w:line="360" w:lineRule="auto"/>
              <w:ind w:firstLineChars="177" w:firstLine="425"/>
              <w:rPr>
                <w:b/>
                <w:bCs/>
                <w:color w:val="000000" w:themeColor="text1"/>
                <w:sz w:val="24"/>
              </w:rPr>
            </w:pPr>
            <w:r>
              <w:rPr>
                <w:rFonts w:ascii="微软雅黑" w:eastAsia="微软雅黑" w:hAnsi="微软雅黑" w:cs="微软雅黑" w:hint="eastAsia"/>
                <w:b/>
                <w:bCs/>
                <w:color w:val="000000" w:themeColor="text1"/>
                <w:sz w:val="24"/>
              </w:rPr>
              <w:t>④</w:t>
            </w:r>
            <w:r>
              <w:rPr>
                <w:rFonts w:hint="eastAsia"/>
                <w:b/>
                <w:bCs/>
                <w:color w:val="000000" w:themeColor="text1"/>
                <w:sz w:val="24"/>
              </w:rPr>
              <w:t>污染防治措施事故排放境影响分析应急处理措施</w:t>
            </w:r>
          </w:p>
          <w:p w:rsidR="00E90F06" w:rsidRDefault="00000000">
            <w:pPr>
              <w:spacing w:line="360" w:lineRule="auto"/>
              <w:ind w:firstLineChars="177" w:firstLine="425"/>
              <w:rPr>
                <w:color w:val="000000" w:themeColor="text1"/>
                <w:sz w:val="24"/>
              </w:rPr>
            </w:pPr>
            <w:r>
              <w:rPr>
                <w:color w:val="000000" w:themeColor="text1"/>
                <w:sz w:val="24"/>
              </w:rPr>
              <w:t>本项目</w:t>
            </w:r>
            <w:r>
              <w:rPr>
                <w:rFonts w:hint="eastAsia"/>
                <w:snapToGrid w:val="0"/>
                <w:color w:val="000000" w:themeColor="text1"/>
                <w:kern w:val="0"/>
                <w:sz w:val="24"/>
                <w:szCs w:val="24"/>
              </w:rPr>
              <w:t>三级沉淀池</w:t>
            </w:r>
            <w:r>
              <w:rPr>
                <w:color w:val="000000" w:themeColor="text1"/>
                <w:sz w:val="24"/>
              </w:rPr>
              <w:t>修筑</w:t>
            </w:r>
            <w:r>
              <w:rPr>
                <w:rFonts w:hint="eastAsia"/>
                <w:color w:val="000000" w:themeColor="text1"/>
                <w:sz w:val="24"/>
              </w:rPr>
              <w:t>位于混凝土车间北面</w:t>
            </w:r>
            <w:r>
              <w:rPr>
                <w:color w:val="000000" w:themeColor="text1"/>
                <w:sz w:val="24"/>
              </w:rPr>
              <w:t>，项目</w:t>
            </w:r>
            <w:r>
              <w:rPr>
                <w:rFonts w:hint="eastAsia"/>
                <w:color w:val="000000" w:themeColor="text1"/>
                <w:sz w:val="24"/>
              </w:rPr>
              <w:t>东面</w:t>
            </w:r>
            <w:r>
              <w:rPr>
                <w:rFonts w:hint="eastAsia"/>
                <w:color w:val="000000" w:themeColor="text1"/>
                <w:sz w:val="24"/>
              </w:rPr>
              <w:t>766m</w:t>
            </w:r>
            <w:r>
              <w:rPr>
                <w:rFonts w:hint="eastAsia"/>
                <w:color w:val="000000" w:themeColor="text1"/>
                <w:sz w:val="24"/>
              </w:rPr>
              <w:t>为祁水，南面</w:t>
            </w:r>
            <w:r>
              <w:rPr>
                <w:rFonts w:hint="eastAsia"/>
                <w:color w:val="000000" w:themeColor="text1"/>
                <w:sz w:val="24"/>
              </w:rPr>
              <w:t>180m</w:t>
            </w:r>
            <w:r>
              <w:rPr>
                <w:rFonts w:hint="eastAsia"/>
                <w:color w:val="000000" w:themeColor="text1"/>
                <w:sz w:val="24"/>
              </w:rPr>
              <w:t>为池塘。</w:t>
            </w:r>
            <w:r>
              <w:rPr>
                <w:color w:val="000000" w:themeColor="text1"/>
                <w:sz w:val="24"/>
              </w:rPr>
              <w:t>当由于人为管理不当，或者自然条件的影响（主要考虑暴雨情况）等导致池体废水事故排放，事故状态下排放的废水将直接进入到周边自然水体中，由于</w:t>
            </w:r>
            <w:r>
              <w:rPr>
                <w:rFonts w:hint="eastAsia"/>
                <w:snapToGrid w:val="0"/>
                <w:color w:val="000000" w:themeColor="text1"/>
                <w:kern w:val="0"/>
                <w:sz w:val="24"/>
                <w:szCs w:val="24"/>
              </w:rPr>
              <w:t>三级沉淀池中</w:t>
            </w:r>
            <w:r>
              <w:rPr>
                <w:color w:val="000000" w:themeColor="text1"/>
                <w:sz w:val="24"/>
              </w:rPr>
              <w:t>废水悬浮物浓度较高，泄漏进入周边自然水体中会导致周边自然水体中悬浮物浓度大幅上升，从而影响周边自然水体环境。</w:t>
            </w:r>
            <w:r>
              <w:rPr>
                <w:rFonts w:hint="eastAsia"/>
                <w:color w:val="000000" w:themeColor="text1"/>
                <w:sz w:val="24"/>
              </w:rPr>
              <w:t>因此必须杜绝废水事故排放现象。在发生事故排放时，应马上停止生产线继续工作，直到废水处理设施能正常运营后才能恢复生产。因此建设单位在日常运行中，应加强对设备的维修管理，使其在良好情况下运行，严格按照规范操作，杜绝事故排放。</w:t>
            </w:r>
          </w:p>
          <w:p w:rsidR="00E90F06" w:rsidRDefault="00000000">
            <w:pPr>
              <w:tabs>
                <w:tab w:val="left" w:pos="1440"/>
                <w:tab w:val="left" w:pos="1800"/>
              </w:tabs>
              <w:adjustRightInd w:val="0"/>
              <w:spacing w:line="360" w:lineRule="auto"/>
              <w:ind w:firstLineChars="200" w:firstLine="480"/>
              <w:rPr>
                <w:color w:val="000000" w:themeColor="text1"/>
                <w:sz w:val="24"/>
              </w:rPr>
            </w:pPr>
            <w:r>
              <w:rPr>
                <w:rFonts w:hint="eastAsia"/>
                <w:color w:val="000000" w:themeColor="text1"/>
                <w:sz w:val="24"/>
              </w:rPr>
              <w:t>为杜绝废水事故排放，应做到以下措施：</w:t>
            </w:r>
          </w:p>
          <w:p w:rsidR="00E90F06" w:rsidRDefault="00000000">
            <w:pPr>
              <w:tabs>
                <w:tab w:val="left" w:pos="1440"/>
                <w:tab w:val="left" w:pos="1800"/>
              </w:tabs>
              <w:adjustRightInd w:val="0"/>
              <w:spacing w:line="360" w:lineRule="auto"/>
              <w:ind w:firstLineChars="200" w:firstLine="480"/>
              <w:rPr>
                <w:color w:val="000000" w:themeColor="text1"/>
                <w:sz w:val="24"/>
              </w:rPr>
            </w:pPr>
            <w:r>
              <w:rPr>
                <w:color w:val="000000" w:themeColor="text1"/>
                <w:sz w:val="24"/>
              </w:rPr>
              <w:t>①</w:t>
            </w:r>
            <w:r>
              <w:rPr>
                <w:color w:val="000000" w:themeColor="text1"/>
                <w:sz w:val="24"/>
              </w:rPr>
              <w:t>加强</w:t>
            </w:r>
            <w:r>
              <w:rPr>
                <w:rFonts w:hint="eastAsia"/>
                <w:snapToGrid w:val="0"/>
                <w:color w:val="000000" w:themeColor="text1"/>
                <w:kern w:val="0"/>
                <w:sz w:val="24"/>
                <w:szCs w:val="24"/>
              </w:rPr>
              <w:t>三级沉淀池</w:t>
            </w:r>
            <w:r>
              <w:rPr>
                <w:color w:val="000000" w:themeColor="text1"/>
                <w:sz w:val="24"/>
              </w:rPr>
              <w:t>施工建设，确保各池体质量达标，防止因池体质量不达标导致的池体破损，废水外溢。</w:t>
            </w:r>
          </w:p>
          <w:p w:rsidR="00E90F06" w:rsidRDefault="00000000">
            <w:pPr>
              <w:tabs>
                <w:tab w:val="left" w:pos="1440"/>
                <w:tab w:val="left" w:pos="1800"/>
              </w:tabs>
              <w:adjustRightInd w:val="0"/>
              <w:spacing w:line="360" w:lineRule="auto"/>
              <w:ind w:firstLineChars="200" w:firstLine="480"/>
              <w:rPr>
                <w:color w:val="000000" w:themeColor="text1"/>
                <w:sz w:val="24"/>
              </w:rPr>
            </w:pPr>
            <w:r>
              <w:rPr>
                <w:color w:val="000000" w:themeColor="text1"/>
                <w:sz w:val="24"/>
              </w:rPr>
              <w:t>②</w:t>
            </w:r>
            <w:r>
              <w:rPr>
                <w:color w:val="000000" w:themeColor="text1"/>
                <w:sz w:val="24"/>
              </w:rPr>
              <w:t>加强人员管理，定期对</w:t>
            </w:r>
            <w:r>
              <w:rPr>
                <w:rFonts w:hint="eastAsia"/>
                <w:snapToGrid w:val="0"/>
                <w:color w:val="000000" w:themeColor="text1"/>
                <w:kern w:val="0"/>
                <w:sz w:val="24"/>
                <w:szCs w:val="24"/>
              </w:rPr>
              <w:t>三级沉淀池</w:t>
            </w:r>
            <w:r>
              <w:rPr>
                <w:color w:val="000000" w:themeColor="text1"/>
                <w:sz w:val="24"/>
              </w:rPr>
              <w:t>周围进行检查，发现问题及时解决，预防风险事故的发生。</w:t>
            </w:r>
          </w:p>
          <w:p w:rsidR="00E90F06" w:rsidRDefault="00000000">
            <w:pPr>
              <w:tabs>
                <w:tab w:val="left" w:pos="1440"/>
                <w:tab w:val="left" w:pos="1800"/>
              </w:tabs>
              <w:adjustRightInd w:val="0"/>
              <w:spacing w:line="360" w:lineRule="auto"/>
              <w:ind w:firstLineChars="200" w:firstLine="480"/>
              <w:rPr>
                <w:color w:val="000000" w:themeColor="text1"/>
                <w:sz w:val="24"/>
              </w:rPr>
            </w:pPr>
            <w:r>
              <w:rPr>
                <w:color w:val="000000" w:themeColor="text1"/>
                <w:sz w:val="24"/>
              </w:rPr>
              <w:t>③</w:t>
            </w:r>
            <w:r>
              <w:rPr>
                <w:color w:val="000000" w:themeColor="text1"/>
                <w:sz w:val="24"/>
              </w:rPr>
              <w:t>雨季期间，加强对自然天气状况的监控，发生暴雨等自然环境影响时，</w:t>
            </w:r>
            <w:r>
              <w:rPr>
                <w:color w:val="000000" w:themeColor="text1"/>
                <w:sz w:val="24"/>
              </w:rPr>
              <w:lastRenderedPageBreak/>
              <w:t>及时做好项目区排水工程，防止因大量雨水进入到厂区</w:t>
            </w:r>
            <w:r>
              <w:rPr>
                <w:rFonts w:hint="eastAsia"/>
                <w:color w:val="000000" w:themeColor="text1"/>
                <w:sz w:val="24"/>
              </w:rPr>
              <w:t>沉淀池</w:t>
            </w:r>
            <w:r>
              <w:rPr>
                <w:color w:val="000000" w:themeColor="text1"/>
                <w:sz w:val="24"/>
              </w:rPr>
              <w:t>内，导致</w:t>
            </w:r>
            <w:r>
              <w:rPr>
                <w:rFonts w:hint="eastAsia"/>
                <w:snapToGrid w:val="0"/>
                <w:color w:val="000000" w:themeColor="text1"/>
                <w:kern w:val="0"/>
                <w:sz w:val="24"/>
                <w:szCs w:val="24"/>
              </w:rPr>
              <w:t>三级沉淀池</w:t>
            </w:r>
            <w:r>
              <w:rPr>
                <w:color w:val="000000" w:themeColor="text1"/>
                <w:sz w:val="24"/>
              </w:rPr>
              <w:t>废水外溢情况发生。</w:t>
            </w:r>
          </w:p>
          <w:p w:rsidR="00E90F06" w:rsidRDefault="00000000">
            <w:pPr>
              <w:tabs>
                <w:tab w:val="left" w:pos="1440"/>
                <w:tab w:val="left" w:pos="1800"/>
              </w:tabs>
              <w:adjustRightInd w:val="0"/>
              <w:spacing w:line="360" w:lineRule="auto"/>
              <w:ind w:firstLineChars="200" w:firstLine="480"/>
              <w:rPr>
                <w:b/>
                <w:bCs/>
                <w:color w:val="000000" w:themeColor="text1"/>
                <w:sz w:val="24"/>
              </w:rPr>
            </w:pPr>
            <w:r>
              <w:rPr>
                <w:color w:val="000000" w:themeColor="text1"/>
                <w:sz w:val="24"/>
              </w:rPr>
              <w:t>④</w:t>
            </w:r>
            <w:r>
              <w:rPr>
                <w:color w:val="000000" w:themeColor="text1"/>
                <w:sz w:val="24"/>
              </w:rPr>
              <w:t>做好风险应急防范措施，针对厂区内</w:t>
            </w:r>
            <w:r>
              <w:rPr>
                <w:rFonts w:hint="eastAsia"/>
                <w:snapToGrid w:val="0"/>
                <w:color w:val="000000" w:themeColor="text1"/>
                <w:kern w:val="0"/>
                <w:sz w:val="24"/>
                <w:szCs w:val="24"/>
              </w:rPr>
              <w:t>三级沉淀池</w:t>
            </w:r>
            <w:r>
              <w:rPr>
                <w:color w:val="000000" w:themeColor="text1"/>
                <w:sz w:val="24"/>
              </w:rPr>
              <w:t>中废水事故排放风险情景，制定相应的应急救援方案，第一时间采取相应应急防范措施，减少环境风险事故对周围环境的影响。</w:t>
            </w:r>
          </w:p>
          <w:p w:rsidR="00E90F06" w:rsidRDefault="00000000">
            <w:pPr>
              <w:spacing w:line="360" w:lineRule="auto"/>
              <w:ind w:firstLineChars="177" w:firstLine="426"/>
              <w:rPr>
                <w:b/>
                <w:bCs/>
                <w:color w:val="FF0000"/>
                <w:sz w:val="24"/>
                <w:u w:val="single"/>
              </w:rPr>
            </w:pPr>
            <w:r>
              <w:rPr>
                <w:b/>
                <w:bCs/>
                <w:color w:val="FF0000"/>
                <w:sz w:val="24"/>
                <w:u w:val="single"/>
              </w:rPr>
              <w:t>⑤</w:t>
            </w:r>
            <w:r>
              <w:rPr>
                <w:b/>
                <w:bCs/>
                <w:color w:val="FF0000"/>
                <w:sz w:val="24"/>
                <w:u w:val="single"/>
              </w:rPr>
              <w:t>危废暂存间渗漏、泄漏引起次生污染分析</w:t>
            </w:r>
          </w:p>
          <w:p w:rsidR="00E90F06" w:rsidRDefault="00000000">
            <w:pPr>
              <w:tabs>
                <w:tab w:val="left" w:pos="1440"/>
                <w:tab w:val="left" w:pos="1800"/>
              </w:tabs>
              <w:adjustRightInd w:val="0"/>
              <w:spacing w:line="360" w:lineRule="auto"/>
              <w:ind w:firstLineChars="200" w:firstLine="480"/>
              <w:rPr>
                <w:color w:val="FF0000"/>
                <w:sz w:val="24"/>
                <w:u w:val="single"/>
              </w:rPr>
            </w:pPr>
            <w:r>
              <w:rPr>
                <w:rFonts w:hint="eastAsia"/>
                <w:color w:val="FF0000"/>
                <w:sz w:val="24"/>
                <w:u w:val="single"/>
              </w:rPr>
              <w:t>本项目生产过程产生的危险废物经收集后暂存于危险暂存间，如出现泄漏情况，泄漏液体渗漏、泄漏至地表，会对该区域地表水水质、土壤造成污染。</w:t>
            </w:r>
          </w:p>
          <w:p w:rsidR="00E90F06" w:rsidRDefault="00000000">
            <w:pPr>
              <w:widowControl/>
              <w:numPr>
                <w:ilvl w:val="255"/>
                <w:numId w:val="0"/>
              </w:numPr>
              <w:tabs>
                <w:tab w:val="left" w:pos="1440"/>
                <w:tab w:val="left" w:pos="1800"/>
              </w:tabs>
              <w:adjustRightInd w:val="0"/>
              <w:spacing w:line="360" w:lineRule="auto"/>
              <w:ind w:firstLineChars="200" w:firstLine="480"/>
              <w:jc w:val="left"/>
              <w:rPr>
                <w:color w:val="FF0000"/>
                <w:sz w:val="24"/>
                <w:u w:val="single"/>
              </w:rPr>
            </w:pPr>
            <w:r>
              <w:rPr>
                <w:color w:val="FF0000"/>
                <w:sz w:val="24"/>
                <w:u w:val="single"/>
              </w:rPr>
              <w:t>为杜</w:t>
            </w:r>
            <w:r>
              <w:rPr>
                <w:rFonts w:hint="eastAsia"/>
                <w:color w:val="FF0000"/>
                <w:sz w:val="24"/>
                <w:u w:val="single"/>
              </w:rPr>
              <w:t>绝废暂存间渗漏、泄漏，应做</w:t>
            </w:r>
            <w:r>
              <w:rPr>
                <w:color w:val="FF0000"/>
                <w:sz w:val="24"/>
                <w:u w:val="single"/>
              </w:rPr>
              <w:t>到以下措施：</w:t>
            </w:r>
          </w:p>
          <w:p w:rsidR="00E90F06" w:rsidRDefault="00000000">
            <w:pPr>
              <w:tabs>
                <w:tab w:val="left" w:pos="1440"/>
                <w:tab w:val="left" w:pos="1800"/>
              </w:tabs>
              <w:adjustRightInd w:val="0"/>
              <w:spacing w:line="360" w:lineRule="auto"/>
              <w:ind w:firstLineChars="200" w:firstLine="480"/>
              <w:rPr>
                <w:color w:val="FF0000"/>
                <w:sz w:val="24"/>
                <w:u w:val="single"/>
              </w:rPr>
            </w:pPr>
            <w:r>
              <w:rPr>
                <w:color w:val="FF0000"/>
                <w:sz w:val="24"/>
                <w:u w:val="single"/>
              </w:rPr>
              <w:t>地面与裙角必须采用坚固、耐腐蚀的材料（如环氧树脂、高标号混凝土</w:t>
            </w:r>
            <w:r>
              <w:rPr>
                <w:color w:val="FF0000"/>
                <w:sz w:val="24"/>
                <w:u w:val="single"/>
              </w:rPr>
              <w:t>+</w:t>
            </w:r>
            <w:r>
              <w:rPr>
                <w:color w:val="FF0000"/>
                <w:sz w:val="24"/>
                <w:u w:val="single"/>
              </w:rPr>
              <w:t>防腐涂料）进行建设。地面应设计成防渗地坪，渗透系数应不大于</w:t>
            </w:r>
            <w:r>
              <w:rPr>
                <w:color w:val="FF0000"/>
                <w:sz w:val="24"/>
                <w:u w:val="single"/>
              </w:rPr>
              <w:t>10⁻¹⁰ cm/s</w:t>
            </w:r>
            <w:r>
              <w:rPr>
                <w:color w:val="FF0000"/>
                <w:sz w:val="24"/>
                <w:u w:val="single"/>
              </w:rPr>
              <w:t>。四周设置耐腐蚀的围堰或导流槽（高度通常不低于</w:t>
            </w:r>
            <w:r>
              <w:rPr>
                <w:color w:val="FF0000"/>
                <w:sz w:val="24"/>
                <w:u w:val="single"/>
              </w:rPr>
              <w:t>15cm</w:t>
            </w:r>
            <w:r>
              <w:rPr>
                <w:color w:val="FF0000"/>
                <w:sz w:val="24"/>
                <w:u w:val="single"/>
              </w:rPr>
              <w:t>），确保泄漏液体能被有效收集。</w:t>
            </w:r>
          </w:p>
          <w:p w:rsidR="00E90F06" w:rsidRDefault="00000000">
            <w:pPr>
              <w:tabs>
                <w:tab w:val="left" w:pos="1440"/>
                <w:tab w:val="left" w:pos="1800"/>
              </w:tabs>
              <w:adjustRightInd w:val="0"/>
              <w:spacing w:line="360" w:lineRule="auto"/>
              <w:ind w:firstLineChars="200" w:firstLine="480"/>
              <w:rPr>
                <w:color w:val="FF0000"/>
                <w:sz w:val="24"/>
                <w:u w:val="single"/>
              </w:rPr>
            </w:pPr>
            <w:r>
              <w:rPr>
                <w:color w:val="FF0000"/>
                <w:sz w:val="24"/>
                <w:u w:val="single"/>
              </w:rPr>
              <w:t>多层防护：推荐采用</w:t>
            </w:r>
            <w:r>
              <w:rPr>
                <w:color w:val="FF0000"/>
                <w:sz w:val="24"/>
                <w:u w:val="single"/>
              </w:rPr>
              <w:t>“</w:t>
            </w:r>
            <w:r>
              <w:rPr>
                <w:color w:val="FF0000"/>
                <w:sz w:val="24"/>
                <w:u w:val="single"/>
              </w:rPr>
              <w:t>双层防护</w:t>
            </w:r>
            <w:r>
              <w:rPr>
                <w:color w:val="FF0000"/>
                <w:sz w:val="24"/>
                <w:u w:val="single"/>
              </w:rPr>
              <w:t>”</w:t>
            </w:r>
            <w:r>
              <w:rPr>
                <w:color w:val="FF0000"/>
                <w:sz w:val="24"/>
                <w:u w:val="single"/>
              </w:rPr>
              <w:t>结构。即：基础防渗层：底层为混凝土</w:t>
            </w:r>
            <w:r>
              <w:rPr>
                <w:color w:val="FF0000"/>
                <w:sz w:val="24"/>
                <w:u w:val="single"/>
              </w:rPr>
              <w:t>+</w:t>
            </w:r>
            <w:r>
              <w:rPr>
                <w:color w:val="FF0000"/>
                <w:sz w:val="24"/>
                <w:u w:val="single"/>
              </w:rPr>
              <w:t>防渗膜（如</w:t>
            </w:r>
            <w:r>
              <w:rPr>
                <w:color w:val="FF0000"/>
                <w:sz w:val="24"/>
                <w:u w:val="single"/>
              </w:rPr>
              <w:t>HDPE</w:t>
            </w:r>
            <w:r>
              <w:rPr>
                <w:color w:val="FF0000"/>
                <w:sz w:val="24"/>
                <w:u w:val="single"/>
              </w:rPr>
              <w:t>膜）构成的基础防渗层。面层：上层为耐腐蚀、抗冲击的硬化面层（如环氧地坪）。</w:t>
            </w:r>
          </w:p>
          <w:p w:rsidR="00E90F06" w:rsidRDefault="00000000">
            <w:pPr>
              <w:tabs>
                <w:tab w:val="left" w:pos="1440"/>
                <w:tab w:val="left" w:pos="1800"/>
              </w:tabs>
              <w:adjustRightInd w:val="0"/>
              <w:spacing w:line="360" w:lineRule="auto"/>
              <w:ind w:firstLineChars="200" w:firstLine="480"/>
              <w:rPr>
                <w:color w:val="FF0000"/>
                <w:sz w:val="24"/>
                <w:u w:val="single"/>
              </w:rPr>
            </w:pPr>
            <w:r>
              <w:rPr>
                <w:color w:val="FF0000"/>
                <w:sz w:val="24"/>
                <w:u w:val="single"/>
              </w:rPr>
              <w:t>液体废物分区：对于存放液态或半固态废物的区域，应单独设立泄漏液收集沟</w:t>
            </w:r>
            <w:r>
              <w:rPr>
                <w:color w:val="FF0000"/>
                <w:sz w:val="24"/>
                <w:u w:val="single"/>
              </w:rPr>
              <w:t>/</w:t>
            </w:r>
            <w:r>
              <w:rPr>
                <w:color w:val="FF0000"/>
                <w:sz w:val="24"/>
                <w:u w:val="single"/>
              </w:rPr>
              <w:t>坑。</w:t>
            </w:r>
          </w:p>
          <w:p w:rsidR="00E90F06" w:rsidRDefault="00000000">
            <w:pPr>
              <w:tabs>
                <w:tab w:val="left" w:pos="1440"/>
                <w:tab w:val="left" w:pos="1800"/>
              </w:tabs>
              <w:adjustRightInd w:val="0"/>
              <w:spacing w:line="360" w:lineRule="auto"/>
              <w:ind w:firstLineChars="200" w:firstLine="482"/>
              <w:rPr>
                <w:b/>
                <w:bCs/>
                <w:color w:val="000000" w:themeColor="text1"/>
                <w:sz w:val="24"/>
              </w:rPr>
            </w:pPr>
            <w:r>
              <w:rPr>
                <w:rFonts w:hint="eastAsia"/>
                <w:b/>
                <w:bCs/>
                <w:color w:val="000000" w:themeColor="text1"/>
                <w:sz w:val="24"/>
              </w:rPr>
              <w:t>（</w:t>
            </w:r>
            <w:r>
              <w:rPr>
                <w:rFonts w:hint="eastAsia"/>
                <w:b/>
                <w:bCs/>
                <w:color w:val="000000" w:themeColor="text1"/>
                <w:sz w:val="24"/>
              </w:rPr>
              <w:t>5</w:t>
            </w:r>
            <w:r>
              <w:rPr>
                <w:rFonts w:hint="eastAsia"/>
                <w:b/>
                <w:bCs/>
                <w:color w:val="000000" w:themeColor="text1"/>
                <w:sz w:val="24"/>
              </w:rPr>
              <w:t>）</w:t>
            </w:r>
            <w:r>
              <w:rPr>
                <w:b/>
                <w:bCs/>
                <w:color w:val="000000" w:themeColor="text1"/>
                <w:sz w:val="24"/>
              </w:rPr>
              <w:t>环境风险防范措施</w:t>
            </w:r>
          </w:p>
          <w:p w:rsidR="00E90F06" w:rsidRDefault="00000000">
            <w:pPr>
              <w:spacing w:line="360" w:lineRule="auto"/>
              <w:ind w:firstLineChars="177" w:firstLine="425"/>
              <w:rPr>
                <w:color w:val="000000" w:themeColor="text1"/>
                <w:sz w:val="24"/>
              </w:rPr>
            </w:pPr>
            <w:r>
              <w:rPr>
                <w:rFonts w:hint="eastAsia"/>
                <w:color w:val="000000" w:themeColor="text1"/>
                <w:sz w:val="24"/>
              </w:rPr>
              <w:t>1</w:t>
            </w:r>
            <w:r>
              <w:rPr>
                <w:rFonts w:hint="eastAsia"/>
                <w:color w:val="000000" w:themeColor="text1"/>
                <w:sz w:val="24"/>
              </w:rPr>
              <w:t>）生产车间及仓库设置自动温感、烟感报警系统，当火灾发生时，系统自动报警，自动气体灭火系统启动，能够及时扑灭火灾。</w:t>
            </w:r>
          </w:p>
          <w:p w:rsidR="00E90F06" w:rsidRDefault="00000000">
            <w:pPr>
              <w:spacing w:line="360" w:lineRule="auto"/>
              <w:ind w:firstLineChars="177" w:firstLine="425"/>
              <w:rPr>
                <w:color w:val="000000" w:themeColor="text1"/>
                <w:sz w:val="24"/>
              </w:rPr>
            </w:pPr>
            <w:r>
              <w:rPr>
                <w:rFonts w:hint="eastAsia"/>
                <w:color w:val="000000" w:themeColor="text1"/>
                <w:sz w:val="24"/>
              </w:rPr>
              <w:t>2</w:t>
            </w:r>
            <w:r>
              <w:rPr>
                <w:rFonts w:hint="eastAsia"/>
                <w:color w:val="000000" w:themeColor="text1"/>
                <w:sz w:val="24"/>
              </w:rPr>
              <w:t>）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rsidR="00E90F06" w:rsidRDefault="00000000">
            <w:pPr>
              <w:spacing w:line="360" w:lineRule="auto"/>
              <w:ind w:firstLineChars="177" w:firstLine="425"/>
              <w:rPr>
                <w:color w:val="000000" w:themeColor="text1"/>
                <w:sz w:val="24"/>
              </w:rPr>
            </w:pPr>
            <w:r>
              <w:rPr>
                <w:rFonts w:hint="eastAsia"/>
                <w:color w:val="000000" w:themeColor="text1"/>
                <w:sz w:val="24"/>
              </w:rPr>
              <w:t>3</w:t>
            </w:r>
            <w:r>
              <w:rPr>
                <w:rFonts w:hint="eastAsia"/>
                <w:color w:val="000000" w:themeColor="text1"/>
                <w:sz w:val="24"/>
              </w:rPr>
              <w:t>）加强安全生产教育，强化管理。安全生产是企业立厂之本，强化风险意识、加强安全管理，具体要求为：必须将“安全第一，以防为主”作为企业经营的基本原则。</w:t>
            </w:r>
          </w:p>
          <w:p w:rsidR="00E90F06" w:rsidRDefault="00000000">
            <w:pPr>
              <w:spacing w:line="360" w:lineRule="auto"/>
              <w:ind w:firstLineChars="177" w:firstLine="425"/>
              <w:rPr>
                <w:color w:val="000000" w:themeColor="text1"/>
                <w:sz w:val="24"/>
              </w:rPr>
            </w:pPr>
            <w:r>
              <w:rPr>
                <w:rFonts w:hint="eastAsia"/>
                <w:color w:val="000000" w:themeColor="text1"/>
                <w:sz w:val="24"/>
              </w:rPr>
              <w:lastRenderedPageBreak/>
              <w:t>4</w:t>
            </w:r>
            <w:r>
              <w:rPr>
                <w:rFonts w:hint="eastAsia"/>
                <w:color w:val="000000" w:themeColor="text1"/>
                <w:sz w:val="24"/>
              </w:rPr>
              <w:t>）必须进行广泛系统的培训，使所有操作人员熟悉自己的岗位，树立严谨规范的操作作风，并且在任何紧急状况下都能随时对工艺装置进行控制，并及时、独立、正确地实施相关应急措施。</w:t>
            </w:r>
          </w:p>
          <w:p w:rsidR="00E90F06" w:rsidRDefault="00000000">
            <w:pPr>
              <w:spacing w:line="360" w:lineRule="auto"/>
              <w:ind w:firstLineChars="177" w:firstLine="425"/>
              <w:rPr>
                <w:color w:val="000000" w:themeColor="text1"/>
                <w:sz w:val="24"/>
              </w:rPr>
            </w:pPr>
            <w:r>
              <w:rPr>
                <w:rFonts w:hint="eastAsia"/>
                <w:color w:val="000000" w:themeColor="text1"/>
                <w:sz w:val="24"/>
              </w:rPr>
              <w:t>5</w:t>
            </w:r>
            <w:r>
              <w:rPr>
                <w:rFonts w:hint="eastAsia"/>
                <w:color w:val="000000" w:themeColor="text1"/>
                <w:sz w:val="24"/>
              </w:rPr>
              <w:t>）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rsidR="00E90F06" w:rsidRDefault="00000000">
            <w:pPr>
              <w:spacing w:line="360" w:lineRule="auto"/>
              <w:ind w:firstLineChars="177" w:firstLine="425"/>
              <w:rPr>
                <w:color w:val="000000" w:themeColor="text1"/>
                <w:sz w:val="24"/>
              </w:rPr>
            </w:pPr>
            <w:r>
              <w:rPr>
                <w:rFonts w:hint="eastAsia"/>
                <w:color w:val="000000" w:themeColor="text1"/>
                <w:sz w:val="24"/>
              </w:rPr>
              <w:t>6</w:t>
            </w:r>
            <w:r>
              <w:rPr>
                <w:rFonts w:hint="eastAsia"/>
                <w:color w:val="000000" w:themeColor="text1"/>
                <w:sz w:val="24"/>
              </w:rPr>
              <w:t>）加强公司职员的安全意识，在生产区和仓库区内禁止明火、设置严禁烟火标志，严禁在厂区吸烟，防止因明火导致厂区火灾、爆炸。</w:t>
            </w:r>
          </w:p>
          <w:p w:rsidR="00E90F06" w:rsidRDefault="00000000">
            <w:pPr>
              <w:spacing w:line="360" w:lineRule="auto"/>
              <w:ind w:firstLineChars="177" w:firstLine="425"/>
              <w:rPr>
                <w:color w:val="000000" w:themeColor="text1"/>
                <w:sz w:val="24"/>
              </w:rPr>
            </w:pPr>
            <w:r>
              <w:rPr>
                <w:rFonts w:hint="eastAsia"/>
                <w:color w:val="000000" w:themeColor="text1"/>
                <w:sz w:val="24"/>
              </w:rPr>
              <w:t>7</w:t>
            </w:r>
            <w:r>
              <w:rPr>
                <w:rFonts w:hint="eastAsia"/>
                <w:color w:val="000000" w:themeColor="text1"/>
                <w:sz w:val="24"/>
              </w:rPr>
              <w:t>）生产单元、仓库内应设置火灾报警信号系统，一旦发生明火，立即启动报警装置。</w:t>
            </w:r>
          </w:p>
          <w:p w:rsidR="00E90F06" w:rsidRDefault="00000000">
            <w:pPr>
              <w:spacing w:line="360" w:lineRule="auto"/>
              <w:ind w:firstLineChars="177" w:firstLine="425"/>
              <w:rPr>
                <w:color w:val="000000" w:themeColor="text1"/>
                <w:sz w:val="24"/>
              </w:rPr>
            </w:pPr>
            <w:r>
              <w:rPr>
                <w:rFonts w:hint="eastAsia"/>
                <w:color w:val="000000" w:themeColor="text1"/>
                <w:sz w:val="24"/>
              </w:rPr>
              <w:t>8</w:t>
            </w:r>
            <w:r>
              <w:rPr>
                <w:rFonts w:hint="eastAsia"/>
                <w:color w:val="000000" w:themeColor="text1"/>
                <w:sz w:val="24"/>
              </w:rPr>
              <w:t>）安排专人负责全厂的安全管理，设置专职安全员。</w:t>
            </w:r>
          </w:p>
          <w:p w:rsidR="00E90F06" w:rsidRDefault="00000000">
            <w:pPr>
              <w:spacing w:line="360" w:lineRule="auto"/>
              <w:ind w:firstLineChars="177" w:firstLine="425"/>
              <w:rPr>
                <w:color w:val="000000" w:themeColor="text1"/>
                <w:sz w:val="24"/>
              </w:rPr>
            </w:pPr>
            <w:r>
              <w:rPr>
                <w:rFonts w:hint="eastAsia"/>
                <w:color w:val="000000" w:themeColor="text1"/>
                <w:sz w:val="24"/>
              </w:rPr>
              <w:t>9</w:t>
            </w:r>
            <w:r>
              <w:rPr>
                <w:rFonts w:hint="eastAsia"/>
                <w:color w:val="000000" w:themeColor="text1"/>
                <w:sz w:val="24"/>
              </w:rPr>
              <w:t>）按照《劳动法》有关规定，为职工提供劳动安全卫生条件和劳动防护用品。</w:t>
            </w:r>
          </w:p>
          <w:p w:rsidR="00E90F06" w:rsidRDefault="00000000">
            <w:pPr>
              <w:spacing w:line="360" w:lineRule="auto"/>
              <w:ind w:firstLineChars="200" w:firstLine="480"/>
              <w:jc w:val="left"/>
              <w:rPr>
                <w:color w:val="000000" w:themeColor="text1"/>
                <w:sz w:val="24"/>
              </w:rPr>
            </w:pPr>
            <w:r>
              <w:rPr>
                <w:rFonts w:hint="eastAsia"/>
                <w:color w:val="000000" w:themeColor="text1"/>
                <w:sz w:val="24"/>
              </w:rPr>
              <w:t>10</w:t>
            </w:r>
            <w:r>
              <w:rPr>
                <w:rFonts w:hint="eastAsia"/>
                <w:color w:val="000000" w:themeColor="text1"/>
                <w:sz w:val="24"/>
              </w:rPr>
              <w:t>）</w:t>
            </w:r>
            <w:r>
              <w:rPr>
                <w:rFonts w:hint="eastAsia"/>
                <w:color w:val="000000" w:themeColor="text1"/>
                <w:sz w:val="24"/>
                <w:szCs w:val="24"/>
              </w:rPr>
              <w:t>应</w:t>
            </w:r>
            <w:r>
              <w:rPr>
                <w:rFonts w:ascii="Calibri" w:hAnsi="Calibri"/>
                <w:color w:val="000000" w:themeColor="text1"/>
                <w:sz w:val="24"/>
                <w:szCs w:val="24"/>
              </w:rPr>
              <w:t>制定相应的环境风险应急预案</w:t>
            </w:r>
            <w:r>
              <w:rPr>
                <w:rFonts w:hint="eastAsia"/>
                <w:color w:val="000000" w:themeColor="text1"/>
                <w:sz w:val="24"/>
                <w:szCs w:val="24"/>
              </w:rPr>
              <w:t>，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rsidR="00E90F06" w:rsidRDefault="00000000">
            <w:pPr>
              <w:spacing w:line="360" w:lineRule="auto"/>
              <w:jc w:val="left"/>
              <w:rPr>
                <w:b/>
                <w:bCs/>
                <w:color w:val="000000" w:themeColor="text1"/>
                <w:sz w:val="24"/>
                <w:szCs w:val="24"/>
              </w:rPr>
            </w:pPr>
            <w:r>
              <w:rPr>
                <w:rFonts w:hint="eastAsia"/>
                <w:b/>
                <w:bCs/>
                <w:color w:val="000000" w:themeColor="text1"/>
                <w:sz w:val="24"/>
                <w:szCs w:val="24"/>
              </w:rPr>
              <w:t>9</w:t>
            </w:r>
            <w:r>
              <w:rPr>
                <w:b/>
                <w:bCs/>
                <w:color w:val="000000" w:themeColor="text1"/>
                <w:sz w:val="24"/>
                <w:szCs w:val="24"/>
              </w:rPr>
              <w:t>、环保投资</w:t>
            </w:r>
          </w:p>
          <w:p w:rsidR="00E90F06" w:rsidRDefault="00000000">
            <w:pPr>
              <w:spacing w:line="360" w:lineRule="auto"/>
              <w:ind w:firstLineChars="200" w:firstLine="480"/>
              <w:jc w:val="left"/>
              <w:rPr>
                <w:color w:val="000000" w:themeColor="text1"/>
                <w:sz w:val="24"/>
                <w:szCs w:val="24"/>
              </w:rPr>
            </w:pPr>
            <w:r>
              <w:rPr>
                <w:color w:val="000000" w:themeColor="text1"/>
                <w:sz w:val="24"/>
                <w:szCs w:val="24"/>
              </w:rPr>
              <w:t>项目总投资</w:t>
            </w:r>
            <w:r>
              <w:rPr>
                <w:rFonts w:hint="eastAsia"/>
                <w:color w:val="000000" w:themeColor="text1"/>
                <w:sz w:val="24"/>
                <w:szCs w:val="24"/>
              </w:rPr>
              <w:t>10888.3</w:t>
            </w:r>
            <w:r>
              <w:rPr>
                <w:color w:val="000000" w:themeColor="text1"/>
                <w:sz w:val="24"/>
                <w:szCs w:val="24"/>
              </w:rPr>
              <w:t>万元，资金全部由企业自筹；其中环保投资</w:t>
            </w:r>
            <w:r>
              <w:rPr>
                <w:rFonts w:hint="eastAsia"/>
                <w:color w:val="000000" w:themeColor="text1"/>
                <w:sz w:val="24"/>
                <w:szCs w:val="24"/>
              </w:rPr>
              <w:t>154</w:t>
            </w:r>
            <w:r>
              <w:rPr>
                <w:color w:val="000000" w:themeColor="text1"/>
                <w:sz w:val="24"/>
                <w:szCs w:val="24"/>
              </w:rPr>
              <w:t>万元，环保投资占总投资的</w:t>
            </w:r>
            <w:r>
              <w:rPr>
                <w:rFonts w:hint="eastAsia"/>
                <w:color w:val="000000" w:themeColor="text1"/>
                <w:sz w:val="24"/>
                <w:szCs w:val="24"/>
              </w:rPr>
              <w:t>1.41</w:t>
            </w:r>
            <w:r>
              <w:rPr>
                <w:color w:val="000000" w:themeColor="text1"/>
                <w:sz w:val="24"/>
                <w:szCs w:val="24"/>
              </w:rPr>
              <w:t>%</w:t>
            </w:r>
            <w:r>
              <w:rPr>
                <w:color w:val="000000" w:themeColor="text1"/>
                <w:sz w:val="24"/>
                <w:szCs w:val="24"/>
              </w:rPr>
              <w:t>。项目环保投资分项估算见表</w:t>
            </w:r>
            <w:r>
              <w:rPr>
                <w:rFonts w:hint="eastAsia"/>
                <w:color w:val="000000" w:themeColor="text1"/>
                <w:sz w:val="24"/>
                <w:szCs w:val="24"/>
              </w:rPr>
              <w:t>4-16</w:t>
            </w:r>
            <w:r>
              <w:rPr>
                <w:color w:val="000000" w:themeColor="text1"/>
                <w:sz w:val="24"/>
                <w:szCs w:val="24"/>
              </w:rPr>
              <w:t>。</w:t>
            </w:r>
          </w:p>
          <w:p w:rsidR="00E90F06" w:rsidRDefault="00000000">
            <w:pPr>
              <w:pStyle w:val="a9"/>
              <w:adjustRightInd w:val="0"/>
              <w:snapToGrid w:val="0"/>
              <w:spacing w:after="0"/>
              <w:ind w:leftChars="0" w:left="0"/>
              <w:jc w:val="center"/>
              <w:rPr>
                <w:b/>
                <w:bCs/>
                <w:color w:val="000000" w:themeColor="text1"/>
                <w:sz w:val="21"/>
                <w:szCs w:val="22"/>
              </w:rPr>
            </w:pPr>
            <w:r>
              <w:rPr>
                <w:b/>
                <w:bCs/>
                <w:color w:val="000000" w:themeColor="text1"/>
                <w:sz w:val="21"/>
                <w:szCs w:val="22"/>
              </w:rPr>
              <w:t>表</w:t>
            </w:r>
            <w:r>
              <w:rPr>
                <w:rFonts w:hint="eastAsia"/>
                <w:b/>
                <w:bCs/>
                <w:color w:val="000000" w:themeColor="text1"/>
                <w:sz w:val="21"/>
                <w:szCs w:val="22"/>
              </w:rPr>
              <w:t xml:space="preserve">4-15  </w:t>
            </w:r>
            <w:r>
              <w:rPr>
                <w:b/>
                <w:bCs/>
                <w:color w:val="000000" w:themeColor="text1"/>
                <w:sz w:val="21"/>
                <w:szCs w:val="22"/>
              </w:rPr>
              <w:t>项目环保投资一览表</w:t>
            </w:r>
            <w:r>
              <w:rPr>
                <w:b/>
                <w:bCs/>
                <w:color w:val="000000" w:themeColor="text1"/>
                <w:sz w:val="21"/>
                <w:szCs w:val="22"/>
              </w:rPr>
              <w:t xml:space="preserve">  </w:t>
            </w:r>
            <w:r>
              <w:rPr>
                <w:b/>
                <w:bCs/>
                <w:color w:val="000000" w:themeColor="text1"/>
                <w:sz w:val="21"/>
                <w:szCs w:val="22"/>
              </w:rPr>
              <w:t>单位：万元</w:t>
            </w:r>
          </w:p>
          <w:tbl>
            <w:tblPr>
              <w:tblW w:w="80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
              <w:gridCol w:w="618"/>
              <w:gridCol w:w="1912"/>
              <w:gridCol w:w="3427"/>
              <w:gridCol w:w="1376"/>
            </w:tblGrid>
            <w:tr w:rsidR="00E90F06">
              <w:trPr>
                <w:cantSplit/>
                <w:trHeight w:val="305"/>
                <w:jc w:val="center"/>
              </w:trPr>
              <w:tc>
                <w:tcPr>
                  <w:tcW w:w="765"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阶段</w:t>
                  </w:r>
                </w:p>
              </w:tc>
              <w:tc>
                <w:tcPr>
                  <w:tcW w:w="2530" w:type="dxa"/>
                  <w:gridSpan w:val="2"/>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项目</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污染处理措施</w:t>
                  </w:r>
                </w:p>
              </w:tc>
              <w:tc>
                <w:tcPr>
                  <w:tcW w:w="1376"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投资额</w:t>
                  </w:r>
                </w:p>
              </w:tc>
            </w:tr>
            <w:tr w:rsidR="00E90F06">
              <w:trPr>
                <w:cantSplit/>
                <w:trHeight w:val="430"/>
                <w:jc w:val="center"/>
              </w:trPr>
              <w:tc>
                <w:tcPr>
                  <w:tcW w:w="765" w:type="dxa"/>
                  <w:vMerge w:val="restart"/>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营运期</w:t>
                  </w:r>
                </w:p>
              </w:tc>
              <w:tc>
                <w:tcPr>
                  <w:tcW w:w="618" w:type="dxa"/>
                  <w:vMerge w:val="restart"/>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废气处理</w:t>
                  </w:r>
                </w:p>
              </w:tc>
              <w:tc>
                <w:tcPr>
                  <w:tcW w:w="1912" w:type="dxa"/>
                  <w:tcBorders>
                    <w:tl2br w:val="nil"/>
                    <w:tr2bl w:val="nil"/>
                  </w:tcBorders>
                  <w:vAlign w:val="center"/>
                </w:tcPr>
                <w:p w:rsidR="00E90F06" w:rsidRDefault="00000000">
                  <w:pPr>
                    <w:pStyle w:val="MM4"/>
                    <w:spacing w:line="240" w:lineRule="auto"/>
                    <w:jc w:val="center"/>
                    <w:rPr>
                      <w:color w:val="000000" w:themeColor="text1"/>
                      <w:kern w:val="0"/>
                    </w:rPr>
                  </w:pPr>
                  <w:r>
                    <w:rPr>
                      <w:rFonts w:cs="Times New Roman" w:hint="eastAsia"/>
                      <w:b w:val="0"/>
                      <w:color w:val="000000" w:themeColor="text1"/>
                      <w:spacing w:val="4"/>
                      <w:sz w:val="21"/>
                    </w:rPr>
                    <w:t>装修垃圾筛分粉尘</w:t>
                  </w:r>
                  <w:r>
                    <w:rPr>
                      <w:rFonts w:cs="Times New Roman" w:hint="eastAsia"/>
                      <w:b w:val="0"/>
                      <w:color w:val="000000" w:themeColor="text1"/>
                      <w:spacing w:val="4"/>
                      <w:sz w:val="21"/>
                    </w:rPr>
                    <w:t>DA001</w:t>
                  </w:r>
                </w:p>
              </w:tc>
              <w:tc>
                <w:tcPr>
                  <w:tcW w:w="3427" w:type="dxa"/>
                  <w:tcBorders>
                    <w:tl2br w:val="nil"/>
                    <w:tr2bl w:val="nil"/>
                  </w:tcBorders>
                  <w:vAlign w:val="center"/>
                </w:tcPr>
                <w:p w:rsidR="00E90F06" w:rsidRDefault="00000000">
                  <w:pPr>
                    <w:jc w:val="center"/>
                    <w:rPr>
                      <w:color w:val="FF0000"/>
                      <w:kern w:val="0"/>
                      <w:u w:val="single"/>
                    </w:rPr>
                  </w:pPr>
                  <w:r>
                    <w:rPr>
                      <w:rFonts w:hint="eastAsia"/>
                      <w:color w:val="FF0000"/>
                      <w:u w:val="single"/>
                    </w:rPr>
                    <w:t>破碎机、筛分机放置在封闭式钢结构厂房中，针对破碎机、筛分机设置钢架结构的环形包围式集气罩，经布袋除尘器处理后通过</w:t>
                  </w:r>
                  <w:r>
                    <w:rPr>
                      <w:rFonts w:hint="eastAsia"/>
                      <w:color w:val="FF0000"/>
                      <w:u w:val="single"/>
                    </w:rPr>
                    <w:t>15m</w:t>
                  </w:r>
                  <w:r>
                    <w:rPr>
                      <w:rFonts w:hint="eastAsia"/>
                      <w:color w:val="FF0000"/>
                      <w:u w:val="single"/>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9</w:t>
                  </w:r>
                </w:p>
              </w:tc>
            </w:tr>
            <w:tr w:rsidR="00E90F06">
              <w:trPr>
                <w:cantSplit/>
                <w:trHeight w:val="63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pStyle w:val="MM4"/>
                    <w:spacing w:line="240" w:lineRule="auto"/>
                    <w:jc w:val="center"/>
                    <w:rPr>
                      <w:color w:val="000000" w:themeColor="text1"/>
                      <w:kern w:val="0"/>
                    </w:rPr>
                  </w:pPr>
                  <w:r>
                    <w:rPr>
                      <w:rFonts w:cs="Times New Roman" w:hint="eastAsia"/>
                      <w:b w:val="0"/>
                      <w:color w:val="000000" w:themeColor="text1"/>
                      <w:spacing w:val="4"/>
                      <w:sz w:val="21"/>
                    </w:rPr>
                    <w:t>建筑垃圾等破碎、筛分废气</w:t>
                  </w:r>
                  <w:r>
                    <w:rPr>
                      <w:rFonts w:cs="Times New Roman" w:hint="eastAsia"/>
                      <w:b w:val="0"/>
                      <w:color w:val="000000" w:themeColor="text1"/>
                      <w:spacing w:val="4"/>
                      <w:sz w:val="21"/>
                    </w:rPr>
                    <w:t>DA002</w:t>
                  </w:r>
                </w:p>
              </w:tc>
              <w:tc>
                <w:tcPr>
                  <w:tcW w:w="3427" w:type="dxa"/>
                  <w:tcBorders>
                    <w:tl2br w:val="nil"/>
                    <w:tr2bl w:val="nil"/>
                  </w:tcBorders>
                  <w:vAlign w:val="center"/>
                </w:tcPr>
                <w:p w:rsidR="00E90F06" w:rsidRDefault="00000000">
                  <w:pPr>
                    <w:jc w:val="center"/>
                    <w:rPr>
                      <w:color w:val="FF0000"/>
                      <w:kern w:val="0"/>
                      <w:u w:val="single"/>
                    </w:rPr>
                  </w:pPr>
                  <w:r>
                    <w:rPr>
                      <w:rFonts w:hint="eastAsia"/>
                      <w:color w:val="FF0000"/>
                      <w:u w:val="single"/>
                    </w:rPr>
                    <w:t>破碎机、筛分机放置在封闭式钢结构厂房中，针对破碎机、筛分机设置钢架结构的环形包围式集气罩，经高效布袋除尘器处理后通过</w:t>
                  </w:r>
                  <w:r>
                    <w:rPr>
                      <w:rFonts w:hint="eastAsia"/>
                      <w:color w:val="FF0000"/>
                      <w:u w:val="single"/>
                    </w:rPr>
                    <w:t>15m</w:t>
                  </w:r>
                  <w:r>
                    <w:rPr>
                      <w:rFonts w:hint="eastAsia"/>
                      <w:color w:val="FF0000"/>
                      <w:u w:val="single"/>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9</w:t>
                  </w:r>
                </w:p>
              </w:tc>
            </w:tr>
            <w:tr w:rsidR="00E90F06">
              <w:trPr>
                <w:cantSplit/>
                <w:trHeight w:val="63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jc w:val="center"/>
                    <w:rPr>
                      <w:color w:val="000000" w:themeColor="text1"/>
                      <w:kern w:val="0"/>
                    </w:rPr>
                  </w:pPr>
                  <w:r>
                    <w:rPr>
                      <w:rFonts w:hint="eastAsia"/>
                      <w:color w:val="000000" w:themeColor="text1"/>
                    </w:rPr>
                    <w:t>再生滚筒废气、</w:t>
                  </w:r>
                  <w:r>
                    <w:rPr>
                      <w:color w:val="000000" w:themeColor="text1"/>
                    </w:rPr>
                    <w:t>沥青废气</w:t>
                  </w:r>
                  <w:r>
                    <w:rPr>
                      <w:rFonts w:hint="eastAsia"/>
                      <w:color w:val="000000" w:themeColor="text1"/>
                    </w:rPr>
                    <w:t>DA003</w:t>
                  </w:r>
                </w:p>
              </w:tc>
              <w:tc>
                <w:tcPr>
                  <w:tcW w:w="3427" w:type="dxa"/>
                  <w:tcBorders>
                    <w:tl2br w:val="nil"/>
                    <w:tr2bl w:val="nil"/>
                  </w:tcBorders>
                  <w:vAlign w:val="center"/>
                </w:tcPr>
                <w:p w:rsidR="00E90F06" w:rsidRDefault="00000000">
                  <w:pPr>
                    <w:jc w:val="center"/>
                    <w:rPr>
                      <w:color w:val="FF0000"/>
                      <w:u w:val="single"/>
                    </w:rPr>
                  </w:pPr>
                  <w:r>
                    <w:rPr>
                      <w:rFonts w:hint="eastAsia"/>
                      <w:color w:val="FF0000"/>
                      <w:u w:val="single"/>
                    </w:rPr>
                    <w:t>采取密闭管道收集后经电捕焦油器</w:t>
                  </w:r>
                  <w:r>
                    <w:rPr>
                      <w:rFonts w:hint="eastAsia"/>
                      <w:color w:val="FF0000"/>
                      <w:u w:val="single"/>
                    </w:rPr>
                    <w:t>+</w:t>
                  </w:r>
                  <w:r>
                    <w:rPr>
                      <w:rFonts w:hint="eastAsia"/>
                      <w:color w:val="FF0000"/>
                      <w:u w:val="single"/>
                    </w:rPr>
                    <w:t>二级活性炭吸附处理后通过</w:t>
                  </w:r>
                  <w:r>
                    <w:rPr>
                      <w:rFonts w:hint="eastAsia"/>
                      <w:color w:val="FF0000"/>
                      <w:u w:val="single"/>
                    </w:rPr>
                    <w:t>15m</w:t>
                  </w:r>
                  <w:r>
                    <w:rPr>
                      <w:rFonts w:hint="eastAsia"/>
                      <w:color w:val="FF0000"/>
                      <w:u w:val="single"/>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25</w:t>
                  </w:r>
                </w:p>
              </w:tc>
            </w:tr>
            <w:tr w:rsidR="00E90F06">
              <w:trPr>
                <w:cantSplit/>
                <w:trHeight w:val="806"/>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jc w:val="center"/>
                    <w:rPr>
                      <w:color w:val="000000" w:themeColor="text1"/>
                      <w:kern w:val="0"/>
                    </w:rPr>
                  </w:pPr>
                  <w:r>
                    <w:rPr>
                      <w:rFonts w:hint="eastAsia"/>
                      <w:color w:val="000000" w:themeColor="text1"/>
                    </w:rPr>
                    <w:t>原生干燥滚筒燃烧废气、骨料筛分粉尘</w:t>
                  </w:r>
                  <w:r>
                    <w:rPr>
                      <w:rFonts w:hint="eastAsia"/>
                      <w:color w:val="000000" w:themeColor="text1"/>
                    </w:rPr>
                    <w:t>DA004</w:t>
                  </w:r>
                </w:p>
              </w:tc>
              <w:tc>
                <w:tcPr>
                  <w:tcW w:w="3427" w:type="dxa"/>
                  <w:tcBorders>
                    <w:tl2br w:val="nil"/>
                    <w:tr2bl w:val="nil"/>
                  </w:tcBorders>
                  <w:vAlign w:val="center"/>
                </w:tcPr>
                <w:p w:rsidR="00E90F06" w:rsidRDefault="00000000">
                  <w:pPr>
                    <w:jc w:val="center"/>
                    <w:rPr>
                      <w:color w:val="FF0000"/>
                      <w:u w:val="single"/>
                    </w:rPr>
                  </w:pPr>
                  <w:r>
                    <w:rPr>
                      <w:rFonts w:hint="eastAsia"/>
                      <w:color w:val="FF0000"/>
                      <w:u w:val="single"/>
                    </w:rPr>
                    <w:t>采取密闭管道收集后经布袋除尘器处理后通过</w:t>
                  </w:r>
                  <w:r>
                    <w:rPr>
                      <w:rFonts w:hint="eastAsia"/>
                      <w:color w:val="FF0000"/>
                      <w:u w:val="single"/>
                    </w:rPr>
                    <w:t>15m</w:t>
                  </w:r>
                  <w:r>
                    <w:rPr>
                      <w:rFonts w:hint="eastAsia"/>
                      <w:color w:val="FF0000"/>
                      <w:u w:val="single"/>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6</w:t>
                  </w:r>
                </w:p>
              </w:tc>
            </w:tr>
            <w:tr w:rsidR="00E90F06">
              <w:trPr>
                <w:cantSplit/>
                <w:trHeight w:val="43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jc w:val="center"/>
                    <w:rPr>
                      <w:color w:val="000000" w:themeColor="text1"/>
                      <w:kern w:val="0"/>
                    </w:rPr>
                  </w:pPr>
                  <w:r>
                    <w:rPr>
                      <w:color w:val="000000" w:themeColor="text1"/>
                    </w:rPr>
                    <w:t>导热油炉废气</w:t>
                  </w:r>
                  <w:r>
                    <w:rPr>
                      <w:rFonts w:hint="eastAsia"/>
                      <w:color w:val="000000" w:themeColor="text1"/>
                    </w:rPr>
                    <w:t>DA005</w:t>
                  </w:r>
                </w:p>
              </w:tc>
              <w:tc>
                <w:tcPr>
                  <w:tcW w:w="3427" w:type="dxa"/>
                  <w:tcBorders>
                    <w:tl2br w:val="nil"/>
                    <w:tr2bl w:val="nil"/>
                  </w:tcBorders>
                  <w:vAlign w:val="center"/>
                </w:tcPr>
                <w:p w:rsidR="00E90F06" w:rsidRDefault="00000000">
                  <w:pPr>
                    <w:jc w:val="center"/>
                    <w:rPr>
                      <w:color w:val="000000" w:themeColor="text1"/>
                      <w:kern w:val="0"/>
                    </w:rPr>
                  </w:pPr>
                  <w:r>
                    <w:rPr>
                      <w:rFonts w:hint="eastAsia"/>
                      <w:color w:val="000000" w:themeColor="text1"/>
                      <w:kern w:val="0"/>
                    </w:rPr>
                    <w:t>经收集后直接经</w:t>
                  </w:r>
                  <w:r>
                    <w:rPr>
                      <w:rFonts w:hint="eastAsia"/>
                      <w:color w:val="000000" w:themeColor="text1"/>
                    </w:rPr>
                    <w:t>15m</w:t>
                  </w:r>
                  <w:r>
                    <w:rPr>
                      <w:rFonts w:hint="eastAsia"/>
                      <w:color w:val="000000" w:themeColor="text1"/>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2</w:t>
                  </w:r>
                </w:p>
              </w:tc>
            </w:tr>
            <w:tr w:rsidR="00E90F06">
              <w:trPr>
                <w:cantSplit/>
                <w:trHeight w:val="43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jc w:val="center"/>
                    <w:rPr>
                      <w:color w:val="000000" w:themeColor="text1"/>
                      <w:kern w:val="0"/>
                    </w:rPr>
                  </w:pPr>
                  <w:r>
                    <w:rPr>
                      <w:rFonts w:hint="eastAsia"/>
                      <w:color w:val="000000" w:themeColor="text1"/>
                    </w:rPr>
                    <w:t>园林废弃物破碎粉尘</w:t>
                  </w:r>
                  <w:r>
                    <w:rPr>
                      <w:rFonts w:hint="eastAsia"/>
                      <w:color w:val="000000" w:themeColor="text1"/>
                    </w:rPr>
                    <w:t>DA006</w:t>
                  </w:r>
                </w:p>
              </w:tc>
              <w:tc>
                <w:tcPr>
                  <w:tcW w:w="3427" w:type="dxa"/>
                  <w:tcBorders>
                    <w:tl2br w:val="nil"/>
                    <w:tr2bl w:val="nil"/>
                  </w:tcBorders>
                  <w:vAlign w:val="center"/>
                </w:tcPr>
                <w:p w:rsidR="00E90F06" w:rsidRDefault="00000000">
                  <w:pPr>
                    <w:jc w:val="center"/>
                    <w:rPr>
                      <w:color w:val="000000" w:themeColor="text1"/>
                      <w:kern w:val="0"/>
                    </w:rPr>
                  </w:pPr>
                  <w:r>
                    <w:rPr>
                      <w:rFonts w:hint="eastAsia"/>
                      <w:color w:val="FF0000"/>
                      <w:u w:val="single"/>
                    </w:rPr>
                    <w:t>破碎机放置在封闭式钢结构厂房中，针对破碎机设置钢架结构的环形包围式集气罩，</w:t>
                  </w:r>
                  <w:r>
                    <w:rPr>
                      <w:rFonts w:hint="eastAsia"/>
                      <w:color w:val="000000" w:themeColor="text1"/>
                    </w:rPr>
                    <w:t>经布袋除尘器处理后通过</w:t>
                  </w:r>
                  <w:r>
                    <w:rPr>
                      <w:rFonts w:hint="eastAsia"/>
                      <w:color w:val="000000" w:themeColor="text1"/>
                    </w:rPr>
                    <w:t>15m</w:t>
                  </w:r>
                  <w:r>
                    <w:rPr>
                      <w:rFonts w:hint="eastAsia"/>
                      <w:color w:val="000000" w:themeColor="text1"/>
                    </w:rPr>
                    <w:t>高排气筒外排</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6</w:t>
                  </w:r>
                </w:p>
              </w:tc>
            </w:tr>
            <w:tr w:rsidR="00E90F06">
              <w:trPr>
                <w:cantSplit/>
                <w:trHeight w:val="97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vMerge w:val="restart"/>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无组织废气</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color w:val="FF0000"/>
                      <w:spacing w:val="4"/>
                      <w:u w:val="single"/>
                    </w:rPr>
                    <w:t>原料</w:t>
                  </w:r>
                  <w:r>
                    <w:rPr>
                      <w:rFonts w:hint="eastAsia"/>
                      <w:color w:val="FF0000"/>
                      <w:spacing w:val="4"/>
                      <w:u w:val="single"/>
                    </w:rPr>
                    <w:t>储存</w:t>
                  </w:r>
                  <w:r>
                    <w:rPr>
                      <w:color w:val="FF0000"/>
                      <w:spacing w:val="4"/>
                      <w:u w:val="single"/>
                    </w:rPr>
                    <w:t>、进料、传输、破碎、转运、产品储存等工序全封闭措施，</w:t>
                  </w:r>
                  <w:r>
                    <w:rPr>
                      <w:rFonts w:hint="eastAsia"/>
                      <w:color w:val="FF0000"/>
                      <w:spacing w:val="4"/>
                      <w:u w:val="single"/>
                    </w:rPr>
                    <w:t>原料仓库</w:t>
                  </w:r>
                  <w:r>
                    <w:rPr>
                      <w:color w:val="FF0000"/>
                      <w:u w:val="single"/>
                    </w:rPr>
                    <w:t>设置喷淋设施降尘</w:t>
                  </w:r>
                  <w:r>
                    <w:rPr>
                      <w:rFonts w:hint="eastAsia"/>
                      <w:color w:val="FF0000"/>
                      <w:u w:val="single"/>
                    </w:rPr>
                    <w:t>；</w:t>
                  </w:r>
                  <w:r>
                    <w:rPr>
                      <w:color w:val="FF0000"/>
                      <w:u w:val="single"/>
                    </w:rPr>
                    <w:t>在进料口上方设置喷淋系统，</w:t>
                  </w:r>
                  <w:r>
                    <w:rPr>
                      <w:rFonts w:hint="eastAsia"/>
                      <w:color w:val="FF0000"/>
                      <w:u w:val="single"/>
                    </w:rPr>
                    <w:t>并定时喷水措施控制扬尘</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80</w:t>
                  </w:r>
                </w:p>
              </w:tc>
            </w:tr>
            <w:tr w:rsidR="00E90F06">
              <w:trPr>
                <w:cantSplit/>
                <w:trHeight w:val="97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color w:val="000000" w:themeColor="text1"/>
                    </w:rPr>
                  </w:pP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spacing w:val="4"/>
                    </w:rPr>
                  </w:pPr>
                  <w:r>
                    <w:rPr>
                      <w:rFonts w:hint="eastAsia"/>
                      <w:color w:val="000000" w:themeColor="text1"/>
                      <w:spacing w:val="4"/>
                    </w:rPr>
                    <w:t>混凝土车间搅拌粉尘经布袋除尘器收集处理后无组织排放</w:t>
                  </w:r>
                </w:p>
              </w:tc>
              <w:tc>
                <w:tcPr>
                  <w:tcW w:w="1376" w:type="dxa"/>
                  <w:tcBorders>
                    <w:tl2br w:val="nil"/>
                    <w:tr2bl w:val="nil"/>
                  </w:tcBorders>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5</w:t>
                  </w:r>
                </w:p>
              </w:tc>
            </w:tr>
            <w:tr w:rsidR="00E90F06">
              <w:trPr>
                <w:cantSplit/>
                <w:trHeight w:val="637"/>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color w:val="000000" w:themeColor="text1"/>
                    </w:rPr>
                  </w:pP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筒仓废气</w:t>
                  </w:r>
                  <w:r>
                    <w:rPr>
                      <w:color w:val="000000" w:themeColor="text1"/>
                    </w:rPr>
                    <w:t>设置</w:t>
                  </w:r>
                  <w:r>
                    <w:rPr>
                      <w:rFonts w:hint="eastAsia"/>
                      <w:color w:val="000000" w:themeColor="text1"/>
                    </w:rPr>
                    <w:t>仓顶</w:t>
                  </w:r>
                  <w:r>
                    <w:rPr>
                      <w:color w:val="000000" w:themeColor="text1"/>
                    </w:rPr>
                    <w:t>除尘器</w:t>
                  </w:r>
                  <w:r>
                    <w:rPr>
                      <w:rFonts w:hint="eastAsia"/>
                      <w:color w:val="000000" w:themeColor="text1"/>
                    </w:rPr>
                    <w:t>进行处理后无组织排放</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1.2</w:t>
                  </w:r>
                </w:p>
              </w:tc>
            </w:tr>
            <w:tr w:rsidR="00E90F06">
              <w:trPr>
                <w:cantSplit/>
                <w:trHeight w:val="305"/>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食堂油烟</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油烟净化器</w:t>
                  </w:r>
                  <w:r>
                    <w:rPr>
                      <w:color w:val="000000" w:themeColor="text1"/>
                    </w:rPr>
                    <w:t>+</w:t>
                  </w:r>
                  <w:r>
                    <w:rPr>
                      <w:color w:val="000000" w:themeColor="text1"/>
                    </w:rPr>
                    <w:t>屋顶排放</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0.6</w:t>
                  </w:r>
                </w:p>
              </w:tc>
            </w:tr>
            <w:tr w:rsidR="00E90F06">
              <w:trPr>
                <w:cantSplit/>
                <w:trHeight w:val="479"/>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val="restart"/>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bCs/>
                      <w:color w:val="000000" w:themeColor="text1"/>
                    </w:rPr>
                    <w:t>废水处理</w:t>
                  </w:r>
                </w:p>
              </w:tc>
              <w:tc>
                <w:tcPr>
                  <w:tcW w:w="1912"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生活污水</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ascii="宋体" w:hAnsi="宋体" w:cs="宋体" w:hint="eastAsia"/>
                      <w:color w:val="000000" w:themeColor="text1"/>
                    </w:rPr>
                    <w:t>化</w:t>
                  </w:r>
                  <w:r>
                    <w:rPr>
                      <w:rFonts w:hint="eastAsia"/>
                      <w:color w:val="000000" w:themeColor="text1"/>
                    </w:rPr>
                    <w:t>粪池（</w:t>
                  </w:r>
                  <w:r>
                    <w:rPr>
                      <w:rFonts w:hint="eastAsia"/>
                      <w:color w:val="000000" w:themeColor="text1"/>
                    </w:rPr>
                    <w:t>6m</w:t>
                  </w:r>
                  <w:r>
                    <w:rPr>
                      <w:rFonts w:hint="eastAsia"/>
                      <w:color w:val="000000" w:themeColor="text1"/>
                      <w:vertAlign w:val="superscript"/>
                    </w:rPr>
                    <w:t>3</w:t>
                  </w:r>
                  <w:r>
                    <w:rPr>
                      <w:rFonts w:hint="eastAsia"/>
                      <w:color w:val="000000" w:themeColor="text1"/>
                    </w:rPr>
                    <w:t>/d</w:t>
                  </w:r>
                  <w:r>
                    <w:rPr>
                      <w:rFonts w:hint="eastAsia"/>
                      <w:color w:val="000000" w:themeColor="text1"/>
                    </w:rPr>
                    <w:t>）</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1.2</w:t>
                  </w:r>
                </w:p>
              </w:tc>
            </w:tr>
            <w:tr w:rsidR="00E90F06">
              <w:trPr>
                <w:cantSplit/>
                <w:trHeight w:val="830"/>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kern w:val="0"/>
                    </w:rPr>
                    <w:t>搅拌主机冲洗废水、生态砖设备清洗废水、车辆冲洗用水</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三级沉淀池（</w:t>
                  </w:r>
                  <w:r>
                    <w:rPr>
                      <w:rFonts w:hint="eastAsia"/>
                      <w:color w:val="000000" w:themeColor="text1"/>
                    </w:rPr>
                    <w:t>50m</w:t>
                  </w:r>
                  <w:r>
                    <w:rPr>
                      <w:rFonts w:hint="eastAsia"/>
                      <w:color w:val="000000" w:themeColor="text1"/>
                      <w:vertAlign w:val="superscript"/>
                    </w:rPr>
                    <w:t>3</w:t>
                  </w:r>
                  <w:r>
                    <w:rPr>
                      <w:rFonts w:hint="eastAsia"/>
                      <w:color w:val="000000" w:themeColor="text1"/>
                    </w:rPr>
                    <w:t>）</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3</w:t>
                  </w:r>
                </w:p>
              </w:tc>
            </w:tr>
            <w:tr w:rsidR="00E90F06">
              <w:trPr>
                <w:cantSplit/>
                <w:trHeight w:val="434"/>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618"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1912"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kern w:val="0"/>
                    </w:rPr>
                  </w:pPr>
                  <w:r>
                    <w:rPr>
                      <w:rFonts w:hint="eastAsia"/>
                      <w:color w:val="000000" w:themeColor="text1"/>
                      <w:kern w:val="0"/>
                    </w:rPr>
                    <w:t>初期雨水</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color w:val="000000" w:themeColor="text1"/>
                    </w:rPr>
                    <w:t>初期雨水沉淀池</w:t>
                  </w:r>
                </w:p>
              </w:tc>
              <w:tc>
                <w:tcPr>
                  <w:tcW w:w="1376" w:type="dxa"/>
                  <w:tcBorders>
                    <w:tl2br w:val="nil"/>
                    <w:tr2bl w:val="nil"/>
                  </w:tcBorders>
                  <w:vAlign w:val="center"/>
                </w:tcPr>
                <w:p w:rsidR="00E90F06" w:rsidRDefault="00000000">
                  <w:pPr>
                    <w:widowControl/>
                    <w:jc w:val="center"/>
                    <w:textAlignment w:val="center"/>
                    <w:rPr>
                      <w:color w:val="000000" w:themeColor="text1"/>
                      <w:kern w:val="0"/>
                      <w:lang w:bidi="ar"/>
                    </w:rPr>
                  </w:pPr>
                  <w:r>
                    <w:rPr>
                      <w:rFonts w:hint="eastAsia"/>
                      <w:color w:val="000000" w:themeColor="text1"/>
                      <w:kern w:val="0"/>
                      <w:lang w:bidi="ar"/>
                    </w:rPr>
                    <w:t>1</w:t>
                  </w:r>
                </w:p>
              </w:tc>
            </w:tr>
            <w:tr w:rsidR="00E90F06">
              <w:trPr>
                <w:cantSplit/>
                <w:trHeight w:val="305"/>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2530" w:type="dxa"/>
                  <w:gridSpan w:val="2"/>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bCs/>
                      <w:color w:val="000000" w:themeColor="text1"/>
                    </w:rPr>
                    <w:t>噪声处理</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bCs/>
                      <w:color w:val="000000" w:themeColor="text1"/>
                    </w:rPr>
                    <w:t>隔声、减震垫</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2</w:t>
                  </w:r>
                </w:p>
              </w:tc>
            </w:tr>
            <w:tr w:rsidR="00E90F06">
              <w:trPr>
                <w:cantSplit/>
                <w:trHeight w:val="479"/>
                <w:jc w:val="center"/>
              </w:trPr>
              <w:tc>
                <w:tcPr>
                  <w:tcW w:w="765" w:type="dxa"/>
                  <w:vMerge/>
                  <w:tcBorders>
                    <w:tl2br w:val="nil"/>
                    <w:tr2bl w:val="nil"/>
                  </w:tcBorders>
                  <w:vAlign w:val="center"/>
                </w:tcPr>
                <w:p w:rsidR="00E90F06" w:rsidRDefault="00E90F06">
                  <w:pPr>
                    <w:tabs>
                      <w:tab w:val="left" w:pos="8460"/>
                    </w:tabs>
                    <w:adjustRightInd w:val="0"/>
                    <w:snapToGrid w:val="0"/>
                    <w:spacing w:beforeLines="25" w:before="78" w:afterLines="25" w:after="78"/>
                    <w:jc w:val="center"/>
                    <w:rPr>
                      <w:bCs/>
                      <w:color w:val="000000" w:themeColor="text1"/>
                    </w:rPr>
                  </w:pPr>
                </w:p>
              </w:tc>
              <w:tc>
                <w:tcPr>
                  <w:tcW w:w="2530" w:type="dxa"/>
                  <w:gridSpan w:val="2"/>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bCs/>
                      <w:color w:val="000000" w:themeColor="text1"/>
                    </w:rPr>
                    <w:t>固废处理</w:t>
                  </w:r>
                </w:p>
              </w:tc>
              <w:tc>
                <w:tcPr>
                  <w:tcW w:w="3427"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rFonts w:hint="eastAsia"/>
                      <w:bCs/>
                      <w:color w:val="000000" w:themeColor="text1"/>
                    </w:rPr>
                    <w:t>垃圾桶、一般固废暂存间、危险固废暂存间</w:t>
                  </w:r>
                </w:p>
              </w:tc>
              <w:tc>
                <w:tcPr>
                  <w:tcW w:w="1376" w:type="dxa"/>
                  <w:tcBorders>
                    <w:tl2br w:val="nil"/>
                    <w:tr2bl w:val="nil"/>
                  </w:tcBorders>
                  <w:vAlign w:val="center"/>
                </w:tcPr>
                <w:p w:rsidR="00E90F06" w:rsidRDefault="00000000">
                  <w:pPr>
                    <w:widowControl/>
                    <w:jc w:val="center"/>
                    <w:textAlignment w:val="center"/>
                    <w:rPr>
                      <w:color w:val="000000" w:themeColor="text1"/>
                    </w:rPr>
                  </w:pPr>
                  <w:r>
                    <w:rPr>
                      <w:color w:val="000000" w:themeColor="text1"/>
                      <w:kern w:val="0"/>
                      <w:lang w:bidi="ar"/>
                    </w:rPr>
                    <w:t>3</w:t>
                  </w:r>
                </w:p>
              </w:tc>
            </w:tr>
            <w:tr w:rsidR="00E90F06">
              <w:trPr>
                <w:cantSplit/>
                <w:trHeight w:val="341"/>
                <w:jc w:val="center"/>
              </w:trPr>
              <w:tc>
                <w:tcPr>
                  <w:tcW w:w="3295" w:type="dxa"/>
                  <w:gridSpan w:val="3"/>
                  <w:tcBorders>
                    <w:tl2br w:val="nil"/>
                    <w:tr2bl w:val="nil"/>
                  </w:tcBorders>
                  <w:vAlign w:val="center"/>
                </w:tcPr>
                <w:p w:rsidR="00E90F06" w:rsidRDefault="00000000">
                  <w:pPr>
                    <w:tabs>
                      <w:tab w:val="left" w:pos="8460"/>
                    </w:tabs>
                    <w:adjustRightInd w:val="0"/>
                    <w:snapToGrid w:val="0"/>
                    <w:spacing w:beforeLines="25" w:before="78" w:afterLines="25" w:after="78"/>
                    <w:jc w:val="center"/>
                    <w:rPr>
                      <w:color w:val="000000" w:themeColor="text1"/>
                    </w:rPr>
                  </w:pPr>
                  <w:r>
                    <w:rPr>
                      <w:color w:val="000000" w:themeColor="text1"/>
                    </w:rPr>
                    <w:t>合计</w:t>
                  </w:r>
                </w:p>
              </w:tc>
              <w:tc>
                <w:tcPr>
                  <w:tcW w:w="3427" w:type="dxa"/>
                  <w:tcBorders>
                    <w:tl2br w:val="nil"/>
                    <w:tr2bl w:val="nil"/>
                  </w:tcBorders>
                  <w:vAlign w:val="center"/>
                </w:tcPr>
                <w:p w:rsidR="00E90F06" w:rsidRDefault="00E90F06">
                  <w:pPr>
                    <w:tabs>
                      <w:tab w:val="left" w:pos="8460"/>
                    </w:tabs>
                    <w:adjustRightInd w:val="0"/>
                    <w:snapToGrid w:val="0"/>
                    <w:spacing w:beforeLines="25" w:before="78" w:afterLines="25" w:after="78"/>
                    <w:jc w:val="center"/>
                    <w:rPr>
                      <w:color w:val="000000" w:themeColor="text1"/>
                    </w:rPr>
                  </w:pPr>
                </w:p>
              </w:tc>
              <w:tc>
                <w:tcPr>
                  <w:tcW w:w="1376" w:type="dxa"/>
                  <w:tcBorders>
                    <w:tl2br w:val="nil"/>
                    <w:tr2bl w:val="nil"/>
                  </w:tcBorders>
                  <w:vAlign w:val="center"/>
                </w:tcPr>
                <w:p w:rsidR="00E90F06" w:rsidRDefault="00000000">
                  <w:pPr>
                    <w:tabs>
                      <w:tab w:val="left" w:pos="8460"/>
                    </w:tabs>
                    <w:adjustRightInd w:val="0"/>
                    <w:snapToGrid w:val="0"/>
                    <w:spacing w:beforeLines="25" w:before="78" w:afterLines="25" w:after="78"/>
                    <w:jc w:val="center"/>
                    <w:rPr>
                      <w:bCs/>
                      <w:color w:val="000000" w:themeColor="text1"/>
                    </w:rPr>
                  </w:pPr>
                  <w:r>
                    <w:rPr>
                      <w:rFonts w:hint="eastAsia"/>
                      <w:bCs/>
                      <w:color w:val="000000" w:themeColor="text1"/>
                    </w:rPr>
                    <w:t>154</w:t>
                  </w:r>
                </w:p>
              </w:tc>
            </w:tr>
          </w:tbl>
          <w:p w:rsidR="00E90F06" w:rsidRDefault="00000000">
            <w:pPr>
              <w:spacing w:line="360" w:lineRule="auto"/>
              <w:jc w:val="left"/>
              <w:rPr>
                <w:b/>
                <w:bCs/>
                <w:color w:val="FF0000"/>
                <w:sz w:val="24"/>
                <w:szCs w:val="24"/>
                <w:u w:val="single"/>
              </w:rPr>
            </w:pPr>
            <w:r>
              <w:rPr>
                <w:rFonts w:hint="eastAsia"/>
                <w:b/>
                <w:bCs/>
                <w:color w:val="FF0000"/>
                <w:sz w:val="24"/>
                <w:szCs w:val="24"/>
                <w:u w:val="single"/>
              </w:rPr>
              <w:t>10</w:t>
            </w:r>
            <w:r>
              <w:rPr>
                <w:b/>
                <w:bCs/>
                <w:color w:val="FF0000"/>
                <w:sz w:val="24"/>
                <w:szCs w:val="24"/>
                <w:u w:val="single"/>
              </w:rPr>
              <w:t>、环境管理</w:t>
            </w:r>
          </w:p>
          <w:p w:rsidR="00E90F06" w:rsidRDefault="00000000">
            <w:pPr>
              <w:spacing w:line="360" w:lineRule="auto"/>
              <w:ind w:firstLineChars="200" w:firstLine="480"/>
              <w:rPr>
                <w:color w:val="FF0000"/>
                <w:sz w:val="24"/>
                <w:szCs w:val="22"/>
                <w:u w:val="single"/>
              </w:rPr>
            </w:pPr>
            <w:r>
              <w:rPr>
                <w:rFonts w:hint="eastAsia"/>
                <w:color w:val="FF0000"/>
                <w:sz w:val="24"/>
                <w:szCs w:val="22"/>
                <w:u w:val="single"/>
                <w:lang w:val="zh-CN"/>
              </w:rPr>
              <w:t>（</w:t>
            </w:r>
            <w:r>
              <w:rPr>
                <w:rFonts w:hint="eastAsia"/>
                <w:color w:val="FF0000"/>
                <w:sz w:val="24"/>
                <w:szCs w:val="22"/>
                <w:u w:val="single"/>
              </w:rPr>
              <w:t>1</w:t>
            </w:r>
            <w:r>
              <w:rPr>
                <w:rFonts w:hint="eastAsia"/>
                <w:color w:val="FF0000"/>
                <w:sz w:val="24"/>
                <w:szCs w:val="22"/>
                <w:u w:val="single"/>
                <w:lang w:val="zh-CN"/>
              </w:rPr>
              <w:t>）</w:t>
            </w:r>
            <w:r>
              <w:rPr>
                <w:rFonts w:hint="eastAsia"/>
                <w:color w:val="FF0000"/>
                <w:sz w:val="24"/>
                <w:szCs w:val="22"/>
                <w:u w:val="single"/>
              </w:rPr>
              <w:t>营运期环境管理</w:t>
            </w:r>
          </w:p>
          <w:p w:rsidR="00E90F06" w:rsidRDefault="00000000">
            <w:pPr>
              <w:spacing w:line="360" w:lineRule="auto"/>
              <w:ind w:firstLineChars="200" w:firstLine="480"/>
              <w:rPr>
                <w:color w:val="FF0000"/>
                <w:sz w:val="24"/>
                <w:szCs w:val="22"/>
                <w:u w:val="single"/>
                <w:lang w:val="zh-CN"/>
              </w:rPr>
            </w:pPr>
            <w:r>
              <w:rPr>
                <w:color w:val="FF0000"/>
                <w:sz w:val="24"/>
                <w:szCs w:val="22"/>
                <w:u w:val="single"/>
                <w:lang w:val="zh-CN"/>
              </w:rPr>
              <w:lastRenderedPageBreak/>
              <w:t>拟建项目必须贯彻执行国家有关方针、政策、法律和法规，必须配备专管环保的工作人员，特别注意对污水、废气和工业固废的监督管理，保证达标排放和符合环保要求。统一安排，积极贯彻</w:t>
            </w:r>
            <w:r>
              <w:rPr>
                <w:color w:val="FF0000"/>
                <w:sz w:val="24"/>
                <w:szCs w:val="22"/>
                <w:u w:val="single"/>
                <w:lang w:val="zh-CN"/>
              </w:rPr>
              <w:t>“</w:t>
            </w:r>
            <w:r>
              <w:rPr>
                <w:color w:val="FF0000"/>
                <w:sz w:val="24"/>
                <w:szCs w:val="22"/>
                <w:u w:val="single"/>
                <w:lang w:val="zh-CN"/>
              </w:rPr>
              <w:t>预防为主、防治结合</w:t>
            </w:r>
            <w:r>
              <w:rPr>
                <w:color w:val="FF0000"/>
                <w:sz w:val="24"/>
                <w:szCs w:val="22"/>
                <w:u w:val="single"/>
                <w:lang w:val="zh-CN"/>
              </w:rPr>
              <w:t>”</w:t>
            </w:r>
            <w:r>
              <w:rPr>
                <w:color w:val="FF0000"/>
                <w:sz w:val="24"/>
                <w:szCs w:val="22"/>
                <w:u w:val="single"/>
                <w:lang w:val="zh-CN"/>
              </w:rPr>
              <w:t>的方针，形成环境管理经常化、制度化；对运行中产生的问题需</w:t>
            </w:r>
            <w:r>
              <w:rPr>
                <w:rFonts w:hint="eastAsia"/>
                <w:color w:val="FF0000"/>
                <w:sz w:val="24"/>
                <w:szCs w:val="22"/>
                <w:u w:val="single"/>
              </w:rPr>
              <w:t>及时</w:t>
            </w:r>
            <w:r>
              <w:rPr>
                <w:color w:val="FF0000"/>
                <w:sz w:val="24"/>
                <w:szCs w:val="22"/>
                <w:u w:val="single"/>
                <w:lang w:val="zh-CN"/>
              </w:rPr>
              <w:t>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医疗等部门密切结合，及时消除影响，防治环境污染，保证人员的安全。环境污染要及时做出应急处理。以下几项具体工作应特别注意抓好。</w:t>
            </w:r>
          </w:p>
          <w:p w:rsidR="00E90F06" w:rsidRDefault="00000000">
            <w:pPr>
              <w:spacing w:line="360" w:lineRule="auto"/>
              <w:ind w:firstLineChars="200" w:firstLine="480"/>
              <w:rPr>
                <w:color w:val="FF0000"/>
                <w:sz w:val="24"/>
                <w:szCs w:val="22"/>
                <w:u w:val="single"/>
                <w:lang w:val="zh-CN"/>
              </w:rPr>
            </w:pPr>
            <w:r>
              <w:rPr>
                <w:color w:val="FF0000"/>
                <w:sz w:val="24"/>
                <w:szCs w:val="22"/>
                <w:u w:val="single"/>
              </w:rPr>
              <w:t>1</w:t>
            </w:r>
            <w:r>
              <w:rPr>
                <w:color w:val="FF0000"/>
                <w:sz w:val="24"/>
                <w:szCs w:val="22"/>
                <w:u w:val="single"/>
                <w:lang w:val="zh-CN"/>
              </w:rPr>
              <w:t>）加强对员工环境意识的宣传教育，特别是领导层的环保意识要加强，应将市场建设与环境保护结合在一起来综合考虑。</w:t>
            </w:r>
          </w:p>
          <w:p w:rsidR="00E90F06" w:rsidRDefault="00000000">
            <w:pPr>
              <w:spacing w:line="360" w:lineRule="auto"/>
              <w:ind w:firstLineChars="200" w:firstLine="480"/>
              <w:rPr>
                <w:color w:val="FF0000"/>
                <w:sz w:val="24"/>
                <w:szCs w:val="22"/>
                <w:u w:val="single"/>
                <w:lang w:val="zh-CN"/>
              </w:rPr>
            </w:pPr>
            <w:r>
              <w:rPr>
                <w:color w:val="FF0000"/>
                <w:sz w:val="24"/>
                <w:szCs w:val="22"/>
                <w:u w:val="single"/>
              </w:rPr>
              <w:t>2</w:t>
            </w:r>
            <w:r>
              <w:rPr>
                <w:color w:val="FF0000"/>
                <w:sz w:val="24"/>
                <w:szCs w:val="22"/>
                <w:u w:val="single"/>
                <w:lang w:val="zh-CN"/>
              </w:rPr>
              <w:t>）加强管理，</w:t>
            </w:r>
            <w:r>
              <w:rPr>
                <w:rFonts w:hint="eastAsia"/>
                <w:color w:val="FF0000"/>
                <w:sz w:val="24"/>
                <w:szCs w:val="22"/>
                <w:u w:val="single"/>
              </w:rPr>
              <w:t>场区地面每天定时进行清扫和洒水降尘，</w:t>
            </w:r>
            <w:r>
              <w:rPr>
                <w:color w:val="FF0000"/>
                <w:sz w:val="24"/>
                <w:szCs w:val="22"/>
                <w:u w:val="single"/>
                <w:lang w:val="zh-CN"/>
              </w:rPr>
              <w:t>实行垃圾分类回收，做好绿化工作。</w:t>
            </w:r>
          </w:p>
          <w:p w:rsidR="00E90F06" w:rsidRDefault="00000000">
            <w:pPr>
              <w:spacing w:line="360" w:lineRule="auto"/>
              <w:ind w:firstLineChars="200" w:firstLine="480"/>
              <w:rPr>
                <w:color w:val="FF0000"/>
                <w:sz w:val="24"/>
                <w:szCs w:val="22"/>
                <w:u w:val="single"/>
                <w:lang w:val="zh-CN"/>
              </w:rPr>
            </w:pPr>
            <w:r>
              <w:rPr>
                <w:color w:val="FF0000"/>
                <w:sz w:val="24"/>
                <w:szCs w:val="22"/>
                <w:u w:val="single"/>
              </w:rPr>
              <w:t>3</w:t>
            </w:r>
            <w:r>
              <w:rPr>
                <w:color w:val="FF0000"/>
                <w:sz w:val="24"/>
                <w:szCs w:val="22"/>
                <w:u w:val="single"/>
                <w:lang w:val="zh-CN"/>
              </w:rPr>
              <w:t>）</w:t>
            </w:r>
            <w:r>
              <w:rPr>
                <w:bCs/>
                <w:color w:val="FF0000"/>
                <w:sz w:val="24"/>
                <w:szCs w:val="24"/>
                <w:u w:val="single"/>
              </w:rPr>
              <w:t>负责该项目内所有环保设施的日常运行管理，保障各环保设施的正常运行，制定污染治理操作规程，</w:t>
            </w:r>
            <w:r>
              <w:rPr>
                <w:rFonts w:hint="eastAsia"/>
                <w:bCs/>
                <w:color w:val="FF0000"/>
                <w:sz w:val="24"/>
                <w:szCs w:val="24"/>
                <w:u w:val="single"/>
              </w:rPr>
              <w:t>设专人管理环保设施运行，</w:t>
            </w:r>
            <w:r>
              <w:rPr>
                <w:bCs/>
                <w:color w:val="FF0000"/>
                <w:sz w:val="24"/>
                <w:szCs w:val="24"/>
                <w:u w:val="single"/>
              </w:rPr>
              <w:t>记录污染治理设施运行及检修情况，确保治理设施常年正常运行</w:t>
            </w:r>
            <w:r>
              <w:rPr>
                <w:rFonts w:hint="eastAsia"/>
                <w:bCs/>
                <w:color w:val="FF0000"/>
                <w:sz w:val="24"/>
                <w:szCs w:val="24"/>
                <w:u w:val="single"/>
              </w:rPr>
              <w:t>；污染治理设施运维记录，包括设施是否正常运行、故障原因、维护过程、检查人、检查日期及班次</w:t>
            </w:r>
            <w:r>
              <w:rPr>
                <w:color w:val="FF0000"/>
                <w:sz w:val="24"/>
                <w:szCs w:val="22"/>
                <w:u w:val="single"/>
                <w:lang w:val="zh-CN"/>
              </w:rPr>
              <w:t>。</w:t>
            </w:r>
          </w:p>
          <w:p w:rsidR="00E90F06" w:rsidRDefault="00000000">
            <w:pPr>
              <w:spacing w:line="360" w:lineRule="auto"/>
              <w:ind w:firstLineChars="200" w:firstLine="480"/>
              <w:rPr>
                <w:color w:val="FF0000"/>
                <w:sz w:val="24"/>
                <w:szCs w:val="22"/>
                <w:u w:val="single"/>
                <w:lang w:val="zh-CN"/>
              </w:rPr>
            </w:pPr>
            <w:r>
              <w:rPr>
                <w:color w:val="FF0000"/>
                <w:sz w:val="24"/>
                <w:szCs w:val="22"/>
                <w:u w:val="single"/>
              </w:rPr>
              <w:t>4</w:t>
            </w:r>
            <w:r>
              <w:rPr>
                <w:color w:val="FF0000"/>
                <w:sz w:val="24"/>
                <w:szCs w:val="22"/>
                <w:u w:val="single"/>
                <w:lang w:val="zh-CN"/>
              </w:rPr>
              <w:t>）制订营运期环境监测计划，并负责组织实施。</w:t>
            </w:r>
          </w:p>
          <w:p w:rsidR="00E90F06" w:rsidRDefault="00000000">
            <w:pPr>
              <w:spacing w:line="360" w:lineRule="auto"/>
              <w:ind w:firstLineChars="200" w:firstLine="480"/>
              <w:rPr>
                <w:color w:val="FF0000"/>
                <w:sz w:val="24"/>
                <w:szCs w:val="22"/>
                <w:u w:val="single"/>
                <w:lang w:val="zh-CN"/>
              </w:rPr>
            </w:pPr>
            <w:r>
              <w:rPr>
                <w:color w:val="FF0000"/>
                <w:sz w:val="24"/>
                <w:szCs w:val="22"/>
                <w:u w:val="single"/>
              </w:rPr>
              <w:t>5</w:t>
            </w:r>
            <w:r>
              <w:rPr>
                <w:color w:val="FF0000"/>
                <w:sz w:val="24"/>
                <w:szCs w:val="22"/>
                <w:u w:val="single"/>
                <w:lang w:val="zh-CN"/>
              </w:rPr>
              <w:t>）环保专职人员应定期对生产设备进行检查、维护、保养、保证设施的正常运行。</w:t>
            </w:r>
          </w:p>
          <w:p w:rsidR="00E90F06" w:rsidRDefault="00000000">
            <w:pPr>
              <w:spacing w:line="360" w:lineRule="auto"/>
              <w:ind w:firstLineChars="200" w:firstLine="480"/>
              <w:rPr>
                <w:color w:val="FF0000"/>
                <w:sz w:val="24"/>
                <w:szCs w:val="22"/>
                <w:u w:val="single"/>
              </w:rPr>
            </w:pPr>
            <w:r>
              <w:rPr>
                <w:rFonts w:hint="eastAsia"/>
                <w:color w:val="FF0000"/>
                <w:sz w:val="24"/>
                <w:szCs w:val="22"/>
                <w:u w:val="single"/>
              </w:rPr>
              <w:t>6</w:t>
            </w:r>
            <w:r>
              <w:rPr>
                <w:rFonts w:hint="eastAsia"/>
                <w:color w:val="FF0000"/>
                <w:sz w:val="24"/>
                <w:szCs w:val="22"/>
                <w:u w:val="single"/>
              </w:rPr>
              <w:t>）企业在日常危险废物管理的过程中，须结合自身实际情况，做好危险废物台账的建立、记录以及管理工作，</w:t>
            </w:r>
            <w:r>
              <w:rPr>
                <w:rFonts w:hint="eastAsia"/>
                <w:bCs/>
                <w:color w:val="FF0000"/>
                <w:sz w:val="24"/>
                <w:szCs w:val="24"/>
                <w:u w:val="single"/>
              </w:rPr>
              <w:t>包括危险废物种类、产生量、转移量、处理消毒情况、处理人员和运输人员等信息</w:t>
            </w:r>
            <w:r>
              <w:rPr>
                <w:rFonts w:hint="eastAsia"/>
                <w:color w:val="FF0000"/>
                <w:sz w:val="24"/>
                <w:szCs w:val="22"/>
                <w:u w:val="single"/>
              </w:rPr>
              <w:t>。</w:t>
            </w:r>
          </w:p>
          <w:p w:rsidR="00E90F06" w:rsidRDefault="00000000">
            <w:pPr>
              <w:spacing w:line="360" w:lineRule="auto"/>
              <w:ind w:firstLineChars="200" w:firstLine="480"/>
              <w:rPr>
                <w:color w:val="FF0000"/>
                <w:sz w:val="24"/>
                <w:szCs w:val="22"/>
                <w:u w:val="single"/>
              </w:rPr>
            </w:pPr>
            <w:r>
              <w:rPr>
                <w:rFonts w:hint="eastAsia"/>
                <w:color w:val="FF0000"/>
                <w:sz w:val="24"/>
                <w:szCs w:val="22"/>
                <w:u w:val="single"/>
              </w:rPr>
              <w:t>7</w:t>
            </w:r>
            <w:r>
              <w:rPr>
                <w:rFonts w:hint="eastAsia"/>
                <w:color w:val="FF0000"/>
                <w:sz w:val="24"/>
                <w:szCs w:val="22"/>
                <w:u w:val="single"/>
              </w:rPr>
              <w:t>）废气污染防治设施应按照国家和地方规范进行设计；污染防治设施应与产生废气的生产设施同步运行；由于事故或设备维修等原因造成污染防治设施停止运行时，应立即报告当地生态环境主管部门；污染防治设施应在满足设计工况的条件下运行，并根据工艺要求，定期对设备、电气、自控仪表及构</w:t>
            </w:r>
            <w:r>
              <w:rPr>
                <w:color w:val="FF0000"/>
                <w:sz w:val="24"/>
                <w:szCs w:val="22"/>
                <w:u w:val="single"/>
              </w:rPr>
              <w:t>筑物进行检查维护，确保污染防治设施可靠运行；污染防治设施正常运行中废气的排放应符合国家和地方污染物排放标准。</w:t>
            </w:r>
          </w:p>
          <w:p w:rsidR="00E90F06" w:rsidRDefault="00000000">
            <w:pPr>
              <w:spacing w:line="360" w:lineRule="auto"/>
              <w:ind w:firstLineChars="200" w:firstLine="480"/>
              <w:rPr>
                <w:color w:val="FF0000"/>
                <w:sz w:val="24"/>
                <w:szCs w:val="22"/>
                <w:u w:val="single"/>
              </w:rPr>
            </w:pPr>
            <w:r>
              <w:rPr>
                <w:color w:val="FF0000"/>
                <w:sz w:val="24"/>
                <w:szCs w:val="22"/>
                <w:u w:val="single"/>
              </w:rPr>
              <w:lastRenderedPageBreak/>
              <w:t>（</w:t>
            </w:r>
            <w:r>
              <w:rPr>
                <w:color w:val="FF0000"/>
                <w:sz w:val="24"/>
                <w:szCs w:val="22"/>
                <w:u w:val="single"/>
              </w:rPr>
              <w:t>2</w:t>
            </w:r>
            <w:r>
              <w:rPr>
                <w:color w:val="FF0000"/>
                <w:sz w:val="24"/>
                <w:szCs w:val="22"/>
                <w:u w:val="single"/>
              </w:rPr>
              <w:t>）厂区环境保护管理要求</w:t>
            </w:r>
          </w:p>
          <w:p w:rsidR="00E90F06" w:rsidRDefault="00000000">
            <w:pPr>
              <w:widowControl/>
              <w:numPr>
                <w:ilvl w:val="255"/>
                <w:numId w:val="0"/>
              </w:numPr>
              <w:spacing w:line="360" w:lineRule="auto"/>
              <w:ind w:firstLineChars="200" w:firstLine="480"/>
              <w:jc w:val="left"/>
              <w:rPr>
                <w:color w:val="FF0000"/>
                <w:sz w:val="24"/>
                <w:szCs w:val="22"/>
                <w:u w:val="single"/>
              </w:rPr>
            </w:pPr>
            <w:r>
              <w:rPr>
                <w:rFonts w:hint="eastAsia"/>
                <w:color w:val="FF0000"/>
                <w:sz w:val="24"/>
                <w:szCs w:val="22"/>
                <w:u w:val="single"/>
              </w:rPr>
              <w:t>为强化全厂环境保护工作，落实各项环保措施，本项目运营期应设立专门的环境管理机构，并配备专职环保人员。</w:t>
            </w:r>
          </w:p>
          <w:p w:rsidR="00E90F06" w:rsidRDefault="00000000">
            <w:pPr>
              <w:widowControl/>
              <w:spacing w:line="360" w:lineRule="auto"/>
              <w:ind w:firstLineChars="200" w:firstLine="480"/>
              <w:jc w:val="left"/>
              <w:rPr>
                <w:color w:val="FF0000"/>
                <w:sz w:val="24"/>
                <w:szCs w:val="22"/>
                <w:u w:val="single"/>
              </w:rPr>
            </w:pPr>
            <w:r>
              <w:rPr>
                <w:rFonts w:hint="eastAsia"/>
                <w:color w:val="FF0000"/>
                <w:sz w:val="24"/>
                <w:szCs w:val="22"/>
                <w:u w:val="single"/>
                <w:shd w:val="clear" w:color="auto" w:fill="FFFFFF"/>
              </w:rPr>
              <w:t>应配备至少</w:t>
            </w:r>
            <w:r>
              <w:rPr>
                <w:rFonts w:hint="eastAsia"/>
                <w:color w:val="FF0000"/>
                <w:sz w:val="24"/>
                <w:szCs w:val="22"/>
                <w:u w:val="single"/>
                <w:shd w:val="clear" w:color="auto" w:fill="FFFFFF"/>
              </w:rPr>
              <w:t> </w:t>
            </w:r>
            <w:r>
              <w:rPr>
                <w:color w:val="FF0000"/>
                <w:sz w:val="24"/>
                <w:szCs w:val="22"/>
                <w:u w:val="single"/>
              </w:rPr>
              <w:t>1</w:t>
            </w:r>
            <w:r>
              <w:rPr>
                <w:rFonts w:hint="eastAsia"/>
                <w:color w:val="FF0000"/>
                <w:sz w:val="24"/>
                <w:szCs w:val="22"/>
                <w:u w:val="single"/>
              </w:rPr>
              <w:t>名</w:t>
            </w:r>
            <w:r>
              <w:rPr>
                <w:rFonts w:hint="eastAsia"/>
                <w:color w:val="FF0000"/>
                <w:sz w:val="24"/>
                <w:szCs w:val="22"/>
                <w:u w:val="single"/>
                <w:shd w:val="clear" w:color="auto" w:fill="FFFFFF"/>
              </w:rPr>
              <w:t> </w:t>
            </w:r>
            <w:r>
              <w:rPr>
                <w:rFonts w:hint="eastAsia"/>
                <w:color w:val="FF0000"/>
                <w:sz w:val="24"/>
                <w:szCs w:val="22"/>
                <w:u w:val="single"/>
                <w:shd w:val="clear" w:color="auto" w:fill="FFFFFF"/>
              </w:rPr>
              <w:t>专职环保管理人员，要求具备相应的环保知识和管理经验。</w:t>
            </w:r>
            <w:r>
              <w:rPr>
                <w:rFonts w:hint="eastAsia"/>
                <w:color w:val="FF0000"/>
                <w:sz w:val="24"/>
                <w:szCs w:val="22"/>
                <w:u w:val="single"/>
              </w:rPr>
              <w:t>须设置专门的“环保设施运营岗”</w:t>
            </w:r>
            <w:r>
              <w:rPr>
                <w:rFonts w:hint="eastAsia"/>
                <w:color w:val="FF0000"/>
                <w:sz w:val="24"/>
                <w:szCs w:val="22"/>
                <w:u w:val="single"/>
                <w:shd w:val="clear" w:color="auto" w:fill="FFFFFF"/>
              </w:rPr>
              <w:t>，该岗位人员须经过严格培训，持证上岗，</w:t>
            </w:r>
            <w:r>
              <w:rPr>
                <w:rFonts w:hint="eastAsia"/>
                <w:color w:val="FF0000"/>
                <w:sz w:val="24"/>
                <w:szCs w:val="22"/>
                <w:u w:val="single"/>
              </w:rPr>
              <w:t>专职负责对生产设施与污染治理设施（如除尘系统、污水处理站、噪声防治设施等）进行巡视、操作、维护和台账记录</w:t>
            </w:r>
            <w:r>
              <w:rPr>
                <w:rFonts w:hint="eastAsia"/>
                <w:color w:val="FF0000"/>
                <w:sz w:val="24"/>
                <w:szCs w:val="22"/>
                <w:u w:val="single"/>
                <w:shd w:val="clear" w:color="auto" w:fill="FFFFFF"/>
              </w:rPr>
              <w:t>。其职责与生产操作岗位分离，确保独立性。明确各岗位（如班组长、设备操作员、环保专员）的环保职责，形成“层层负责、人人有责”的管理体系。</w:t>
            </w:r>
          </w:p>
          <w:p w:rsidR="00E90F06" w:rsidRDefault="00000000">
            <w:pPr>
              <w:widowControl/>
              <w:numPr>
                <w:ilvl w:val="255"/>
                <w:numId w:val="0"/>
              </w:numPr>
              <w:spacing w:before="60" w:line="360" w:lineRule="auto"/>
              <w:ind w:firstLineChars="200" w:firstLine="480"/>
              <w:rPr>
                <w:color w:val="FF0000"/>
                <w:sz w:val="24"/>
                <w:szCs w:val="22"/>
                <w:u w:val="single"/>
              </w:rPr>
            </w:pPr>
            <w:r>
              <w:rPr>
                <w:rFonts w:hint="eastAsia"/>
                <w:color w:val="FF0000"/>
                <w:sz w:val="24"/>
                <w:szCs w:val="22"/>
                <w:u w:val="single"/>
              </w:rPr>
              <w:t>台账记录制度：记录要求：必须建立规范、真实、完整的环保设施运行台账记录。所有记录必须由操作人员当场填写，签字确认，不得涂改、缺页、事后补填。双轨制记录：为便于数据追溯、统计和监管核查，必须同时建立纸质台账和电子台账，且两者记录内容应保持一致。电子台账应定期备份，保存于专用电脑，台账保存时间不低于</w:t>
            </w:r>
            <w:r>
              <w:rPr>
                <w:rFonts w:hint="eastAsia"/>
                <w:color w:val="FF0000"/>
                <w:sz w:val="24"/>
                <w:szCs w:val="22"/>
                <w:u w:val="single"/>
              </w:rPr>
              <w:t>5</w:t>
            </w:r>
            <w:r>
              <w:rPr>
                <w:rFonts w:hint="eastAsia"/>
                <w:color w:val="FF0000"/>
                <w:sz w:val="24"/>
                <w:szCs w:val="22"/>
                <w:u w:val="single"/>
              </w:rPr>
              <w:t>年。</w:t>
            </w:r>
          </w:p>
          <w:p w:rsidR="00E90F06" w:rsidRDefault="00E90F06">
            <w:pPr>
              <w:widowControl/>
              <w:numPr>
                <w:ilvl w:val="255"/>
                <w:numId w:val="0"/>
              </w:numPr>
              <w:spacing w:line="360" w:lineRule="auto"/>
              <w:ind w:firstLineChars="200" w:firstLine="480"/>
              <w:jc w:val="left"/>
              <w:rPr>
                <w:color w:val="FF0000"/>
                <w:sz w:val="24"/>
                <w:szCs w:val="22"/>
                <w:u w:val="single"/>
              </w:rPr>
            </w:pPr>
          </w:p>
          <w:p w:rsidR="00E90F06" w:rsidRDefault="00E90F06">
            <w:pPr>
              <w:spacing w:line="360" w:lineRule="auto"/>
              <w:ind w:firstLineChars="200" w:firstLine="480"/>
              <w:rPr>
                <w:color w:val="FF0000"/>
                <w:sz w:val="24"/>
                <w:szCs w:val="22"/>
                <w:u w:val="single"/>
              </w:rPr>
            </w:pPr>
          </w:p>
          <w:p w:rsidR="00E90F06" w:rsidRDefault="00E90F06">
            <w:pPr>
              <w:spacing w:line="360" w:lineRule="auto"/>
              <w:rPr>
                <w:color w:val="000000" w:themeColor="text1"/>
                <w:kern w:val="0"/>
                <w:sz w:val="24"/>
                <w:szCs w:val="24"/>
              </w:rPr>
            </w:pPr>
          </w:p>
        </w:tc>
      </w:tr>
    </w:tbl>
    <w:p w:rsidR="00E90F06" w:rsidRDefault="00E90F06">
      <w:pPr>
        <w:pStyle w:val="a5"/>
        <w:rPr>
          <w:color w:val="000000" w:themeColor="text1"/>
        </w:rPr>
        <w:sectPr w:rsidR="00E90F06">
          <w:pgSz w:w="11906" w:h="16838"/>
          <w:pgMar w:top="1440" w:right="1800" w:bottom="1440" w:left="1800" w:header="851" w:footer="992" w:gutter="0"/>
          <w:cols w:space="425"/>
          <w:docGrid w:type="lines" w:linePitch="312"/>
        </w:sectPr>
      </w:pPr>
    </w:p>
    <w:p w:rsidR="00E90F06" w:rsidRDefault="00000000">
      <w:pPr>
        <w:pStyle w:val="1"/>
        <w:spacing w:before="0" w:after="0" w:line="360" w:lineRule="auto"/>
        <w:jc w:val="center"/>
        <w:rPr>
          <w:color w:val="000000" w:themeColor="text1"/>
          <w:sz w:val="32"/>
        </w:rPr>
      </w:pPr>
      <w:bookmarkStart w:id="13" w:name="_Toc10639_WPSOffice_Level1"/>
      <w:r>
        <w:rPr>
          <w:color w:val="000000" w:themeColor="text1"/>
          <w:sz w:val="32"/>
        </w:rPr>
        <w:lastRenderedPageBreak/>
        <w:t>五、环境保护措施监督检查清单</w:t>
      </w:r>
      <w:bookmarkEnd w:id="13"/>
    </w:p>
    <w:tbl>
      <w:tblPr>
        <w:tblStyle w:val="af4"/>
        <w:tblW w:w="9350" w:type="dxa"/>
        <w:jc w:val="center"/>
        <w:tblLayout w:type="fixed"/>
        <w:tblLook w:val="04A0" w:firstRow="1" w:lastRow="0" w:firstColumn="1" w:lastColumn="0" w:noHBand="0" w:noVBand="1"/>
      </w:tblPr>
      <w:tblGrid>
        <w:gridCol w:w="1294"/>
        <w:gridCol w:w="491"/>
        <w:gridCol w:w="1036"/>
        <w:gridCol w:w="1634"/>
        <w:gridCol w:w="2775"/>
        <w:gridCol w:w="2120"/>
      </w:tblGrid>
      <w:tr w:rsidR="00E90F06">
        <w:trPr>
          <w:trHeight w:val="1134"/>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要素内容</w:t>
            </w: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排放口（编号、</w:t>
            </w:r>
          </w:p>
          <w:p w:rsidR="00E90F06" w:rsidRDefault="00000000">
            <w:pPr>
              <w:spacing w:line="360" w:lineRule="auto"/>
              <w:jc w:val="center"/>
              <w:rPr>
                <w:color w:val="000000" w:themeColor="text1"/>
                <w:kern w:val="0"/>
              </w:rPr>
            </w:pPr>
            <w:r>
              <w:rPr>
                <w:rFonts w:hint="eastAsia"/>
                <w:color w:val="000000" w:themeColor="text1"/>
                <w:kern w:val="0"/>
              </w:rPr>
              <w:t>名称）</w:t>
            </w:r>
            <w:r>
              <w:rPr>
                <w:rFonts w:hint="eastAsia"/>
                <w:color w:val="000000" w:themeColor="text1"/>
                <w:kern w:val="0"/>
              </w:rPr>
              <w:t>/</w:t>
            </w:r>
            <w:r>
              <w:rPr>
                <w:rFonts w:hint="eastAsia"/>
                <w:color w:val="000000" w:themeColor="text1"/>
                <w:kern w:val="0"/>
              </w:rPr>
              <w:t>污染源</w:t>
            </w:r>
          </w:p>
        </w:tc>
        <w:tc>
          <w:tcPr>
            <w:tcW w:w="1634" w:type="dxa"/>
            <w:vAlign w:val="center"/>
          </w:tcPr>
          <w:p w:rsidR="00E90F06" w:rsidRDefault="00000000">
            <w:pPr>
              <w:spacing w:line="360" w:lineRule="auto"/>
              <w:jc w:val="center"/>
              <w:rPr>
                <w:color w:val="000000" w:themeColor="text1"/>
                <w:kern w:val="0"/>
              </w:rPr>
            </w:pPr>
            <w:r>
              <w:rPr>
                <w:rFonts w:hint="eastAsia"/>
                <w:color w:val="000000" w:themeColor="text1"/>
                <w:kern w:val="0"/>
              </w:rPr>
              <w:t>污染物项目</w:t>
            </w:r>
          </w:p>
        </w:tc>
        <w:tc>
          <w:tcPr>
            <w:tcW w:w="2775" w:type="dxa"/>
            <w:vAlign w:val="center"/>
          </w:tcPr>
          <w:p w:rsidR="00E90F06" w:rsidRDefault="00000000">
            <w:pPr>
              <w:spacing w:line="360" w:lineRule="auto"/>
              <w:jc w:val="center"/>
              <w:rPr>
                <w:color w:val="000000" w:themeColor="text1"/>
                <w:kern w:val="0"/>
              </w:rPr>
            </w:pPr>
            <w:r>
              <w:rPr>
                <w:rFonts w:hint="eastAsia"/>
                <w:color w:val="000000" w:themeColor="text1"/>
                <w:kern w:val="0"/>
              </w:rPr>
              <w:t>环境保护措施</w:t>
            </w:r>
          </w:p>
        </w:tc>
        <w:tc>
          <w:tcPr>
            <w:tcW w:w="2120" w:type="dxa"/>
            <w:vAlign w:val="center"/>
          </w:tcPr>
          <w:p w:rsidR="00E90F06" w:rsidRDefault="00000000">
            <w:pPr>
              <w:spacing w:line="360" w:lineRule="auto"/>
              <w:jc w:val="center"/>
              <w:rPr>
                <w:color w:val="000000" w:themeColor="text1"/>
                <w:kern w:val="0"/>
              </w:rPr>
            </w:pPr>
            <w:r>
              <w:rPr>
                <w:rFonts w:hint="eastAsia"/>
                <w:color w:val="000000" w:themeColor="text1"/>
                <w:kern w:val="0"/>
              </w:rPr>
              <w:t>执行标准</w:t>
            </w:r>
          </w:p>
        </w:tc>
      </w:tr>
      <w:tr w:rsidR="00E90F06">
        <w:trPr>
          <w:trHeight w:val="132"/>
          <w:jc w:val="center"/>
        </w:trPr>
        <w:tc>
          <w:tcPr>
            <w:tcW w:w="1294" w:type="dxa"/>
            <w:vMerge w:val="restart"/>
            <w:vAlign w:val="center"/>
          </w:tcPr>
          <w:p w:rsidR="00E90F06" w:rsidRDefault="00000000">
            <w:pPr>
              <w:spacing w:line="360" w:lineRule="auto"/>
              <w:jc w:val="center"/>
              <w:rPr>
                <w:color w:val="000000" w:themeColor="text1"/>
                <w:kern w:val="0"/>
              </w:rPr>
            </w:pPr>
            <w:r>
              <w:rPr>
                <w:rFonts w:hint="eastAsia"/>
                <w:color w:val="000000" w:themeColor="text1"/>
                <w:kern w:val="0"/>
              </w:rPr>
              <w:t>大气环境</w:t>
            </w:r>
          </w:p>
        </w:tc>
        <w:tc>
          <w:tcPr>
            <w:tcW w:w="1527" w:type="dxa"/>
            <w:gridSpan w:val="2"/>
            <w:vAlign w:val="center"/>
          </w:tcPr>
          <w:p w:rsidR="00E90F06" w:rsidRDefault="00000000">
            <w:pPr>
              <w:pStyle w:val="MM4"/>
              <w:spacing w:line="240" w:lineRule="auto"/>
              <w:jc w:val="center"/>
              <w:rPr>
                <w:color w:val="000000" w:themeColor="text1"/>
                <w:kern w:val="0"/>
              </w:rPr>
            </w:pPr>
            <w:r>
              <w:rPr>
                <w:rFonts w:cs="Times New Roman" w:hint="eastAsia"/>
                <w:b w:val="0"/>
                <w:color w:val="000000" w:themeColor="text1"/>
                <w:spacing w:val="4"/>
                <w:sz w:val="21"/>
              </w:rPr>
              <w:t>装修垃圾筛分粉尘</w:t>
            </w:r>
            <w:r>
              <w:rPr>
                <w:rFonts w:cs="Times New Roman" w:hint="eastAsia"/>
                <w:b w:val="0"/>
                <w:color w:val="000000" w:themeColor="text1"/>
                <w:spacing w:val="4"/>
                <w:sz w:val="21"/>
              </w:rPr>
              <w:t>DA001</w:t>
            </w:r>
          </w:p>
        </w:tc>
        <w:tc>
          <w:tcPr>
            <w:tcW w:w="1634" w:type="dxa"/>
            <w:vAlign w:val="center"/>
          </w:tcPr>
          <w:p w:rsidR="00E90F06" w:rsidRDefault="00000000">
            <w:pPr>
              <w:jc w:val="center"/>
              <w:rPr>
                <w:color w:val="000000" w:themeColor="text1"/>
                <w:kern w:val="0"/>
              </w:rPr>
            </w:pPr>
            <w:r>
              <w:rPr>
                <w:rFonts w:hint="eastAsia"/>
                <w:color w:val="000000" w:themeColor="text1"/>
                <w:spacing w:val="4"/>
              </w:rPr>
              <w:t>颗粒物</w:t>
            </w:r>
          </w:p>
        </w:tc>
        <w:tc>
          <w:tcPr>
            <w:tcW w:w="2775" w:type="dxa"/>
            <w:vAlign w:val="center"/>
          </w:tcPr>
          <w:p w:rsidR="00E90F06" w:rsidRDefault="00000000">
            <w:pPr>
              <w:jc w:val="center"/>
              <w:rPr>
                <w:color w:val="000000" w:themeColor="text1"/>
                <w:kern w:val="0"/>
              </w:rPr>
            </w:pPr>
            <w:r>
              <w:rPr>
                <w:rFonts w:hint="eastAsia"/>
                <w:color w:val="FF0000"/>
                <w:u w:val="single"/>
              </w:rPr>
              <w:t>破碎机、筛分机放置在封闭式钢结构厂房中，针对破碎机、筛分机设置钢架结构的环形包围式集气罩，经布袋除尘器处理后通过</w:t>
            </w:r>
            <w:r>
              <w:rPr>
                <w:rFonts w:hint="eastAsia"/>
                <w:color w:val="FF0000"/>
                <w:u w:val="single"/>
              </w:rPr>
              <w:t>15m</w:t>
            </w:r>
            <w:r>
              <w:rPr>
                <w:rFonts w:hint="eastAsia"/>
                <w:color w:val="FF0000"/>
                <w:u w:val="single"/>
              </w:rPr>
              <w:t>高排气筒外排</w:t>
            </w:r>
          </w:p>
        </w:tc>
        <w:tc>
          <w:tcPr>
            <w:tcW w:w="2120" w:type="dxa"/>
            <w:vMerge w:val="restart"/>
            <w:vAlign w:val="center"/>
          </w:tcPr>
          <w:p w:rsidR="00E90F06" w:rsidRDefault="00000000">
            <w:pPr>
              <w:jc w:val="center"/>
              <w:rPr>
                <w:color w:val="000000" w:themeColor="text1"/>
                <w:kern w:val="0"/>
              </w:rPr>
            </w:pPr>
            <w:r>
              <w:rPr>
                <w:rFonts w:hint="eastAsia"/>
                <w:color w:val="000000" w:themeColor="text1"/>
                <w:kern w:val="0"/>
              </w:rPr>
              <w:t>《大气污染物综合排放标准》</w:t>
            </w:r>
            <w:r>
              <w:rPr>
                <w:rFonts w:hint="eastAsia"/>
                <w:color w:val="000000" w:themeColor="text1"/>
                <w:kern w:val="0"/>
              </w:rPr>
              <w:t>(GB16297- 1996)</w:t>
            </w:r>
            <w:r>
              <w:rPr>
                <w:rFonts w:hint="eastAsia"/>
                <w:color w:val="000000" w:themeColor="text1"/>
                <w:kern w:val="0"/>
              </w:rPr>
              <w:t>表</w:t>
            </w:r>
            <w:r>
              <w:rPr>
                <w:rFonts w:hint="eastAsia"/>
                <w:color w:val="000000" w:themeColor="text1"/>
                <w:kern w:val="0"/>
              </w:rPr>
              <w:t>2</w:t>
            </w:r>
            <w:r>
              <w:rPr>
                <w:rFonts w:hint="eastAsia"/>
                <w:color w:val="000000" w:themeColor="text1"/>
                <w:kern w:val="0"/>
              </w:rPr>
              <w:t>浓度限值</w:t>
            </w: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pStyle w:val="MM4"/>
              <w:spacing w:line="240" w:lineRule="auto"/>
              <w:jc w:val="center"/>
              <w:rPr>
                <w:color w:val="000000" w:themeColor="text1"/>
                <w:kern w:val="0"/>
              </w:rPr>
            </w:pPr>
            <w:r>
              <w:rPr>
                <w:rFonts w:cs="Times New Roman" w:hint="eastAsia"/>
                <w:b w:val="0"/>
                <w:color w:val="000000" w:themeColor="text1"/>
                <w:spacing w:val="4"/>
                <w:sz w:val="21"/>
              </w:rPr>
              <w:t>建筑垃圾等破碎、筛分废气</w:t>
            </w:r>
            <w:r>
              <w:rPr>
                <w:rFonts w:cs="Times New Roman" w:hint="eastAsia"/>
                <w:b w:val="0"/>
                <w:color w:val="000000" w:themeColor="text1"/>
                <w:spacing w:val="4"/>
                <w:sz w:val="21"/>
              </w:rPr>
              <w:t>DA002</w:t>
            </w:r>
          </w:p>
        </w:tc>
        <w:tc>
          <w:tcPr>
            <w:tcW w:w="1634" w:type="dxa"/>
            <w:vAlign w:val="center"/>
          </w:tcPr>
          <w:p w:rsidR="00E90F06" w:rsidRDefault="00000000">
            <w:pPr>
              <w:jc w:val="center"/>
              <w:rPr>
                <w:color w:val="000000" w:themeColor="text1"/>
                <w:kern w:val="0"/>
              </w:rPr>
            </w:pPr>
            <w:r>
              <w:rPr>
                <w:rFonts w:hint="eastAsia"/>
                <w:color w:val="000000" w:themeColor="text1"/>
                <w:spacing w:val="4"/>
              </w:rPr>
              <w:t>颗粒物</w:t>
            </w:r>
          </w:p>
        </w:tc>
        <w:tc>
          <w:tcPr>
            <w:tcW w:w="2775" w:type="dxa"/>
            <w:vAlign w:val="center"/>
          </w:tcPr>
          <w:p w:rsidR="00E90F06" w:rsidRDefault="00000000">
            <w:pPr>
              <w:jc w:val="center"/>
              <w:rPr>
                <w:color w:val="000000" w:themeColor="text1"/>
                <w:kern w:val="0"/>
              </w:rPr>
            </w:pPr>
            <w:r>
              <w:rPr>
                <w:rFonts w:hint="eastAsia"/>
                <w:color w:val="FF0000"/>
                <w:u w:val="single"/>
              </w:rPr>
              <w:t>破碎机、筛分机放置在封闭式钢结构厂房中，针对破碎机、筛分机设置钢架结构的环形包围式集气罩，经高效布袋除尘器处理后通过</w:t>
            </w:r>
            <w:r>
              <w:rPr>
                <w:rFonts w:hint="eastAsia"/>
                <w:color w:val="FF0000"/>
                <w:u w:val="single"/>
              </w:rPr>
              <w:t>15m</w:t>
            </w:r>
            <w:r>
              <w:rPr>
                <w:rFonts w:hint="eastAsia"/>
                <w:color w:val="FF0000"/>
                <w:u w:val="single"/>
              </w:rPr>
              <w:t>高排气筒外排</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rPr>
              <w:t>再生滚筒废气、沥青储罐、</w:t>
            </w:r>
            <w:r>
              <w:rPr>
                <w:color w:val="000000" w:themeColor="text1"/>
              </w:rPr>
              <w:t>沥青废气</w:t>
            </w:r>
            <w:r>
              <w:rPr>
                <w:rFonts w:hint="eastAsia"/>
                <w:color w:val="000000" w:themeColor="text1"/>
              </w:rPr>
              <w:t>DA003</w:t>
            </w:r>
          </w:p>
        </w:tc>
        <w:tc>
          <w:tcPr>
            <w:tcW w:w="1634" w:type="dxa"/>
            <w:vAlign w:val="center"/>
          </w:tcPr>
          <w:p w:rsidR="00E90F06" w:rsidRDefault="00000000">
            <w:pPr>
              <w:jc w:val="center"/>
              <w:rPr>
                <w:color w:val="000000" w:themeColor="text1"/>
                <w:kern w:val="0"/>
              </w:rPr>
            </w:pPr>
            <w:r>
              <w:rPr>
                <w:color w:val="000000" w:themeColor="text1"/>
              </w:rPr>
              <w:t>SO</w:t>
            </w:r>
            <w:r>
              <w:rPr>
                <w:color w:val="000000" w:themeColor="text1"/>
                <w:vertAlign w:val="subscript"/>
              </w:rPr>
              <w:t>2</w:t>
            </w:r>
            <w:r>
              <w:rPr>
                <w:rFonts w:hint="eastAsia"/>
                <w:color w:val="000000" w:themeColor="text1"/>
              </w:rPr>
              <w:t>、</w:t>
            </w:r>
            <w:r>
              <w:rPr>
                <w:color w:val="000000" w:themeColor="text1"/>
              </w:rPr>
              <w:t>NOx</w:t>
            </w:r>
            <w:r>
              <w:rPr>
                <w:rFonts w:hint="eastAsia"/>
                <w:color w:val="000000" w:themeColor="text1"/>
              </w:rPr>
              <w:t>、</w:t>
            </w:r>
            <w:r>
              <w:rPr>
                <w:color w:val="000000" w:themeColor="text1"/>
              </w:rPr>
              <w:t>颗粒物</w:t>
            </w:r>
            <w:r>
              <w:rPr>
                <w:rFonts w:hint="eastAsia"/>
                <w:color w:val="000000" w:themeColor="text1"/>
              </w:rPr>
              <w:t>、</w:t>
            </w:r>
            <w:r>
              <w:rPr>
                <w:color w:val="000000" w:themeColor="text1"/>
              </w:rPr>
              <w:t>沥青烟</w:t>
            </w:r>
            <w:r>
              <w:rPr>
                <w:rFonts w:hint="eastAsia"/>
                <w:color w:val="000000" w:themeColor="text1"/>
              </w:rPr>
              <w:t>、</w:t>
            </w:r>
            <w:r>
              <w:rPr>
                <w:color w:val="000000" w:themeColor="text1"/>
              </w:rPr>
              <w:t>苯并</w:t>
            </w:r>
            <w:r>
              <w:rPr>
                <w:color w:val="000000" w:themeColor="text1"/>
              </w:rPr>
              <w:t>[a]</w:t>
            </w:r>
            <w:r>
              <w:rPr>
                <w:color w:val="000000" w:themeColor="text1"/>
              </w:rPr>
              <w:t>芘</w:t>
            </w:r>
            <w:r>
              <w:rPr>
                <w:rFonts w:hint="eastAsia"/>
                <w:color w:val="000000" w:themeColor="text1"/>
              </w:rPr>
              <w:t>、</w:t>
            </w:r>
            <w:r>
              <w:rPr>
                <w:color w:val="000000" w:themeColor="text1"/>
              </w:rPr>
              <w:t>非甲烷总烃</w:t>
            </w:r>
          </w:p>
        </w:tc>
        <w:tc>
          <w:tcPr>
            <w:tcW w:w="2775" w:type="dxa"/>
            <w:vAlign w:val="center"/>
          </w:tcPr>
          <w:p w:rsidR="00E90F06" w:rsidRDefault="00000000">
            <w:pPr>
              <w:jc w:val="center"/>
              <w:rPr>
                <w:color w:val="000000" w:themeColor="text1"/>
                <w:kern w:val="0"/>
              </w:rPr>
            </w:pPr>
            <w:r>
              <w:rPr>
                <w:rFonts w:hint="eastAsia"/>
                <w:color w:val="FF0000"/>
                <w:u w:val="single"/>
              </w:rPr>
              <w:t>采取密闭管道收集后经电捕焦油器</w:t>
            </w:r>
            <w:r>
              <w:rPr>
                <w:rFonts w:hint="eastAsia"/>
                <w:color w:val="FF0000"/>
                <w:u w:val="single"/>
              </w:rPr>
              <w:t>+</w:t>
            </w:r>
            <w:r>
              <w:rPr>
                <w:rFonts w:hint="eastAsia"/>
                <w:color w:val="FF0000"/>
                <w:u w:val="single"/>
              </w:rPr>
              <w:t>二级活性炭吸附处理后通过</w:t>
            </w:r>
            <w:r>
              <w:rPr>
                <w:rFonts w:hint="eastAsia"/>
                <w:color w:val="FF0000"/>
                <w:u w:val="single"/>
              </w:rPr>
              <w:t>15m</w:t>
            </w:r>
            <w:r>
              <w:rPr>
                <w:rFonts w:hint="eastAsia"/>
                <w:color w:val="FF0000"/>
                <w:u w:val="single"/>
              </w:rPr>
              <w:t>高排气筒外排</w:t>
            </w:r>
          </w:p>
        </w:tc>
        <w:tc>
          <w:tcPr>
            <w:tcW w:w="2120" w:type="dxa"/>
            <w:vMerge w:val="restart"/>
            <w:vAlign w:val="center"/>
          </w:tcPr>
          <w:p w:rsidR="00E90F06" w:rsidRDefault="00000000">
            <w:pPr>
              <w:jc w:val="center"/>
              <w:rPr>
                <w:color w:val="000000" w:themeColor="text1"/>
                <w:kern w:val="0"/>
              </w:rPr>
            </w:pPr>
            <w:r>
              <w:rPr>
                <w:rFonts w:hint="eastAsia"/>
                <w:color w:val="000000" w:themeColor="text1"/>
                <w:kern w:val="0"/>
              </w:rPr>
              <w:t>《大气污染物综合排放标准》</w:t>
            </w:r>
            <w:r>
              <w:rPr>
                <w:rFonts w:hint="eastAsia"/>
                <w:color w:val="000000" w:themeColor="text1"/>
                <w:kern w:val="0"/>
              </w:rPr>
              <w:t>(GB16297- 1996)</w:t>
            </w:r>
          </w:p>
          <w:p w:rsidR="00E90F06" w:rsidRDefault="00000000">
            <w:pPr>
              <w:jc w:val="center"/>
              <w:rPr>
                <w:color w:val="000000" w:themeColor="text1"/>
                <w:kern w:val="0"/>
              </w:rPr>
            </w:pPr>
            <w:r>
              <w:rPr>
                <w:rFonts w:hint="eastAsia"/>
                <w:color w:val="000000" w:themeColor="text1"/>
                <w:kern w:val="0"/>
              </w:rPr>
              <w:t>表</w:t>
            </w:r>
            <w:r>
              <w:rPr>
                <w:rFonts w:hint="eastAsia"/>
                <w:color w:val="000000" w:themeColor="text1"/>
                <w:kern w:val="0"/>
              </w:rPr>
              <w:t>2</w:t>
            </w:r>
            <w:r>
              <w:rPr>
                <w:rFonts w:hint="eastAsia"/>
                <w:color w:val="000000" w:themeColor="text1"/>
                <w:kern w:val="0"/>
              </w:rPr>
              <w:t>浓度限值</w:t>
            </w: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rPr>
              <w:t>原生干燥滚筒燃烧废气、骨料筛分粉尘</w:t>
            </w:r>
            <w:r>
              <w:rPr>
                <w:rFonts w:hint="eastAsia"/>
                <w:color w:val="000000" w:themeColor="text1"/>
              </w:rPr>
              <w:t>DA004</w:t>
            </w:r>
          </w:p>
        </w:tc>
        <w:tc>
          <w:tcPr>
            <w:tcW w:w="1634" w:type="dxa"/>
            <w:vAlign w:val="center"/>
          </w:tcPr>
          <w:p w:rsidR="00E90F06" w:rsidRDefault="00000000">
            <w:pPr>
              <w:jc w:val="center"/>
              <w:rPr>
                <w:color w:val="000000" w:themeColor="text1"/>
                <w:kern w:val="0"/>
              </w:rPr>
            </w:pPr>
            <w:r>
              <w:rPr>
                <w:color w:val="000000" w:themeColor="text1"/>
              </w:rPr>
              <w:t>SO</w:t>
            </w:r>
            <w:r>
              <w:rPr>
                <w:color w:val="000000" w:themeColor="text1"/>
                <w:vertAlign w:val="subscript"/>
              </w:rPr>
              <w:t>2</w:t>
            </w:r>
            <w:r>
              <w:rPr>
                <w:rFonts w:hint="eastAsia"/>
                <w:color w:val="000000" w:themeColor="text1"/>
              </w:rPr>
              <w:t>、</w:t>
            </w:r>
            <w:r>
              <w:rPr>
                <w:color w:val="000000" w:themeColor="text1"/>
              </w:rPr>
              <w:t>NOx</w:t>
            </w:r>
            <w:r>
              <w:rPr>
                <w:rFonts w:hint="eastAsia"/>
                <w:color w:val="000000" w:themeColor="text1"/>
              </w:rPr>
              <w:t>、</w:t>
            </w:r>
            <w:r>
              <w:rPr>
                <w:color w:val="000000" w:themeColor="text1"/>
              </w:rPr>
              <w:t>颗粒物</w:t>
            </w:r>
          </w:p>
        </w:tc>
        <w:tc>
          <w:tcPr>
            <w:tcW w:w="2775" w:type="dxa"/>
            <w:vAlign w:val="center"/>
          </w:tcPr>
          <w:p w:rsidR="00E90F06" w:rsidRDefault="00000000">
            <w:pPr>
              <w:jc w:val="center"/>
              <w:rPr>
                <w:color w:val="000000" w:themeColor="text1"/>
                <w:kern w:val="0"/>
              </w:rPr>
            </w:pPr>
            <w:r>
              <w:rPr>
                <w:rFonts w:hint="eastAsia"/>
                <w:color w:val="FF0000"/>
                <w:u w:val="single"/>
              </w:rPr>
              <w:t>采取密闭管道收集后经布袋除尘器处理后通过</w:t>
            </w:r>
            <w:r>
              <w:rPr>
                <w:rFonts w:hint="eastAsia"/>
                <w:color w:val="FF0000"/>
                <w:u w:val="single"/>
              </w:rPr>
              <w:t>15m</w:t>
            </w:r>
            <w:r>
              <w:rPr>
                <w:rFonts w:hint="eastAsia"/>
                <w:color w:val="FF0000"/>
                <w:u w:val="single"/>
              </w:rPr>
              <w:t>高排气筒外排</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color w:val="000000" w:themeColor="text1"/>
              </w:rPr>
              <w:t>导热油炉废气</w:t>
            </w:r>
            <w:r>
              <w:rPr>
                <w:rFonts w:hint="eastAsia"/>
                <w:color w:val="000000" w:themeColor="text1"/>
              </w:rPr>
              <w:t>DA005</w:t>
            </w:r>
          </w:p>
        </w:tc>
        <w:tc>
          <w:tcPr>
            <w:tcW w:w="1634" w:type="dxa"/>
            <w:vAlign w:val="center"/>
          </w:tcPr>
          <w:p w:rsidR="00E90F06" w:rsidRDefault="00000000">
            <w:pPr>
              <w:jc w:val="center"/>
              <w:rPr>
                <w:color w:val="FF0000"/>
                <w:kern w:val="0"/>
                <w:u w:val="single"/>
              </w:rPr>
            </w:pPr>
            <w:r>
              <w:rPr>
                <w:color w:val="FF0000"/>
                <w:u w:val="single"/>
              </w:rPr>
              <w:t>SO</w:t>
            </w:r>
            <w:r>
              <w:rPr>
                <w:color w:val="FF0000"/>
                <w:u w:val="single"/>
                <w:vertAlign w:val="subscript"/>
              </w:rPr>
              <w:t>2</w:t>
            </w:r>
            <w:r>
              <w:rPr>
                <w:rFonts w:hint="eastAsia"/>
                <w:color w:val="FF0000"/>
                <w:u w:val="single"/>
              </w:rPr>
              <w:t>、</w:t>
            </w:r>
            <w:r>
              <w:rPr>
                <w:color w:val="FF0000"/>
                <w:u w:val="single"/>
              </w:rPr>
              <w:t>NOx</w:t>
            </w:r>
            <w:r>
              <w:rPr>
                <w:rFonts w:hint="eastAsia"/>
                <w:color w:val="FF0000"/>
                <w:u w:val="single"/>
              </w:rPr>
              <w:t>、</w:t>
            </w:r>
            <w:r>
              <w:rPr>
                <w:color w:val="FF0000"/>
                <w:u w:val="single"/>
              </w:rPr>
              <w:t>颗粒物</w:t>
            </w:r>
          </w:p>
        </w:tc>
        <w:tc>
          <w:tcPr>
            <w:tcW w:w="2775" w:type="dxa"/>
            <w:vAlign w:val="center"/>
          </w:tcPr>
          <w:p w:rsidR="00E90F06" w:rsidRDefault="00000000">
            <w:pPr>
              <w:jc w:val="center"/>
              <w:rPr>
                <w:color w:val="FF0000"/>
                <w:kern w:val="0"/>
                <w:u w:val="single"/>
              </w:rPr>
            </w:pPr>
            <w:r>
              <w:rPr>
                <w:rFonts w:hint="eastAsia"/>
                <w:color w:val="FF0000"/>
                <w:kern w:val="0"/>
                <w:u w:val="single"/>
              </w:rPr>
              <w:t>经收集后直接经</w:t>
            </w:r>
            <w:r>
              <w:rPr>
                <w:rFonts w:hint="eastAsia"/>
                <w:color w:val="FF0000"/>
                <w:u w:val="single"/>
              </w:rPr>
              <w:t>15m</w:t>
            </w:r>
            <w:r>
              <w:rPr>
                <w:rFonts w:hint="eastAsia"/>
                <w:color w:val="FF0000"/>
                <w:u w:val="single"/>
              </w:rPr>
              <w:t>高排气筒外排</w:t>
            </w:r>
          </w:p>
        </w:tc>
        <w:tc>
          <w:tcPr>
            <w:tcW w:w="2120" w:type="dxa"/>
            <w:vAlign w:val="center"/>
          </w:tcPr>
          <w:p w:rsidR="00E90F06" w:rsidRDefault="00000000">
            <w:pPr>
              <w:jc w:val="center"/>
              <w:rPr>
                <w:color w:val="000000" w:themeColor="text1"/>
                <w:kern w:val="0"/>
              </w:rPr>
            </w:pPr>
            <w:r>
              <w:rPr>
                <w:bCs/>
                <w:color w:val="000000" w:themeColor="text1"/>
              </w:rPr>
              <w:t>《锅炉大气污染物排放标准》</w:t>
            </w:r>
            <w:r>
              <w:rPr>
                <w:rFonts w:hint="eastAsia"/>
                <w:bCs/>
                <w:color w:val="000000" w:themeColor="text1"/>
              </w:rPr>
              <w:t>(</w:t>
            </w:r>
            <w:r>
              <w:rPr>
                <w:bCs/>
                <w:color w:val="000000" w:themeColor="text1"/>
              </w:rPr>
              <w:t>GB13271-2014</w:t>
            </w:r>
            <w:r>
              <w:rPr>
                <w:rFonts w:hint="eastAsia"/>
                <w:bCs/>
                <w:color w:val="000000" w:themeColor="text1"/>
              </w:rPr>
              <w:t>)</w:t>
            </w:r>
            <w:r>
              <w:rPr>
                <w:rFonts w:hint="eastAsia"/>
                <w:bCs/>
                <w:color w:val="000000" w:themeColor="text1"/>
              </w:rPr>
              <w:t>表</w:t>
            </w:r>
            <w:r>
              <w:rPr>
                <w:rFonts w:hint="eastAsia"/>
                <w:bCs/>
                <w:color w:val="000000" w:themeColor="text1"/>
              </w:rPr>
              <w:t>2</w:t>
            </w:r>
            <w:r>
              <w:rPr>
                <w:rFonts w:hint="eastAsia"/>
                <w:bCs/>
                <w:color w:val="000000" w:themeColor="text1"/>
              </w:rPr>
              <w:t>燃气锅炉标准</w:t>
            </w: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rPr>
              <w:t>园林废弃物破碎粉尘</w:t>
            </w:r>
            <w:r>
              <w:rPr>
                <w:rFonts w:hint="eastAsia"/>
                <w:color w:val="000000" w:themeColor="text1"/>
              </w:rPr>
              <w:t>DA006</w:t>
            </w:r>
          </w:p>
        </w:tc>
        <w:tc>
          <w:tcPr>
            <w:tcW w:w="1634" w:type="dxa"/>
            <w:vAlign w:val="center"/>
          </w:tcPr>
          <w:p w:rsidR="00E90F06" w:rsidRDefault="00000000">
            <w:pPr>
              <w:jc w:val="center"/>
              <w:rPr>
                <w:color w:val="000000" w:themeColor="text1"/>
                <w:kern w:val="0"/>
              </w:rPr>
            </w:pPr>
            <w:r>
              <w:rPr>
                <w:rFonts w:hint="eastAsia"/>
                <w:color w:val="000000" w:themeColor="text1"/>
                <w:spacing w:val="4"/>
              </w:rPr>
              <w:t>颗粒物</w:t>
            </w:r>
          </w:p>
        </w:tc>
        <w:tc>
          <w:tcPr>
            <w:tcW w:w="2775" w:type="dxa"/>
            <w:vAlign w:val="center"/>
          </w:tcPr>
          <w:p w:rsidR="00E90F06" w:rsidRDefault="00000000">
            <w:pPr>
              <w:jc w:val="center"/>
              <w:rPr>
                <w:color w:val="000000" w:themeColor="text1"/>
                <w:kern w:val="0"/>
              </w:rPr>
            </w:pPr>
            <w:r>
              <w:rPr>
                <w:rFonts w:hint="eastAsia"/>
                <w:color w:val="FF0000"/>
                <w:u w:val="single"/>
              </w:rPr>
              <w:t>破碎机放置在封闭式钢结构厂房中，针对破碎机设置钢架结构的环形包围式集气罩，</w:t>
            </w:r>
            <w:r>
              <w:rPr>
                <w:rFonts w:hint="eastAsia"/>
                <w:color w:val="000000" w:themeColor="text1"/>
              </w:rPr>
              <w:t>经布袋除尘器处理后通过</w:t>
            </w:r>
            <w:r>
              <w:rPr>
                <w:rFonts w:hint="eastAsia"/>
                <w:color w:val="000000" w:themeColor="text1"/>
              </w:rPr>
              <w:t>15m</w:t>
            </w:r>
            <w:r>
              <w:rPr>
                <w:rFonts w:hint="eastAsia"/>
                <w:color w:val="000000" w:themeColor="text1"/>
              </w:rPr>
              <w:t>高排气筒外排</w:t>
            </w:r>
          </w:p>
        </w:tc>
        <w:tc>
          <w:tcPr>
            <w:tcW w:w="2120" w:type="dxa"/>
            <w:vAlign w:val="center"/>
          </w:tcPr>
          <w:p w:rsidR="00E90F06" w:rsidRDefault="00000000">
            <w:pPr>
              <w:jc w:val="center"/>
              <w:rPr>
                <w:color w:val="000000" w:themeColor="text1"/>
                <w:kern w:val="0"/>
              </w:rPr>
            </w:pPr>
            <w:r>
              <w:rPr>
                <w:rFonts w:hint="eastAsia"/>
                <w:color w:val="000000" w:themeColor="text1"/>
                <w:kern w:val="0"/>
              </w:rPr>
              <w:t>《大气污染物综合排放标准》</w:t>
            </w:r>
            <w:r>
              <w:rPr>
                <w:rFonts w:hint="eastAsia"/>
                <w:color w:val="000000" w:themeColor="text1"/>
                <w:kern w:val="0"/>
              </w:rPr>
              <w:t>(GB16297- 1996)</w:t>
            </w:r>
            <w:r>
              <w:rPr>
                <w:rFonts w:hint="eastAsia"/>
                <w:color w:val="000000" w:themeColor="text1"/>
                <w:kern w:val="0"/>
              </w:rPr>
              <w:t>表</w:t>
            </w:r>
            <w:r>
              <w:rPr>
                <w:rFonts w:hint="eastAsia"/>
                <w:color w:val="000000" w:themeColor="text1"/>
                <w:kern w:val="0"/>
              </w:rPr>
              <w:t>2</w:t>
            </w:r>
            <w:r>
              <w:rPr>
                <w:rFonts w:hint="eastAsia"/>
                <w:color w:val="000000" w:themeColor="text1"/>
                <w:kern w:val="0"/>
              </w:rPr>
              <w:t>浓度限值</w:t>
            </w: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restart"/>
            <w:vAlign w:val="center"/>
          </w:tcPr>
          <w:p w:rsidR="00E90F06" w:rsidRDefault="00000000">
            <w:pPr>
              <w:jc w:val="center"/>
              <w:rPr>
                <w:color w:val="000000" w:themeColor="text1"/>
                <w:kern w:val="0"/>
              </w:rPr>
            </w:pPr>
            <w:r>
              <w:rPr>
                <w:rFonts w:hint="eastAsia"/>
                <w:color w:val="000000" w:themeColor="text1"/>
                <w:kern w:val="0"/>
              </w:rPr>
              <w:t>厂区内（无组织）</w:t>
            </w:r>
          </w:p>
        </w:tc>
        <w:tc>
          <w:tcPr>
            <w:tcW w:w="1036" w:type="dxa"/>
            <w:vMerge w:val="restart"/>
            <w:vAlign w:val="center"/>
          </w:tcPr>
          <w:p w:rsidR="00E90F06" w:rsidRDefault="00000000">
            <w:pPr>
              <w:jc w:val="center"/>
              <w:rPr>
                <w:color w:val="000000" w:themeColor="text1"/>
              </w:rPr>
            </w:pPr>
            <w:r>
              <w:rPr>
                <w:rFonts w:hint="eastAsia"/>
                <w:color w:val="000000" w:themeColor="text1"/>
              </w:rPr>
              <w:t>原料仓库</w:t>
            </w:r>
          </w:p>
        </w:tc>
        <w:tc>
          <w:tcPr>
            <w:tcW w:w="1634" w:type="dxa"/>
            <w:vAlign w:val="center"/>
          </w:tcPr>
          <w:p w:rsidR="00E90F06" w:rsidRDefault="00000000">
            <w:pPr>
              <w:jc w:val="center"/>
              <w:rPr>
                <w:color w:val="000000" w:themeColor="text1"/>
              </w:rPr>
            </w:pPr>
            <w:r>
              <w:rPr>
                <w:rFonts w:hint="eastAsia"/>
                <w:color w:val="000000" w:themeColor="text1"/>
              </w:rPr>
              <w:t>装修垃圾、建筑垃圾、片石装卸粉尘</w:t>
            </w:r>
          </w:p>
        </w:tc>
        <w:tc>
          <w:tcPr>
            <w:tcW w:w="2775" w:type="dxa"/>
            <w:vAlign w:val="center"/>
          </w:tcPr>
          <w:p w:rsidR="00E90F06" w:rsidRDefault="00000000">
            <w:pPr>
              <w:jc w:val="center"/>
              <w:rPr>
                <w:color w:val="000000" w:themeColor="text1"/>
              </w:rPr>
            </w:pPr>
            <w:r>
              <w:rPr>
                <w:color w:val="000000" w:themeColor="text1"/>
              </w:rPr>
              <w:t>伸缩式溜槽和湿法作业</w:t>
            </w:r>
          </w:p>
        </w:tc>
        <w:tc>
          <w:tcPr>
            <w:tcW w:w="2120" w:type="dxa"/>
            <w:vMerge w:val="restart"/>
            <w:vAlign w:val="center"/>
          </w:tcPr>
          <w:p w:rsidR="00E90F06" w:rsidRDefault="00000000">
            <w:pPr>
              <w:jc w:val="center"/>
              <w:rPr>
                <w:color w:val="000000" w:themeColor="text1"/>
                <w:kern w:val="0"/>
              </w:rPr>
            </w:pPr>
            <w:r>
              <w:rPr>
                <w:rFonts w:hint="eastAsia"/>
                <w:color w:val="000000" w:themeColor="text1"/>
                <w:kern w:val="0"/>
              </w:rPr>
              <w:t>水泥工业大气污染物排放标准》（</w:t>
            </w:r>
            <w:r>
              <w:rPr>
                <w:rFonts w:hint="eastAsia"/>
                <w:color w:val="000000" w:themeColor="text1"/>
                <w:kern w:val="0"/>
              </w:rPr>
              <w:t>GB4615-2013</w:t>
            </w:r>
            <w:r>
              <w:rPr>
                <w:rFonts w:hint="eastAsia"/>
                <w:color w:val="000000" w:themeColor="text1"/>
                <w:kern w:val="0"/>
              </w:rPr>
              <w:t>）中无组织排放标准</w:t>
            </w: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color w:val="000000" w:themeColor="text1"/>
              </w:rPr>
              <w:t>原料堆放粉尘</w:t>
            </w:r>
          </w:p>
        </w:tc>
        <w:tc>
          <w:tcPr>
            <w:tcW w:w="2775" w:type="dxa"/>
            <w:vAlign w:val="center"/>
          </w:tcPr>
          <w:p w:rsidR="00E90F06" w:rsidRDefault="00000000">
            <w:pPr>
              <w:jc w:val="center"/>
              <w:rPr>
                <w:color w:val="FF0000"/>
                <w:u w:val="single"/>
              </w:rPr>
            </w:pPr>
            <w:r>
              <w:rPr>
                <w:rFonts w:hint="eastAsia"/>
                <w:color w:val="FF0000"/>
                <w:u w:val="single"/>
              </w:rPr>
              <w:t>原料</w:t>
            </w:r>
            <w:r>
              <w:rPr>
                <w:color w:val="FF0000"/>
                <w:u w:val="single"/>
              </w:rPr>
              <w:t>堆置</w:t>
            </w:r>
            <w:r>
              <w:rPr>
                <w:rFonts w:hint="eastAsia"/>
                <w:color w:val="FF0000"/>
                <w:u w:val="single"/>
              </w:rPr>
              <w:t>于防风、防雨、防渗封闭</w:t>
            </w:r>
            <w:r>
              <w:rPr>
                <w:color w:val="FF0000"/>
                <w:u w:val="single"/>
              </w:rPr>
              <w:t>式库房内</w:t>
            </w:r>
            <w:r>
              <w:rPr>
                <w:rFonts w:hint="eastAsia"/>
                <w:color w:val="FF0000"/>
                <w:u w:val="single"/>
              </w:rPr>
              <w:t>，</w:t>
            </w:r>
            <w:r>
              <w:rPr>
                <w:color w:val="FF0000"/>
                <w:u w:val="single"/>
              </w:rPr>
              <w:t>并设置喷淋设施降尘</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restart"/>
            <w:vAlign w:val="center"/>
          </w:tcPr>
          <w:p w:rsidR="00E90F06" w:rsidRDefault="00000000">
            <w:pPr>
              <w:jc w:val="center"/>
              <w:rPr>
                <w:color w:val="000000" w:themeColor="text1"/>
              </w:rPr>
            </w:pPr>
            <w:r>
              <w:rPr>
                <w:rFonts w:hint="eastAsia"/>
                <w:color w:val="000000" w:themeColor="text1"/>
              </w:rPr>
              <w:t>机制砂、碎石生产线</w:t>
            </w:r>
          </w:p>
        </w:tc>
        <w:tc>
          <w:tcPr>
            <w:tcW w:w="1634" w:type="dxa"/>
            <w:vAlign w:val="center"/>
          </w:tcPr>
          <w:p w:rsidR="00E90F06" w:rsidRDefault="00000000">
            <w:pPr>
              <w:jc w:val="center"/>
              <w:rPr>
                <w:color w:val="000000" w:themeColor="text1"/>
              </w:rPr>
            </w:pPr>
            <w:r>
              <w:rPr>
                <w:rFonts w:hint="eastAsia"/>
                <w:color w:val="000000" w:themeColor="text1"/>
              </w:rPr>
              <w:t>装修垃圾投料粉尘</w:t>
            </w:r>
          </w:p>
        </w:tc>
        <w:tc>
          <w:tcPr>
            <w:tcW w:w="2775" w:type="dxa"/>
            <w:vMerge w:val="restart"/>
            <w:vAlign w:val="center"/>
          </w:tcPr>
          <w:p w:rsidR="00E90F06" w:rsidRDefault="00000000">
            <w:pPr>
              <w:jc w:val="center"/>
              <w:rPr>
                <w:color w:val="FF0000"/>
                <w:u w:val="single"/>
              </w:rPr>
            </w:pPr>
            <w:r>
              <w:rPr>
                <w:rFonts w:hint="eastAsia"/>
                <w:color w:val="FF0000"/>
                <w:u w:val="single"/>
              </w:rPr>
              <w:t>投料</w:t>
            </w:r>
            <w:r>
              <w:rPr>
                <w:color w:val="FF0000"/>
                <w:u w:val="single"/>
              </w:rPr>
              <w:t>在封闭厂房中，</w:t>
            </w:r>
            <w:r>
              <w:rPr>
                <w:rFonts w:hint="eastAsia"/>
                <w:color w:val="FF0000"/>
                <w:u w:val="single"/>
              </w:rPr>
              <w:t>建设单位通过</w:t>
            </w:r>
            <w:r>
              <w:rPr>
                <w:color w:val="FF0000"/>
                <w:u w:val="single"/>
              </w:rPr>
              <w:t>在进料口上方设置喷淋系统，</w:t>
            </w:r>
            <w:r>
              <w:rPr>
                <w:rFonts w:hint="eastAsia"/>
                <w:color w:val="FF0000"/>
                <w:u w:val="single"/>
              </w:rPr>
              <w:t>并定时喷水措施控</w:t>
            </w:r>
            <w:r>
              <w:rPr>
                <w:rFonts w:hint="eastAsia"/>
                <w:color w:val="FF0000"/>
                <w:u w:val="single"/>
              </w:rPr>
              <w:lastRenderedPageBreak/>
              <w:t>制扬尘，成品</w:t>
            </w:r>
            <w:r>
              <w:rPr>
                <w:color w:val="FF0000"/>
                <w:u w:val="single"/>
              </w:rPr>
              <w:t>堆置</w:t>
            </w:r>
            <w:r>
              <w:rPr>
                <w:rFonts w:hint="eastAsia"/>
                <w:color w:val="FF0000"/>
                <w:u w:val="single"/>
              </w:rPr>
              <w:t>于防风、防雨、防渗封闭</w:t>
            </w:r>
            <w:r>
              <w:rPr>
                <w:color w:val="FF0000"/>
                <w:u w:val="single"/>
              </w:rPr>
              <w:t>式库房内</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建筑垃圾、片石</w:t>
            </w:r>
            <w:r>
              <w:rPr>
                <w:rFonts w:hint="eastAsia"/>
                <w:color w:val="000000" w:themeColor="text1"/>
              </w:rPr>
              <w:lastRenderedPageBreak/>
              <w:t>投料粉尘</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kern w:val="0"/>
              </w:rPr>
            </w:pPr>
          </w:p>
        </w:tc>
        <w:tc>
          <w:tcPr>
            <w:tcW w:w="1634" w:type="dxa"/>
            <w:vAlign w:val="center"/>
          </w:tcPr>
          <w:p w:rsidR="00E90F06" w:rsidRDefault="00000000">
            <w:pPr>
              <w:jc w:val="center"/>
              <w:rPr>
                <w:color w:val="000000" w:themeColor="text1"/>
              </w:rPr>
            </w:pPr>
            <w:r>
              <w:rPr>
                <w:rFonts w:hint="eastAsia"/>
                <w:color w:val="000000" w:themeColor="text1"/>
              </w:rPr>
              <w:t>成品贮存粉尘</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jc w:val="center"/>
              <w:rPr>
                <w:color w:val="000000" w:themeColor="text1"/>
                <w:kern w:val="0"/>
              </w:rPr>
            </w:pPr>
          </w:p>
        </w:tc>
      </w:tr>
      <w:tr w:rsidR="00E90F06">
        <w:trPr>
          <w:trHeight w:val="247"/>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restart"/>
            <w:vAlign w:val="center"/>
          </w:tcPr>
          <w:p w:rsidR="00E90F06" w:rsidRDefault="00000000">
            <w:pPr>
              <w:jc w:val="center"/>
              <w:rPr>
                <w:color w:val="000000" w:themeColor="text1"/>
                <w:kern w:val="0"/>
              </w:rPr>
            </w:pPr>
            <w:r>
              <w:rPr>
                <w:rFonts w:hint="eastAsia"/>
                <w:color w:val="000000" w:themeColor="text1"/>
              </w:rPr>
              <w:t>稳定土生产线</w:t>
            </w:r>
          </w:p>
        </w:tc>
        <w:tc>
          <w:tcPr>
            <w:tcW w:w="1634" w:type="dxa"/>
            <w:vAlign w:val="center"/>
          </w:tcPr>
          <w:p w:rsidR="00E90F06" w:rsidRDefault="00000000">
            <w:pPr>
              <w:jc w:val="center"/>
              <w:rPr>
                <w:color w:val="000000" w:themeColor="text1"/>
              </w:rPr>
            </w:pPr>
            <w:r>
              <w:rPr>
                <w:rFonts w:hint="eastAsia"/>
                <w:color w:val="000000" w:themeColor="text1"/>
              </w:rPr>
              <w:t>石料上料粉尘</w:t>
            </w:r>
          </w:p>
        </w:tc>
        <w:tc>
          <w:tcPr>
            <w:tcW w:w="2775" w:type="dxa"/>
            <w:vAlign w:val="center"/>
          </w:tcPr>
          <w:p w:rsidR="00E90F06" w:rsidRDefault="00000000">
            <w:pPr>
              <w:jc w:val="center"/>
              <w:rPr>
                <w:color w:val="000000" w:themeColor="text1"/>
              </w:rPr>
            </w:pPr>
            <w:r>
              <w:rPr>
                <w:color w:val="000000" w:themeColor="text1"/>
              </w:rPr>
              <w:t>封闭厂房</w:t>
            </w:r>
            <w:r>
              <w:rPr>
                <w:color w:val="000000" w:themeColor="text1"/>
              </w:rPr>
              <w:t>+</w:t>
            </w:r>
            <w:r>
              <w:rPr>
                <w:color w:val="000000" w:themeColor="text1"/>
              </w:rPr>
              <w:t>喷淋</w:t>
            </w:r>
            <w:r>
              <w:rPr>
                <w:rFonts w:hint="eastAsia"/>
                <w:color w:val="000000" w:themeColor="text1"/>
              </w:rPr>
              <w:t>除尘</w:t>
            </w:r>
          </w:p>
        </w:tc>
        <w:tc>
          <w:tcPr>
            <w:tcW w:w="2120" w:type="dxa"/>
            <w:vMerge/>
            <w:vAlign w:val="center"/>
          </w:tcPr>
          <w:p w:rsidR="00E90F06" w:rsidRDefault="00E90F06">
            <w:pPr>
              <w:jc w:val="center"/>
              <w:rPr>
                <w:color w:val="000000" w:themeColor="text1"/>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color w:val="000000" w:themeColor="text1"/>
              </w:rPr>
              <w:t>水泥</w:t>
            </w:r>
            <w:r>
              <w:rPr>
                <w:rFonts w:hint="eastAsia"/>
                <w:color w:val="000000" w:themeColor="text1"/>
              </w:rPr>
              <w:t>筒仓、石粉筒仓</w:t>
            </w:r>
          </w:p>
        </w:tc>
        <w:tc>
          <w:tcPr>
            <w:tcW w:w="2775" w:type="dxa"/>
            <w:vAlign w:val="center"/>
          </w:tcPr>
          <w:p w:rsidR="00E90F06" w:rsidRDefault="00000000">
            <w:pPr>
              <w:jc w:val="center"/>
              <w:rPr>
                <w:color w:val="000000" w:themeColor="text1"/>
              </w:rPr>
            </w:pPr>
            <w:r>
              <w:rPr>
                <w:color w:val="000000" w:themeColor="text1"/>
              </w:rPr>
              <w:t>设置</w:t>
            </w:r>
            <w:r>
              <w:rPr>
                <w:rFonts w:hint="eastAsia"/>
                <w:color w:val="000000" w:themeColor="text1"/>
              </w:rPr>
              <w:t>仓顶</w:t>
            </w:r>
            <w:r>
              <w:rPr>
                <w:color w:val="000000" w:themeColor="text1"/>
              </w:rPr>
              <w:t>除尘器</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restart"/>
            <w:vAlign w:val="center"/>
          </w:tcPr>
          <w:p w:rsidR="00E90F06" w:rsidRDefault="00000000">
            <w:pPr>
              <w:jc w:val="center"/>
              <w:rPr>
                <w:color w:val="000000" w:themeColor="text1"/>
              </w:rPr>
            </w:pPr>
            <w:r>
              <w:rPr>
                <w:rFonts w:hint="eastAsia"/>
                <w:color w:val="000000" w:themeColor="text1"/>
              </w:rPr>
              <w:t>混凝土生产线</w:t>
            </w:r>
          </w:p>
        </w:tc>
        <w:tc>
          <w:tcPr>
            <w:tcW w:w="1634" w:type="dxa"/>
            <w:vAlign w:val="center"/>
          </w:tcPr>
          <w:p w:rsidR="00E90F06" w:rsidRDefault="00000000">
            <w:pPr>
              <w:jc w:val="center"/>
              <w:rPr>
                <w:color w:val="000000" w:themeColor="text1"/>
              </w:rPr>
            </w:pPr>
            <w:r>
              <w:rPr>
                <w:rFonts w:hint="eastAsia"/>
                <w:color w:val="000000" w:themeColor="text1"/>
              </w:rPr>
              <w:t>砂石骨料上料输送粉尘</w:t>
            </w:r>
          </w:p>
        </w:tc>
        <w:tc>
          <w:tcPr>
            <w:tcW w:w="2775" w:type="dxa"/>
            <w:vAlign w:val="center"/>
          </w:tcPr>
          <w:p w:rsidR="00E90F06" w:rsidRDefault="00000000">
            <w:pPr>
              <w:jc w:val="center"/>
              <w:rPr>
                <w:color w:val="000000" w:themeColor="text1"/>
              </w:rPr>
            </w:pPr>
            <w:r>
              <w:rPr>
                <w:color w:val="000000" w:themeColor="text1"/>
              </w:rPr>
              <w:t>封闭厂房</w:t>
            </w:r>
            <w:r>
              <w:rPr>
                <w:color w:val="000000" w:themeColor="text1"/>
              </w:rPr>
              <w:t>+</w:t>
            </w:r>
            <w:r>
              <w:rPr>
                <w:color w:val="000000" w:themeColor="text1"/>
              </w:rPr>
              <w:t>喷淋</w:t>
            </w:r>
            <w:r>
              <w:rPr>
                <w:rFonts w:hint="eastAsia"/>
                <w:color w:val="000000" w:themeColor="text1"/>
              </w:rPr>
              <w:t>除尘</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color w:val="000000" w:themeColor="text1"/>
              </w:rPr>
              <w:t>水泥</w:t>
            </w:r>
            <w:r>
              <w:rPr>
                <w:rFonts w:hint="eastAsia"/>
                <w:color w:val="000000" w:themeColor="text1"/>
              </w:rPr>
              <w:t>筒仓、粉煤灰筒仓、矿粉筒仓</w:t>
            </w:r>
          </w:p>
        </w:tc>
        <w:tc>
          <w:tcPr>
            <w:tcW w:w="2775" w:type="dxa"/>
            <w:vAlign w:val="center"/>
          </w:tcPr>
          <w:p w:rsidR="00E90F06" w:rsidRDefault="00000000">
            <w:pPr>
              <w:jc w:val="center"/>
              <w:rPr>
                <w:color w:val="000000" w:themeColor="text1"/>
              </w:rPr>
            </w:pPr>
            <w:r>
              <w:rPr>
                <w:color w:val="000000" w:themeColor="text1"/>
              </w:rPr>
              <w:t>设置</w:t>
            </w:r>
            <w:r>
              <w:rPr>
                <w:rFonts w:hint="eastAsia"/>
                <w:color w:val="000000" w:themeColor="text1"/>
              </w:rPr>
              <w:t>仓顶</w:t>
            </w:r>
            <w:r>
              <w:rPr>
                <w:color w:val="000000" w:themeColor="text1"/>
              </w:rPr>
              <w:t>除尘器</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混凝土搅拌粉尘</w:t>
            </w:r>
          </w:p>
        </w:tc>
        <w:tc>
          <w:tcPr>
            <w:tcW w:w="2775" w:type="dxa"/>
            <w:vAlign w:val="center"/>
          </w:tcPr>
          <w:p w:rsidR="00E90F06" w:rsidRDefault="00000000">
            <w:pPr>
              <w:jc w:val="center"/>
              <w:rPr>
                <w:color w:val="000000" w:themeColor="text1"/>
              </w:rPr>
            </w:pPr>
            <w:r>
              <w:rPr>
                <w:rFonts w:hint="eastAsia"/>
                <w:color w:val="000000" w:themeColor="text1"/>
              </w:rPr>
              <w:t>布袋除尘器处理后无组织排放</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计量输送粉尘</w:t>
            </w:r>
          </w:p>
        </w:tc>
        <w:tc>
          <w:tcPr>
            <w:tcW w:w="2775" w:type="dxa"/>
            <w:vAlign w:val="center"/>
          </w:tcPr>
          <w:p w:rsidR="00E90F06" w:rsidRDefault="00000000">
            <w:pPr>
              <w:jc w:val="center"/>
              <w:rPr>
                <w:color w:val="000000" w:themeColor="text1"/>
              </w:rPr>
            </w:pPr>
            <w:r>
              <w:rPr>
                <w:rFonts w:hint="eastAsia"/>
                <w:color w:val="000000" w:themeColor="text1"/>
              </w:rPr>
              <w:t>输送皮带进行全封闭处理</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restart"/>
            <w:vAlign w:val="center"/>
          </w:tcPr>
          <w:p w:rsidR="00E90F06" w:rsidRDefault="00000000">
            <w:pPr>
              <w:jc w:val="center"/>
              <w:rPr>
                <w:color w:val="000000" w:themeColor="text1"/>
              </w:rPr>
            </w:pPr>
            <w:r>
              <w:rPr>
                <w:rFonts w:hint="eastAsia"/>
                <w:color w:val="000000" w:themeColor="text1"/>
              </w:rPr>
              <w:t>生态砖生产线</w:t>
            </w:r>
          </w:p>
        </w:tc>
        <w:tc>
          <w:tcPr>
            <w:tcW w:w="1634" w:type="dxa"/>
            <w:vAlign w:val="center"/>
          </w:tcPr>
          <w:p w:rsidR="00E90F06" w:rsidRDefault="00000000">
            <w:pPr>
              <w:jc w:val="center"/>
              <w:rPr>
                <w:color w:val="000000" w:themeColor="text1"/>
              </w:rPr>
            </w:pPr>
            <w:r>
              <w:rPr>
                <w:rFonts w:hint="eastAsia"/>
                <w:color w:val="000000" w:themeColor="text1"/>
              </w:rPr>
              <w:t>原料上料输送粉尘</w:t>
            </w:r>
          </w:p>
        </w:tc>
        <w:tc>
          <w:tcPr>
            <w:tcW w:w="2775" w:type="dxa"/>
            <w:vAlign w:val="center"/>
          </w:tcPr>
          <w:p w:rsidR="00E90F06" w:rsidRDefault="00000000">
            <w:pPr>
              <w:jc w:val="center"/>
              <w:rPr>
                <w:color w:val="000000" w:themeColor="text1"/>
              </w:rPr>
            </w:pPr>
            <w:r>
              <w:rPr>
                <w:color w:val="000000" w:themeColor="text1"/>
              </w:rPr>
              <w:t>封闭厂房</w:t>
            </w:r>
            <w:r>
              <w:rPr>
                <w:color w:val="000000" w:themeColor="text1"/>
              </w:rPr>
              <w:t>+</w:t>
            </w:r>
            <w:r>
              <w:rPr>
                <w:color w:val="000000" w:themeColor="text1"/>
              </w:rPr>
              <w:t>喷淋</w:t>
            </w:r>
            <w:r>
              <w:rPr>
                <w:rFonts w:hint="eastAsia"/>
                <w:color w:val="000000" w:themeColor="text1"/>
              </w:rPr>
              <w:t>除尘</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color w:val="000000" w:themeColor="text1"/>
              </w:rPr>
              <w:t>水泥</w:t>
            </w:r>
            <w:r>
              <w:rPr>
                <w:rFonts w:hint="eastAsia"/>
                <w:color w:val="000000" w:themeColor="text1"/>
              </w:rPr>
              <w:t>筒仓、石粉筒仓</w:t>
            </w:r>
          </w:p>
        </w:tc>
        <w:tc>
          <w:tcPr>
            <w:tcW w:w="2775" w:type="dxa"/>
            <w:vAlign w:val="center"/>
          </w:tcPr>
          <w:p w:rsidR="00E90F06" w:rsidRDefault="00000000">
            <w:pPr>
              <w:jc w:val="center"/>
              <w:rPr>
                <w:color w:val="000000" w:themeColor="text1"/>
              </w:rPr>
            </w:pPr>
            <w:r>
              <w:rPr>
                <w:color w:val="000000" w:themeColor="text1"/>
              </w:rPr>
              <w:t>设置</w:t>
            </w:r>
            <w:r>
              <w:rPr>
                <w:rFonts w:hint="eastAsia"/>
                <w:color w:val="000000" w:themeColor="text1"/>
              </w:rPr>
              <w:t>仓顶</w:t>
            </w:r>
            <w:r>
              <w:rPr>
                <w:color w:val="000000" w:themeColor="text1"/>
              </w:rPr>
              <w:t>除尘器</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restart"/>
            <w:vAlign w:val="center"/>
          </w:tcPr>
          <w:p w:rsidR="00E90F06" w:rsidRDefault="00000000">
            <w:pPr>
              <w:jc w:val="center"/>
              <w:rPr>
                <w:color w:val="000000" w:themeColor="text1"/>
              </w:rPr>
            </w:pPr>
            <w:r>
              <w:rPr>
                <w:rFonts w:hint="eastAsia"/>
                <w:color w:val="000000" w:themeColor="text1"/>
              </w:rPr>
              <w:t>沥青混凝土生产线</w:t>
            </w:r>
          </w:p>
        </w:tc>
        <w:tc>
          <w:tcPr>
            <w:tcW w:w="1634" w:type="dxa"/>
            <w:vAlign w:val="center"/>
          </w:tcPr>
          <w:p w:rsidR="00E90F06" w:rsidRDefault="00000000">
            <w:pPr>
              <w:jc w:val="center"/>
              <w:rPr>
                <w:color w:val="000000" w:themeColor="text1"/>
              </w:rPr>
            </w:pPr>
            <w:r>
              <w:rPr>
                <w:rFonts w:hint="eastAsia"/>
                <w:color w:val="000000" w:themeColor="text1"/>
              </w:rPr>
              <w:t>铣刨料装卸粉尘</w:t>
            </w:r>
          </w:p>
        </w:tc>
        <w:tc>
          <w:tcPr>
            <w:tcW w:w="2775" w:type="dxa"/>
            <w:vMerge w:val="restart"/>
            <w:vAlign w:val="center"/>
          </w:tcPr>
          <w:p w:rsidR="00E90F06" w:rsidRDefault="00000000">
            <w:pPr>
              <w:jc w:val="center"/>
              <w:rPr>
                <w:color w:val="000000" w:themeColor="text1"/>
              </w:rPr>
            </w:pPr>
            <w:r>
              <w:rPr>
                <w:color w:val="000000" w:themeColor="text1"/>
              </w:rPr>
              <w:t>封闭厂房</w:t>
            </w:r>
            <w:r>
              <w:rPr>
                <w:color w:val="000000" w:themeColor="text1"/>
              </w:rPr>
              <w:t>+</w:t>
            </w:r>
            <w:r>
              <w:rPr>
                <w:color w:val="000000" w:themeColor="text1"/>
              </w:rPr>
              <w:t>喷淋</w:t>
            </w:r>
            <w:r>
              <w:rPr>
                <w:rFonts w:hint="eastAsia"/>
                <w:color w:val="000000" w:themeColor="text1"/>
              </w:rPr>
              <w:t>除尘</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铣刨料投料粉尘</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骨料投料废气</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Merge/>
            <w:vAlign w:val="center"/>
          </w:tcPr>
          <w:p w:rsidR="00E90F06" w:rsidRDefault="00E90F06">
            <w:pPr>
              <w:jc w:val="center"/>
              <w:rPr>
                <w:color w:val="000000" w:themeColor="text1"/>
              </w:rPr>
            </w:pPr>
          </w:p>
        </w:tc>
        <w:tc>
          <w:tcPr>
            <w:tcW w:w="1634" w:type="dxa"/>
            <w:vAlign w:val="center"/>
          </w:tcPr>
          <w:p w:rsidR="00E90F06" w:rsidRDefault="00000000">
            <w:pPr>
              <w:jc w:val="center"/>
              <w:rPr>
                <w:color w:val="000000" w:themeColor="text1"/>
              </w:rPr>
            </w:pPr>
            <w:r>
              <w:rPr>
                <w:rFonts w:hint="eastAsia"/>
                <w:color w:val="000000" w:themeColor="text1"/>
              </w:rPr>
              <w:t>矿粉筒仓</w:t>
            </w:r>
          </w:p>
        </w:tc>
        <w:tc>
          <w:tcPr>
            <w:tcW w:w="2775" w:type="dxa"/>
            <w:vAlign w:val="center"/>
          </w:tcPr>
          <w:p w:rsidR="00E90F06" w:rsidRDefault="00000000">
            <w:pPr>
              <w:jc w:val="center"/>
              <w:rPr>
                <w:color w:val="000000" w:themeColor="text1"/>
              </w:rPr>
            </w:pPr>
            <w:r>
              <w:rPr>
                <w:color w:val="000000" w:themeColor="text1"/>
              </w:rPr>
              <w:t>设置</w:t>
            </w:r>
            <w:r>
              <w:rPr>
                <w:rFonts w:hint="eastAsia"/>
                <w:color w:val="000000" w:themeColor="text1"/>
              </w:rPr>
              <w:t>仓顶</w:t>
            </w:r>
            <w:r>
              <w:rPr>
                <w:color w:val="000000" w:themeColor="text1"/>
              </w:rPr>
              <w:t>除尘器</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491" w:type="dxa"/>
            <w:vMerge/>
            <w:vAlign w:val="center"/>
          </w:tcPr>
          <w:p w:rsidR="00E90F06" w:rsidRDefault="00E90F06">
            <w:pPr>
              <w:jc w:val="center"/>
              <w:rPr>
                <w:color w:val="000000" w:themeColor="text1"/>
                <w:kern w:val="0"/>
              </w:rPr>
            </w:pPr>
          </w:p>
        </w:tc>
        <w:tc>
          <w:tcPr>
            <w:tcW w:w="1036" w:type="dxa"/>
            <w:vAlign w:val="center"/>
          </w:tcPr>
          <w:p w:rsidR="00E90F06" w:rsidRDefault="00000000">
            <w:pPr>
              <w:jc w:val="center"/>
              <w:rPr>
                <w:color w:val="000000" w:themeColor="text1"/>
              </w:rPr>
            </w:pPr>
            <w:r>
              <w:rPr>
                <w:rFonts w:hint="eastAsia"/>
                <w:color w:val="000000" w:themeColor="text1"/>
              </w:rPr>
              <w:t>园林废弃物资源化</w:t>
            </w:r>
          </w:p>
        </w:tc>
        <w:tc>
          <w:tcPr>
            <w:tcW w:w="1634" w:type="dxa"/>
            <w:vAlign w:val="center"/>
          </w:tcPr>
          <w:p w:rsidR="00E90F06" w:rsidRDefault="00000000">
            <w:pPr>
              <w:jc w:val="center"/>
              <w:rPr>
                <w:color w:val="000000" w:themeColor="text1"/>
              </w:rPr>
            </w:pPr>
            <w:r>
              <w:rPr>
                <w:rFonts w:hint="eastAsia"/>
                <w:color w:val="000000" w:themeColor="text1"/>
              </w:rPr>
              <w:t>投料粉尘</w:t>
            </w:r>
          </w:p>
        </w:tc>
        <w:tc>
          <w:tcPr>
            <w:tcW w:w="2775" w:type="dxa"/>
            <w:vAlign w:val="center"/>
          </w:tcPr>
          <w:p w:rsidR="00E90F06" w:rsidRDefault="00000000">
            <w:pPr>
              <w:jc w:val="center"/>
              <w:rPr>
                <w:color w:val="000000" w:themeColor="text1"/>
              </w:rPr>
            </w:pPr>
            <w:r>
              <w:rPr>
                <w:color w:val="000000" w:themeColor="text1"/>
              </w:rPr>
              <w:t>封闭厂房</w:t>
            </w:r>
          </w:p>
        </w:tc>
        <w:tc>
          <w:tcPr>
            <w:tcW w:w="2120" w:type="dxa"/>
            <w:vMerge/>
            <w:vAlign w:val="center"/>
          </w:tcPr>
          <w:p w:rsidR="00E90F06" w:rsidRDefault="00E90F06">
            <w:pPr>
              <w:jc w:val="center"/>
              <w:rPr>
                <w:color w:val="000000" w:themeColor="text1"/>
                <w:kern w:val="0"/>
              </w:rPr>
            </w:pPr>
          </w:p>
        </w:tc>
      </w:tr>
      <w:tr w:rsidR="00E90F06">
        <w:trPr>
          <w:trHeight w:val="132"/>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kern w:val="0"/>
              </w:rPr>
              <w:t>食堂油烟</w:t>
            </w:r>
          </w:p>
        </w:tc>
        <w:tc>
          <w:tcPr>
            <w:tcW w:w="1634" w:type="dxa"/>
            <w:vAlign w:val="center"/>
          </w:tcPr>
          <w:p w:rsidR="00E90F06" w:rsidRDefault="00000000">
            <w:pPr>
              <w:jc w:val="center"/>
              <w:rPr>
                <w:color w:val="000000" w:themeColor="text1"/>
                <w:kern w:val="0"/>
              </w:rPr>
            </w:pPr>
            <w:r>
              <w:rPr>
                <w:rFonts w:hint="eastAsia"/>
                <w:color w:val="000000" w:themeColor="text1"/>
                <w:kern w:val="0"/>
              </w:rPr>
              <w:t>油烟</w:t>
            </w:r>
          </w:p>
        </w:tc>
        <w:tc>
          <w:tcPr>
            <w:tcW w:w="2775" w:type="dxa"/>
            <w:vAlign w:val="center"/>
          </w:tcPr>
          <w:p w:rsidR="00E90F06" w:rsidRDefault="00000000">
            <w:pPr>
              <w:jc w:val="center"/>
              <w:rPr>
                <w:color w:val="000000" w:themeColor="text1"/>
                <w:kern w:val="0"/>
              </w:rPr>
            </w:pPr>
            <w:r>
              <w:rPr>
                <w:rFonts w:hint="eastAsia"/>
                <w:color w:val="000000" w:themeColor="text1"/>
              </w:rPr>
              <w:t>油烟净化器</w:t>
            </w:r>
            <w:r>
              <w:rPr>
                <w:color w:val="000000" w:themeColor="text1"/>
              </w:rPr>
              <w:t>+</w:t>
            </w:r>
            <w:r>
              <w:rPr>
                <w:color w:val="000000" w:themeColor="text1"/>
              </w:rPr>
              <w:t>屋顶排放</w:t>
            </w:r>
          </w:p>
        </w:tc>
        <w:tc>
          <w:tcPr>
            <w:tcW w:w="2120" w:type="dxa"/>
            <w:vAlign w:val="center"/>
          </w:tcPr>
          <w:p w:rsidR="00E90F06" w:rsidRDefault="00000000">
            <w:pPr>
              <w:jc w:val="center"/>
              <w:rPr>
                <w:color w:val="000000" w:themeColor="text1"/>
                <w:kern w:val="0"/>
              </w:rPr>
            </w:pPr>
            <w:r>
              <w:rPr>
                <w:color w:val="000000" w:themeColor="text1"/>
              </w:rPr>
              <w:t>《饮食业油烟排放标准</w:t>
            </w:r>
            <w:r>
              <w:rPr>
                <w:rStyle w:val="af7"/>
                <w:rFonts w:hint="eastAsia"/>
                <w:color w:val="000000" w:themeColor="text1"/>
                <w:kern w:val="28"/>
              </w:rPr>
              <w:t>（试行）</w:t>
            </w:r>
            <w:r>
              <w:rPr>
                <w:color w:val="000000" w:themeColor="text1"/>
              </w:rPr>
              <w:t>》</w:t>
            </w:r>
            <w:r>
              <w:rPr>
                <w:rFonts w:hint="eastAsia"/>
                <w:color w:val="000000" w:themeColor="text1"/>
              </w:rPr>
              <w:t>（</w:t>
            </w:r>
            <w:r>
              <w:rPr>
                <w:color w:val="000000" w:themeColor="text1"/>
              </w:rPr>
              <w:t>GB18483-2001</w:t>
            </w:r>
            <w:r>
              <w:rPr>
                <w:rFonts w:hint="eastAsia"/>
                <w:color w:val="000000" w:themeColor="text1"/>
              </w:rPr>
              <w:t>）</w:t>
            </w:r>
          </w:p>
        </w:tc>
      </w:tr>
      <w:tr w:rsidR="00E90F06">
        <w:trPr>
          <w:trHeight w:val="76"/>
          <w:jc w:val="center"/>
        </w:trPr>
        <w:tc>
          <w:tcPr>
            <w:tcW w:w="1294" w:type="dxa"/>
            <w:vMerge w:val="restart"/>
            <w:vAlign w:val="center"/>
          </w:tcPr>
          <w:p w:rsidR="00E90F06" w:rsidRDefault="00000000">
            <w:pPr>
              <w:spacing w:line="360" w:lineRule="auto"/>
              <w:jc w:val="center"/>
              <w:rPr>
                <w:color w:val="000000" w:themeColor="text1"/>
                <w:kern w:val="0"/>
              </w:rPr>
            </w:pPr>
            <w:r>
              <w:rPr>
                <w:rFonts w:hint="eastAsia"/>
                <w:color w:val="000000" w:themeColor="text1"/>
                <w:kern w:val="0"/>
              </w:rPr>
              <w:t>地表水环境</w:t>
            </w:r>
          </w:p>
        </w:tc>
        <w:tc>
          <w:tcPr>
            <w:tcW w:w="1527" w:type="dxa"/>
            <w:gridSpan w:val="2"/>
            <w:vMerge w:val="restart"/>
            <w:vAlign w:val="center"/>
          </w:tcPr>
          <w:p w:rsidR="00E90F06" w:rsidRDefault="00000000">
            <w:pPr>
              <w:spacing w:line="360" w:lineRule="auto"/>
              <w:jc w:val="center"/>
              <w:rPr>
                <w:color w:val="000000" w:themeColor="text1"/>
                <w:kern w:val="0"/>
              </w:rPr>
            </w:pPr>
            <w:r>
              <w:rPr>
                <w:rFonts w:hint="eastAsia"/>
                <w:color w:val="000000" w:themeColor="text1"/>
                <w:kern w:val="0"/>
              </w:rPr>
              <w:t>生活污水</w:t>
            </w:r>
          </w:p>
        </w:tc>
        <w:tc>
          <w:tcPr>
            <w:tcW w:w="1634" w:type="dxa"/>
            <w:vAlign w:val="center"/>
          </w:tcPr>
          <w:p w:rsidR="00E90F06" w:rsidRDefault="00000000">
            <w:pPr>
              <w:widowControl/>
              <w:jc w:val="center"/>
              <w:rPr>
                <w:color w:val="000000" w:themeColor="text1"/>
                <w:kern w:val="0"/>
              </w:rPr>
            </w:pPr>
            <w:r>
              <w:rPr>
                <w:color w:val="000000" w:themeColor="text1"/>
                <w:kern w:val="0"/>
              </w:rPr>
              <w:t>CODcr</w:t>
            </w:r>
          </w:p>
        </w:tc>
        <w:tc>
          <w:tcPr>
            <w:tcW w:w="2775" w:type="dxa"/>
            <w:vMerge w:val="restart"/>
            <w:vAlign w:val="center"/>
          </w:tcPr>
          <w:p w:rsidR="00E90F06" w:rsidRDefault="00000000">
            <w:pPr>
              <w:adjustRightInd w:val="0"/>
              <w:snapToGrid w:val="0"/>
              <w:jc w:val="center"/>
              <w:rPr>
                <w:color w:val="000000" w:themeColor="text1"/>
                <w:kern w:val="0"/>
              </w:rPr>
            </w:pPr>
            <w:r>
              <w:rPr>
                <w:rFonts w:ascii="宋体" w:hAnsi="宋体" w:cs="宋体" w:hint="eastAsia"/>
                <w:color w:val="000000" w:themeColor="text1"/>
              </w:rPr>
              <w:t>经化粪池处理后用于厂区灌溉绿植</w:t>
            </w:r>
          </w:p>
        </w:tc>
        <w:tc>
          <w:tcPr>
            <w:tcW w:w="2120" w:type="dxa"/>
            <w:vMerge w:val="restart"/>
            <w:vAlign w:val="center"/>
          </w:tcPr>
          <w:p w:rsidR="00E90F06" w:rsidRDefault="00000000">
            <w:pPr>
              <w:adjustRightInd w:val="0"/>
              <w:snapToGrid w:val="0"/>
              <w:jc w:val="center"/>
              <w:rPr>
                <w:color w:val="000000" w:themeColor="text1"/>
                <w:kern w:val="0"/>
              </w:rPr>
            </w:pPr>
            <w:r>
              <w:rPr>
                <w:color w:val="000000" w:themeColor="text1"/>
              </w:rPr>
              <w:t>《污水综合排放标准》（</w:t>
            </w:r>
            <w:r>
              <w:rPr>
                <w:color w:val="000000" w:themeColor="text1"/>
              </w:rPr>
              <w:t>GB8978-1996</w:t>
            </w:r>
            <w:r>
              <w:rPr>
                <w:color w:val="000000" w:themeColor="text1"/>
              </w:rPr>
              <w:t>）表</w:t>
            </w:r>
            <w:r>
              <w:rPr>
                <w:color w:val="000000" w:themeColor="text1"/>
              </w:rPr>
              <w:t>4</w:t>
            </w:r>
            <w:r>
              <w:rPr>
                <w:color w:val="000000" w:themeColor="text1"/>
              </w:rPr>
              <w:t>中</w:t>
            </w:r>
            <w:r>
              <w:rPr>
                <w:rFonts w:hint="eastAsia"/>
                <w:color w:val="000000" w:themeColor="text1"/>
              </w:rPr>
              <w:t>一</w:t>
            </w:r>
            <w:r>
              <w:rPr>
                <w:color w:val="000000" w:themeColor="text1"/>
              </w:rPr>
              <w:t>级标准</w:t>
            </w:r>
          </w:p>
        </w:tc>
      </w:tr>
      <w:tr w:rsidR="00E90F06">
        <w:trPr>
          <w:trHeight w:val="76"/>
          <w:jc w:val="center"/>
        </w:trPr>
        <w:tc>
          <w:tcPr>
            <w:tcW w:w="1294" w:type="dxa"/>
            <w:vMerge/>
            <w:vAlign w:val="center"/>
          </w:tcPr>
          <w:p w:rsidR="00E90F06" w:rsidRDefault="00E90F06">
            <w:pPr>
              <w:spacing w:line="360" w:lineRule="auto"/>
              <w:jc w:val="center"/>
              <w:rPr>
                <w:color w:val="000000" w:themeColor="text1"/>
              </w:rPr>
            </w:pPr>
          </w:p>
        </w:tc>
        <w:tc>
          <w:tcPr>
            <w:tcW w:w="1527" w:type="dxa"/>
            <w:gridSpan w:val="2"/>
            <w:vMerge/>
            <w:vAlign w:val="center"/>
          </w:tcPr>
          <w:p w:rsidR="00E90F06" w:rsidRDefault="00E90F06">
            <w:pPr>
              <w:spacing w:line="360" w:lineRule="auto"/>
              <w:jc w:val="center"/>
              <w:rPr>
                <w:color w:val="000000" w:themeColor="text1"/>
                <w:kern w:val="0"/>
              </w:rPr>
            </w:pPr>
          </w:p>
        </w:tc>
        <w:tc>
          <w:tcPr>
            <w:tcW w:w="1634" w:type="dxa"/>
            <w:vAlign w:val="center"/>
          </w:tcPr>
          <w:p w:rsidR="00E90F06" w:rsidRDefault="00000000">
            <w:pPr>
              <w:widowControl/>
              <w:jc w:val="center"/>
              <w:rPr>
                <w:color w:val="000000" w:themeColor="text1"/>
                <w:kern w:val="0"/>
              </w:rPr>
            </w:pPr>
            <w:r>
              <w:rPr>
                <w:color w:val="000000" w:themeColor="text1"/>
                <w:kern w:val="0"/>
              </w:rPr>
              <w:t>BOD</w:t>
            </w:r>
            <w:r>
              <w:rPr>
                <w:color w:val="000000" w:themeColor="text1"/>
                <w:kern w:val="0"/>
                <w:vertAlign w:val="subscript"/>
              </w:rPr>
              <w:t>5</w:t>
            </w:r>
          </w:p>
        </w:tc>
        <w:tc>
          <w:tcPr>
            <w:tcW w:w="2775" w:type="dxa"/>
            <w:vMerge/>
            <w:vAlign w:val="center"/>
          </w:tcPr>
          <w:p w:rsidR="00E90F06" w:rsidRDefault="00E90F06">
            <w:pPr>
              <w:spacing w:line="360" w:lineRule="auto"/>
              <w:jc w:val="center"/>
              <w:rPr>
                <w:color w:val="000000" w:themeColor="text1"/>
                <w:kern w:val="0"/>
              </w:rPr>
            </w:pPr>
          </w:p>
        </w:tc>
        <w:tc>
          <w:tcPr>
            <w:tcW w:w="2120" w:type="dxa"/>
            <w:vMerge/>
          </w:tcPr>
          <w:p w:rsidR="00E90F06" w:rsidRDefault="00E90F06">
            <w:pPr>
              <w:spacing w:line="360" w:lineRule="auto"/>
              <w:jc w:val="center"/>
              <w:rPr>
                <w:color w:val="000000" w:themeColor="text1"/>
                <w:kern w:val="0"/>
              </w:rPr>
            </w:pPr>
          </w:p>
        </w:tc>
      </w:tr>
      <w:tr w:rsidR="00E90F06">
        <w:trPr>
          <w:trHeight w:val="76"/>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Merge/>
            <w:vAlign w:val="center"/>
          </w:tcPr>
          <w:p w:rsidR="00E90F06" w:rsidRDefault="00E90F06">
            <w:pPr>
              <w:spacing w:line="360" w:lineRule="auto"/>
              <w:jc w:val="center"/>
              <w:rPr>
                <w:color w:val="000000" w:themeColor="text1"/>
                <w:kern w:val="0"/>
              </w:rPr>
            </w:pPr>
          </w:p>
        </w:tc>
        <w:tc>
          <w:tcPr>
            <w:tcW w:w="1634" w:type="dxa"/>
            <w:vAlign w:val="center"/>
          </w:tcPr>
          <w:p w:rsidR="00E90F06" w:rsidRDefault="00000000">
            <w:pPr>
              <w:widowControl/>
              <w:jc w:val="center"/>
              <w:rPr>
                <w:color w:val="000000" w:themeColor="text1"/>
                <w:kern w:val="0"/>
              </w:rPr>
            </w:pPr>
            <w:r>
              <w:rPr>
                <w:color w:val="000000" w:themeColor="text1"/>
                <w:kern w:val="0"/>
              </w:rPr>
              <w:t>SS</w:t>
            </w:r>
          </w:p>
        </w:tc>
        <w:tc>
          <w:tcPr>
            <w:tcW w:w="2775" w:type="dxa"/>
            <w:vMerge/>
            <w:vAlign w:val="center"/>
          </w:tcPr>
          <w:p w:rsidR="00E90F06" w:rsidRDefault="00E90F06">
            <w:pPr>
              <w:spacing w:line="360" w:lineRule="auto"/>
              <w:jc w:val="center"/>
              <w:rPr>
                <w:color w:val="000000" w:themeColor="text1"/>
                <w:kern w:val="0"/>
              </w:rPr>
            </w:pPr>
          </w:p>
        </w:tc>
        <w:tc>
          <w:tcPr>
            <w:tcW w:w="2120" w:type="dxa"/>
            <w:vMerge/>
          </w:tcPr>
          <w:p w:rsidR="00E90F06" w:rsidRDefault="00E90F06">
            <w:pPr>
              <w:spacing w:line="360" w:lineRule="auto"/>
              <w:jc w:val="center"/>
              <w:rPr>
                <w:color w:val="000000" w:themeColor="text1"/>
                <w:kern w:val="0"/>
              </w:rPr>
            </w:pPr>
          </w:p>
        </w:tc>
      </w:tr>
      <w:tr w:rsidR="00E90F06">
        <w:trPr>
          <w:trHeight w:val="76"/>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Merge/>
            <w:vAlign w:val="center"/>
          </w:tcPr>
          <w:p w:rsidR="00E90F06" w:rsidRDefault="00E90F06">
            <w:pPr>
              <w:spacing w:line="360" w:lineRule="auto"/>
              <w:jc w:val="center"/>
              <w:rPr>
                <w:color w:val="000000" w:themeColor="text1"/>
                <w:kern w:val="0"/>
              </w:rPr>
            </w:pPr>
          </w:p>
        </w:tc>
        <w:tc>
          <w:tcPr>
            <w:tcW w:w="1634" w:type="dxa"/>
            <w:vAlign w:val="center"/>
          </w:tcPr>
          <w:p w:rsidR="00E90F06" w:rsidRDefault="00000000">
            <w:pPr>
              <w:widowControl/>
              <w:jc w:val="center"/>
              <w:rPr>
                <w:color w:val="000000" w:themeColor="text1"/>
                <w:kern w:val="0"/>
              </w:rPr>
            </w:pPr>
            <w:r>
              <w:rPr>
                <w:color w:val="000000" w:themeColor="text1"/>
                <w:kern w:val="0"/>
              </w:rPr>
              <w:t>氨氮</w:t>
            </w:r>
          </w:p>
        </w:tc>
        <w:tc>
          <w:tcPr>
            <w:tcW w:w="2775" w:type="dxa"/>
            <w:vMerge/>
            <w:vAlign w:val="center"/>
          </w:tcPr>
          <w:p w:rsidR="00E90F06" w:rsidRDefault="00E90F06">
            <w:pPr>
              <w:spacing w:line="360" w:lineRule="auto"/>
              <w:jc w:val="center"/>
              <w:rPr>
                <w:color w:val="000000" w:themeColor="text1"/>
                <w:kern w:val="0"/>
              </w:rPr>
            </w:pPr>
          </w:p>
        </w:tc>
        <w:tc>
          <w:tcPr>
            <w:tcW w:w="2120" w:type="dxa"/>
            <w:vMerge/>
          </w:tcPr>
          <w:p w:rsidR="00E90F06" w:rsidRDefault="00E90F06">
            <w:pPr>
              <w:spacing w:line="360" w:lineRule="auto"/>
              <w:jc w:val="center"/>
              <w:rPr>
                <w:color w:val="000000" w:themeColor="text1"/>
                <w:kern w:val="0"/>
              </w:rPr>
            </w:pPr>
          </w:p>
        </w:tc>
      </w:tr>
      <w:tr w:rsidR="00E90F06">
        <w:trPr>
          <w:trHeight w:val="76"/>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Merge/>
            <w:vAlign w:val="center"/>
          </w:tcPr>
          <w:p w:rsidR="00E90F06" w:rsidRDefault="00E90F06">
            <w:pPr>
              <w:spacing w:line="360" w:lineRule="auto"/>
              <w:jc w:val="center"/>
              <w:rPr>
                <w:color w:val="000000" w:themeColor="text1"/>
                <w:kern w:val="0"/>
              </w:rPr>
            </w:pPr>
          </w:p>
        </w:tc>
        <w:tc>
          <w:tcPr>
            <w:tcW w:w="1634" w:type="dxa"/>
            <w:vAlign w:val="center"/>
          </w:tcPr>
          <w:p w:rsidR="00E90F06" w:rsidRDefault="00000000">
            <w:pPr>
              <w:widowControl/>
              <w:jc w:val="center"/>
              <w:rPr>
                <w:color w:val="000000" w:themeColor="text1"/>
                <w:kern w:val="0"/>
              </w:rPr>
            </w:pPr>
            <w:r>
              <w:rPr>
                <w:rFonts w:hint="eastAsia"/>
                <w:color w:val="000000" w:themeColor="text1"/>
                <w:kern w:val="0"/>
              </w:rPr>
              <w:t>动植物油</w:t>
            </w:r>
          </w:p>
        </w:tc>
        <w:tc>
          <w:tcPr>
            <w:tcW w:w="2775" w:type="dxa"/>
            <w:vMerge/>
            <w:vAlign w:val="center"/>
          </w:tcPr>
          <w:p w:rsidR="00E90F06" w:rsidRDefault="00E90F06">
            <w:pPr>
              <w:spacing w:line="360" w:lineRule="auto"/>
              <w:jc w:val="center"/>
              <w:rPr>
                <w:color w:val="000000" w:themeColor="text1"/>
                <w:kern w:val="0"/>
              </w:rPr>
            </w:pPr>
          </w:p>
        </w:tc>
        <w:tc>
          <w:tcPr>
            <w:tcW w:w="2120" w:type="dxa"/>
            <w:vMerge/>
          </w:tcPr>
          <w:p w:rsidR="00E90F06" w:rsidRDefault="00E90F06">
            <w:pPr>
              <w:spacing w:line="360" w:lineRule="auto"/>
              <w:jc w:val="center"/>
              <w:rPr>
                <w:color w:val="000000" w:themeColor="text1"/>
                <w:kern w:val="0"/>
              </w:rPr>
            </w:pPr>
          </w:p>
        </w:tc>
      </w:tr>
      <w:tr w:rsidR="00E90F06">
        <w:trPr>
          <w:trHeight w:val="76"/>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kern w:val="0"/>
              </w:rPr>
              <w:t>搅拌主机冲洗废水、生态砖设备清洗废水、车辆冲洗用水</w:t>
            </w:r>
          </w:p>
        </w:tc>
        <w:tc>
          <w:tcPr>
            <w:tcW w:w="1634" w:type="dxa"/>
            <w:vAlign w:val="center"/>
          </w:tcPr>
          <w:p w:rsidR="00E90F06" w:rsidRDefault="00000000">
            <w:pPr>
              <w:adjustRightInd w:val="0"/>
              <w:jc w:val="center"/>
              <w:rPr>
                <w:color w:val="000000" w:themeColor="text1"/>
                <w:kern w:val="0"/>
              </w:rPr>
            </w:pPr>
            <w:r>
              <w:rPr>
                <w:color w:val="000000" w:themeColor="text1"/>
                <w:kern w:val="0"/>
              </w:rPr>
              <w:t>SS</w:t>
            </w:r>
          </w:p>
        </w:tc>
        <w:tc>
          <w:tcPr>
            <w:tcW w:w="2775" w:type="dxa"/>
            <w:vAlign w:val="center"/>
          </w:tcPr>
          <w:p w:rsidR="00E90F06" w:rsidRDefault="00000000">
            <w:pPr>
              <w:jc w:val="center"/>
              <w:rPr>
                <w:color w:val="000000" w:themeColor="text1"/>
                <w:kern w:val="0"/>
              </w:rPr>
            </w:pPr>
            <w:r>
              <w:rPr>
                <w:rFonts w:hint="eastAsia"/>
                <w:color w:val="000000" w:themeColor="text1"/>
                <w:kern w:val="0"/>
              </w:rPr>
              <w:t>三级沉淀池</w:t>
            </w:r>
          </w:p>
        </w:tc>
        <w:tc>
          <w:tcPr>
            <w:tcW w:w="2120" w:type="dxa"/>
            <w:vAlign w:val="center"/>
          </w:tcPr>
          <w:p w:rsidR="00E90F06" w:rsidRDefault="00000000">
            <w:pPr>
              <w:jc w:val="center"/>
              <w:rPr>
                <w:color w:val="000000" w:themeColor="text1"/>
                <w:kern w:val="0"/>
              </w:rPr>
            </w:pPr>
            <w:r>
              <w:rPr>
                <w:color w:val="000000" w:themeColor="text1"/>
              </w:rPr>
              <w:t>经处理后循环使用不外排</w:t>
            </w:r>
          </w:p>
        </w:tc>
      </w:tr>
      <w:tr w:rsidR="00E90F06">
        <w:trPr>
          <w:trHeight w:val="76"/>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jc w:val="center"/>
              <w:rPr>
                <w:color w:val="000000" w:themeColor="text1"/>
                <w:kern w:val="0"/>
              </w:rPr>
            </w:pPr>
            <w:r>
              <w:rPr>
                <w:rFonts w:hint="eastAsia"/>
                <w:color w:val="000000" w:themeColor="text1"/>
                <w:kern w:val="0"/>
              </w:rPr>
              <w:t>初期雨水</w:t>
            </w:r>
          </w:p>
        </w:tc>
        <w:tc>
          <w:tcPr>
            <w:tcW w:w="1634" w:type="dxa"/>
            <w:vAlign w:val="center"/>
          </w:tcPr>
          <w:p w:rsidR="00E90F06" w:rsidRDefault="00000000">
            <w:pPr>
              <w:adjustRightInd w:val="0"/>
              <w:jc w:val="center"/>
              <w:rPr>
                <w:color w:val="000000" w:themeColor="text1"/>
                <w:kern w:val="0"/>
              </w:rPr>
            </w:pPr>
            <w:r>
              <w:rPr>
                <w:color w:val="000000" w:themeColor="text1"/>
                <w:kern w:val="0"/>
              </w:rPr>
              <w:t>SS</w:t>
            </w:r>
          </w:p>
        </w:tc>
        <w:tc>
          <w:tcPr>
            <w:tcW w:w="2775" w:type="dxa"/>
            <w:vAlign w:val="center"/>
          </w:tcPr>
          <w:p w:rsidR="00E90F06" w:rsidRDefault="00000000">
            <w:pPr>
              <w:jc w:val="center"/>
              <w:rPr>
                <w:color w:val="000000" w:themeColor="text1"/>
              </w:rPr>
            </w:pPr>
            <w:r>
              <w:rPr>
                <w:color w:val="000000" w:themeColor="text1"/>
              </w:rPr>
              <w:t>初期雨水沉淀池</w:t>
            </w:r>
          </w:p>
        </w:tc>
        <w:tc>
          <w:tcPr>
            <w:tcW w:w="2120" w:type="dxa"/>
            <w:vAlign w:val="center"/>
          </w:tcPr>
          <w:p w:rsidR="00E90F06" w:rsidRDefault="00000000">
            <w:pPr>
              <w:jc w:val="center"/>
              <w:rPr>
                <w:color w:val="000000" w:themeColor="text1"/>
              </w:rPr>
            </w:pPr>
            <w:r>
              <w:rPr>
                <w:color w:val="000000" w:themeColor="text1"/>
              </w:rPr>
              <w:t>初期雨水经收集后经沉淀后可作为厂区洒水降尘用水</w:t>
            </w: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声环境</w:t>
            </w:r>
          </w:p>
        </w:tc>
        <w:tc>
          <w:tcPr>
            <w:tcW w:w="1527" w:type="dxa"/>
            <w:gridSpan w:val="2"/>
            <w:vAlign w:val="center"/>
          </w:tcPr>
          <w:p w:rsidR="00E90F06" w:rsidRDefault="00000000">
            <w:pPr>
              <w:jc w:val="center"/>
              <w:rPr>
                <w:color w:val="000000" w:themeColor="text1"/>
                <w:kern w:val="0"/>
              </w:rPr>
            </w:pPr>
            <w:r>
              <w:rPr>
                <w:rFonts w:hint="eastAsia"/>
                <w:color w:val="000000" w:themeColor="text1"/>
                <w:kern w:val="0"/>
              </w:rPr>
              <w:t>鄂式破碎机、</w:t>
            </w:r>
            <w:r>
              <w:rPr>
                <w:rFonts w:hint="eastAsia"/>
                <w:color w:val="000000" w:themeColor="text1"/>
                <w:kern w:val="0"/>
              </w:rPr>
              <w:lastRenderedPageBreak/>
              <w:t>圆锥破碎机、反击破碎机、筛分机、稳定土搅拌主机、混凝土搅拌主机等设备</w:t>
            </w:r>
          </w:p>
        </w:tc>
        <w:tc>
          <w:tcPr>
            <w:tcW w:w="1634" w:type="dxa"/>
            <w:vAlign w:val="center"/>
          </w:tcPr>
          <w:p w:rsidR="00E90F06" w:rsidRDefault="00000000">
            <w:pPr>
              <w:spacing w:line="360" w:lineRule="auto"/>
              <w:jc w:val="center"/>
              <w:rPr>
                <w:color w:val="000000" w:themeColor="text1"/>
                <w:kern w:val="0"/>
              </w:rPr>
            </w:pPr>
            <w:r>
              <w:rPr>
                <w:rFonts w:hint="eastAsia"/>
                <w:color w:val="000000" w:themeColor="text1"/>
                <w:kern w:val="0"/>
              </w:rPr>
              <w:lastRenderedPageBreak/>
              <w:t>噪声</w:t>
            </w:r>
          </w:p>
        </w:tc>
        <w:tc>
          <w:tcPr>
            <w:tcW w:w="2775" w:type="dxa"/>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选用低噪声设备，隔声、建筑消声</w:t>
            </w:r>
          </w:p>
          <w:p w:rsidR="00E90F06" w:rsidRDefault="00E90F06">
            <w:pPr>
              <w:adjustRightInd w:val="0"/>
              <w:snapToGrid w:val="0"/>
              <w:jc w:val="center"/>
              <w:rPr>
                <w:color w:val="000000" w:themeColor="text1"/>
                <w:kern w:val="0"/>
              </w:rPr>
            </w:pPr>
          </w:p>
        </w:tc>
        <w:tc>
          <w:tcPr>
            <w:tcW w:w="2120" w:type="dxa"/>
            <w:vAlign w:val="center"/>
          </w:tcPr>
          <w:p w:rsidR="00E90F06" w:rsidRDefault="00000000">
            <w:pPr>
              <w:adjustRightInd w:val="0"/>
              <w:snapToGrid w:val="0"/>
              <w:jc w:val="center"/>
              <w:rPr>
                <w:color w:val="000000" w:themeColor="text1"/>
                <w:kern w:val="0"/>
              </w:rPr>
            </w:pPr>
            <w:r>
              <w:rPr>
                <w:rFonts w:hint="eastAsia"/>
                <w:color w:val="FF0000"/>
                <w:u w:val="single"/>
              </w:rPr>
              <w:lastRenderedPageBreak/>
              <w:t>厂界噪声执行《工业企业厂界环境噪声排</w:t>
            </w:r>
            <w:r>
              <w:rPr>
                <w:rFonts w:hint="eastAsia"/>
                <w:color w:val="FF0000"/>
                <w:u w:val="single"/>
              </w:rPr>
              <w:lastRenderedPageBreak/>
              <w:t>放标准》</w:t>
            </w:r>
            <w:r>
              <w:rPr>
                <w:rFonts w:hint="eastAsia"/>
                <w:color w:val="FF0000"/>
                <w:u w:val="single"/>
              </w:rPr>
              <w:t>(GB12348-2008)</w:t>
            </w:r>
            <w:r>
              <w:rPr>
                <w:rFonts w:hint="eastAsia"/>
                <w:color w:val="FF0000"/>
                <w:u w:val="single"/>
              </w:rPr>
              <w:t>中</w:t>
            </w:r>
            <w:r>
              <w:rPr>
                <w:rFonts w:hint="eastAsia"/>
                <w:color w:val="FF0000"/>
                <w:u w:val="single"/>
              </w:rPr>
              <w:t>3</w:t>
            </w:r>
            <w:r>
              <w:rPr>
                <w:rFonts w:hint="eastAsia"/>
                <w:color w:val="FF0000"/>
                <w:u w:val="single"/>
              </w:rPr>
              <w:t>类标准；周边居民区噪声执行《工业企业厂界环境噪声排放标准》</w:t>
            </w:r>
            <w:r>
              <w:rPr>
                <w:rFonts w:hint="eastAsia"/>
                <w:color w:val="FF0000"/>
                <w:u w:val="single"/>
              </w:rPr>
              <w:t>(GB12348-2008)</w:t>
            </w:r>
            <w:r>
              <w:rPr>
                <w:rFonts w:hint="eastAsia"/>
                <w:color w:val="FF0000"/>
                <w:u w:val="single"/>
              </w:rPr>
              <w:t>中</w:t>
            </w:r>
            <w:r>
              <w:rPr>
                <w:rFonts w:hint="eastAsia"/>
                <w:color w:val="FF0000"/>
                <w:u w:val="single"/>
              </w:rPr>
              <w:t>2</w:t>
            </w:r>
            <w:r>
              <w:rPr>
                <w:rFonts w:hint="eastAsia"/>
                <w:color w:val="FF0000"/>
                <w:u w:val="single"/>
              </w:rPr>
              <w:t>类标准</w:t>
            </w: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lastRenderedPageBreak/>
              <w:t>电磁辐射</w:t>
            </w:r>
          </w:p>
        </w:tc>
        <w:tc>
          <w:tcPr>
            <w:tcW w:w="8056" w:type="dxa"/>
            <w:gridSpan w:val="5"/>
          </w:tcPr>
          <w:p w:rsidR="00E90F06" w:rsidRDefault="00000000">
            <w:pPr>
              <w:spacing w:line="360" w:lineRule="auto"/>
              <w:jc w:val="center"/>
              <w:rPr>
                <w:color w:val="000000" w:themeColor="text1"/>
                <w:kern w:val="0"/>
              </w:rPr>
            </w:pPr>
            <w:r>
              <w:rPr>
                <w:rFonts w:hint="eastAsia"/>
                <w:color w:val="000000" w:themeColor="text1"/>
                <w:kern w:val="0"/>
              </w:rPr>
              <w:t>/</w:t>
            </w:r>
          </w:p>
        </w:tc>
      </w:tr>
      <w:tr w:rsidR="00E90F06">
        <w:trPr>
          <w:trHeight w:val="91"/>
          <w:jc w:val="center"/>
        </w:trPr>
        <w:tc>
          <w:tcPr>
            <w:tcW w:w="1294" w:type="dxa"/>
            <w:vMerge w:val="restart"/>
            <w:vAlign w:val="center"/>
          </w:tcPr>
          <w:p w:rsidR="00E90F06" w:rsidRDefault="00000000">
            <w:pPr>
              <w:spacing w:line="360" w:lineRule="auto"/>
              <w:jc w:val="center"/>
              <w:rPr>
                <w:color w:val="000000" w:themeColor="text1"/>
                <w:kern w:val="0"/>
              </w:rPr>
            </w:pPr>
            <w:r>
              <w:rPr>
                <w:rFonts w:hint="eastAsia"/>
                <w:color w:val="000000" w:themeColor="text1"/>
                <w:kern w:val="0"/>
              </w:rPr>
              <w:t>固体废物</w:t>
            </w: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废金属物质</w:t>
            </w:r>
          </w:p>
        </w:tc>
        <w:tc>
          <w:tcPr>
            <w:tcW w:w="2775" w:type="dxa"/>
            <w:vAlign w:val="center"/>
          </w:tcPr>
          <w:p w:rsidR="00E90F06" w:rsidRDefault="00000000">
            <w:pPr>
              <w:jc w:val="center"/>
              <w:rPr>
                <w:color w:val="000000" w:themeColor="text1"/>
                <w:kern w:val="0"/>
              </w:rPr>
            </w:pPr>
            <w:r>
              <w:rPr>
                <w:rFonts w:hint="eastAsia"/>
                <w:color w:val="000000" w:themeColor="text1"/>
              </w:rPr>
              <w:t>经分类收集后外售废品回收进行综合利用</w:t>
            </w:r>
          </w:p>
        </w:tc>
        <w:tc>
          <w:tcPr>
            <w:tcW w:w="2120" w:type="dxa"/>
            <w:vMerge w:val="restart"/>
            <w:vAlign w:val="center"/>
          </w:tcPr>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《一般工业固体废物贮存、处置场污染控制标准》</w:t>
            </w:r>
          </w:p>
          <w:p w:rsidR="00E90F06" w:rsidRDefault="00000000">
            <w:pPr>
              <w:adjustRightInd w:val="0"/>
              <w:snapToGrid w:val="0"/>
              <w:jc w:val="center"/>
              <w:rPr>
                <w:rFonts w:ascii="宋体" w:hAnsi="宋体" w:cs="宋体" w:hint="eastAsia"/>
                <w:color w:val="000000" w:themeColor="text1"/>
              </w:rPr>
            </w:pPr>
            <w:r>
              <w:rPr>
                <w:rFonts w:ascii="宋体" w:hAnsi="宋体" w:cs="宋体" w:hint="eastAsia"/>
                <w:color w:val="000000" w:themeColor="text1"/>
              </w:rPr>
              <w:t>(GB 18599-2001)及其修改单</w:t>
            </w:r>
          </w:p>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轻物质</w:t>
            </w:r>
          </w:p>
        </w:tc>
        <w:tc>
          <w:tcPr>
            <w:tcW w:w="2775" w:type="dxa"/>
            <w:vAlign w:val="center"/>
          </w:tcPr>
          <w:p w:rsidR="00E90F06" w:rsidRDefault="00000000">
            <w:pPr>
              <w:jc w:val="center"/>
              <w:rPr>
                <w:color w:val="000000" w:themeColor="text1"/>
                <w:kern w:val="0"/>
              </w:rPr>
            </w:pPr>
            <w:r>
              <w:rPr>
                <w:rFonts w:hint="eastAsia"/>
                <w:color w:val="000000" w:themeColor="text1"/>
              </w:rPr>
              <w:t>经分类收集后外售废品回收进行综合利用</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渣土</w:t>
            </w:r>
          </w:p>
        </w:tc>
        <w:tc>
          <w:tcPr>
            <w:tcW w:w="2775" w:type="dxa"/>
            <w:vAlign w:val="center"/>
          </w:tcPr>
          <w:p w:rsidR="00E90F06" w:rsidRDefault="00000000">
            <w:pPr>
              <w:jc w:val="center"/>
              <w:rPr>
                <w:color w:val="000000" w:themeColor="text1"/>
                <w:kern w:val="0"/>
              </w:rPr>
            </w:pPr>
            <w:r>
              <w:rPr>
                <w:rFonts w:hint="eastAsia"/>
                <w:color w:val="000000" w:themeColor="text1"/>
              </w:rPr>
              <w:t>经分类收集后外售废品回收进行综合利用</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布袋除尘器收集的粉尘</w:t>
            </w:r>
          </w:p>
        </w:tc>
        <w:tc>
          <w:tcPr>
            <w:tcW w:w="2775" w:type="dxa"/>
            <w:vAlign w:val="center"/>
          </w:tcPr>
          <w:p w:rsidR="00E90F06" w:rsidRDefault="00000000">
            <w:pPr>
              <w:jc w:val="center"/>
              <w:rPr>
                <w:color w:val="000000" w:themeColor="text1"/>
                <w:kern w:val="0"/>
              </w:rPr>
            </w:pPr>
            <w:r>
              <w:rPr>
                <w:rFonts w:hint="eastAsia"/>
                <w:color w:val="000000" w:themeColor="text1"/>
              </w:rPr>
              <w:t>收集后作为制砖原料使用</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布袋收尘装置产生的废布袋</w:t>
            </w:r>
          </w:p>
        </w:tc>
        <w:tc>
          <w:tcPr>
            <w:tcW w:w="2775" w:type="dxa"/>
            <w:vAlign w:val="center"/>
          </w:tcPr>
          <w:p w:rsidR="00E90F06" w:rsidRDefault="00000000">
            <w:pPr>
              <w:jc w:val="center"/>
              <w:rPr>
                <w:color w:val="000000" w:themeColor="text1"/>
                <w:kern w:val="0"/>
              </w:rPr>
            </w:pPr>
            <w:r>
              <w:rPr>
                <w:rFonts w:hint="eastAsia"/>
                <w:color w:val="000000" w:themeColor="text1"/>
              </w:rPr>
              <w:t>经集中收集后定期由厂家回收利用</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车间地面清扫收集的粉尘</w:t>
            </w:r>
          </w:p>
        </w:tc>
        <w:tc>
          <w:tcPr>
            <w:tcW w:w="2775" w:type="dxa"/>
            <w:vAlign w:val="center"/>
          </w:tcPr>
          <w:p w:rsidR="00E90F06" w:rsidRDefault="00000000">
            <w:pPr>
              <w:jc w:val="center"/>
              <w:rPr>
                <w:color w:val="000000" w:themeColor="text1"/>
                <w:kern w:val="0"/>
              </w:rPr>
            </w:pPr>
            <w:r>
              <w:rPr>
                <w:rFonts w:hint="eastAsia"/>
                <w:color w:val="000000" w:themeColor="text1"/>
              </w:rPr>
              <w:t>收集后作为制砖原料使用</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不合格产品</w:t>
            </w:r>
          </w:p>
        </w:tc>
        <w:tc>
          <w:tcPr>
            <w:tcW w:w="2775" w:type="dxa"/>
            <w:vAlign w:val="center"/>
          </w:tcPr>
          <w:p w:rsidR="00E90F06" w:rsidRDefault="00000000">
            <w:pPr>
              <w:jc w:val="center"/>
              <w:rPr>
                <w:color w:val="000000" w:themeColor="text1"/>
                <w:kern w:val="0"/>
              </w:rPr>
            </w:pPr>
            <w:r>
              <w:rPr>
                <w:rFonts w:hint="eastAsia"/>
                <w:color w:val="000000" w:themeColor="text1"/>
              </w:rPr>
              <w:t>外送至基建单位作为修路路基</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包装废弃物</w:t>
            </w:r>
          </w:p>
        </w:tc>
        <w:tc>
          <w:tcPr>
            <w:tcW w:w="2775" w:type="dxa"/>
            <w:vAlign w:val="center"/>
          </w:tcPr>
          <w:p w:rsidR="00E90F06" w:rsidRDefault="00000000">
            <w:pPr>
              <w:jc w:val="center"/>
              <w:rPr>
                <w:color w:val="000000" w:themeColor="text1"/>
                <w:kern w:val="0"/>
              </w:rPr>
            </w:pPr>
            <w:r>
              <w:rPr>
                <w:rFonts w:hint="eastAsia"/>
                <w:color w:val="000000" w:themeColor="text1"/>
              </w:rPr>
              <w:t>作为废品外售废品回收站</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kern w:val="0"/>
              </w:rPr>
            </w:pPr>
            <w:r>
              <w:rPr>
                <w:rFonts w:hint="eastAsia"/>
                <w:color w:val="000000" w:themeColor="text1"/>
              </w:rPr>
              <w:t>三级沉淀池沉淀渣</w:t>
            </w:r>
          </w:p>
        </w:tc>
        <w:tc>
          <w:tcPr>
            <w:tcW w:w="2775" w:type="dxa"/>
            <w:vAlign w:val="center"/>
          </w:tcPr>
          <w:p w:rsidR="00E90F06" w:rsidRDefault="00000000">
            <w:pPr>
              <w:jc w:val="center"/>
              <w:rPr>
                <w:color w:val="000000" w:themeColor="text1"/>
                <w:kern w:val="0"/>
              </w:rPr>
            </w:pPr>
            <w:r>
              <w:rPr>
                <w:rFonts w:hint="eastAsia"/>
                <w:color w:val="000000" w:themeColor="text1"/>
              </w:rPr>
              <w:t>作为原料回用于生产</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生产工序</w:t>
            </w:r>
          </w:p>
        </w:tc>
        <w:tc>
          <w:tcPr>
            <w:tcW w:w="1634" w:type="dxa"/>
            <w:vAlign w:val="center"/>
          </w:tcPr>
          <w:p w:rsidR="00E90F06" w:rsidRDefault="00000000">
            <w:pPr>
              <w:jc w:val="center"/>
              <w:rPr>
                <w:color w:val="000000" w:themeColor="text1"/>
              </w:rPr>
            </w:pPr>
            <w:r>
              <w:rPr>
                <w:rFonts w:hint="eastAsia"/>
                <w:color w:val="000000" w:themeColor="text1"/>
              </w:rPr>
              <w:t>滴漏沥青、拌和残渣</w:t>
            </w:r>
          </w:p>
        </w:tc>
        <w:tc>
          <w:tcPr>
            <w:tcW w:w="2775" w:type="dxa"/>
            <w:vAlign w:val="center"/>
          </w:tcPr>
          <w:p w:rsidR="00E90F06" w:rsidRDefault="00000000">
            <w:pPr>
              <w:jc w:val="center"/>
              <w:rPr>
                <w:color w:val="000000" w:themeColor="text1"/>
              </w:rPr>
            </w:pPr>
            <w:r>
              <w:rPr>
                <w:rFonts w:hint="eastAsia"/>
                <w:color w:val="000000" w:themeColor="text1"/>
              </w:rPr>
              <w:t>作为原料回用于生产</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厂区员工</w:t>
            </w:r>
          </w:p>
        </w:tc>
        <w:tc>
          <w:tcPr>
            <w:tcW w:w="1634" w:type="dxa"/>
            <w:vAlign w:val="center"/>
          </w:tcPr>
          <w:p w:rsidR="00E90F06" w:rsidRDefault="00000000">
            <w:pPr>
              <w:jc w:val="center"/>
              <w:rPr>
                <w:color w:val="000000" w:themeColor="text1"/>
                <w:kern w:val="0"/>
              </w:rPr>
            </w:pPr>
            <w:r>
              <w:rPr>
                <w:rFonts w:hint="eastAsia"/>
                <w:color w:val="000000" w:themeColor="text1"/>
              </w:rPr>
              <w:t>生活垃圾</w:t>
            </w:r>
          </w:p>
        </w:tc>
        <w:tc>
          <w:tcPr>
            <w:tcW w:w="2775" w:type="dxa"/>
            <w:vAlign w:val="center"/>
          </w:tcPr>
          <w:p w:rsidR="00E90F06" w:rsidRDefault="00000000">
            <w:pPr>
              <w:jc w:val="center"/>
              <w:rPr>
                <w:color w:val="000000" w:themeColor="text1"/>
                <w:kern w:val="0"/>
              </w:rPr>
            </w:pPr>
            <w:r>
              <w:rPr>
                <w:color w:val="000000" w:themeColor="text1"/>
              </w:rPr>
              <w:t>每天定期清理，统一收集送至村垃圾收集点</w:t>
            </w:r>
          </w:p>
        </w:tc>
        <w:tc>
          <w:tcPr>
            <w:tcW w:w="2120" w:type="dxa"/>
            <w:vMerge/>
            <w:vAlign w:val="center"/>
          </w:tcPr>
          <w:p w:rsidR="00E90F06" w:rsidRDefault="00E90F06">
            <w:pPr>
              <w:spacing w:line="360" w:lineRule="auto"/>
              <w:jc w:val="center"/>
              <w:rPr>
                <w:color w:val="000000" w:themeColor="text1"/>
                <w:kern w:val="0"/>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rPr>
            </w:pPr>
            <w:r>
              <w:rPr>
                <w:rFonts w:hint="eastAsia"/>
                <w:color w:val="000000" w:themeColor="text1"/>
              </w:rPr>
              <w:t>设备维护</w:t>
            </w:r>
          </w:p>
        </w:tc>
        <w:tc>
          <w:tcPr>
            <w:tcW w:w="1634" w:type="dxa"/>
            <w:vAlign w:val="center"/>
          </w:tcPr>
          <w:p w:rsidR="00E90F06" w:rsidRDefault="00000000">
            <w:pPr>
              <w:jc w:val="center"/>
              <w:rPr>
                <w:color w:val="000000" w:themeColor="text1"/>
                <w:kern w:val="0"/>
              </w:rPr>
            </w:pPr>
            <w:r>
              <w:rPr>
                <w:rFonts w:hint="eastAsia"/>
                <w:color w:val="000000" w:themeColor="text1"/>
              </w:rPr>
              <w:t>废润滑油</w:t>
            </w:r>
          </w:p>
        </w:tc>
        <w:tc>
          <w:tcPr>
            <w:tcW w:w="2775" w:type="dxa"/>
            <w:vMerge w:val="restart"/>
            <w:vAlign w:val="center"/>
          </w:tcPr>
          <w:p w:rsidR="00E90F06" w:rsidRDefault="00000000">
            <w:pPr>
              <w:jc w:val="center"/>
              <w:rPr>
                <w:color w:val="000000" w:themeColor="text1"/>
                <w:kern w:val="0"/>
              </w:rPr>
            </w:pPr>
            <w:r>
              <w:rPr>
                <w:color w:val="000000" w:themeColor="text1"/>
              </w:rPr>
              <w:t>经专门的收集桶收集后放置在危废暂存间中暂存，须按危险废物管理有关规定送至有资质的单位进行无害化处理</w:t>
            </w:r>
          </w:p>
        </w:tc>
        <w:tc>
          <w:tcPr>
            <w:tcW w:w="2120" w:type="dxa"/>
            <w:vMerge w:val="restart"/>
            <w:vAlign w:val="center"/>
          </w:tcPr>
          <w:p w:rsidR="00E90F06" w:rsidRDefault="00000000">
            <w:pPr>
              <w:spacing w:line="20" w:lineRule="atLeast"/>
              <w:jc w:val="center"/>
              <w:rPr>
                <w:color w:val="000000" w:themeColor="text1"/>
                <w:kern w:val="0"/>
              </w:rPr>
            </w:pPr>
            <w:r>
              <w:rPr>
                <w:rFonts w:ascii="宋体" w:hAnsi="宋体" w:cs="宋体" w:hint="eastAsia"/>
                <w:color w:val="000000" w:themeColor="text1"/>
              </w:rPr>
              <w:t>《危险废物贮存污染控制标准》(GB 18597-2023)</w:t>
            </w: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rPr>
            </w:pPr>
            <w:r>
              <w:rPr>
                <w:rFonts w:hint="eastAsia"/>
                <w:color w:val="000000" w:themeColor="text1"/>
              </w:rPr>
              <w:t>设备维护</w:t>
            </w:r>
          </w:p>
        </w:tc>
        <w:tc>
          <w:tcPr>
            <w:tcW w:w="1634" w:type="dxa"/>
            <w:vAlign w:val="center"/>
          </w:tcPr>
          <w:p w:rsidR="00E90F06" w:rsidRDefault="00000000">
            <w:pPr>
              <w:jc w:val="center"/>
              <w:rPr>
                <w:color w:val="000000" w:themeColor="text1"/>
              </w:rPr>
            </w:pPr>
            <w:r>
              <w:rPr>
                <w:color w:val="000000" w:themeColor="text1"/>
              </w:rPr>
              <w:t>含油废抹布</w:t>
            </w:r>
            <w:r>
              <w:rPr>
                <w:rFonts w:hint="eastAsia"/>
                <w:color w:val="000000" w:themeColor="text1"/>
              </w:rPr>
              <w:t>及</w:t>
            </w:r>
            <w:r>
              <w:rPr>
                <w:color w:val="000000" w:themeColor="text1"/>
              </w:rPr>
              <w:t>手套</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spacing w:line="360" w:lineRule="auto"/>
              <w:jc w:val="center"/>
              <w:rPr>
                <w:rFonts w:ascii="宋体" w:hAnsi="宋体" w:cs="宋体" w:hint="eastAsia"/>
                <w:color w:val="000000" w:themeColor="text1"/>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rPr>
            </w:pPr>
            <w:r>
              <w:rPr>
                <w:rFonts w:hint="eastAsia"/>
                <w:color w:val="000000" w:themeColor="text1"/>
              </w:rPr>
              <w:t>废气处理</w:t>
            </w:r>
          </w:p>
        </w:tc>
        <w:tc>
          <w:tcPr>
            <w:tcW w:w="1634" w:type="dxa"/>
            <w:vAlign w:val="center"/>
          </w:tcPr>
          <w:p w:rsidR="00E90F06" w:rsidRDefault="00000000">
            <w:pPr>
              <w:jc w:val="center"/>
              <w:rPr>
                <w:color w:val="000000" w:themeColor="text1"/>
              </w:rPr>
            </w:pPr>
            <w:r>
              <w:rPr>
                <w:color w:val="000000" w:themeColor="text1"/>
              </w:rPr>
              <w:t>废活性炭</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spacing w:line="360" w:lineRule="auto"/>
              <w:jc w:val="center"/>
              <w:rPr>
                <w:rFonts w:ascii="宋体" w:hAnsi="宋体" w:cs="宋体" w:hint="eastAsia"/>
                <w:color w:val="000000" w:themeColor="text1"/>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rPr>
            </w:pPr>
            <w:r>
              <w:rPr>
                <w:rFonts w:hint="eastAsia"/>
                <w:color w:val="000000" w:themeColor="text1"/>
              </w:rPr>
              <w:t>废气处理</w:t>
            </w:r>
          </w:p>
        </w:tc>
        <w:tc>
          <w:tcPr>
            <w:tcW w:w="1634" w:type="dxa"/>
            <w:vAlign w:val="center"/>
          </w:tcPr>
          <w:p w:rsidR="00E90F06" w:rsidRDefault="00000000">
            <w:pPr>
              <w:jc w:val="center"/>
              <w:rPr>
                <w:color w:val="000000" w:themeColor="text1"/>
              </w:rPr>
            </w:pPr>
            <w:r>
              <w:rPr>
                <w:color w:val="000000" w:themeColor="text1"/>
              </w:rPr>
              <w:t>电捕沥青焦油</w:t>
            </w:r>
          </w:p>
        </w:tc>
        <w:tc>
          <w:tcPr>
            <w:tcW w:w="2775" w:type="dxa"/>
            <w:vMerge/>
            <w:vAlign w:val="center"/>
          </w:tcPr>
          <w:p w:rsidR="00E90F06" w:rsidRDefault="00E90F06">
            <w:pPr>
              <w:jc w:val="center"/>
              <w:rPr>
                <w:color w:val="000000" w:themeColor="text1"/>
              </w:rPr>
            </w:pPr>
          </w:p>
        </w:tc>
        <w:tc>
          <w:tcPr>
            <w:tcW w:w="2120" w:type="dxa"/>
            <w:vMerge/>
            <w:vAlign w:val="center"/>
          </w:tcPr>
          <w:p w:rsidR="00E90F06" w:rsidRDefault="00E90F06">
            <w:pPr>
              <w:spacing w:line="360" w:lineRule="auto"/>
              <w:jc w:val="center"/>
              <w:rPr>
                <w:rFonts w:ascii="宋体" w:hAnsi="宋体" w:cs="宋体" w:hint="eastAsia"/>
                <w:color w:val="000000" w:themeColor="text1"/>
              </w:rPr>
            </w:pPr>
          </w:p>
        </w:tc>
      </w:tr>
      <w:tr w:rsidR="00E90F06">
        <w:trPr>
          <w:trHeight w:val="91"/>
          <w:jc w:val="center"/>
        </w:trPr>
        <w:tc>
          <w:tcPr>
            <w:tcW w:w="1294" w:type="dxa"/>
            <w:vMerge/>
            <w:vAlign w:val="center"/>
          </w:tcPr>
          <w:p w:rsidR="00E90F06" w:rsidRDefault="00E90F06">
            <w:pPr>
              <w:spacing w:line="360" w:lineRule="auto"/>
              <w:jc w:val="center"/>
              <w:rPr>
                <w:color w:val="000000" w:themeColor="text1"/>
                <w:kern w:val="0"/>
              </w:rPr>
            </w:pPr>
          </w:p>
        </w:tc>
        <w:tc>
          <w:tcPr>
            <w:tcW w:w="1527" w:type="dxa"/>
            <w:gridSpan w:val="2"/>
            <w:vAlign w:val="center"/>
          </w:tcPr>
          <w:p w:rsidR="00E90F06" w:rsidRDefault="00000000">
            <w:pPr>
              <w:spacing w:line="360" w:lineRule="auto"/>
              <w:jc w:val="center"/>
              <w:rPr>
                <w:color w:val="000000" w:themeColor="text1"/>
                <w:kern w:val="0"/>
              </w:rPr>
            </w:pPr>
            <w:r>
              <w:rPr>
                <w:rFonts w:hint="eastAsia"/>
                <w:color w:val="000000" w:themeColor="text1"/>
                <w:kern w:val="0"/>
              </w:rPr>
              <w:t>设备维修</w:t>
            </w:r>
          </w:p>
        </w:tc>
        <w:tc>
          <w:tcPr>
            <w:tcW w:w="1634" w:type="dxa"/>
            <w:vAlign w:val="center"/>
          </w:tcPr>
          <w:p w:rsidR="00E90F06" w:rsidRDefault="00000000">
            <w:pPr>
              <w:jc w:val="center"/>
              <w:rPr>
                <w:color w:val="000000" w:themeColor="text1"/>
                <w:kern w:val="0"/>
              </w:rPr>
            </w:pPr>
            <w:r>
              <w:rPr>
                <w:rFonts w:hint="eastAsia"/>
                <w:color w:val="000000" w:themeColor="text1"/>
              </w:rPr>
              <w:t>机修废机油</w:t>
            </w:r>
          </w:p>
        </w:tc>
        <w:tc>
          <w:tcPr>
            <w:tcW w:w="2775" w:type="dxa"/>
            <w:vMerge/>
            <w:vAlign w:val="center"/>
          </w:tcPr>
          <w:p w:rsidR="00E90F06" w:rsidRDefault="00E90F06">
            <w:pPr>
              <w:spacing w:line="360" w:lineRule="auto"/>
              <w:jc w:val="center"/>
              <w:rPr>
                <w:color w:val="000000" w:themeColor="text1"/>
                <w:kern w:val="0"/>
              </w:rPr>
            </w:pPr>
          </w:p>
        </w:tc>
        <w:tc>
          <w:tcPr>
            <w:tcW w:w="2120" w:type="dxa"/>
            <w:vMerge/>
            <w:vAlign w:val="center"/>
          </w:tcPr>
          <w:p w:rsidR="00E90F06" w:rsidRDefault="00E90F06">
            <w:pPr>
              <w:spacing w:line="360" w:lineRule="auto"/>
              <w:jc w:val="center"/>
              <w:rPr>
                <w:color w:val="000000" w:themeColor="text1"/>
                <w:kern w:val="0"/>
              </w:rPr>
            </w:pP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土壤及地下水污染防治措施</w:t>
            </w:r>
          </w:p>
        </w:tc>
        <w:tc>
          <w:tcPr>
            <w:tcW w:w="8056" w:type="dxa"/>
            <w:gridSpan w:val="5"/>
            <w:vAlign w:val="center"/>
          </w:tcPr>
          <w:p w:rsidR="00E90F06" w:rsidRDefault="00000000">
            <w:pPr>
              <w:spacing w:line="360" w:lineRule="auto"/>
              <w:jc w:val="center"/>
              <w:rPr>
                <w:color w:val="000000" w:themeColor="text1"/>
                <w:kern w:val="0"/>
              </w:rPr>
            </w:pPr>
            <w:r>
              <w:rPr>
                <w:rFonts w:hint="eastAsia"/>
                <w:color w:val="000000" w:themeColor="text1"/>
              </w:rPr>
              <w:t>按照“源头控制、分区防治、污染监控”原则做好地下水污染防治，危废间重点防渗，沥青储罐设置围堰，并做防腐防渗处理，设置地下水监控井，编制事故应急预案并备案，以及配备相关的应急处理物质。</w:t>
            </w: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生态保护措</w:t>
            </w:r>
            <w:r>
              <w:rPr>
                <w:rFonts w:hint="eastAsia"/>
                <w:color w:val="000000" w:themeColor="text1"/>
                <w:kern w:val="0"/>
              </w:rPr>
              <w:lastRenderedPageBreak/>
              <w:t>施</w:t>
            </w:r>
          </w:p>
        </w:tc>
        <w:tc>
          <w:tcPr>
            <w:tcW w:w="8056" w:type="dxa"/>
            <w:gridSpan w:val="5"/>
          </w:tcPr>
          <w:p w:rsidR="00E90F06" w:rsidRDefault="00000000">
            <w:pPr>
              <w:adjustRightInd w:val="0"/>
              <w:snapToGrid w:val="0"/>
              <w:jc w:val="center"/>
              <w:rPr>
                <w:color w:val="000000" w:themeColor="text1"/>
                <w:kern w:val="0"/>
              </w:rPr>
            </w:pPr>
            <w:r>
              <w:rPr>
                <w:rFonts w:ascii="宋体" w:hAnsi="宋体" w:cs="宋体" w:hint="eastAsia"/>
                <w:color w:val="000000" w:themeColor="text1"/>
              </w:rPr>
              <w:lastRenderedPageBreak/>
              <w:t>/</w:t>
            </w: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环境风险</w:t>
            </w:r>
          </w:p>
          <w:p w:rsidR="00E90F06" w:rsidRDefault="00000000">
            <w:pPr>
              <w:spacing w:line="360" w:lineRule="auto"/>
              <w:jc w:val="center"/>
              <w:rPr>
                <w:color w:val="000000" w:themeColor="text1"/>
                <w:kern w:val="0"/>
              </w:rPr>
            </w:pPr>
            <w:r>
              <w:rPr>
                <w:rFonts w:hint="eastAsia"/>
                <w:color w:val="000000" w:themeColor="text1"/>
                <w:kern w:val="0"/>
              </w:rPr>
              <w:t>防范措施</w:t>
            </w:r>
          </w:p>
        </w:tc>
        <w:tc>
          <w:tcPr>
            <w:tcW w:w="8056" w:type="dxa"/>
            <w:gridSpan w:val="5"/>
            <w:vAlign w:val="center"/>
          </w:tcPr>
          <w:p w:rsidR="00E90F06" w:rsidRDefault="00000000">
            <w:pPr>
              <w:spacing w:line="360" w:lineRule="auto"/>
              <w:jc w:val="center"/>
              <w:rPr>
                <w:color w:val="000000" w:themeColor="text1"/>
                <w:kern w:val="0"/>
              </w:rPr>
            </w:pPr>
            <w:r>
              <w:rPr>
                <w:rFonts w:ascii="宋体" w:hAnsi="宋体" w:cs="宋体" w:hint="eastAsia"/>
                <w:color w:val="000000" w:themeColor="text1"/>
              </w:rPr>
              <w:t>设备定期检修；各类原辅材料实行分类存放；加强仓储管理；</w:t>
            </w:r>
          </w:p>
        </w:tc>
      </w:tr>
      <w:tr w:rsidR="00E90F06">
        <w:trPr>
          <w:trHeight w:val="397"/>
          <w:jc w:val="center"/>
        </w:trPr>
        <w:tc>
          <w:tcPr>
            <w:tcW w:w="1294" w:type="dxa"/>
            <w:vAlign w:val="center"/>
          </w:tcPr>
          <w:p w:rsidR="00E90F06" w:rsidRDefault="00000000">
            <w:pPr>
              <w:spacing w:line="360" w:lineRule="auto"/>
              <w:jc w:val="center"/>
              <w:rPr>
                <w:color w:val="000000" w:themeColor="text1"/>
                <w:kern w:val="0"/>
              </w:rPr>
            </w:pPr>
            <w:r>
              <w:rPr>
                <w:rFonts w:hint="eastAsia"/>
                <w:color w:val="000000" w:themeColor="text1"/>
                <w:kern w:val="0"/>
              </w:rPr>
              <w:t>其他环境</w:t>
            </w:r>
          </w:p>
          <w:p w:rsidR="00E90F06" w:rsidRDefault="00000000">
            <w:pPr>
              <w:spacing w:line="360" w:lineRule="auto"/>
              <w:jc w:val="center"/>
              <w:rPr>
                <w:color w:val="000000" w:themeColor="text1"/>
                <w:kern w:val="0"/>
              </w:rPr>
            </w:pPr>
            <w:r>
              <w:rPr>
                <w:rFonts w:hint="eastAsia"/>
                <w:color w:val="000000" w:themeColor="text1"/>
                <w:kern w:val="0"/>
              </w:rPr>
              <w:t>管理要求</w:t>
            </w:r>
          </w:p>
        </w:tc>
        <w:tc>
          <w:tcPr>
            <w:tcW w:w="8056" w:type="dxa"/>
            <w:gridSpan w:val="5"/>
            <w:vAlign w:val="center"/>
          </w:tcPr>
          <w:p w:rsidR="00E90F06" w:rsidRDefault="00000000">
            <w:pPr>
              <w:spacing w:line="360" w:lineRule="auto"/>
              <w:jc w:val="center"/>
              <w:rPr>
                <w:color w:val="000000" w:themeColor="text1"/>
                <w:kern w:val="0"/>
              </w:rPr>
            </w:pPr>
            <w:r>
              <w:rPr>
                <w:color w:val="000000" w:themeColor="text1"/>
                <w:kern w:val="0"/>
              </w:rPr>
              <w:t>1</w:t>
            </w:r>
            <w:r>
              <w:rPr>
                <w:color w:val="000000" w:themeColor="text1"/>
                <w:kern w:val="0"/>
              </w:rPr>
              <w:t>、项目建成投产排污前，应办理排污许可证</w:t>
            </w:r>
          </w:p>
          <w:p w:rsidR="00E90F06" w:rsidRDefault="00000000">
            <w:pPr>
              <w:spacing w:line="360" w:lineRule="auto"/>
              <w:jc w:val="center"/>
              <w:rPr>
                <w:color w:val="000000" w:themeColor="text1"/>
                <w:kern w:val="0"/>
              </w:rPr>
            </w:pPr>
            <w:r>
              <w:rPr>
                <w:color w:val="000000" w:themeColor="text1"/>
                <w:kern w:val="0"/>
              </w:rPr>
              <w:t>2</w:t>
            </w:r>
            <w:r>
              <w:rPr>
                <w:color w:val="000000" w:themeColor="text1"/>
                <w:kern w:val="0"/>
              </w:rPr>
              <w:t>、项目建成试运行，及时进行环保竣工验收</w:t>
            </w:r>
          </w:p>
        </w:tc>
      </w:tr>
    </w:tbl>
    <w:p w:rsidR="00E90F06" w:rsidRDefault="00E90F06">
      <w:pPr>
        <w:spacing w:line="360" w:lineRule="auto"/>
        <w:jc w:val="center"/>
        <w:rPr>
          <w:color w:val="000000" w:themeColor="text1"/>
          <w:kern w:val="0"/>
        </w:rPr>
        <w:sectPr w:rsidR="00E90F06">
          <w:pgSz w:w="11906" w:h="16838"/>
          <w:pgMar w:top="1440" w:right="1800" w:bottom="1440" w:left="1800" w:header="851" w:footer="992" w:gutter="0"/>
          <w:cols w:space="425"/>
          <w:docGrid w:type="lines" w:linePitch="312"/>
        </w:sectPr>
      </w:pPr>
    </w:p>
    <w:p w:rsidR="00E90F06" w:rsidRDefault="00000000">
      <w:pPr>
        <w:pStyle w:val="1"/>
        <w:spacing w:before="0" w:after="0" w:line="360" w:lineRule="auto"/>
        <w:jc w:val="center"/>
        <w:rPr>
          <w:color w:val="000000" w:themeColor="text1"/>
          <w:sz w:val="32"/>
        </w:rPr>
      </w:pPr>
      <w:bookmarkStart w:id="14" w:name="_Toc3896_WPSOffice_Level1"/>
      <w:r>
        <w:rPr>
          <w:rFonts w:hint="eastAsia"/>
          <w:color w:val="000000" w:themeColor="text1"/>
          <w:sz w:val="32"/>
        </w:rPr>
        <w:lastRenderedPageBreak/>
        <w:t>六、结论</w:t>
      </w:r>
      <w:bookmarkEnd w:id="14"/>
    </w:p>
    <w:tbl>
      <w:tblPr>
        <w:tblStyle w:val="af4"/>
        <w:tblW w:w="9071" w:type="dxa"/>
        <w:jc w:val="center"/>
        <w:tblLayout w:type="fixed"/>
        <w:tblLook w:val="04A0" w:firstRow="1" w:lastRow="0" w:firstColumn="1" w:lastColumn="0" w:noHBand="0" w:noVBand="1"/>
      </w:tblPr>
      <w:tblGrid>
        <w:gridCol w:w="9071"/>
      </w:tblGrid>
      <w:tr w:rsidR="00E90F06">
        <w:trPr>
          <w:jc w:val="center"/>
        </w:trPr>
        <w:tc>
          <w:tcPr>
            <w:tcW w:w="9071" w:type="dxa"/>
          </w:tcPr>
          <w:p w:rsidR="00E90F06" w:rsidRDefault="00E90F06">
            <w:pPr>
              <w:pStyle w:val="1"/>
              <w:spacing w:before="0" w:after="0" w:line="360" w:lineRule="auto"/>
              <w:jc w:val="center"/>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000000">
            <w:pPr>
              <w:spacing w:line="360" w:lineRule="auto"/>
              <w:ind w:firstLineChars="200" w:firstLine="480"/>
              <w:rPr>
                <w:rFonts w:ascii="宋体" w:cs="宋体"/>
                <w:color w:val="000000" w:themeColor="text1"/>
                <w:sz w:val="24"/>
              </w:rPr>
            </w:pPr>
            <w:r>
              <w:rPr>
                <w:rFonts w:ascii="宋体" w:hAnsi="宋体" w:cs="宋体" w:hint="eastAsia"/>
                <w:color w:val="000000" w:themeColor="text1"/>
                <w:sz w:val="24"/>
              </w:rPr>
              <w:t>祁阳市建筑垃圾处置及资源化利用项目</w:t>
            </w:r>
            <w:r>
              <w:rPr>
                <w:rFonts w:hint="eastAsia"/>
                <w:color w:val="000000" w:themeColor="text1"/>
                <w:sz w:val="24"/>
              </w:rPr>
              <w:t>符合国家产业政策；项目选址符合相关规划要求；采用的工艺技术成熟可行，通过采取有效的环保措施可实现达标排放，对周边环境的影响也能控制在可接受程度。因此，建设单位在严格执行环保</w:t>
            </w:r>
            <w:r>
              <w:rPr>
                <w:color w:val="000000" w:themeColor="text1"/>
                <w:sz w:val="24"/>
              </w:rPr>
              <w:t>“</w:t>
            </w:r>
            <w:r>
              <w:rPr>
                <w:rFonts w:hint="eastAsia"/>
                <w:color w:val="000000" w:themeColor="text1"/>
                <w:sz w:val="24"/>
              </w:rPr>
              <w:t>三同时</w:t>
            </w:r>
            <w:r>
              <w:rPr>
                <w:color w:val="000000" w:themeColor="text1"/>
                <w:sz w:val="24"/>
              </w:rPr>
              <w:t>”</w:t>
            </w:r>
            <w:r>
              <w:rPr>
                <w:rFonts w:hint="eastAsia"/>
                <w:color w:val="000000" w:themeColor="text1"/>
                <w:sz w:val="24"/>
              </w:rPr>
              <w:t>制度，严格落实本报告提出的各项环保措施后，项目建设对环境的影响是可接受的。因此，从环保的角度分析，本项目的建设是可行的。</w:t>
            </w: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p w:rsidR="00E90F06" w:rsidRDefault="00E90F06">
            <w:pPr>
              <w:pStyle w:val="a5"/>
              <w:rPr>
                <w:color w:val="000000" w:themeColor="text1"/>
              </w:rPr>
            </w:pPr>
          </w:p>
          <w:p w:rsidR="00E90F06" w:rsidRDefault="00E90F06">
            <w:pPr>
              <w:rPr>
                <w:color w:val="000000" w:themeColor="text1"/>
              </w:rPr>
            </w:pPr>
          </w:p>
        </w:tc>
      </w:tr>
    </w:tbl>
    <w:p w:rsidR="00E90F06" w:rsidRDefault="00E90F06">
      <w:pPr>
        <w:pStyle w:val="1"/>
        <w:spacing w:before="0" w:after="0" w:line="360" w:lineRule="auto"/>
        <w:jc w:val="center"/>
        <w:rPr>
          <w:color w:val="000000" w:themeColor="text1"/>
          <w:sz w:val="32"/>
        </w:rPr>
        <w:sectPr w:rsidR="00E90F06">
          <w:pgSz w:w="11906" w:h="16838"/>
          <w:pgMar w:top="1440" w:right="1800" w:bottom="1440" w:left="1800" w:header="851" w:footer="992" w:gutter="0"/>
          <w:cols w:space="425"/>
          <w:docGrid w:type="lines" w:linePitch="312"/>
        </w:sectPr>
      </w:pPr>
    </w:p>
    <w:p w:rsidR="00E90F06" w:rsidRDefault="00000000">
      <w:pPr>
        <w:pStyle w:val="1"/>
        <w:spacing w:before="0" w:after="0" w:line="360" w:lineRule="auto"/>
        <w:jc w:val="left"/>
        <w:rPr>
          <w:color w:val="000000" w:themeColor="text1"/>
          <w:sz w:val="32"/>
        </w:rPr>
      </w:pPr>
      <w:bookmarkStart w:id="15" w:name="_Toc1827_WPSOffice_Level1"/>
      <w:r>
        <w:rPr>
          <w:rFonts w:hint="eastAsia"/>
          <w:color w:val="000000" w:themeColor="text1"/>
          <w:sz w:val="32"/>
        </w:rPr>
        <w:lastRenderedPageBreak/>
        <w:t>附表</w:t>
      </w:r>
      <w:bookmarkEnd w:id="15"/>
    </w:p>
    <w:p w:rsidR="00E90F06" w:rsidRDefault="00000000">
      <w:pPr>
        <w:jc w:val="center"/>
        <w:rPr>
          <w:b/>
          <w:bCs/>
          <w:color w:val="000000" w:themeColor="text1"/>
          <w:sz w:val="28"/>
          <w:szCs w:val="28"/>
        </w:rPr>
      </w:pPr>
      <w:bookmarkStart w:id="16" w:name="_Toc26910_WPSOffice_Level1"/>
      <w:r>
        <w:rPr>
          <w:rFonts w:hint="eastAsia"/>
          <w:b/>
          <w:bCs/>
          <w:color w:val="000000" w:themeColor="text1"/>
          <w:sz w:val="28"/>
          <w:szCs w:val="28"/>
        </w:rPr>
        <w:t>建设项目污染物排放量汇总表</w:t>
      </w:r>
      <w:bookmarkEnd w:id="16"/>
    </w:p>
    <w:tbl>
      <w:tblPr>
        <w:tblW w:w="139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8"/>
        <w:gridCol w:w="1757"/>
        <w:gridCol w:w="1701"/>
        <w:gridCol w:w="1276"/>
        <w:gridCol w:w="1701"/>
        <w:gridCol w:w="1559"/>
        <w:gridCol w:w="1361"/>
        <w:gridCol w:w="1772"/>
        <w:gridCol w:w="1587"/>
      </w:tblGrid>
      <w:tr w:rsidR="00E90F06">
        <w:trPr>
          <w:trHeight w:val="794"/>
        </w:trPr>
        <w:tc>
          <w:tcPr>
            <w:tcW w:w="1248" w:type="dxa"/>
            <w:tcBorders>
              <w:tl2br w:val="single" w:sz="4" w:space="0" w:color="auto"/>
            </w:tcBorders>
            <w:tcMar>
              <w:left w:w="28" w:type="dxa"/>
              <w:right w:w="28" w:type="dxa"/>
            </w:tcMar>
            <w:vAlign w:val="center"/>
          </w:tcPr>
          <w:p w:rsidR="00E90F06" w:rsidRDefault="00000000">
            <w:pPr>
              <w:jc w:val="right"/>
              <w:rPr>
                <w:color w:val="000000" w:themeColor="text1"/>
                <w:kern w:val="0"/>
              </w:rPr>
            </w:pPr>
            <w:r>
              <w:rPr>
                <w:rFonts w:hint="eastAsia"/>
                <w:color w:val="000000" w:themeColor="text1"/>
                <w:kern w:val="0"/>
              </w:rPr>
              <w:t>项目</w:t>
            </w:r>
          </w:p>
          <w:p w:rsidR="00E90F06" w:rsidRDefault="00000000">
            <w:pPr>
              <w:rPr>
                <w:color w:val="000000" w:themeColor="text1"/>
                <w:kern w:val="0"/>
              </w:rPr>
            </w:pPr>
            <w:r>
              <w:rPr>
                <w:rFonts w:hint="eastAsia"/>
                <w:color w:val="000000" w:themeColor="text1"/>
                <w:kern w:val="0"/>
              </w:rPr>
              <w:t>分类</w:t>
            </w:r>
          </w:p>
        </w:tc>
        <w:tc>
          <w:tcPr>
            <w:tcW w:w="1757"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污染物名称</w:t>
            </w:r>
          </w:p>
        </w:tc>
        <w:tc>
          <w:tcPr>
            <w:tcW w:w="1701"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现有工程</w:t>
            </w:r>
          </w:p>
          <w:p w:rsidR="00E90F06" w:rsidRDefault="00000000">
            <w:pPr>
              <w:jc w:val="center"/>
              <w:rPr>
                <w:color w:val="000000" w:themeColor="text1"/>
                <w:kern w:val="0"/>
              </w:rPr>
            </w:pPr>
            <w:r>
              <w:rPr>
                <w:rFonts w:hint="eastAsia"/>
                <w:color w:val="000000" w:themeColor="text1"/>
                <w:kern w:val="0"/>
              </w:rPr>
              <w:t>排放量（固体废物产生量）</w:t>
            </w:r>
            <w:r>
              <w:rPr>
                <w:rFonts w:hint="eastAsia"/>
                <w:color w:val="000000" w:themeColor="text1"/>
                <w:kern w:val="0"/>
              </w:rPr>
              <w:fldChar w:fldCharType="begin"/>
            </w:r>
            <w:r>
              <w:rPr>
                <w:rFonts w:hint="eastAsia"/>
                <w:color w:val="000000" w:themeColor="text1"/>
                <w:kern w:val="0"/>
              </w:rPr>
              <w:instrText xml:space="preserve"> = 1 \* GB3 \* MERGEFORMAT </w:instrText>
            </w:r>
            <w:r>
              <w:rPr>
                <w:rFonts w:hint="eastAsia"/>
                <w:color w:val="000000" w:themeColor="text1"/>
                <w:kern w:val="0"/>
              </w:rPr>
              <w:fldChar w:fldCharType="separate"/>
            </w:r>
            <w:r>
              <w:rPr>
                <w:rFonts w:hint="eastAsia"/>
                <w:color w:val="000000" w:themeColor="text1"/>
                <w:kern w:val="0"/>
              </w:rPr>
              <w:t>①</w:t>
            </w:r>
            <w:r>
              <w:rPr>
                <w:rFonts w:hint="eastAsia"/>
                <w:color w:val="000000" w:themeColor="text1"/>
                <w:kern w:val="0"/>
              </w:rPr>
              <w:fldChar w:fldCharType="end"/>
            </w:r>
          </w:p>
        </w:tc>
        <w:tc>
          <w:tcPr>
            <w:tcW w:w="1276"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现有工程</w:t>
            </w:r>
          </w:p>
          <w:p w:rsidR="00E90F06" w:rsidRDefault="00000000">
            <w:pPr>
              <w:jc w:val="center"/>
              <w:rPr>
                <w:color w:val="000000" w:themeColor="text1"/>
                <w:kern w:val="0"/>
              </w:rPr>
            </w:pPr>
            <w:r>
              <w:rPr>
                <w:rFonts w:hint="eastAsia"/>
                <w:color w:val="000000" w:themeColor="text1"/>
                <w:kern w:val="0"/>
              </w:rPr>
              <w:t>许可排放量</w:t>
            </w:r>
          </w:p>
          <w:p w:rsidR="00E90F06" w:rsidRDefault="00000000">
            <w:pPr>
              <w:jc w:val="center"/>
              <w:rPr>
                <w:color w:val="000000" w:themeColor="text1"/>
                <w:kern w:val="0"/>
              </w:rPr>
            </w:pPr>
            <w:r>
              <w:rPr>
                <w:rFonts w:hint="eastAsia"/>
                <w:color w:val="000000" w:themeColor="text1"/>
                <w:kern w:val="0"/>
              </w:rPr>
              <w:fldChar w:fldCharType="begin"/>
            </w:r>
            <w:r>
              <w:rPr>
                <w:rFonts w:hint="eastAsia"/>
                <w:color w:val="000000" w:themeColor="text1"/>
                <w:kern w:val="0"/>
              </w:rPr>
              <w:instrText xml:space="preserve"> = 2 \* GB3 \* MERGEFORMAT </w:instrText>
            </w:r>
            <w:r>
              <w:rPr>
                <w:rFonts w:hint="eastAsia"/>
                <w:color w:val="000000" w:themeColor="text1"/>
                <w:kern w:val="0"/>
              </w:rPr>
              <w:fldChar w:fldCharType="separate"/>
            </w:r>
            <w:r>
              <w:rPr>
                <w:rFonts w:hint="eastAsia"/>
                <w:color w:val="000000" w:themeColor="text1"/>
                <w:kern w:val="0"/>
              </w:rPr>
              <w:t>②</w:t>
            </w:r>
            <w:r>
              <w:rPr>
                <w:rFonts w:hint="eastAsia"/>
                <w:color w:val="000000" w:themeColor="text1"/>
                <w:kern w:val="0"/>
              </w:rPr>
              <w:fldChar w:fldCharType="end"/>
            </w:r>
          </w:p>
        </w:tc>
        <w:tc>
          <w:tcPr>
            <w:tcW w:w="1701"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在建工程</w:t>
            </w:r>
          </w:p>
          <w:p w:rsidR="00E90F06" w:rsidRDefault="00000000">
            <w:pPr>
              <w:jc w:val="center"/>
              <w:rPr>
                <w:color w:val="000000" w:themeColor="text1"/>
                <w:kern w:val="0"/>
              </w:rPr>
            </w:pPr>
            <w:r>
              <w:rPr>
                <w:rFonts w:hint="eastAsia"/>
                <w:color w:val="000000" w:themeColor="text1"/>
                <w:kern w:val="0"/>
              </w:rPr>
              <w:t>排放量（固体废物产生量）</w:t>
            </w:r>
            <w:r>
              <w:rPr>
                <w:rFonts w:hint="eastAsia"/>
                <w:color w:val="000000" w:themeColor="text1"/>
                <w:kern w:val="0"/>
              </w:rPr>
              <w:fldChar w:fldCharType="begin"/>
            </w:r>
            <w:r>
              <w:rPr>
                <w:rFonts w:hint="eastAsia"/>
                <w:color w:val="000000" w:themeColor="text1"/>
                <w:kern w:val="0"/>
              </w:rPr>
              <w:instrText xml:space="preserve"> = 3 \* GB3 \* MERGEFORMAT </w:instrText>
            </w:r>
            <w:r>
              <w:rPr>
                <w:rFonts w:hint="eastAsia"/>
                <w:color w:val="000000" w:themeColor="text1"/>
                <w:kern w:val="0"/>
              </w:rPr>
              <w:fldChar w:fldCharType="separate"/>
            </w:r>
            <w:r>
              <w:rPr>
                <w:rFonts w:hint="eastAsia"/>
                <w:color w:val="000000" w:themeColor="text1"/>
                <w:kern w:val="0"/>
              </w:rPr>
              <w:t>③</w:t>
            </w:r>
            <w:r>
              <w:rPr>
                <w:rFonts w:hint="eastAsia"/>
                <w:color w:val="000000" w:themeColor="text1"/>
                <w:kern w:val="0"/>
              </w:rPr>
              <w:fldChar w:fldCharType="end"/>
            </w:r>
          </w:p>
        </w:tc>
        <w:tc>
          <w:tcPr>
            <w:tcW w:w="1559"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本项目</w:t>
            </w:r>
          </w:p>
          <w:p w:rsidR="00E90F06" w:rsidRDefault="00000000">
            <w:pPr>
              <w:jc w:val="center"/>
              <w:rPr>
                <w:color w:val="000000" w:themeColor="text1"/>
                <w:kern w:val="0"/>
              </w:rPr>
            </w:pPr>
            <w:r>
              <w:rPr>
                <w:rFonts w:hint="eastAsia"/>
                <w:color w:val="000000" w:themeColor="text1"/>
                <w:kern w:val="0"/>
              </w:rPr>
              <w:t>排放量（固体废物产生量）</w:t>
            </w:r>
            <w:r>
              <w:rPr>
                <w:rFonts w:hint="eastAsia"/>
                <w:color w:val="000000" w:themeColor="text1"/>
                <w:kern w:val="0"/>
              </w:rPr>
              <w:fldChar w:fldCharType="begin"/>
            </w:r>
            <w:r>
              <w:rPr>
                <w:rFonts w:hint="eastAsia"/>
                <w:color w:val="000000" w:themeColor="text1"/>
                <w:kern w:val="0"/>
              </w:rPr>
              <w:instrText xml:space="preserve"> = 4 \* GB3 \* MERGEFORMAT </w:instrText>
            </w:r>
            <w:r>
              <w:rPr>
                <w:rFonts w:hint="eastAsia"/>
                <w:color w:val="000000" w:themeColor="text1"/>
                <w:kern w:val="0"/>
              </w:rPr>
              <w:fldChar w:fldCharType="separate"/>
            </w:r>
            <w:r>
              <w:rPr>
                <w:rFonts w:hint="eastAsia"/>
                <w:color w:val="000000" w:themeColor="text1"/>
                <w:kern w:val="0"/>
              </w:rPr>
              <w:t>④</w:t>
            </w:r>
            <w:r>
              <w:rPr>
                <w:rFonts w:hint="eastAsia"/>
                <w:color w:val="000000" w:themeColor="text1"/>
                <w:kern w:val="0"/>
              </w:rPr>
              <w:fldChar w:fldCharType="end"/>
            </w:r>
          </w:p>
        </w:tc>
        <w:tc>
          <w:tcPr>
            <w:tcW w:w="1361"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以新带老削减量</w:t>
            </w:r>
          </w:p>
          <w:p w:rsidR="00E90F06" w:rsidRDefault="00000000">
            <w:pPr>
              <w:jc w:val="center"/>
              <w:rPr>
                <w:color w:val="000000" w:themeColor="text1"/>
                <w:kern w:val="0"/>
              </w:rPr>
            </w:pPr>
            <w:r>
              <w:rPr>
                <w:rFonts w:hint="eastAsia"/>
                <w:color w:val="000000" w:themeColor="text1"/>
                <w:kern w:val="0"/>
              </w:rPr>
              <w:t>（新建项目不填）</w:t>
            </w:r>
            <w:r>
              <w:rPr>
                <w:rFonts w:hint="eastAsia"/>
                <w:color w:val="000000" w:themeColor="text1"/>
                <w:kern w:val="0"/>
              </w:rPr>
              <w:fldChar w:fldCharType="begin"/>
            </w:r>
            <w:r>
              <w:rPr>
                <w:rFonts w:hint="eastAsia"/>
                <w:color w:val="000000" w:themeColor="text1"/>
                <w:kern w:val="0"/>
              </w:rPr>
              <w:instrText xml:space="preserve"> = 5 \* GB3 \* MERGEFORMAT </w:instrText>
            </w:r>
            <w:r>
              <w:rPr>
                <w:rFonts w:hint="eastAsia"/>
                <w:color w:val="000000" w:themeColor="text1"/>
                <w:kern w:val="0"/>
              </w:rPr>
              <w:fldChar w:fldCharType="separate"/>
            </w:r>
            <w:r>
              <w:rPr>
                <w:rFonts w:hint="eastAsia"/>
                <w:color w:val="000000" w:themeColor="text1"/>
                <w:kern w:val="0"/>
              </w:rPr>
              <w:t>⑤</w:t>
            </w:r>
            <w:r>
              <w:rPr>
                <w:rFonts w:hint="eastAsia"/>
                <w:color w:val="000000" w:themeColor="text1"/>
                <w:kern w:val="0"/>
              </w:rPr>
              <w:fldChar w:fldCharType="end"/>
            </w:r>
          </w:p>
        </w:tc>
        <w:tc>
          <w:tcPr>
            <w:tcW w:w="1772"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本项目建成后</w:t>
            </w:r>
          </w:p>
          <w:p w:rsidR="00E90F06" w:rsidRDefault="00000000">
            <w:pPr>
              <w:jc w:val="center"/>
              <w:rPr>
                <w:color w:val="000000" w:themeColor="text1"/>
                <w:kern w:val="0"/>
              </w:rPr>
            </w:pPr>
            <w:r>
              <w:rPr>
                <w:rFonts w:hint="eastAsia"/>
                <w:color w:val="000000" w:themeColor="text1"/>
                <w:kern w:val="0"/>
              </w:rPr>
              <w:t>全厂排放量（固体废物产生量）</w:t>
            </w:r>
            <w:r>
              <w:rPr>
                <w:rFonts w:hint="eastAsia"/>
                <w:color w:val="000000" w:themeColor="text1"/>
                <w:kern w:val="0"/>
              </w:rPr>
              <w:fldChar w:fldCharType="begin"/>
            </w:r>
            <w:r>
              <w:rPr>
                <w:rFonts w:hint="eastAsia"/>
                <w:color w:val="000000" w:themeColor="text1"/>
                <w:kern w:val="0"/>
              </w:rPr>
              <w:instrText xml:space="preserve"> = 6 \* GB3 \* MERGEFORMAT </w:instrText>
            </w:r>
            <w:r>
              <w:rPr>
                <w:rFonts w:hint="eastAsia"/>
                <w:color w:val="000000" w:themeColor="text1"/>
                <w:kern w:val="0"/>
              </w:rPr>
              <w:fldChar w:fldCharType="separate"/>
            </w:r>
            <w:r>
              <w:rPr>
                <w:rFonts w:hint="eastAsia"/>
                <w:color w:val="000000" w:themeColor="text1"/>
                <w:kern w:val="0"/>
              </w:rPr>
              <w:t>⑥</w:t>
            </w:r>
            <w:r>
              <w:rPr>
                <w:rFonts w:hint="eastAsia"/>
                <w:color w:val="000000" w:themeColor="text1"/>
                <w:kern w:val="0"/>
              </w:rPr>
              <w:fldChar w:fldCharType="end"/>
            </w:r>
          </w:p>
        </w:tc>
        <w:tc>
          <w:tcPr>
            <w:tcW w:w="1587" w:type="dxa"/>
            <w:tcMar>
              <w:left w:w="28" w:type="dxa"/>
              <w:right w:w="28" w:type="dxa"/>
            </w:tcMar>
            <w:vAlign w:val="center"/>
          </w:tcPr>
          <w:p w:rsidR="00E90F06" w:rsidRDefault="00000000">
            <w:pPr>
              <w:jc w:val="center"/>
              <w:rPr>
                <w:color w:val="000000" w:themeColor="text1"/>
                <w:kern w:val="0"/>
              </w:rPr>
            </w:pPr>
            <w:r>
              <w:rPr>
                <w:rFonts w:hint="eastAsia"/>
                <w:color w:val="000000" w:themeColor="text1"/>
                <w:kern w:val="0"/>
              </w:rPr>
              <w:t>变化量</w:t>
            </w:r>
          </w:p>
          <w:p w:rsidR="00E90F06" w:rsidRDefault="00000000">
            <w:pPr>
              <w:jc w:val="center"/>
              <w:rPr>
                <w:color w:val="000000" w:themeColor="text1"/>
                <w:kern w:val="0"/>
              </w:rPr>
            </w:pPr>
            <w:r>
              <w:rPr>
                <w:rFonts w:hint="eastAsia"/>
                <w:color w:val="000000" w:themeColor="text1"/>
                <w:kern w:val="0"/>
              </w:rPr>
              <w:fldChar w:fldCharType="begin"/>
            </w:r>
            <w:r>
              <w:rPr>
                <w:rFonts w:hint="eastAsia"/>
                <w:color w:val="000000" w:themeColor="text1"/>
                <w:kern w:val="0"/>
              </w:rPr>
              <w:instrText xml:space="preserve"> = 7 \* GB3 \* MERGEFORMAT </w:instrText>
            </w:r>
            <w:r>
              <w:rPr>
                <w:rFonts w:hint="eastAsia"/>
                <w:color w:val="000000" w:themeColor="text1"/>
                <w:kern w:val="0"/>
              </w:rPr>
              <w:fldChar w:fldCharType="separate"/>
            </w:r>
            <w:r>
              <w:rPr>
                <w:rFonts w:hint="eastAsia"/>
                <w:color w:val="000000" w:themeColor="text1"/>
                <w:kern w:val="0"/>
              </w:rPr>
              <w:t>⑦</w:t>
            </w:r>
            <w:r>
              <w:rPr>
                <w:rFonts w:hint="eastAsia"/>
                <w:color w:val="000000" w:themeColor="text1"/>
                <w:kern w:val="0"/>
              </w:rPr>
              <w:fldChar w:fldCharType="end"/>
            </w:r>
          </w:p>
        </w:tc>
      </w:tr>
      <w:tr w:rsidR="00E90F06">
        <w:trPr>
          <w:trHeight w:val="482"/>
        </w:trPr>
        <w:tc>
          <w:tcPr>
            <w:tcW w:w="1248" w:type="dxa"/>
            <w:vMerge w:val="restart"/>
            <w:vAlign w:val="center"/>
          </w:tcPr>
          <w:p w:rsidR="00E90F06" w:rsidRDefault="00000000">
            <w:pPr>
              <w:jc w:val="center"/>
              <w:rPr>
                <w:color w:val="000000" w:themeColor="text1"/>
                <w:kern w:val="0"/>
              </w:rPr>
            </w:pPr>
            <w:r>
              <w:rPr>
                <w:rFonts w:hint="eastAsia"/>
                <w:color w:val="000000" w:themeColor="text1"/>
                <w:kern w:val="0"/>
              </w:rPr>
              <w:t>废气</w:t>
            </w: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color w:val="000000" w:themeColor="text1"/>
                <w:spacing w:val="4"/>
                <w:sz w:val="21"/>
              </w:rPr>
              <w:t>颗粒物</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FF0000"/>
                <w:kern w:val="0"/>
                <w:sz w:val="21"/>
              </w:rPr>
            </w:pPr>
            <w:r>
              <w:rPr>
                <w:rFonts w:cs="Times New Roman" w:hint="eastAsia"/>
                <w:b w:val="0"/>
                <w:color w:val="FF0000"/>
                <w:kern w:val="0"/>
                <w:sz w:val="21"/>
                <w:u w:val="single"/>
              </w:rPr>
              <w:t>12.7336</w:t>
            </w:r>
            <w:r>
              <w:rPr>
                <w:rFonts w:cs="Times New Roman" w:hint="eastAsia"/>
                <w:b w:val="0"/>
                <w:color w:val="FF0000"/>
                <w:kern w:val="0"/>
                <w:sz w:val="21"/>
              </w:rPr>
              <w:t>t/a</w:t>
            </w:r>
          </w:p>
        </w:tc>
        <w:tc>
          <w:tcPr>
            <w:tcW w:w="1361" w:type="dxa"/>
            <w:vAlign w:val="center"/>
          </w:tcPr>
          <w:p w:rsidR="00E90F06" w:rsidRDefault="00000000">
            <w:pPr>
              <w:jc w:val="center"/>
              <w:rPr>
                <w:color w:val="FF0000"/>
                <w:kern w:val="0"/>
              </w:rPr>
            </w:pPr>
            <w:r>
              <w:rPr>
                <w:rFonts w:hint="eastAsia"/>
                <w:color w:val="FF0000"/>
                <w:kern w:val="0"/>
              </w:rPr>
              <w:t>/</w:t>
            </w:r>
          </w:p>
        </w:tc>
        <w:tc>
          <w:tcPr>
            <w:tcW w:w="1772" w:type="dxa"/>
            <w:vAlign w:val="center"/>
          </w:tcPr>
          <w:p w:rsidR="00E90F06" w:rsidRDefault="00000000">
            <w:pPr>
              <w:pStyle w:val="MM4"/>
              <w:spacing w:line="240" w:lineRule="auto"/>
              <w:jc w:val="center"/>
              <w:rPr>
                <w:color w:val="FF0000"/>
                <w:kern w:val="0"/>
              </w:rPr>
            </w:pPr>
            <w:r>
              <w:rPr>
                <w:rFonts w:cs="Times New Roman" w:hint="eastAsia"/>
                <w:b w:val="0"/>
                <w:color w:val="FF0000"/>
                <w:kern w:val="0"/>
                <w:sz w:val="21"/>
                <w:u w:val="single"/>
              </w:rPr>
              <w:t>12.7336</w:t>
            </w:r>
            <w:r>
              <w:rPr>
                <w:rFonts w:cs="Times New Roman" w:hint="eastAsia"/>
                <w:b w:val="0"/>
                <w:color w:val="FF0000"/>
                <w:kern w:val="0"/>
                <w:sz w:val="21"/>
              </w:rPr>
              <w:t>t/a</w:t>
            </w:r>
          </w:p>
        </w:tc>
        <w:tc>
          <w:tcPr>
            <w:tcW w:w="1587" w:type="dxa"/>
            <w:vAlign w:val="center"/>
          </w:tcPr>
          <w:p w:rsidR="00E90F06" w:rsidRDefault="00000000">
            <w:pPr>
              <w:jc w:val="center"/>
              <w:rPr>
                <w:color w:val="FF0000"/>
                <w:kern w:val="0"/>
              </w:rPr>
            </w:pPr>
            <w:r>
              <w:rPr>
                <w:rFonts w:hint="eastAsia"/>
                <w:color w:val="FF0000"/>
                <w:kern w:val="0"/>
              </w:rPr>
              <w:t>+</w:t>
            </w:r>
            <w:r>
              <w:rPr>
                <w:rFonts w:hint="eastAsia"/>
                <w:color w:val="FF0000"/>
                <w:kern w:val="0"/>
                <w:u w:val="single"/>
              </w:rPr>
              <w:t>12.7336</w:t>
            </w:r>
            <w:r>
              <w:rPr>
                <w:rFonts w:hint="eastAsia"/>
                <w:color w:val="FF0000"/>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color w:val="000000" w:themeColor="text1"/>
                <w:spacing w:val="4"/>
                <w:sz w:val="21"/>
              </w:rPr>
              <w:t>二氧化硫</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000000" w:themeColor="text1"/>
                <w:kern w:val="0"/>
                <w:sz w:val="21"/>
              </w:rPr>
            </w:pPr>
            <w:r>
              <w:rPr>
                <w:rFonts w:cs="Times New Roman" w:hint="eastAsia"/>
                <w:b w:val="0"/>
                <w:color w:val="000000" w:themeColor="text1"/>
                <w:kern w:val="0"/>
                <w:sz w:val="21"/>
              </w:rPr>
              <w:t>0.43t/a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pStyle w:val="MM4"/>
              <w:spacing w:line="240" w:lineRule="auto"/>
              <w:jc w:val="center"/>
              <w:rPr>
                <w:color w:val="000000" w:themeColor="text1"/>
              </w:rPr>
            </w:pPr>
            <w:r>
              <w:rPr>
                <w:rFonts w:cs="Times New Roman" w:hint="eastAsia"/>
                <w:b w:val="0"/>
                <w:color w:val="000000" w:themeColor="text1"/>
                <w:kern w:val="0"/>
                <w:sz w:val="21"/>
              </w:rPr>
              <w:t>0.43t/a</w:t>
            </w:r>
          </w:p>
        </w:tc>
        <w:tc>
          <w:tcPr>
            <w:tcW w:w="1587" w:type="dxa"/>
            <w:vAlign w:val="center"/>
          </w:tcPr>
          <w:p w:rsidR="00E90F06" w:rsidRDefault="00000000">
            <w:pPr>
              <w:jc w:val="center"/>
              <w:rPr>
                <w:color w:val="000000" w:themeColor="text1"/>
                <w:kern w:val="0"/>
              </w:rPr>
            </w:pPr>
            <w:r>
              <w:rPr>
                <w:rFonts w:hint="eastAsia"/>
                <w:color w:val="000000" w:themeColor="text1"/>
                <w:kern w:val="0"/>
              </w:rPr>
              <w:t>+0.43t/a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color w:val="000000" w:themeColor="text1"/>
                <w:spacing w:val="4"/>
                <w:sz w:val="21"/>
              </w:rPr>
              <w:t>氮氧化物</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000000" w:themeColor="text1"/>
                <w:kern w:val="0"/>
                <w:sz w:val="21"/>
              </w:rPr>
            </w:pPr>
            <w:r>
              <w:rPr>
                <w:rFonts w:cs="Times New Roman" w:hint="eastAsia"/>
                <w:b w:val="0"/>
                <w:color w:val="000000" w:themeColor="text1"/>
                <w:kern w:val="0"/>
                <w:sz w:val="21"/>
              </w:rPr>
              <w:t>1.71t/a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pStyle w:val="MM4"/>
              <w:spacing w:line="240" w:lineRule="auto"/>
              <w:jc w:val="center"/>
              <w:rPr>
                <w:color w:val="000000" w:themeColor="text1"/>
              </w:rPr>
            </w:pPr>
            <w:r>
              <w:rPr>
                <w:rFonts w:cs="Times New Roman" w:hint="eastAsia"/>
                <w:b w:val="0"/>
                <w:color w:val="000000" w:themeColor="text1"/>
                <w:kern w:val="0"/>
                <w:sz w:val="21"/>
              </w:rPr>
              <w:t>1.71t/a</w:t>
            </w:r>
          </w:p>
        </w:tc>
        <w:tc>
          <w:tcPr>
            <w:tcW w:w="1587" w:type="dxa"/>
            <w:vAlign w:val="center"/>
          </w:tcPr>
          <w:p w:rsidR="00E90F06" w:rsidRDefault="00000000">
            <w:pPr>
              <w:jc w:val="center"/>
              <w:rPr>
                <w:color w:val="000000" w:themeColor="text1"/>
                <w:kern w:val="0"/>
              </w:rPr>
            </w:pPr>
            <w:r>
              <w:rPr>
                <w:rFonts w:hint="eastAsia"/>
                <w:color w:val="000000" w:themeColor="text1"/>
                <w:kern w:val="0"/>
              </w:rPr>
              <w:t>+1.71t/a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color w:val="000000" w:themeColor="text1"/>
                <w:spacing w:val="4"/>
                <w:sz w:val="21"/>
              </w:rPr>
              <w:t>苯并</w:t>
            </w:r>
            <w:r>
              <w:rPr>
                <w:rFonts w:cs="Times New Roman"/>
                <w:b w:val="0"/>
                <w:color w:val="000000" w:themeColor="text1"/>
                <w:spacing w:val="4"/>
                <w:sz w:val="21"/>
              </w:rPr>
              <w:t>[a]</w:t>
            </w:r>
            <w:r>
              <w:rPr>
                <w:rFonts w:cs="Times New Roman"/>
                <w:b w:val="0"/>
                <w:color w:val="000000" w:themeColor="text1"/>
                <w:spacing w:val="4"/>
                <w:sz w:val="21"/>
              </w:rPr>
              <w:t>芘</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000000" w:themeColor="text1"/>
                <w:kern w:val="0"/>
                <w:sz w:val="21"/>
              </w:rPr>
            </w:pPr>
            <w:r>
              <w:rPr>
                <w:rFonts w:cs="Times New Roman" w:hint="eastAsia"/>
                <w:b w:val="0"/>
                <w:color w:val="FF0000"/>
                <w:spacing w:val="4"/>
                <w:sz w:val="21"/>
                <w:u w:val="single"/>
              </w:rPr>
              <w:t>0.00002</w:t>
            </w:r>
            <w:r>
              <w:rPr>
                <w:rFonts w:cs="Times New Roman" w:hint="eastAsia"/>
                <w:b w:val="0"/>
                <w:color w:val="000000" w:themeColor="text1"/>
                <w:kern w:val="0"/>
                <w:sz w:val="21"/>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pStyle w:val="MM4"/>
              <w:spacing w:line="240" w:lineRule="auto"/>
              <w:jc w:val="center"/>
              <w:rPr>
                <w:color w:val="000000" w:themeColor="text1"/>
              </w:rPr>
            </w:pPr>
            <w:r>
              <w:rPr>
                <w:rFonts w:cs="Times New Roman" w:hint="eastAsia"/>
                <w:b w:val="0"/>
                <w:color w:val="FF0000"/>
                <w:spacing w:val="4"/>
                <w:sz w:val="21"/>
                <w:u w:val="single"/>
              </w:rPr>
              <w:t>0.00002</w:t>
            </w:r>
            <w:r>
              <w:rPr>
                <w:rFonts w:cs="Times New Roman" w:hint="eastAsia"/>
                <w:b w:val="0"/>
                <w:color w:val="000000" w:themeColor="text1"/>
                <w:kern w:val="0"/>
                <w:sz w:val="21"/>
              </w:rPr>
              <w:t>t/a</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r>
              <w:rPr>
                <w:rFonts w:hint="eastAsia"/>
                <w:color w:val="FF0000"/>
                <w:spacing w:val="4"/>
                <w:u w:val="single"/>
              </w:rPr>
              <w:t>0.00002</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bCs/>
                <w:color w:val="000000" w:themeColor="text1"/>
                <w:sz w:val="21"/>
              </w:rPr>
              <w:t>非甲烷总烃</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000000" w:themeColor="text1"/>
                <w:kern w:val="0"/>
                <w:sz w:val="21"/>
              </w:rPr>
            </w:pPr>
            <w:r>
              <w:rPr>
                <w:rFonts w:cs="Times New Roman" w:hint="eastAsia"/>
                <w:b w:val="0"/>
                <w:color w:val="000000" w:themeColor="text1"/>
                <w:kern w:val="0"/>
                <w:sz w:val="21"/>
              </w:rPr>
              <w:t>0.0118t/a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pStyle w:val="MM4"/>
              <w:spacing w:line="240" w:lineRule="auto"/>
              <w:jc w:val="center"/>
              <w:rPr>
                <w:color w:val="000000" w:themeColor="text1"/>
              </w:rPr>
            </w:pPr>
            <w:r>
              <w:rPr>
                <w:rFonts w:cs="Times New Roman" w:hint="eastAsia"/>
                <w:b w:val="0"/>
                <w:color w:val="000000" w:themeColor="text1"/>
                <w:kern w:val="0"/>
                <w:sz w:val="21"/>
              </w:rPr>
              <w:t>0.0118t/a</w:t>
            </w:r>
          </w:p>
        </w:tc>
        <w:tc>
          <w:tcPr>
            <w:tcW w:w="1587" w:type="dxa"/>
            <w:vAlign w:val="center"/>
          </w:tcPr>
          <w:p w:rsidR="00E90F06" w:rsidRDefault="00000000">
            <w:pPr>
              <w:jc w:val="center"/>
              <w:rPr>
                <w:color w:val="000000" w:themeColor="text1"/>
                <w:kern w:val="0"/>
              </w:rPr>
            </w:pPr>
            <w:r>
              <w:rPr>
                <w:rFonts w:hint="eastAsia"/>
                <w:color w:val="000000" w:themeColor="text1"/>
                <w:kern w:val="0"/>
              </w:rPr>
              <w:t>+0.0118t/a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pStyle w:val="MM4"/>
              <w:spacing w:line="240" w:lineRule="auto"/>
              <w:jc w:val="center"/>
              <w:rPr>
                <w:color w:val="000000" w:themeColor="text1"/>
                <w:kern w:val="0"/>
              </w:rPr>
            </w:pPr>
            <w:r>
              <w:rPr>
                <w:rFonts w:cs="Times New Roman"/>
                <w:b w:val="0"/>
                <w:color w:val="000000" w:themeColor="text1"/>
                <w:spacing w:val="4"/>
                <w:sz w:val="21"/>
              </w:rPr>
              <w:t>沥青烟</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pStyle w:val="MM4"/>
              <w:spacing w:line="240" w:lineRule="auto"/>
              <w:jc w:val="center"/>
              <w:rPr>
                <w:rFonts w:cs="Times New Roman"/>
                <w:b w:val="0"/>
                <w:color w:val="000000" w:themeColor="text1"/>
                <w:kern w:val="0"/>
                <w:sz w:val="21"/>
              </w:rPr>
            </w:pPr>
            <w:r>
              <w:rPr>
                <w:rFonts w:cs="Times New Roman" w:hint="eastAsia"/>
                <w:b w:val="0"/>
                <w:color w:val="000000" w:themeColor="text1"/>
                <w:kern w:val="0"/>
                <w:sz w:val="21"/>
              </w:rPr>
              <w:t>0.668t/a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pStyle w:val="MM4"/>
              <w:spacing w:line="240" w:lineRule="auto"/>
              <w:jc w:val="center"/>
              <w:rPr>
                <w:color w:val="000000" w:themeColor="text1"/>
              </w:rPr>
            </w:pPr>
            <w:r>
              <w:rPr>
                <w:rFonts w:cs="Times New Roman" w:hint="eastAsia"/>
                <w:b w:val="0"/>
                <w:color w:val="000000" w:themeColor="text1"/>
                <w:kern w:val="0"/>
                <w:sz w:val="21"/>
              </w:rPr>
              <w:t>0.668t/a</w:t>
            </w:r>
          </w:p>
        </w:tc>
        <w:tc>
          <w:tcPr>
            <w:tcW w:w="1587" w:type="dxa"/>
            <w:vAlign w:val="center"/>
          </w:tcPr>
          <w:p w:rsidR="00E90F06" w:rsidRDefault="00000000">
            <w:pPr>
              <w:jc w:val="center"/>
              <w:rPr>
                <w:color w:val="000000" w:themeColor="text1"/>
                <w:kern w:val="0"/>
              </w:rPr>
            </w:pPr>
            <w:r>
              <w:rPr>
                <w:rFonts w:hint="eastAsia"/>
                <w:color w:val="000000" w:themeColor="text1"/>
                <w:kern w:val="0"/>
              </w:rPr>
              <w:t>+0.668t/a</w:t>
            </w:r>
          </w:p>
        </w:tc>
      </w:tr>
      <w:tr w:rsidR="00E90F06">
        <w:trPr>
          <w:trHeight w:val="482"/>
        </w:trPr>
        <w:tc>
          <w:tcPr>
            <w:tcW w:w="1248" w:type="dxa"/>
            <w:vMerge w:val="restart"/>
            <w:vAlign w:val="center"/>
          </w:tcPr>
          <w:p w:rsidR="00E90F06" w:rsidRDefault="00000000">
            <w:pPr>
              <w:jc w:val="center"/>
              <w:rPr>
                <w:color w:val="000000" w:themeColor="text1"/>
                <w:kern w:val="0"/>
              </w:rPr>
            </w:pPr>
            <w:r>
              <w:rPr>
                <w:rFonts w:hint="eastAsia"/>
                <w:color w:val="000000" w:themeColor="text1"/>
                <w:kern w:val="0"/>
              </w:rPr>
              <w:t>废水</w:t>
            </w:r>
          </w:p>
        </w:tc>
        <w:tc>
          <w:tcPr>
            <w:tcW w:w="1757" w:type="dxa"/>
            <w:vAlign w:val="center"/>
          </w:tcPr>
          <w:p w:rsidR="00E90F06" w:rsidRDefault="00000000">
            <w:pPr>
              <w:widowControl/>
              <w:jc w:val="center"/>
              <w:rPr>
                <w:color w:val="000000" w:themeColor="text1"/>
                <w:kern w:val="0"/>
              </w:rPr>
            </w:pPr>
            <w:r>
              <w:rPr>
                <w:color w:val="000000" w:themeColor="text1"/>
                <w:kern w:val="0"/>
              </w:rPr>
              <w:t>CODcr</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widowControl/>
              <w:jc w:val="center"/>
              <w:rPr>
                <w:color w:val="000000" w:themeColor="text1"/>
                <w:kern w:val="0"/>
              </w:rPr>
            </w:pPr>
            <w:r>
              <w:rPr>
                <w:color w:val="000000" w:themeColor="text1"/>
                <w:kern w:val="0"/>
              </w:rPr>
              <w:t>BOD</w:t>
            </w:r>
            <w:r>
              <w:rPr>
                <w:color w:val="000000" w:themeColor="text1"/>
                <w:kern w:val="0"/>
                <w:vertAlign w:val="subscript"/>
              </w:rPr>
              <w:t>5</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widowControl/>
              <w:jc w:val="center"/>
              <w:rPr>
                <w:color w:val="000000" w:themeColor="text1"/>
                <w:kern w:val="0"/>
              </w:rPr>
            </w:pPr>
            <w:r>
              <w:rPr>
                <w:color w:val="000000" w:themeColor="text1"/>
                <w:kern w:val="0"/>
              </w:rPr>
              <w:t>SS</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widowControl/>
              <w:jc w:val="center"/>
              <w:rPr>
                <w:color w:val="000000" w:themeColor="text1"/>
                <w:kern w:val="0"/>
              </w:rPr>
            </w:pPr>
            <w:r>
              <w:rPr>
                <w:color w:val="000000" w:themeColor="text1"/>
                <w:kern w:val="0"/>
              </w:rPr>
              <w:t>氨氮</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widowControl/>
              <w:jc w:val="center"/>
              <w:rPr>
                <w:color w:val="000000" w:themeColor="text1"/>
                <w:kern w:val="0"/>
              </w:rPr>
            </w:pPr>
            <w:r>
              <w:rPr>
                <w:rFonts w:hint="eastAsia"/>
                <w:color w:val="000000" w:themeColor="text1"/>
                <w:kern w:val="0"/>
              </w:rPr>
              <w:t>动植物油</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widowControl/>
              <w:jc w:val="center"/>
              <w:rPr>
                <w:color w:val="000000" w:themeColor="text1"/>
                <w:kern w:val="0"/>
              </w:rPr>
            </w:pPr>
            <w:r>
              <w:rPr>
                <w:rFonts w:hint="eastAsia"/>
                <w:color w:val="000000" w:themeColor="text1"/>
                <w:kern w:val="0"/>
              </w:rPr>
              <w:t>石油类</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kern w:val="0"/>
              </w:rPr>
              <w:t>/</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kern w:val="0"/>
              </w:rPr>
              <w:t>/</w:t>
            </w:r>
          </w:p>
        </w:tc>
        <w:tc>
          <w:tcPr>
            <w:tcW w:w="1587" w:type="dxa"/>
            <w:vAlign w:val="center"/>
          </w:tcPr>
          <w:p w:rsidR="00E90F06" w:rsidRDefault="00000000">
            <w:pPr>
              <w:jc w:val="center"/>
              <w:rPr>
                <w:color w:val="000000" w:themeColor="text1"/>
                <w:kern w:val="0"/>
              </w:rPr>
            </w:pPr>
            <w:r>
              <w:rPr>
                <w:rFonts w:hint="eastAsia"/>
                <w:color w:val="000000" w:themeColor="text1"/>
                <w:kern w:val="0"/>
              </w:rPr>
              <w:t>/</w:t>
            </w:r>
          </w:p>
        </w:tc>
      </w:tr>
      <w:tr w:rsidR="00E90F06">
        <w:trPr>
          <w:trHeight w:val="482"/>
        </w:trPr>
        <w:tc>
          <w:tcPr>
            <w:tcW w:w="1248" w:type="dxa"/>
            <w:vMerge w:val="restart"/>
            <w:vAlign w:val="center"/>
          </w:tcPr>
          <w:p w:rsidR="00E90F06" w:rsidRDefault="00000000">
            <w:pPr>
              <w:jc w:val="center"/>
              <w:rPr>
                <w:color w:val="000000" w:themeColor="text1"/>
                <w:kern w:val="0"/>
              </w:rPr>
            </w:pPr>
            <w:r>
              <w:rPr>
                <w:rFonts w:hint="eastAsia"/>
                <w:color w:val="000000" w:themeColor="text1"/>
                <w:kern w:val="0"/>
              </w:rPr>
              <w:t>一般工业</w:t>
            </w:r>
          </w:p>
          <w:p w:rsidR="00E90F06" w:rsidRDefault="00000000">
            <w:pPr>
              <w:jc w:val="center"/>
              <w:rPr>
                <w:color w:val="000000" w:themeColor="text1"/>
                <w:kern w:val="0"/>
              </w:rPr>
            </w:pPr>
            <w:r>
              <w:rPr>
                <w:rFonts w:hint="eastAsia"/>
                <w:color w:val="000000" w:themeColor="text1"/>
                <w:kern w:val="0"/>
              </w:rPr>
              <w:t>固体废物</w:t>
            </w:r>
          </w:p>
        </w:tc>
        <w:tc>
          <w:tcPr>
            <w:tcW w:w="1757" w:type="dxa"/>
            <w:vAlign w:val="center"/>
          </w:tcPr>
          <w:p w:rsidR="00E90F06" w:rsidRDefault="00000000">
            <w:pPr>
              <w:jc w:val="center"/>
              <w:rPr>
                <w:color w:val="FF0000"/>
                <w:kern w:val="0"/>
                <w:u w:val="single"/>
              </w:rPr>
            </w:pPr>
            <w:r>
              <w:rPr>
                <w:rFonts w:hint="eastAsia"/>
                <w:color w:val="FF0000"/>
                <w:u w:val="single"/>
              </w:rPr>
              <w:t>废金属物质</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276" w:type="dxa"/>
            <w:vAlign w:val="center"/>
          </w:tcPr>
          <w:p w:rsidR="00E90F06" w:rsidRDefault="00000000">
            <w:pPr>
              <w:jc w:val="center"/>
              <w:rPr>
                <w:color w:val="FF0000"/>
                <w:kern w:val="0"/>
                <w:u w:val="single"/>
              </w:rPr>
            </w:pPr>
            <w:r>
              <w:rPr>
                <w:rFonts w:hint="eastAsia"/>
                <w:color w:val="FF0000"/>
                <w:kern w:val="0"/>
                <w:u w:val="single"/>
              </w:rPr>
              <w:t>/</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559" w:type="dxa"/>
            <w:vAlign w:val="center"/>
          </w:tcPr>
          <w:p w:rsidR="00E90F06" w:rsidRDefault="00000000">
            <w:pPr>
              <w:widowControl/>
              <w:jc w:val="center"/>
              <w:rPr>
                <w:color w:val="FF0000"/>
                <w:kern w:val="0"/>
                <w:u w:val="single"/>
              </w:rPr>
            </w:pPr>
            <w:r>
              <w:rPr>
                <w:rFonts w:hint="eastAsia"/>
                <w:color w:val="FF0000"/>
                <w:u w:val="single"/>
                <w:lang w:bidi="ar"/>
              </w:rPr>
              <w:t>45450.76</w:t>
            </w:r>
            <w:r>
              <w:rPr>
                <w:rFonts w:hint="eastAsia"/>
                <w:color w:val="FF0000"/>
                <w:kern w:val="0"/>
                <w:u w:val="single"/>
              </w:rPr>
              <w:t>t/a</w:t>
            </w:r>
          </w:p>
        </w:tc>
        <w:tc>
          <w:tcPr>
            <w:tcW w:w="1361" w:type="dxa"/>
            <w:vAlign w:val="center"/>
          </w:tcPr>
          <w:p w:rsidR="00E90F06" w:rsidRDefault="00E90F06">
            <w:pPr>
              <w:jc w:val="center"/>
              <w:rPr>
                <w:color w:val="FF0000"/>
                <w:kern w:val="0"/>
                <w:u w:val="single"/>
              </w:rPr>
            </w:pPr>
          </w:p>
        </w:tc>
        <w:tc>
          <w:tcPr>
            <w:tcW w:w="1772" w:type="dxa"/>
            <w:vAlign w:val="center"/>
          </w:tcPr>
          <w:p w:rsidR="00E90F06" w:rsidRDefault="00000000">
            <w:pPr>
              <w:widowControl/>
              <w:jc w:val="center"/>
              <w:rPr>
                <w:color w:val="FF0000"/>
                <w:kern w:val="0"/>
                <w:u w:val="single"/>
              </w:rPr>
            </w:pPr>
            <w:r>
              <w:rPr>
                <w:rFonts w:hint="eastAsia"/>
                <w:color w:val="FF0000"/>
                <w:u w:val="single"/>
                <w:lang w:bidi="ar"/>
              </w:rPr>
              <w:t>45450.76</w:t>
            </w:r>
            <w:r>
              <w:rPr>
                <w:rFonts w:hint="eastAsia"/>
                <w:color w:val="FF0000"/>
                <w:kern w:val="0"/>
                <w:u w:val="single"/>
              </w:rPr>
              <w:t>t/a</w:t>
            </w:r>
          </w:p>
        </w:tc>
        <w:tc>
          <w:tcPr>
            <w:tcW w:w="1587" w:type="dxa"/>
            <w:vAlign w:val="center"/>
          </w:tcPr>
          <w:p w:rsidR="00E90F06" w:rsidRDefault="00000000">
            <w:pPr>
              <w:widowControl/>
              <w:jc w:val="center"/>
              <w:rPr>
                <w:color w:val="FF0000"/>
                <w:kern w:val="0"/>
                <w:u w:val="single"/>
              </w:rPr>
            </w:pPr>
            <w:r>
              <w:rPr>
                <w:rFonts w:hint="eastAsia"/>
                <w:color w:val="FF0000"/>
                <w:u w:val="single"/>
                <w:lang w:bidi="ar"/>
              </w:rPr>
              <w:t>+45450.76</w:t>
            </w:r>
            <w:r>
              <w:rPr>
                <w:rFonts w:hint="eastAsia"/>
                <w:color w:val="FF0000"/>
                <w:kern w:val="0"/>
                <w:u w:val="single"/>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FF0000"/>
                <w:kern w:val="0"/>
                <w:u w:val="single"/>
              </w:rPr>
            </w:pPr>
            <w:r>
              <w:rPr>
                <w:rFonts w:hint="eastAsia"/>
                <w:color w:val="FF0000"/>
                <w:u w:val="single"/>
              </w:rPr>
              <w:t>轻物质</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276" w:type="dxa"/>
            <w:vAlign w:val="center"/>
          </w:tcPr>
          <w:p w:rsidR="00E90F06" w:rsidRDefault="00000000">
            <w:pPr>
              <w:jc w:val="center"/>
              <w:rPr>
                <w:color w:val="FF0000"/>
                <w:kern w:val="0"/>
                <w:u w:val="single"/>
              </w:rPr>
            </w:pPr>
            <w:r>
              <w:rPr>
                <w:rFonts w:hint="eastAsia"/>
                <w:color w:val="FF0000"/>
                <w:kern w:val="0"/>
                <w:u w:val="single"/>
              </w:rPr>
              <w:t>/</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559" w:type="dxa"/>
            <w:vAlign w:val="center"/>
          </w:tcPr>
          <w:p w:rsidR="00E90F06" w:rsidRDefault="00000000">
            <w:pPr>
              <w:widowControl/>
              <w:jc w:val="center"/>
              <w:rPr>
                <w:color w:val="FF0000"/>
                <w:kern w:val="0"/>
                <w:u w:val="single"/>
              </w:rPr>
            </w:pPr>
            <w:r>
              <w:rPr>
                <w:rFonts w:hint="eastAsia"/>
                <w:color w:val="FF0000"/>
                <w:u w:val="single"/>
                <w:lang w:bidi="ar"/>
              </w:rPr>
              <w:t>128734.565</w:t>
            </w:r>
            <w:r>
              <w:rPr>
                <w:rFonts w:hint="eastAsia"/>
                <w:color w:val="FF0000"/>
                <w:kern w:val="0"/>
                <w:u w:val="single"/>
              </w:rPr>
              <w:t>t/a</w:t>
            </w:r>
          </w:p>
        </w:tc>
        <w:tc>
          <w:tcPr>
            <w:tcW w:w="1361" w:type="dxa"/>
            <w:vAlign w:val="center"/>
          </w:tcPr>
          <w:p w:rsidR="00E90F06" w:rsidRDefault="00E90F06">
            <w:pPr>
              <w:jc w:val="center"/>
              <w:rPr>
                <w:color w:val="FF0000"/>
                <w:kern w:val="0"/>
                <w:u w:val="single"/>
              </w:rPr>
            </w:pPr>
          </w:p>
        </w:tc>
        <w:tc>
          <w:tcPr>
            <w:tcW w:w="1772" w:type="dxa"/>
            <w:vAlign w:val="center"/>
          </w:tcPr>
          <w:p w:rsidR="00E90F06" w:rsidRDefault="00000000">
            <w:pPr>
              <w:widowControl/>
              <w:jc w:val="center"/>
              <w:rPr>
                <w:color w:val="FF0000"/>
                <w:kern w:val="0"/>
                <w:u w:val="single"/>
              </w:rPr>
            </w:pPr>
            <w:r>
              <w:rPr>
                <w:rFonts w:hint="eastAsia"/>
                <w:color w:val="FF0000"/>
                <w:u w:val="single"/>
                <w:lang w:bidi="ar"/>
              </w:rPr>
              <w:t>128734.565</w:t>
            </w:r>
            <w:r>
              <w:rPr>
                <w:rFonts w:hint="eastAsia"/>
                <w:color w:val="FF0000"/>
                <w:kern w:val="0"/>
                <w:u w:val="single"/>
              </w:rPr>
              <w:t>t/a</w:t>
            </w:r>
          </w:p>
        </w:tc>
        <w:tc>
          <w:tcPr>
            <w:tcW w:w="1587" w:type="dxa"/>
            <w:vAlign w:val="center"/>
          </w:tcPr>
          <w:p w:rsidR="00E90F06" w:rsidRDefault="00000000">
            <w:pPr>
              <w:widowControl/>
              <w:jc w:val="center"/>
              <w:rPr>
                <w:color w:val="FF0000"/>
                <w:kern w:val="0"/>
                <w:u w:val="single"/>
              </w:rPr>
            </w:pPr>
            <w:r>
              <w:rPr>
                <w:rFonts w:hint="eastAsia"/>
                <w:color w:val="FF0000"/>
                <w:u w:val="single"/>
                <w:lang w:bidi="ar"/>
              </w:rPr>
              <w:t>+128734.565</w:t>
            </w:r>
            <w:r>
              <w:rPr>
                <w:rFonts w:hint="eastAsia"/>
                <w:color w:val="FF0000"/>
                <w:kern w:val="0"/>
                <w:u w:val="single"/>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FF0000"/>
                <w:kern w:val="0"/>
                <w:u w:val="single"/>
              </w:rPr>
            </w:pPr>
            <w:r>
              <w:rPr>
                <w:rFonts w:hint="eastAsia"/>
                <w:color w:val="FF0000"/>
                <w:u w:val="single"/>
              </w:rPr>
              <w:t>渣土</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276" w:type="dxa"/>
            <w:vAlign w:val="center"/>
          </w:tcPr>
          <w:p w:rsidR="00E90F06" w:rsidRDefault="00000000">
            <w:pPr>
              <w:jc w:val="center"/>
              <w:rPr>
                <w:color w:val="FF0000"/>
                <w:kern w:val="0"/>
                <w:u w:val="single"/>
              </w:rPr>
            </w:pPr>
            <w:r>
              <w:rPr>
                <w:rFonts w:hint="eastAsia"/>
                <w:color w:val="FF0000"/>
                <w:kern w:val="0"/>
                <w:u w:val="single"/>
              </w:rPr>
              <w:t>/</w:t>
            </w:r>
          </w:p>
        </w:tc>
        <w:tc>
          <w:tcPr>
            <w:tcW w:w="1701" w:type="dxa"/>
            <w:vAlign w:val="center"/>
          </w:tcPr>
          <w:p w:rsidR="00E90F06" w:rsidRDefault="00000000">
            <w:pPr>
              <w:jc w:val="center"/>
              <w:rPr>
                <w:color w:val="FF0000"/>
                <w:kern w:val="0"/>
                <w:u w:val="single"/>
              </w:rPr>
            </w:pPr>
            <w:r>
              <w:rPr>
                <w:rFonts w:hint="eastAsia"/>
                <w:color w:val="FF0000"/>
                <w:kern w:val="0"/>
                <w:u w:val="single"/>
              </w:rPr>
              <w:t>/</w:t>
            </w:r>
          </w:p>
        </w:tc>
        <w:tc>
          <w:tcPr>
            <w:tcW w:w="1559" w:type="dxa"/>
            <w:vAlign w:val="center"/>
          </w:tcPr>
          <w:p w:rsidR="00E90F06" w:rsidRDefault="00000000">
            <w:pPr>
              <w:widowControl/>
              <w:jc w:val="center"/>
              <w:rPr>
                <w:color w:val="FF0000"/>
                <w:kern w:val="0"/>
                <w:u w:val="single"/>
              </w:rPr>
            </w:pPr>
            <w:r>
              <w:rPr>
                <w:rFonts w:hint="eastAsia"/>
                <w:color w:val="FF0000"/>
                <w:u w:val="single"/>
                <w:lang w:bidi="ar"/>
              </w:rPr>
              <w:t>85845.642</w:t>
            </w:r>
            <w:r>
              <w:rPr>
                <w:rFonts w:hint="eastAsia"/>
                <w:color w:val="FF0000"/>
                <w:kern w:val="0"/>
                <w:u w:val="single"/>
              </w:rPr>
              <w:t>t/a</w:t>
            </w:r>
          </w:p>
        </w:tc>
        <w:tc>
          <w:tcPr>
            <w:tcW w:w="1361" w:type="dxa"/>
            <w:vAlign w:val="center"/>
          </w:tcPr>
          <w:p w:rsidR="00E90F06" w:rsidRDefault="00E90F06">
            <w:pPr>
              <w:jc w:val="center"/>
              <w:rPr>
                <w:color w:val="FF0000"/>
                <w:kern w:val="0"/>
                <w:u w:val="single"/>
              </w:rPr>
            </w:pPr>
          </w:p>
        </w:tc>
        <w:tc>
          <w:tcPr>
            <w:tcW w:w="1772" w:type="dxa"/>
            <w:vAlign w:val="center"/>
          </w:tcPr>
          <w:p w:rsidR="00E90F06" w:rsidRDefault="00000000">
            <w:pPr>
              <w:widowControl/>
              <w:jc w:val="center"/>
              <w:rPr>
                <w:color w:val="FF0000"/>
                <w:kern w:val="0"/>
                <w:u w:val="single"/>
              </w:rPr>
            </w:pPr>
            <w:r>
              <w:rPr>
                <w:rFonts w:hint="eastAsia"/>
                <w:color w:val="FF0000"/>
                <w:u w:val="single"/>
                <w:lang w:bidi="ar"/>
              </w:rPr>
              <w:t>85845.642</w:t>
            </w:r>
            <w:r>
              <w:rPr>
                <w:rFonts w:hint="eastAsia"/>
                <w:color w:val="FF0000"/>
                <w:kern w:val="0"/>
                <w:u w:val="single"/>
              </w:rPr>
              <w:t>t/a</w:t>
            </w:r>
          </w:p>
        </w:tc>
        <w:tc>
          <w:tcPr>
            <w:tcW w:w="1587" w:type="dxa"/>
            <w:vAlign w:val="center"/>
          </w:tcPr>
          <w:p w:rsidR="00E90F06" w:rsidRDefault="00000000">
            <w:pPr>
              <w:widowControl/>
              <w:jc w:val="center"/>
              <w:rPr>
                <w:color w:val="FF0000"/>
                <w:kern w:val="0"/>
                <w:u w:val="single"/>
              </w:rPr>
            </w:pPr>
            <w:r>
              <w:rPr>
                <w:rFonts w:hint="eastAsia"/>
                <w:color w:val="FF0000"/>
                <w:u w:val="single"/>
                <w:lang w:bidi="ar"/>
              </w:rPr>
              <w:t>+85845.642</w:t>
            </w:r>
            <w:r>
              <w:rPr>
                <w:rFonts w:hint="eastAsia"/>
                <w:color w:val="FF0000"/>
                <w:kern w:val="0"/>
                <w:u w:val="single"/>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布袋除尘器收集的粉尘</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856.59</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856.59</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+856.59</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布袋收尘装置产生的废布袋</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0.2</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0.2</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+0.2</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车间地面清扫收集的粉尘</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26.075</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26.075</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+26.075</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不合格产品</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3090</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3090</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+3090</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包装废弃物</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0.9</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0.9</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+0.9</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三级沉淀池沉淀渣</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5</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5</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+5</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rPr>
            </w:pPr>
            <w:r>
              <w:rPr>
                <w:rFonts w:hint="eastAsia"/>
                <w:color w:val="000000" w:themeColor="text1"/>
              </w:rPr>
              <w:t>滴漏沥青、拌和残渣</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rPr>
            </w:pPr>
            <w:r>
              <w:rPr>
                <w:rFonts w:hint="eastAsia"/>
                <w:color w:val="000000" w:themeColor="text1"/>
              </w:rPr>
              <w:t>0.2</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rPr>
            </w:pPr>
            <w:r>
              <w:rPr>
                <w:rFonts w:hint="eastAsia"/>
                <w:color w:val="000000" w:themeColor="text1"/>
              </w:rPr>
              <w:t>0.2</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+0.2</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生活垃圾</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rFonts w:hint="eastAsia"/>
                <w:color w:val="000000" w:themeColor="text1"/>
              </w:rPr>
              <w:t>8.85</w:t>
            </w:r>
            <w:r>
              <w:rPr>
                <w:rFonts w:hint="eastAsia"/>
                <w:color w:val="000000" w:themeColor="text1"/>
                <w:kern w:val="0"/>
              </w:rPr>
              <w:t>t/at/a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rFonts w:hint="eastAsia"/>
                <w:color w:val="000000" w:themeColor="text1"/>
              </w:rPr>
              <w:t>8.85</w:t>
            </w:r>
            <w:r>
              <w:rPr>
                <w:rFonts w:hint="eastAsia"/>
                <w:color w:val="000000" w:themeColor="text1"/>
                <w:kern w:val="0"/>
              </w:rPr>
              <w:t>t/at/a</w:t>
            </w:r>
          </w:p>
        </w:tc>
        <w:tc>
          <w:tcPr>
            <w:tcW w:w="1587" w:type="dxa"/>
            <w:vAlign w:val="center"/>
          </w:tcPr>
          <w:p w:rsidR="00E90F06" w:rsidRDefault="00000000">
            <w:pPr>
              <w:jc w:val="center"/>
              <w:rPr>
                <w:color w:val="000000" w:themeColor="text1"/>
                <w:kern w:val="0"/>
              </w:rPr>
            </w:pPr>
            <w:r>
              <w:rPr>
                <w:rFonts w:hint="eastAsia"/>
                <w:color w:val="000000" w:themeColor="text1"/>
              </w:rPr>
              <w:t>+8.85</w:t>
            </w:r>
            <w:r>
              <w:rPr>
                <w:rFonts w:hint="eastAsia"/>
                <w:color w:val="000000" w:themeColor="text1"/>
                <w:kern w:val="0"/>
              </w:rPr>
              <w:t>t/at/a</w:t>
            </w:r>
          </w:p>
        </w:tc>
      </w:tr>
      <w:tr w:rsidR="00E90F06">
        <w:trPr>
          <w:trHeight w:val="482"/>
        </w:trPr>
        <w:tc>
          <w:tcPr>
            <w:tcW w:w="1248" w:type="dxa"/>
            <w:vMerge w:val="restart"/>
            <w:vAlign w:val="center"/>
          </w:tcPr>
          <w:p w:rsidR="00E90F06" w:rsidRDefault="00000000">
            <w:pPr>
              <w:jc w:val="center"/>
              <w:rPr>
                <w:color w:val="000000" w:themeColor="text1"/>
                <w:kern w:val="0"/>
              </w:rPr>
            </w:pPr>
            <w:r>
              <w:rPr>
                <w:rFonts w:hint="eastAsia"/>
                <w:color w:val="000000" w:themeColor="text1"/>
                <w:kern w:val="0"/>
              </w:rPr>
              <w:t>危险废物</w:t>
            </w:r>
          </w:p>
        </w:tc>
        <w:tc>
          <w:tcPr>
            <w:tcW w:w="1757" w:type="dxa"/>
            <w:vAlign w:val="center"/>
          </w:tcPr>
          <w:p w:rsidR="00E90F06" w:rsidRDefault="00000000">
            <w:pPr>
              <w:jc w:val="center"/>
              <w:rPr>
                <w:color w:val="000000" w:themeColor="text1"/>
                <w:kern w:val="0"/>
              </w:rPr>
            </w:pPr>
            <w:r>
              <w:rPr>
                <w:rFonts w:hint="eastAsia"/>
                <w:color w:val="000000" w:themeColor="text1"/>
              </w:rPr>
              <w:t>废润滑油</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9</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9</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w:t>
            </w:r>
            <w:r>
              <w:rPr>
                <w:color w:val="000000" w:themeColor="text1"/>
              </w:rPr>
              <w:t>0.00</w:t>
            </w:r>
            <w:r>
              <w:rPr>
                <w:rFonts w:hint="eastAsia"/>
                <w:color w:val="000000" w:themeColor="text1"/>
              </w:rPr>
              <w:t>9</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kern w:val="0"/>
              </w:rPr>
            </w:pPr>
            <w:r>
              <w:rPr>
                <w:rFonts w:hint="eastAsia"/>
                <w:color w:val="000000" w:themeColor="text1"/>
              </w:rPr>
              <w:t>机修废机油</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9</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9</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w:t>
            </w:r>
            <w:r>
              <w:rPr>
                <w:color w:val="000000" w:themeColor="text1"/>
              </w:rPr>
              <w:t>0.00</w:t>
            </w:r>
            <w:r>
              <w:rPr>
                <w:rFonts w:hint="eastAsia"/>
                <w:color w:val="000000" w:themeColor="text1"/>
              </w:rPr>
              <w:t>9</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bookmarkStart w:id="17" w:name="_Toc22696_WPSOffice_Level1"/>
          </w:p>
        </w:tc>
        <w:tc>
          <w:tcPr>
            <w:tcW w:w="1757" w:type="dxa"/>
            <w:vAlign w:val="center"/>
          </w:tcPr>
          <w:p w:rsidR="00E90F06" w:rsidRDefault="00000000">
            <w:pPr>
              <w:jc w:val="center"/>
              <w:rPr>
                <w:color w:val="000000" w:themeColor="text1"/>
              </w:rPr>
            </w:pPr>
            <w:r>
              <w:rPr>
                <w:color w:val="000000" w:themeColor="text1"/>
              </w:rPr>
              <w:t>含油废抹布</w:t>
            </w:r>
            <w:r>
              <w:rPr>
                <w:rFonts w:hint="eastAsia"/>
                <w:color w:val="000000" w:themeColor="text1"/>
              </w:rPr>
              <w:t>及</w:t>
            </w:r>
            <w:r>
              <w:rPr>
                <w:color w:val="000000" w:themeColor="text1"/>
              </w:rPr>
              <w:t>手套</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5</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kern w:val="0"/>
              </w:rPr>
            </w:pPr>
            <w:r>
              <w:rPr>
                <w:color w:val="000000" w:themeColor="text1"/>
              </w:rPr>
              <w:t>0.00</w:t>
            </w:r>
            <w:r>
              <w:rPr>
                <w:rFonts w:hint="eastAsia"/>
                <w:color w:val="000000" w:themeColor="text1"/>
              </w:rPr>
              <w:t>5</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w:t>
            </w:r>
            <w:r>
              <w:rPr>
                <w:color w:val="000000" w:themeColor="text1"/>
              </w:rPr>
              <w:t>0.00</w:t>
            </w:r>
            <w:r>
              <w:rPr>
                <w:rFonts w:hint="eastAsia"/>
                <w:color w:val="000000" w:themeColor="text1"/>
              </w:rPr>
              <w:t>5</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rPr>
            </w:pPr>
            <w:r>
              <w:rPr>
                <w:color w:val="000000" w:themeColor="text1"/>
              </w:rPr>
              <w:t>废活性炭</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rPr>
            </w:pPr>
            <w:r>
              <w:rPr>
                <w:color w:val="000000" w:themeColor="text1"/>
              </w:rPr>
              <w:t>1.644</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rPr>
            </w:pPr>
            <w:r>
              <w:rPr>
                <w:color w:val="000000" w:themeColor="text1"/>
              </w:rPr>
              <w:t>1.644</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w:t>
            </w:r>
            <w:r>
              <w:rPr>
                <w:color w:val="000000" w:themeColor="text1"/>
              </w:rPr>
              <w:t>1.644</w:t>
            </w:r>
            <w:r>
              <w:rPr>
                <w:rFonts w:hint="eastAsia"/>
                <w:color w:val="000000" w:themeColor="text1"/>
                <w:kern w:val="0"/>
              </w:rPr>
              <w:t>t/a</w:t>
            </w:r>
          </w:p>
        </w:tc>
      </w:tr>
      <w:tr w:rsidR="00E90F06">
        <w:trPr>
          <w:trHeight w:val="482"/>
        </w:trPr>
        <w:tc>
          <w:tcPr>
            <w:tcW w:w="1248" w:type="dxa"/>
            <w:vMerge/>
            <w:vAlign w:val="center"/>
          </w:tcPr>
          <w:p w:rsidR="00E90F06" w:rsidRDefault="00E90F06">
            <w:pPr>
              <w:jc w:val="center"/>
              <w:rPr>
                <w:color w:val="000000" w:themeColor="text1"/>
                <w:kern w:val="0"/>
              </w:rPr>
            </w:pPr>
          </w:p>
        </w:tc>
        <w:tc>
          <w:tcPr>
            <w:tcW w:w="1757" w:type="dxa"/>
            <w:vAlign w:val="center"/>
          </w:tcPr>
          <w:p w:rsidR="00E90F06" w:rsidRDefault="00000000">
            <w:pPr>
              <w:jc w:val="center"/>
              <w:rPr>
                <w:color w:val="000000" w:themeColor="text1"/>
              </w:rPr>
            </w:pPr>
            <w:r>
              <w:rPr>
                <w:color w:val="000000" w:themeColor="text1"/>
              </w:rPr>
              <w:t>电捕沥青焦油</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276" w:type="dxa"/>
            <w:vAlign w:val="center"/>
          </w:tcPr>
          <w:p w:rsidR="00E90F06" w:rsidRDefault="00000000">
            <w:pPr>
              <w:jc w:val="center"/>
              <w:rPr>
                <w:color w:val="000000" w:themeColor="text1"/>
                <w:kern w:val="0"/>
              </w:rPr>
            </w:pPr>
            <w:r>
              <w:rPr>
                <w:rFonts w:hint="eastAsia"/>
                <w:color w:val="000000" w:themeColor="text1"/>
                <w:kern w:val="0"/>
              </w:rPr>
              <w:t>/</w:t>
            </w:r>
          </w:p>
        </w:tc>
        <w:tc>
          <w:tcPr>
            <w:tcW w:w="1701" w:type="dxa"/>
            <w:vAlign w:val="center"/>
          </w:tcPr>
          <w:p w:rsidR="00E90F06" w:rsidRDefault="00000000">
            <w:pPr>
              <w:jc w:val="center"/>
              <w:rPr>
                <w:color w:val="000000" w:themeColor="text1"/>
                <w:kern w:val="0"/>
              </w:rPr>
            </w:pPr>
            <w:r>
              <w:rPr>
                <w:rFonts w:hint="eastAsia"/>
                <w:color w:val="000000" w:themeColor="text1"/>
                <w:kern w:val="0"/>
              </w:rPr>
              <w:t>/</w:t>
            </w:r>
          </w:p>
        </w:tc>
        <w:tc>
          <w:tcPr>
            <w:tcW w:w="1559" w:type="dxa"/>
            <w:vAlign w:val="center"/>
          </w:tcPr>
          <w:p w:rsidR="00E90F06" w:rsidRDefault="00000000">
            <w:pPr>
              <w:jc w:val="center"/>
              <w:rPr>
                <w:color w:val="000000" w:themeColor="text1"/>
              </w:rPr>
            </w:pPr>
            <w:r>
              <w:rPr>
                <w:rFonts w:hint="eastAsia"/>
                <w:color w:val="000000" w:themeColor="text1"/>
              </w:rPr>
              <w:t>4.69</w:t>
            </w:r>
            <w:r>
              <w:rPr>
                <w:rFonts w:hint="eastAsia"/>
                <w:color w:val="000000" w:themeColor="text1"/>
                <w:kern w:val="0"/>
              </w:rPr>
              <w:t>t/a</w:t>
            </w:r>
          </w:p>
        </w:tc>
        <w:tc>
          <w:tcPr>
            <w:tcW w:w="1361" w:type="dxa"/>
            <w:vAlign w:val="center"/>
          </w:tcPr>
          <w:p w:rsidR="00E90F06" w:rsidRDefault="00000000">
            <w:pPr>
              <w:jc w:val="center"/>
              <w:rPr>
                <w:color w:val="000000" w:themeColor="text1"/>
                <w:kern w:val="0"/>
              </w:rPr>
            </w:pPr>
            <w:r>
              <w:rPr>
                <w:rFonts w:hint="eastAsia"/>
                <w:color w:val="000000" w:themeColor="text1"/>
                <w:kern w:val="0"/>
              </w:rPr>
              <w:t>/</w:t>
            </w:r>
          </w:p>
        </w:tc>
        <w:tc>
          <w:tcPr>
            <w:tcW w:w="1772" w:type="dxa"/>
            <w:vAlign w:val="center"/>
          </w:tcPr>
          <w:p w:rsidR="00E90F06" w:rsidRDefault="00000000">
            <w:pPr>
              <w:jc w:val="center"/>
              <w:rPr>
                <w:color w:val="000000" w:themeColor="text1"/>
              </w:rPr>
            </w:pPr>
            <w:r>
              <w:rPr>
                <w:rFonts w:hint="eastAsia"/>
                <w:color w:val="000000" w:themeColor="text1"/>
              </w:rPr>
              <w:t>4.69</w:t>
            </w:r>
            <w:r>
              <w:rPr>
                <w:rFonts w:hint="eastAsia"/>
                <w:color w:val="000000" w:themeColor="text1"/>
                <w:kern w:val="0"/>
              </w:rPr>
              <w:t>t/a</w:t>
            </w:r>
          </w:p>
        </w:tc>
        <w:tc>
          <w:tcPr>
            <w:tcW w:w="1587" w:type="dxa"/>
            <w:vAlign w:val="center"/>
          </w:tcPr>
          <w:p w:rsidR="00E90F06" w:rsidRDefault="00000000">
            <w:pPr>
              <w:jc w:val="center"/>
              <w:rPr>
                <w:color w:val="000000" w:themeColor="text1"/>
                <w:kern w:val="0"/>
              </w:rPr>
            </w:pPr>
            <w:r>
              <w:rPr>
                <w:rFonts w:hint="eastAsia"/>
                <w:color w:val="000000" w:themeColor="text1"/>
              </w:rPr>
              <w:t>+4.69</w:t>
            </w:r>
            <w:r>
              <w:rPr>
                <w:rFonts w:hint="eastAsia"/>
                <w:color w:val="000000" w:themeColor="text1"/>
                <w:kern w:val="0"/>
              </w:rPr>
              <w:t>t/a</w:t>
            </w:r>
          </w:p>
        </w:tc>
      </w:tr>
    </w:tbl>
    <w:p w:rsidR="00E90F06" w:rsidRDefault="00000000">
      <w:pPr>
        <w:rPr>
          <w:color w:val="000000" w:themeColor="text1"/>
        </w:rPr>
      </w:pPr>
      <w:r>
        <w:rPr>
          <w:color w:val="000000" w:themeColor="text1"/>
        </w:rPr>
        <w:t>注：</w:t>
      </w:r>
      <w:r>
        <w:rPr>
          <w:color w:val="000000" w:themeColor="text1"/>
        </w:rPr>
        <w:fldChar w:fldCharType="begin"/>
      </w:r>
      <w:r>
        <w:rPr>
          <w:color w:val="000000" w:themeColor="text1"/>
        </w:rPr>
        <w:instrText xml:space="preserve"> = 6 \* GB3 \*</w:instrText>
      </w:r>
      <w:bookmarkEnd w:id="17"/>
      <w:r>
        <w:rPr>
          <w:color w:val="000000" w:themeColor="text1"/>
        </w:rPr>
        <w:instrText xml:space="preserve"> MERGEFORMAT </w:instrText>
      </w:r>
      <w:r>
        <w:rPr>
          <w:color w:val="000000" w:themeColor="text1"/>
        </w:rPr>
        <w:fldChar w:fldCharType="separate"/>
      </w:r>
      <w:r>
        <w:rPr>
          <w:color w:val="000000" w:themeColor="text1"/>
        </w:rPr>
        <w:t>⑥</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1 \* GB3 \* MERGEFORMAT </w:instrText>
      </w:r>
      <w:r>
        <w:rPr>
          <w:color w:val="000000" w:themeColor="text1"/>
        </w:rPr>
        <w:fldChar w:fldCharType="separate"/>
      </w:r>
      <w:r>
        <w:rPr>
          <w:color w:val="000000" w:themeColor="text1"/>
        </w:rPr>
        <w:t>①</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3 \* GB3 \* MERGEFORMAT </w:instrText>
      </w:r>
      <w:r>
        <w:rPr>
          <w:color w:val="000000" w:themeColor="text1"/>
        </w:rPr>
        <w:fldChar w:fldCharType="separate"/>
      </w:r>
      <w:r>
        <w:rPr>
          <w:color w:val="000000" w:themeColor="text1"/>
        </w:rPr>
        <w:t>③</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4 \* GB3 \* MERGEFORMAT </w:instrText>
      </w:r>
      <w:r>
        <w:rPr>
          <w:color w:val="000000" w:themeColor="text1"/>
        </w:rPr>
        <w:fldChar w:fldCharType="separate"/>
      </w:r>
      <w:r>
        <w:rPr>
          <w:color w:val="000000" w:themeColor="text1"/>
        </w:rPr>
        <w:t>④</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5 \* GB3 \* MERGEFORMAT </w:instrText>
      </w:r>
      <w:r>
        <w:rPr>
          <w:color w:val="000000" w:themeColor="text1"/>
        </w:rPr>
        <w:fldChar w:fldCharType="separate"/>
      </w:r>
      <w:r>
        <w:rPr>
          <w:color w:val="000000" w:themeColor="text1"/>
        </w:rPr>
        <w:t>⑤</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7 \* GB3 \* MERGEFORMAT </w:instrText>
      </w:r>
      <w:r>
        <w:rPr>
          <w:color w:val="000000" w:themeColor="text1"/>
        </w:rPr>
        <w:fldChar w:fldCharType="separate"/>
      </w:r>
      <w:r>
        <w:rPr>
          <w:color w:val="000000" w:themeColor="text1"/>
        </w:rPr>
        <w:t>⑦</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6 \* GB3 \* MERGEFORMAT </w:instrText>
      </w:r>
      <w:r>
        <w:rPr>
          <w:color w:val="000000" w:themeColor="text1"/>
        </w:rPr>
        <w:fldChar w:fldCharType="separate"/>
      </w:r>
      <w:r>
        <w:rPr>
          <w:color w:val="000000" w:themeColor="text1"/>
        </w:rPr>
        <w:t>⑥</w:t>
      </w:r>
      <w:r>
        <w:rPr>
          <w:color w:val="000000" w:themeColor="text1"/>
        </w:rPr>
        <w:fldChar w:fldCharType="end"/>
      </w:r>
      <w:r>
        <w:rPr>
          <w:color w:val="000000" w:themeColor="text1"/>
        </w:rPr>
        <w:t>-</w:t>
      </w:r>
      <w:r>
        <w:rPr>
          <w:color w:val="000000" w:themeColor="text1"/>
        </w:rPr>
        <w:fldChar w:fldCharType="begin"/>
      </w:r>
      <w:r>
        <w:rPr>
          <w:color w:val="000000" w:themeColor="text1"/>
        </w:rPr>
        <w:instrText xml:space="preserve"> = 1 \* GB3 \* MERGEFORMAT </w:instrText>
      </w:r>
      <w:r>
        <w:rPr>
          <w:color w:val="000000" w:themeColor="text1"/>
        </w:rPr>
        <w:fldChar w:fldCharType="separate"/>
      </w:r>
      <w:r>
        <w:rPr>
          <w:color w:val="000000" w:themeColor="text1"/>
        </w:rPr>
        <w:t>①</w:t>
      </w:r>
      <w:r>
        <w:rPr>
          <w:color w:val="000000" w:themeColor="text1"/>
        </w:rPr>
        <w:fldChar w:fldCharType="end"/>
      </w:r>
    </w:p>
    <w:p w:rsidR="00E90F06" w:rsidRDefault="00E90F06">
      <w:pPr>
        <w:pStyle w:val="a5"/>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Pr>
        <w:rPr>
          <w:color w:val="000000" w:themeColor="text1"/>
        </w:rPr>
      </w:pPr>
    </w:p>
    <w:p w:rsidR="00E90F06" w:rsidRDefault="00E90F06"/>
    <w:p w:rsidR="00E90F06" w:rsidRDefault="00E90F06"/>
    <w:sectPr w:rsidR="00E90F0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DB7" w:rsidRDefault="00E30DB7">
      <w:r>
        <w:separator/>
      </w:r>
    </w:p>
  </w:endnote>
  <w:endnote w:type="continuationSeparator" w:id="0">
    <w:p w:rsidR="00E30DB7" w:rsidRDefault="00E3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06" w:rsidRDefault="00E90F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06" w:rsidRDefault="00000000">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0F06" w:rsidRDefault="00000000">
                          <w:pPr>
                            <w:pStyle w:val="ad"/>
                            <w:rPr>
                              <w:sz w:val="24"/>
                              <w:szCs w:val="24"/>
                            </w:rPr>
                          </w:pPr>
                          <w:r>
                            <w:rPr>
                              <w:rFonts w:hint="eastAsia"/>
                              <w:sz w:val="24"/>
                              <w:szCs w:val="24"/>
                            </w:rPr>
                            <w:t>第</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w:t>
                          </w:r>
                          <w:r>
                            <w:rPr>
                              <w:rFonts w:hint="eastAsia"/>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56" type="#_x0000_t202" style="position:absolute;margin-left:0;margin-top:-11.25pt;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Pz/gFTcAAAA&#10;CAEAAA8AAABkcnMvZG93bnJldi54bWxMj0FPwzAMhe9I/IfISNy2lEKnqjSdYKIckVg5cMwar+1o&#10;nCrJuvLvMSe42X5Pz98rt4sdxYw+DI4U3K0TEEitMwN1Cj6aepWDCFGT0aMjVPCNAbbV9VWpC+Mu&#10;9I7zPnaCQygUWkEf41RIGdoerQ5rNyGxdnTe6sir76Tx+sLhdpRpkmyk1QPxh15PuOux/dqfrYJd&#10;3TR+xuDHT3yt709vzw/4sih1e7M8PYKIuMQ/M/ziMzpUzHRwZzJBjAq4SFSwStMMBMtpnvPlwMMm&#10;y0BWpfxfoPoBAAD//wMAUEsBAi0AFAAGAAgAAAAhALaDOJL+AAAA4QEAABMAAAAAAAAAAAAAAAAA&#10;AAAAAFtDb250ZW50X1R5cGVzXS54bWxQSwECLQAUAAYACAAAACEAOP0h/9YAAACUAQAACwAAAAAA&#10;AAAAAAAAAAAvAQAAX3JlbHMvLnJlbHNQSwECLQAUAAYACAAAACEA/H8qlD0CAADkBAAADgAAAAAA&#10;AAAAAAAAAAAuAgAAZHJzL2Uyb0RvYy54bWxQSwECLQAUAAYACAAAACEA/P+AVNwAAAAIAQAADwAA&#10;AAAAAAAAAAAAAACXBAAAZHJzL2Rvd25yZXYueG1sUEsFBgAAAAAEAAQA8wAAAKAFAAAAAA==&#10;" filled="f" stroked="f" strokeweight=".5pt">
              <v:textbox style="mso-fit-shape-to-text:t" inset="0,0,0,0">
                <w:txbxContent>
                  <w:p w:rsidR="00E90F06" w:rsidRDefault="00000000">
                    <w:pPr>
                      <w:pStyle w:val="ad"/>
                      <w:rPr>
                        <w:sz w:val="24"/>
                        <w:szCs w:val="24"/>
                      </w:rPr>
                    </w:pPr>
                    <w:r>
                      <w:rPr>
                        <w:rFonts w:hint="eastAsia"/>
                        <w:sz w:val="24"/>
                        <w:szCs w:val="24"/>
                      </w:rPr>
                      <w:t>第</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w:t>
                    </w:r>
                    <w:r>
                      <w:rPr>
                        <w:rFonts w:hint="eastAsia"/>
                        <w:sz w:val="24"/>
                        <w:szCs w:val="24"/>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DB7" w:rsidRDefault="00E30DB7">
      <w:r>
        <w:separator/>
      </w:r>
    </w:p>
  </w:footnote>
  <w:footnote w:type="continuationSeparator" w:id="0">
    <w:p w:rsidR="00E30DB7" w:rsidRDefault="00E3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F06" w:rsidRDefault="00E90F06">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0FAB7"/>
    <w:multiLevelType w:val="singleLevel"/>
    <w:tmpl w:val="9500FAB7"/>
    <w:lvl w:ilvl="0">
      <w:start w:val="2"/>
      <w:numFmt w:val="decimal"/>
      <w:suff w:val="nothing"/>
      <w:lvlText w:val="（%1）"/>
      <w:lvlJc w:val="left"/>
    </w:lvl>
  </w:abstractNum>
  <w:abstractNum w:abstractNumId="1" w15:restartNumberingAfterBreak="0">
    <w:nsid w:val="9CD65EE1"/>
    <w:multiLevelType w:val="singleLevel"/>
    <w:tmpl w:val="9CD65EE1"/>
    <w:lvl w:ilvl="0">
      <w:start w:val="1"/>
      <w:numFmt w:val="decimal"/>
      <w:suff w:val="nothing"/>
      <w:lvlText w:val="%1、"/>
      <w:lvlJc w:val="left"/>
    </w:lvl>
  </w:abstractNum>
  <w:abstractNum w:abstractNumId="2" w15:restartNumberingAfterBreak="0">
    <w:nsid w:val="037D0B6B"/>
    <w:multiLevelType w:val="singleLevel"/>
    <w:tmpl w:val="037D0B6B"/>
    <w:lvl w:ilvl="0">
      <w:start w:val="1"/>
      <w:numFmt w:val="decimal"/>
      <w:suff w:val="nothing"/>
      <w:lvlText w:val="（%1）"/>
      <w:lvlJc w:val="left"/>
    </w:lvl>
  </w:abstractNum>
  <w:abstractNum w:abstractNumId="3" w15:restartNumberingAfterBreak="0">
    <w:nsid w:val="21A25210"/>
    <w:multiLevelType w:val="singleLevel"/>
    <w:tmpl w:val="21A25210"/>
    <w:lvl w:ilvl="0">
      <w:start w:val="1"/>
      <w:numFmt w:val="decimal"/>
      <w:lvlText w:val="(%1)"/>
      <w:lvlJc w:val="left"/>
      <w:pPr>
        <w:tabs>
          <w:tab w:val="left" w:pos="312"/>
        </w:tabs>
      </w:pPr>
    </w:lvl>
  </w:abstractNum>
  <w:abstractNum w:abstractNumId="4" w15:restartNumberingAfterBreak="0">
    <w:nsid w:val="418DB94D"/>
    <w:multiLevelType w:val="singleLevel"/>
    <w:tmpl w:val="418DB94D"/>
    <w:lvl w:ilvl="0">
      <w:start w:val="1"/>
      <w:numFmt w:val="decimal"/>
      <w:suff w:val="nothing"/>
      <w:lvlText w:val="%1、"/>
      <w:lvlJc w:val="left"/>
    </w:lvl>
  </w:abstractNum>
  <w:abstractNum w:abstractNumId="5" w15:restartNumberingAfterBreak="0">
    <w:nsid w:val="57C28BE3"/>
    <w:multiLevelType w:val="singleLevel"/>
    <w:tmpl w:val="57C28BE3"/>
    <w:lvl w:ilvl="0">
      <w:start w:val="2"/>
      <w:numFmt w:val="decimal"/>
      <w:suff w:val="nothing"/>
      <w:lvlText w:val="%1、"/>
      <w:lvlJc w:val="left"/>
    </w:lvl>
  </w:abstractNum>
  <w:num w:numId="1" w16cid:durableId="636951747">
    <w:abstractNumId w:val="3"/>
  </w:num>
  <w:num w:numId="2" w16cid:durableId="1643654500">
    <w:abstractNumId w:val="0"/>
  </w:num>
  <w:num w:numId="3" w16cid:durableId="702942335">
    <w:abstractNumId w:val="2"/>
  </w:num>
  <w:num w:numId="4" w16cid:durableId="1260063958">
    <w:abstractNumId w:val="5"/>
  </w:num>
  <w:num w:numId="5" w16cid:durableId="930699897">
    <w:abstractNumId w:val="1"/>
  </w:num>
  <w:num w:numId="6" w16cid:durableId="1908756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656334"/>
    <w:rsid w:val="0008035F"/>
    <w:rsid w:val="000C4E95"/>
    <w:rsid w:val="00146A5B"/>
    <w:rsid w:val="001D626C"/>
    <w:rsid w:val="00296707"/>
    <w:rsid w:val="0031380D"/>
    <w:rsid w:val="00356870"/>
    <w:rsid w:val="0038535B"/>
    <w:rsid w:val="0043125D"/>
    <w:rsid w:val="004B6508"/>
    <w:rsid w:val="004E7394"/>
    <w:rsid w:val="00564CF5"/>
    <w:rsid w:val="006724F8"/>
    <w:rsid w:val="00673947"/>
    <w:rsid w:val="0067722F"/>
    <w:rsid w:val="006C1A9C"/>
    <w:rsid w:val="006F3A44"/>
    <w:rsid w:val="00773916"/>
    <w:rsid w:val="0079542A"/>
    <w:rsid w:val="007D7BF7"/>
    <w:rsid w:val="0083624D"/>
    <w:rsid w:val="00863B59"/>
    <w:rsid w:val="00887231"/>
    <w:rsid w:val="008D313A"/>
    <w:rsid w:val="00907506"/>
    <w:rsid w:val="009A7880"/>
    <w:rsid w:val="009E1A7C"/>
    <w:rsid w:val="00A26F66"/>
    <w:rsid w:val="00A36A58"/>
    <w:rsid w:val="00A45F5A"/>
    <w:rsid w:val="00A54615"/>
    <w:rsid w:val="00A65FA9"/>
    <w:rsid w:val="00A82B79"/>
    <w:rsid w:val="00B4269C"/>
    <w:rsid w:val="00B6251F"/>
    <w:rsid w:val="00B92AF3"/>
    <w:rsid w:val="00C3138D"/>
    <w:rsid w:val="00CA17F6"/>
    <w:rsid w:val="00D64E8B"/>
    <w:rsid w:val="00D959ED"/>
    <w:rsid w:val="00DA08F5"/>
    <w:rsid w:val="00DF11AF"/>
    <w:rsid w:val="00E30DB7"/>
    <w:rsid w:val="00E8400E"/>
    <w:rsid w:val="00E90F06"/>
    <w:rsid w:val="00E92F8A"/>
    <w:rsid w:val="00FE1100"/>
    <w:rsid w:val="010435BB"/>
    <w:rsid w:val="01050043"/>
    <w:rsid w:val="010551F6"/>
    <w:rsid w:val="010A452C"/>
    <w:rsid w:val="010C0502"/>
    <w:rsid w:val="0111602F"/>
    <w:rsid w:val="012133E5"/>
    <w:rsid w:val="012278A7"/>
    <w:rsid w:val="01253372"/>
    <w:rsid w:val="013655A5"/>
    <w:rsid w:val="013B111F"/>
    <w:rsid w:val="013B7649"/>
    <w:rsid w:val="013C03C5"/>
    <w:rsid w:val="013D6EBF"/>
    <w:rsid w:val="013F5D5E"/>
    <w:rsid w:val="0156352C"/>
    <w:rsid w:val="01581C2B"/>
    <w:rsid w:val="01592D6B"/>
    <w:rsid w:val="016401F8"/>
    <w:rsid w:val="016B2D33"/>
    <w:rsid w:val="016F0C96"/>
    <w:rsid w:val="01714AB1"/>
    <w:rsid w:val="01726E60"/>
    <w:rsid w:val="01736E05"/>
    <w:rsid w:val="017611F6"/>
    <w:rsid w:val="017F66A7"/>
    <w:rsid w:val="01800B0B"/>
    <w:rsid w:val="01814321"/>
    <w:rsid w:val="01863028"/>
    <w:rsid w:val="01863C2C"/>
    <w:rsid w:val="019373A4"/>
    <w:rsid w:val="01A050EF"/>
    <w:rsid w:val="01AB7AEC"/>
    <w:rsid w:val="01B12219"/>
    <w:rsid w:val="01B22467"/>
    <w:rsid w:val="01BF37C7"/>
    <w:rsid w:val="01CE6098"/>
    <w:rsid w:val="01CF4D23"/>
    <w:rsid w:val="01DD1E9F"/>
    <w:rsid w:val="01E035AE"/>
    <w:rsid w:val="01EE5E5A"/>
    <w:rsid w:val="01FB26AC"/>
    <w:rsid w:val="01FB40D3"/>
    <w:rsid w:val="01FE5729"/>
    <w:rsid w:val="0201031E"/>
    <w:rsid w:val="02103FFE"/>
    <w:rsid w:val="02170AAD"/>
    <w:rsid w:val="021A6CFA"/>
    <w:rsid w:val="021A7BDD"/>
    <w:rsid w:val="02255AEF"/>
    <w:rsid w:val="02274EC8"/>
    <w:rsid w:val="02291650"/>
    <w:rsid w:val="022E3020"/>
    <w:rsid w:val="022E78B6"/>
    <w:rsid w:val="023008EB"/>
    <w:rsid w:val="02323136"/>
    <w:rsid w:val="02376BC6"/>
    <w:rsid w:val="023A0102"/>
    <w:rsid w:val="024261A6"/>
    <w:rsid w:val="024B4D22"/>
    <w:rsid w:val="024B7E57"/>
    <w:rsid w:val="02574C4D"/>
    <w:rsid w:val="025E17D5"/>
    <w:rsid w:val="025F0B06"/>
    <w:rsid w:val="026954E1"/>
    <w:rsid w:val="026A0C81"/>
    <w:rsid w:val="02796667"/>
    <w:rsid w:val="027A7612"/>
    <w:rsid w:val="027D033A"/>
    <w:rsid w:val="02820350"/>
    <w:rsid w:val="0284231A"/>
    <w:rsid w:val="02862D13"/>
    <w:rsid w:val="028D19E8"/>
    <w:rsid w:val="02904F9A"/>
    <w:rsid w:val="029960C1"/>
    <w:rsid w:val="029D151C"/>
    <w:rsid w:val="02A17814"/>
    <w:rsid w:val="02A2635C"/>
    <w:rsid w:val="02A4398E"/>
    <w:rsid w:val="02A94314"/>
    <w:rsid w:val="02AA01E9"/>
    <w:rsid w:val="02AB7BCB"/>
    <w:rsid w:val="02BC2F91"/>
    <w:rsid w:val="02BE37CA"/>
    <w:rsid w:val="02C661C1"/>
    <w:rsid w:val="02C80459"/>
    <w:rsid w:val="02C95CCF"/>
    <w:rsid w:val="02CF7A3A"/>
    <w:rsid w:val="02D43FAE"/>
    <w:rsid w:val="02D45050"/>
    <w:rsid w:val="02D50DC8"/>
    <w:rsid w:val="02DC418A"/>
    <w:rsid w:val="02E2772A"/>
    <w:rsid w:val="02E554D2"/>
    <w:rsid w:val="02F012EA"/>
    <w:rsid w:val="02F22F52"/>
    <w:rsid w:val="02F50007"/>
    <w:rsid w:val="02F66A24"/>
    <w:rsid w:val="030117F6"/>
    <w:rsid w:val="030516AD"/>
    <w:rsid w:val="03056936"/>
    <w:rsid w:val="03190CB5"/>
    <w:rsid w:val="031C1147"/>
    <w:rsid w:val="03241BE1"/>
    <w:rsid w:val="032B127A"/>
    <w:rsid w:val="032D29EA"/>
    <w:rsid w:val="032D650E"/>
    <w:rsid w:val="03304E9E"/>
    <w:rsid w:val="03320232"/>
    <w:rsid w:val="0338115C"/>
    <w:rsid w:val="033905B8"/>
    <w:rsid w:val="03391357"/>
    <w:rsid w:val="033D62B7"/>
    <w:rsid w:val="034E22DA"/>
    <w:rsid w:val="035319AC"/>
    <w:rsid w:val="037859DE"/>
    <w:rsid w:val="037C1733"/>
    <w:rsid w:val="038038D1"/>
    <w:rsid w:val="03887BE8"/>
    <w:rsid w:val="038D715B"/>
    <w:rsid w:val="038D78D4"/>
    <w:rsid w:val="038F0AD1"/>
    <w:rsid w:val="0394341C"/>
    <w:rsid w:val="039F28B3"/>
    <w:rsid w:val="039F4D39"/>
    <w:rsid w:val="03A26EFC"/>
    <w:rsid w:val="03A367D0"/>
    <w:rsid w:val="03A7496C"/>
    <w:rsid w:val="03A9037F"/>
    <w:rsid w:val="03AF3185"/>
    <w:rsid w:val="03B82ACE"/>
    <w:rsid w:val="03BE6337"/>
    <w:rsid w:val="03C0247C"/>
    <w:rsid w:val="03C15FEF"/>
    <w:rsid w:val="03C530E5"/>
    <w:rsid w:val="03D1158F"/>
    <w:rsid w:val="03E002CF"/>
    <w:rsid w:val="03E310A3"/>
    <w:rsid w:val="03E4113E"/>
    <w:rsid w:val="03E5659E"/>
    <w:rsid w:val="03FC3442"/>
    <w:rsid w:val="03FF5FEC"/>
    <w:rsid w:val="040B1B50"/>
    <w:rsid w:val="04127757"/>
    <w:rsid w:val="041E4040"/>
    <w:rsid w:val="042B29A8"/>
    <w:rsid w:val="0444030C"/>
    <w:rsid w:val="044955CA"/>
    <w:rsid w:val="044C50BA"/>
    <w:rsid w:val="044E64D7"/>
    <w:rsid w:val="0467540E"/>
    <w:rsid w:val="046B3792"/>
    <w:rsid w:val="04821155"/>
    <w:rsid w:val="0485721D"/>
    <w:rsid w:val="049251C3"/>
    <w:rsid w:val="04936AD7"/>
    <w:rsid w:val="04A20325"/>
    <w:rsid w:val="04AA63B6"/>
    <w:rsid w:val="04AB3B8E"/>
    <w:rsid w:val="04AE2218"/>
    <w:rsid w:val="04AE367F"/>
    <w:rsid w:val="04B834EF"/>
    <w:rsid w:val="04C218F4"/>
    <w:rsid w:val="04C71DFD"/>
    <w:rsid w:val="04C82992"/>
    <w:rsid w:val="04CD05C5"/>
    <w:rsid w:val="04CE1F73"/>
    <w:rsid w:val="04D917BD"/>
    <w:rsid w:val="04E14E8E"/>
    <w:rsid w:val="04E20BBA"/>
    <w:rsid w:val="04E572F2"/>
    <w:rsid w:val="04EE5790"/>
    <w:rsid w:val="04F92309"/>
    <w:rsid w:val="04FE63B4"/>
    <w:rsid w:val="05065FAD"/>
    <w:rsid w:val="050842EA"/>
    <w:rsid w:val="050921BA"/>
    <w:rsid w:val="050A6217"/>
    <w:rsid w:val="05191440"/>
    <w:rsid w:val="051C00A7"/>
    <w:rsid w:val="052C2C35"/>
    <w:rsid w:val="05310C15"/>
    <w:rsid w:val="053E1E56"/>
    <w:rsid w:val="05432019"/>
    <w:rsid w:val="0548177D"/>
    <w:rsid w:val="054D0A05"/>
    <w:rsid w:val="05521868"/>
    <w:rsid w:val="056970B8"/>
    <w:rsid w:val="056976B3"/>
    <w:rsid w:val="057554FB"/>
    <w:rsid w:val="05757B51"/>
    <w:rsid w:val="058D5616"/>
    <w:rsid w:val="0593767F"/>
    <w:rsid w:val="05962A91"/>
    <w:rsid w:val="05B55AAD"/>
    <w:rsid w:val="05B75F3E"/>
    <w:rsid w:val="05B848F0"/>
    <w:rsid w:val="05BB150D"/>
    <w:rsid w:val="05BE1FE7"/>
    <w:rsid w:val="05C066BC"/>
    <w:rsid w:val="05C56ED2"/>
    <w:rsid w:val="05C611CE"/>
    <w:rsid w:val="05CB200E"/>
    <w:rsid w:val="05D37841"/>
    <w:rsid w:val="05DA4367"/>
    <w:rsid w:val="05E10961"/>
    <w:rsid w:val="05E71FB0"/>
    <w:rsid w:val="05E879A5"/>
    <w:rsid w:val="05EA2DDC"/>
    <w:rsid w:val="05ED12F7"/>
    <w:rsid w:val="05EF1EAD"/>
    <w:rsid w:val="05F11A75"/>
    <w:rsid w:val="05F85039"/>
    <w:rsid w:val="05F927D8"/>
    <w:rsid w:val="05FE4192"/>
    <w:rsid w:val="060A7125"/>
    <w:rsid w:val="060F2843"/>
    <w:rsid w:val="061610B5"/>
    <w:rsid w:val="061E6958"/>
    <w:rsid w:val="06201651"/>
    <w:rsid w:val="06283736"/>
    <w:rsid w:val="06293E6D"/>
    <w:rsid w:val="062A14DC"/>
    <w:rsid w:val="06377106"/>
    <w:rsid w:val="0639341C"/>
    <w:rsid w:val="063B7194"/>
    <w:rsid w:val="063D741B"/>
    <w:rsid w:val="06440866"/>
    <w:rsid w:val="06440F1E"/>
    <w:rsid w:val="06467C7A"/>
    <w:rsid w:val="06497B03"/>
    <w:rsid w:val="0655796A"/>
    <w:rsid w:val="065F2CC3"/>
    <w:rsid w:val="0662023A"/>
    <w:rsid w:val="066F0D8B"/>
    <w:rsid w:val="066F698A"/>
    <w:rsid w:val="0671705A"/>
    <w:rsid w:val="0686568B"/>
    <w:rsid w:val="06893FB7"/>
    <w:rsid w:val="068D7A88"/>
    <w:rsid w:val="068E5516"/>
    <w:rsid w:val="069A035E"/>
    <w:rsid w:val="069E4BF1"/>
    <w:rsid w:val="069F26BD"/>
    <w:rsid w:val="06AA71FC"/>
    <w:rsid w:val="06BE74B8"/>
    <w:rsid w:val="06C92246"/>
    <w:rsid w:val="06CA32FD"/>
    <w:rsid w:val="06D27AF8"/>
    <w:rsid w:val="06D70928"/>
    <w:rsid w:val="06D95A32"/>
    <w:rsid w:val="06E432B5"/>
    <w:rsid w:val="06F24496"/>
    <w:rsid w:val="06FA798F"/>
    <w:rsid w:val="06FB2FF5"/>
    <w:rsid w:val="06FD7603"/>
    <w:rsid w:val="070003EE"/>
    <w:rsid w:val="07041994"/>
    <w:rsid w:val="07087D45"/>
    <w:rsid w:val="070F188B"/>
    <w:rsid w:val="07131B19"/>
    <w:rsid w:val="071426B7"/>
    <w:rsid w:val="07171801"/>
    <w:rsid w:val="071A3058"/>
    <w:rsid w:val="071C6FC5"/>
    <w:rsid w:val="071E55CA"/>
    <w:rsid w:val="071F2CFC"/>
    <w:rsid w:val="072266D1"/>
    <w:rsid w:val="072F0F5B"/>
    <w:rsid w:val="073072C9"/>
    <w:rsid w:val="073203D2"/>
    <w:rsid w:val="07326FA3"/>
    <w:rsid w:val="074402CA"/>
    <w:rsid w:val="074B1659"/>
    <w:rsid w:val="07500AA3"/>
    <w:rsid w:val="075B21E9"/>
    <w:rsid w:val="075C5614"/>
    <w:rsid w:val="075D7700"/>
    <w:rsid w:val="075E138C"/>
    <w:rsid w:val="075E313A"/>
    <w:rsid w:val="07660241"/>
    <w:rsid w:val="07684ECE"/>
    <w:rsid w:val="07697D31"/>
    <w:rsid w:val="076B7161"/>
    <w:rsid w:val="076D7821"/>
    <w:rsid w:val="076F0EEE"/>
    <w:rsid w:val="07707311"/>
    <w:rsid w:val="07743453"/>
    <w:rsid w:val="07765051"/>
    <w:rsid w:val="077A5740"/>
    <w:rsid w:val="078436A9"/>
    <w:rsid w:val="07860EB2"/>
    <w:rsid w:val="078618B8"/>
    <w:rsid w:val="07875709"/>
    <w:rsid w:val="07990616"/>
    <w:rsid w:val="079F42D9"/>
    <w:rsid w:val="07AF610B"/>
    <w:rsid w:val="07BD4619"/>
    <w:rsid w:val="07BD4F74"/>
    <w:rsid w:val="07C64D36"/>
    <w:rsid w:val="07CA415A"/>
    <w:rsid w:val="07CD14C6"/>
    <w:rsid w:val="07D11788"/>
    <w:rsid w:val="07D31D63"/>
    <w:rsid w:val="07D64C44"/>
    <w:rsid w:val="07D72527"/>
    <w:rsid w:val="07DB6796"/>
    <w:rsid w:val="07DD49A7"/>
    <w:rsid w:val="07DF16E1"/>
    <w:rsid w:val="07E07FF3"/>
    <w:rsid w:val="07E37EB2"/>
    <w:rsid w:val="07E623FE"/>
    <w:rsid w:val="07ED2710"/>
    <w:rsid w:val="07EE4348"/>
    <w:rsid w:val="07F7358F"/>
    <w:rsid w:val="07FE4011"/>
    <w:rsid w:val="07FF78B9"/>
    <w:rsid w:val="08045E58"/>
    <w:rsid w:val="08072592"/>
    <w:rsid w:val="080A00FB"/>
    <w:rsid w:val="080B64C4"/>
    <w:rsid w:val="081128B1"/>
    <w:rsid w:val="081B41B1"/>
    <w:rsid w:val="081E41E2"/>
    <w:rsid w:val="08272D3C"/>
    <w:rsid w:val="082A3964"/>
    <w:rsid w:val="08351684"/>
    <w:rsid w:val="083D4460"/>
    <w:rsid w:val="084C18B8"/>
    <w:rsid w:val="084F6F27"/>
    <w:rsid w:val="085245E8"/>
    <w:rsid w:val="085B58CB"/>
    <w:rsid w:val="085F360E"/>
    <w:rsid w:val="08651616"/>
    <w:rsid w:val="08687C2A"/>
    <w:rsid w:val="086D2801"/>
    <w:rsid w:val="08761493"/>
    <w:rsid w:val="08852655"/>
    <w:rsid w:val="088652FF"/>
    <w:rsid w:val="088C3CD7"/>
    <w:rsid w:val="08901A26"/>
    <w:rsid w:val="08907274"/>
    <w:rsid w:val="08A059D4"/>
    <w:rsid w:val="08A32F98"/>
    <w:rsid w:val="08A722D7"/>
    <w:rsid w:val="08A90AF1"/>
    <w:rsid w:val="08B03E69"/>
    <w:rsid w:val="08B65A87"/>
    <w:rsid w:val="08BD0334"/>
    <w:rsid w:val="08C12FB8"/>
    <w:rsid w:val="08C47915"/>
    <w:rsid w:val="08C96CD9"/>
    <w:rsid w:val="08CB105B"/>
    <w:rsid w:val="08D51B22"/>
    <w:rsid w:val="08DA1F04"/>
    <w:rsid w:val="08DB1294"/>
    <w:rsid w:val="08EE5E84"/>
    <w:rsid w:val="08F337EF"/>
    <w:rsid w:val="08F56AD5"/>
    <w:rsid w:val="09014C2D"/>
    <w:rsid w:val="09052087"/>
    <w:rsid w:val="090B3CA3"/>
    <w:rsid w:val="090D1421"/>
    <w:rsid w:val="090D3BEC"/>
    <w:rsid w:val="090F703B"/>
    <w:rsid w:val="091A5787"/>
    <w:rsid w:val="091D7025"/>
    <w:rsid w:val="093525C0"/>
    <w:rsid w:val="093B2311"/>
    <w:rsid w:val="09416760"/>
    <w:rsid w:val="094B3F2F"/>
    <w:rsid w:val="09581750"/>
    <w:rsid w:val="09581E0B"/>
    <w:rsid w:val="096B2C5C"/>
    <w:rsid w:val="096D58B6"/>
    <w:rsid w:val="09756E61"/>
    <w:rsid w:val="09812ADD"/>
    <w:rsid w:val="098555B2"/>
    <w:rsid w:val="098C082F"/>
    <w:rsid w:val="0990731B"/>
    <w:rsid w:val="0993788D"/>
    <w:rsid w:val="09952E2A"/>
    <w:rsid w:val="09957FF9"/>
    <w:rsid w:val="09B27489"/>
    <w:rsid w:val="09BA1C3B"/>
    <w:rsid w:val="09C67978"/>
    <w:rsid w:val="09CF5C45"/>
    <w:rsid w:val="09D41DD9"/>
    <w:rsid w:val="09DF4C99"/>
    <w:rsid w:val="09DF68E3"/>
    <w:rsid w:val="09EA4169"/>
    <w:rsid w:val="09F73012"/>
    <w:rsid w:val="09FA45C2"/>
    <w:rsid w:val="09FA52F8"/>
    <w:rsid w:val="09FB1DE8"/>
    <w:rsid w:val="0A003262"/>
    <w:rsid w:val="0A0C3321"/>
    <w:rsid w:val="0A117A4A"/>
    <w:rsid w:val="0A27015B"/>
    <w:rsid w:val="0A2A19F9"/>
    <w:rsid w:val="0A2A5D4A"/>
    <w:rsid w:val="0A330A9D"/>
    <w:rsid w:val="0A370C1B"/>
    <w:rsid w:val="0A39113B"/>
    <w:rsid w:val="0A3A6A71"/>
    <w:rsid w:val="0A4B01C2"/>
    <w:rsid w:val="0A4E39BC"/>
    <w:rsid w:val="0A5005D8"/>
    <w:rsid w:val="0A5B7E05"/>
    <w:rsid w:val="0A6223BB"/>
    <w:rsid w:val="0A685C97"/>
    <w:rsid w:val="0A7333A0"/>
    <w:rsid w:val="0A7A375D"/>
    <w:rsid w:val="0A7F555B"/>
    <w:rsid w:val="0A851326"/>
    <w:rsid w:val="0A8C7FBE"/>
    <w:rsid w:val="0A8F7C35"/>
    <w:rsid w:val="0A9264DC"/>
    <w:rsid w:val="0A961435"/>
    <w:rsid w:val="0A9F1379"/>
    <w:rsid w:val="0ABC1B74"/>
    <w:rsid w:val="0AD218BD"/>
    <w:rsid w:val="0AD827EB"/>
    <w:rsid w:val="0AE51D11"/>
    <w:rsid w:val="0AFA0B65"/>
    <w:rsid w:val="0B0009AC"/>
    <w:rsid w:val="0B007276"/>
    <w:rsid w:val="0B0B0B09"/>
    <w:rsid w:val="0B0E131B"/>
    <w:rsid w:val="0B0E4080"/>
    <w:rsid w:val="0B0E7953"/>
    <w:rsid w:val="0B0E7CE2"/>
    <w:rsid w:val="0B0F299D"/>
    <w:rsid w:val="0B116715"/>
    <w:rsid w:val="0B13160C"/>
    <w:rsid w:val="0B143EF7"/>
    <w:rsid w:val="0B1C0547"/>
    <w:rsid w:val="0B1C2641"/>
    <w:rsid w:val="0B275E5E"/>
    <w:rsid w:val="0B316DB7"/>
    <w:rsid w:val="0B3538B9"/>
    <w:rsid w:val="0B3F14D4"/>
    <w:rsid w:val="0B4B3FE0"/>
    <w:rsid w:val="0B4B7FEB"/>
    <w:rsid w:val="0B4C599F"/>
    <w:rsid w:val="0B505490"/>
    <w:rsid w:val="0B586CD6"/>
    <w:rsid w:val="0B5F39C0"/>
    <w:rsid w:val="0B640F3B"/>
    <w:rsid w:val="0B656334"/>
    <w:rsid w:val="0B667E81"/>
    <w:rsid w:val="0B6A038D"/>
    <w:rsid w:val="0B6D23E9"/>
    <w:rsid w:val="0B71322B"/>
    <w:rsid w:val="0B733044"/>
    <w:rsid w:val="0B783CFC"/>
    <w:rsid w:val="0B786794"/>
    <w:rsid w:val="0B7A42BB"/>
    <w:rsid w:val="0B7D1FFD"/>
    <w:rsid w:val="0B7F6E60"/>
    <w:rsid w:val="0B811AED"/>
    <w:rsid w:val="0B89350B"/>
    <w:rsid w:val="0B974E6D"/>
    <w:rsid w:val="0B9E444D"/>
    <w:rsid w:val="0B9F6417"/>
    <w:rsid w:val="0BA31A63"/>
    <w:rsid w:val="0BA37CB5"/>
    <w:rsid w:val="0BAA481A"/>
    <w:rsid w:val="0BAB4DCA"/>
    <w:rsid w:val="0BAF665A"/>
    <w:rsid w:val="0BB51797"/>
    <w:rsid w:val="0BC31834"/>
    <w:rsid w:val="0BC40CAC"/>
    <w:rsid w:val="0BCB2CB7"/>
    <w:rsid w:val="0BCB5162"/>
    <w:rsid w:val="0BCE5141"/>
    <w:rsid w:val="0BD30718"/>
    <w:rsid w:val="0BDC4F75"/>
    <w:rsid w:val="0BDD6F5A"/>
    <w:rsid w:val="0BDE2A9B"/>
    <w:rsid w:val="0BE3318D"/>
    <w:rsid w:val="0BF4523A"/>
    <w:rsid w:val="0BFC1173"/>
    <w:rsid w:val="0C0C300A"/>
    <w:rsid w:val="0C16178B"/>
    <w:rsid w:val="0C1C0799"/>
    <w:rsid w:val="0C1E045A"/>
    <w:rsid w:val="0C3923C8"/>
    <w:rsid w:val="0C4604C1"/>
    <w:rsid w:val="0C5350A6"/>
    <w:rsid w:val="0C552566"/>
    <w:rsid w:val="0C594818"/>
    <w:rsid w:val="0C5A3486"/>
    <w:rsid w:val="0C692CAD"/>
    <w:rsid w:val="0C6C4786"/>
    <w:rsid w:val="0C6D62F9"/>
    <w:rsid w:val="0C707FC7"/>
    <w:rsid w:val="0C7240F2"/>
    <w:rsid w:val="0C7F1C9B"/>
    <w:rsid w:val="0C830FE8"/>
    <w:rsid w:val="0C8531F6"/>
    <w:rsid w:val="0C865C61"/>
    <w:rsid w:val="0C8912E7"/>
    <w:rsid w:val="0C966B53"/>
    <w:rsid w:val="0C9A23C8"/>
    <w:rsid w:val="0C9B77F7"/>
    <w:rsid w:val="0CA37841"/>
    <w:rsid w:val="0CA9639D"/>
    <w:rsid w:val="0CAA33A9"/>
    <w:rsid w:val="0CAB3B91"/>
    <w:rsid w:val="0CAC52E1"/>
    <w:rsid w:val="0CAD06CE"/>
    <w:rsid w:val="0CB55227"/>
    <w:rsid w:val="0CC243EB"/>
    <w:rsid w:val="0CC52BCF"/>
    <w:rsid w:val="0CCF6BB0"/>
    <w:rsid w:val="0CD63518"/>
    <w:rsid w:val="0CDD7B66"/>
    <w:rsid w:val="0CDF6DDB"/>
    <w:rsid w:val="0CE51C08"/>
    <w:rsid w:val="0CEA2434"/>
    <w:rsid w:val="0CF462EF"/>
    <w:rsid w:val="0CF81646"/>
    <w:rsid w:val="0CF9213A"/>
    <w:rsid w:val="0CFA0A4C"/>
    <w:rsid w:val="0D05751D"/>
    <w:rsid w:val="0D08369A"/>
    <w:rsid w:val="0D0C188A"/>
    <w:rsid w:val="0D0F0C82"/>
    <w:rsid w:val="0D132C19"/>
    <w:rsid w:val="0D1D46EA"/>
    <w:rsid w:val="0D2070E4"/>
    <w:rsid w:val="0D336E17"/>
    <w:rsid w:val="0D431DD7"/>
    <w:rsid w:val="0D521D20"/>
    <w:rsid w:val="0D5346B6"/>
    <w:rsid w:val="0D562714"/>
    <w:rsid w:val="0D5B1529"/>
    <w:rsid w:val="0D5B2EE7"/>
    <w:rsid w:val="0D5F0D2A"/>
    <w:rsid w:val="0D63594E"/>
    <w:rsid w:val="0D660F9A"/>
    <w:rsid w:val="0D6C40D7"/>
    <w:rsid w:val="0D70054E"/>
    <w:rsid w:val="0D703786"/>
    <w:rsid w:val="0D72487B"/>
    <w:rsid w:val="0D7C3140"/>
    <w:rsid w:val="0D7D4536"/>
    <w:rsid w:val="0D8330FF"/>
    <w:rsid w:val="0D8712B7"/>
    <w:rsid w:val="0D887163"/>
    <w:rsid w:val="0D980078"/>
    <w:rsid w:val="0D9B1770"/>
    <w:rsid w:val="0DA15239"/>
    <w:rsid w:val="0DA33D3F"/>
    <w:rsid w:val="0DB066B9"/>
    <w:rsid w:val="0DBB20F0"/>
    <w:rsid w:val="0DBC1468"/>
    <w:rsid w:val="0DC04243"/>
    <w:rsid w:val="0DC66CC8"/>
    <w:rsid w:val="0DC91E1D"/>
    <w:rsid w:val="0DCD6E2C"/>
    <w:rsid w:val="0DCE2D7C"/>
    <w:rsid w:val="0DD05B67"/>
    <w:rsid w:val="0DD203DE"/>
    <w:rsid w:val="0DD61B3B"/>
    <w:rsid w:val="0DDF6479"/>
    <w:rsid w:val="0E010CC3"/>
    <w:rsid w:val="0E0407B3"/>
    <w:rsid w:val="0E0B1EBB"/>
    <w:rsid w:val="0E142097"/>
    <w:rsid w:val="0E172295"/>
    <w:rsid w:val="0E1E6066"/>
    <w:rsid w:val="0E1F1149"/>
    <w:rsid w:val="0E1F33D6"/>
    <w:rsid w:val="0E207CBE"/>
    <w:rsid w:val="0E284CB5"/>
    <w:rsid w:val="0E343B2B"/>
    <w:rsid w:val="0E3E5A73"/>
    <w:rsid w:val="0E407A3D"/>
    <w:rsid w:val="0E4E523F"/>
    <w:rsid w:val="0E552F51"/>
    <w:rsid w:val="0E635A66"/>
    <w:rsid w:val="0E660AE4"/>
    <w:rsid w:val="0E680436"/>
    <w:rsid w:val="0E692F38"/>
    <w:rsid w:val="0E6D50E7"/>
    <w:rsid w:val="0E772D33"/>
    <w:rsid w:val="0E79539D"/>
    <w:rsid w:val="0E8042DE"/>
    <w:rsid w:val="0E83781C"/>
    <w:rsid w:val="0E865D17"/>
    <w:rsid w:val="0E8735A1"/>
    <w:rsid w:val="0E9841FC"/>
    <w:rsid w:val="0E9E2F5F"/>
    <w:rsid w:val="0EAC0C2F"/>
    <w:rsid w:val="0EAD0CF4"/>
    <w:rsid w:val="0EAD2B27"/>
    <w:rsid w:val="0EAE43FF"/>
    <w:rsid w:val="0EB21FBD"/>
    <w:rsid w:val="0EBD6751"/>
    <w:rsid w:val="0EBE4E06"/>
    <w:rsid w:val="0EC6591B"/>
    <w:rsid w:val="0ED63FC6"/>
    <w:rsid w:val="0ED67416"/>
    <w:rsid w:val="0EE74150"/>
    <w:rsid w:val="0EE749C6"/>
    <w:rsid w:val="0EEC3721"/>
    <w:rsid w:val="0EEC4FF2"/>
    <w:rsid w:val="0EF31E8E"/>
    <w:rsid w:val="0EF7444A"/>
    <w:rsid w:val="0EFA3987"/>
    <w:rsid w:val="0F1326E1"/>
    <w:rsid w:val="0F136F00"/>
    <w:rsid w:val="0F1F4C9D"/>
    <w:rsid w:val="0F234C69"/>
    <w:rsid w:val="0F355BAE"/>
    <w:rsid w:val="0F3A26DF"/>
    <w:rsid w:val="0F527761"/>
    <w:rsid w:val="0F5871DF"/>
    <w:rsid w:val="0F5C0BFB"/>
    <w:rsid w:val="0F621C35"/>
    <w:rsid w:val="0F625791"/>
    <w:rsid w:val="0F651255"/>
    <w:rsid w:val="0F6B0AEA"/>
    <w:rsid w:val="0F7C5A07"/>
    <w:rsid w:val="0F803E6A"/>
    <w:rsid w:val="0F8971C2"/>
    <w:rsid w:val="0F9202C3"/>
    <w:rsid w:val="0FA20991"/>
    <w:rsid w:val="0FAC4C5F"/>
    <w:rsid w:val="0FAE4E7B"/>
    <w:rsid w:val="0FB25C04"/>
    <w:rsid w:val="0FB2736E"/>
    <w:rsid w:val="0FB3423F"/>
    <w:rsid w:val="0FB50383"/>
    <w:rsid w:val="0FBB1C3F"/>
    <w:rsid w:val="0FCA7BE8"/>
    <w:rsid w:val="0FD068F7"/>
    <w:rsid w:val="0FD268D1"/>
    <w:rsid w:val="0FD5709B"/>
    <w:rsid w:val="0FD839E6"/>
    <w:rsid w:val="0FD96190"/>
    <w:rsid w:val="0FE10DAC"/>
    <w:rsid w:val="0FE11C84"/>
    <w:rsid w:val="0FE87BC1"/>
    <w:rsid w:val="0FF02E62"/>
    <w:rsid w:val="0FF03FB7"/>
    <w:rsid w:val="0FF5003C"/>
    <w:rsid w:val="0FF860F6"/>
    <w:rsid w:val="0FFE2051"/>
    <w:rsid w:val="10023BEE"/>
    <w:rsid w:val="10085F8B"/>
    <w:rsid w:val="100B407B"/>
    <w:rsid w:val="10137B60"/>
    <w:rsid w:val="1021564D"/>
    <w:rsid w:val="10275D15"/>
    <w:rsid w:val="102C5FA1"/>
    <w:rsid w:val="10303AE2"/>
    <w:rsid w:val="103669F4"/>
    <w:rsid w:val="10377C01"/>
    <w:rsid w:val="103C5595"/>
    <w:rsid w:val="103E6025"/>
    <w:rsid w:val="104A5135"/>
    <w:rsid w:val="10545DB4"/>
    <w:rsid w:val="105A626B"/>
    <w:rsid w:val="10605E8E"/>
    <w:rsid w:val="10610E39"/>
    <w:rsid w:val="106270EF"/>
    <w:rsid w:val="107C0F2A"/>
    <w:rsid w:val="10833C11"/>
    <w:rsid w:val="10877759"/>
    <w:rsid w:val="109E6919"/>
    <w:rsid w:val="10A04233"/>
    <w:rsid w:val="10AD6EE0"/>
    <w:rsid w:val="10CD30DE"/>
    <w:rsid w:val="10D11B21"/>
    <w:rsid w:val="10D20D23"/>
    <w:rsid w:val="10D42625"/>
    <w:rsid w:val="10D95F27"/>
    <w:rsid w:val="10D9714D"/>
    <w:rsid w:val="10E06B98"/>
    <w:rsid w:val="10EF238F"/>
    <w:rsid w:val="10F43459"/>
    <w:rsid w:val="10F624C4"/>
    <w:rsid w:val="10F845FF"/>
    <w:rsid w:val="11013A48"/>
    <w:rsid w:val="11027B7E"/>
    <w:rsid w:val="11037534"/>
    <w:rsid w:val="110D3E8C"/>
    <w:rsid w:val="110E5BD1"/>
    <w:rsid w:val="111449BF"/>
    <w:rsid w:val="11200440"/>
    <w:rsid w:val="112478A5"/>
    <w:rsid w:val="112D00B1"/>
    <w:rsid w:val="113118BF"/>
    <w:rsid w:val="11344431"/>
    <w:rsid w:val="114063D0"/>
    <w:rsid w:val="11443BF4"/>
    <w:rsid w:val="11450ABA"/>
    <w:rsid w:val="114C7862"/>
    <w:rsid w:val="11555AEA"/>
    <w:rsid w:val="11684EE3"/>
    <w:rsid w:val="116C0B49"/>
    <w:rsid w:val="116C15B9"/>
    <w:rsid w:val="11763776"/>
    <w:rsid w:val="117F262B"/>
    <w:rsid w:val="11827B88"/>
    <w:rsid w:val="1187120A"/>
    <w:rsid w:val="118916FB"/>
    <w:rsid w:val="118922D8"/>
    <w:rsid w:val="11942C1A"/>
    <w:rsid w:val="119D710B"/>
    <w:rsid w:val="11A734BC"/>
    <w:rsid w:val="11A7508B"/>
    <w:rsid w:val="11AA4187"/>
    <w:rsid w:val="11B00A36"/>
    <w:rsid w:val="11B322D4"/>
    <w:rsid w:val="11B47360"/>
    <w:rsid w:val="11B60016"/>
    <w:rsid w:val="11B74ABA"/>
    <w:rsid w:val="11BB7E1C"/>
    <w:rsid w:val="11C71C99"/>
    <w:rsid w:val="11CE03F4"/>
    <w:rsid w:val="11D32976"/>
    <w:rsid w:val="11D861DF"/>
    <w:rsid w:val="11DC7A7D"/>
    <w:rsid w:val="11DF69E5"/>
    <w:rsid w:val="11E84674"/>
    <w:rsid w:val="11E9219A"/>
    <w:rsid w:val="11EB0016"/>
    <w:rsid w:val="11EB5F12"/>
    <w:rsid w:val="11F343CF"/>
    <w:rsid w:val="11FF6637"/>
    <w:rsid w:val="12026B98"/>
    <w:rsid w:val="12071F5E"/>
    <w:rsid w:val="120F17F3"/>
    <w:rsid w:val="12135469"/>
    <w:rsid w:val="12181E94"/>
    <w:rsid w:val="121E62E8"/>
    <w:rsid w:val="121F5BBC"/>
    <w:rsid w:val="122C2E33"/>
    <w:rsid w:val="12380A2C"/>
    <w:rsid w:val="123A0C48"/>
    <w:rsid w:val="124B35D2"/>
    <w:rsid w:val="125203C7"/>
    <w:rsid w:val="125D034A"/>
    <w:rsid w:val="125E58C4"/>
    <w:rsid w:val="126239DA"/>
    <w:rsid w:val="1265586B"/>
    <w:rsid w:val="126A32DB"/>
    <w:rsid w:val="126D2DCB"/>
    <w:rsid w:val="12714245"/>
    <w:rsid w:val="127A5AD5"/>
    <w:rsid w:val="127C4DBC"/>
    <w:rsid w:val="127E1C8C"/>
    <w:rsid w:val="12843D48"/>
    <w:rsid w:val="1285507D"/>
    <w:rsid w:val="1288550F"/>
    <w:rsid w:val="128C6B15"/>
    <w:rsid w:val="12994F0A"/>
    <w:rsid w:val="12B97DBE"/>
    <w:rsid w:val="12BC165D"/>
    <w:rsid w:val="12BC66D0"/>
    <w:rsid w:val="12BC78AF"/>
    <w:rsid w:val="12CB18A0"/>
    <w:rsid w:val="12CC678A"/>
    <w:rsid w:val="12D10EFB"/>
    <w:rsid w:val="12D40754"/>
    <w:rsid w:val="12E12B97"/>
    <w:rsid w:val="12E806A4"/>
    <w:rsid w:val="12EE1E71"/>
    <w:rsid w:val="12EF558E"/>
    <w:rsid w:val="12F052CA"/>
    <w:rsid w:val="12F11306"/>
    <w:rsid w:val="12F72006"/>
    <w:rsid w:val="12FE7EC7"/>
    <w:rsid w:val="13045EA4"/>
    <w:rsid w:val="13060577"/>
    <w:rsid w:val="130732DA"/>
    <w:rsid w:val="131C20FB"/>
    <w:rsid w:val="13203999"/>
    <w:rsid w:val="1324583A"/>
    <w:rsid w:val="13253EB6"/>
    <w:rsid w:val="132C6688"/>
    <w:rsid w:val="13344A6C"/>
    <w:rsid w:val="133658E0"/>
    <w:rsid w:val="13554927"/>
    <w:rsid w:val="135A559A"/>
    <w:rsid w:val="135F18E9"/>
    <w:rsid w:val="13620456"/>
    <w:rsid w:val="13694080"/>
    <w:rsid w:val="137131EE"/>
    <w:rsid w:val="13744E9F"/>
    <w:rsid w:val="13800D8A"/>
    <w:rsid w:val="138A2DF9"/>
    <w:rsid w:val="138C65CC"/>
    <w:rsid w:val="138E124B"/>
    <w:rsid w:val="1393060F"/>
    <w:rsid w:val="13A517ED"/>
    <w:rsid w:val="13A54686"/>
    <w:rsid w:val="13AF029E"/>
    <w:rsid w:val="13C3709B"/>
    <w:rsid w:val="13CC6536"/>
    <w:rsid w:val="13DE0E6F"/>
    <w:rsid w:val="13DF1AA7"/>
    <w:rsid w:val="13E34A05"/>
    <w:rsid w:val="13E4726C"/>
    <w:rsid w:val="13EC7D20"/>
    <w:rsid w:val="13FC53F1"/>
    <w:rsid w:val="140432BB"/>
    <w:rsid w:val="140D291E"/>
    <w:rsid w:val="141F3F78"/>
    <w:rsid w:val="142776B3"/>
    <w:rsid w:val="14290F74"/>
    <w:rsid w:val="142F5676"/>
    <w:rsid w:val="143516C6"/>
    <w:rsid w:val="1437543F"/>
    <w:rsid w:val="14381CF1"/>
    <w:rsid w:val="143C0CA7"/>
    <w:rsid w:val="143D2D4A"/>
    <w:rsid w:val="1444190A"/>
    <w:rsid w:val="14470D20"/>
    <w:rsid w:val="144C605A"/>
    <w:rsid w:val="14557449"/>
    <w:rsid w:val="14586B7B"/>
    <w:rsid w:val="14587163"/>
    <w:rsid w:val="14603BE9"/>
    <w:rsid w:val="14634486"/>
    <w:rsid w:val="14666B57"/>
    <w:rsid w:val="14741313"/>
    <w:rsid w:val="147F106D"/>
    <w:rsid w:val="14837312"/>
    <w:rsid w:val="148D32B1"/>
    <w:rsid w:val="14926B19"/>
    <w:rsid w:val="14985E63"/>
    <w:rsid w:val="14A203EA"/>
    <w:rsid w:val="14A66C3A"/>
    <w:rsid w:val="14A72426"/>
    <w:rsid w:val="14A756F5"/>
    <w:rsid w:val="14B46A8F"/>
    <w:rsid w:val="14B669B9"/>
    <w:rsid w:val="14C36EFA"/>
    <w:rsid w:val="14D903E2"/>
    <w:rsid w:val="14E153AA"/>
    <w:rsid w:val="14E2110A"/>
    <w:rsid w:val="14EC646A"/>
    <w:rsid w:val="14EC73E1"/>
    <w:rsid w:val="14F8198B"/>
    <w:rsid w:val="15043272"/>
    <w:rsid w:val="150F0B2F"/>
    <w:rsid w:val="15100D95"/>
    <w:rsid w:val="15115612"/>
    <w:rsid w:val="15127C5A"/>
    <w:rsid w:val="15161873"/>
    <w:rsid w:val="151A45BA"/>
    <w:rsid w:val="151D2886"/>
    <w:rsid w:val="15202377"/>
    <w:rsid w:val="1520476B"/>
    <w:rsid w:val="15282FD9"/>
    <w:rsid w:val="152E64B4"/>
    <w:rsid w:val="152F4368"/>
    <w:rsid w:val="152F6116"/>
    <w:rsid w:val="153674A4"/>
    <w:rsid w:val="154715DA"/>
    <w:rsid w:val="154F25E0"/>
    <w:rsid w:val="1557687E"/>
    <w:rsid w:val="15606AD3"/>
    <w:rsid w:val="15632059"/>
    <w:rsid w:val="156827E6"/>
    <w:rsid w:val="156B5CE2"/>
    <w:rsid w:val="156C55BC"/>
    <w:rsid w:val="15702185"/>
    <w:rsid w:val="15850D07"/>
    <w:rsid w:val="1589337E"/>
    <w:rsid w:val="158A4043"/>
    <w:rsid w:val="15974C88"/>
    <w:rsid w:val="15A86C57"/>
    <w:rsid w:val="15AB75A9"/>
    <w:rsid w:val="15AB7D16"/>
    <w:rsid w:val="15AE7982"/>
    <w:rsid w:val="15B605E5"/>
    <w:rsid w:val="15C06CD4"/>
    <w:rsid w:val="15C3486E"/>
    <w:rsid w:val="15C93D24"/>
    <w:rsid w:val="15DB64AE"/>
    <w:rsid w:val="15ED6EB7"/>
    <w:rsid w:val="15EF6734"/>
    <w:rsid w:val="15F666B9"/>
    <w:rsid w:val="160142ED"/>
    <w:rsid w:val="16033F98"/>
    <w:rsid w:val="160429DB"/>
    <w:rsid w:val="160607E9"/>
    <w:rsid w:val="160B26E7"/>
    <w:rsid w:val="1618447C"/>
    <w:rsid w:val="161A1FCB"/>
    <w:rsid w:val="161A59B3"/>
    <w:rsid w:val="163112C6"/>
    <w:rsid w:val="163424AA"/>
    <w:rsid w:val="16385FB7"/>
    <w:rsid w:val="164200CB"/>
    <w:rsid w:val="16491B94"/>
    <w:rsid w:val="164D44B4"/>
    <w:rsid w:val="16512079"/>
    <w:rsid w:val="165669C6"/>
    <w:rsid w:val="165C5D8A"/>
    <w:rsid w:val="166367F2"/>
    <w:rsid w:val="166427AA"/>
    <w:rsid w:val="166A1B60"/>
    <w:rsid w:val="16750D54"/>
    <w:rsid w:val="167863D8"/>
    <w:rsid w:val="167A0280"/>
    <w:rsid w:val="167D7BDC"/>
    <w:rsid w:val="1686445B"/>
    <w:rsid w:val="168C4868"/>
    <w:rsid w:val="168D2956"/>
    <w:rsid w:val="169A3EB8"/>
    <w:rsid w:val="169B2D57"/>
    <w:rsid w:val="16A81C01"/>
    <w:rsid w:val="16BA560E"/>
    <w:rsid w:val="16C35CDF"/>
    <w:rsid w:val="16C95C25"/>
    <w:rsid w:val="16CC356F"/>
    <w:rsid w:val="16D9032E"/>
    <w:rsid w:val="16E050F3"/>
    <w:rsid w:val="16E2746F"/>
    <w:rsid w:val="16E41182"/>
    <w:rsid w:val="16E70E04"/>
    <w:rsid w:val="16EA470F"/>
    <w:rsid w:val="16F47617"/>
    <w:rsid w:val="16F67FC0"/>
    <w:rsid w:val="170D2487"/>
    <w:rsid w:val="17106EF1"/>
    <w:rsid w:val="17165786"/>
    <w:rsid w:val="171C6B6E"/>
    <w:rsid w:val="172A2803"/>
    <w:rsid w:val="173A7087"/>
    <w:rsid w:val="173B1467"/>
    <w:rsid w:val="174E5BD8"/>
    <w:rsid w:val="17522A93"/>
    <w:rsid w:val="17524D6A"/>
    <w:rsid w:val="175956CC"/>
    <w:rsid w:val="1759586F"/>
    <w:rsid w:val="17630906"/>
    <w:rsid w:val="176579DA"/>
    <w:rsid w:val="176839A2"/>
    <w:rsid w:val="1768590F"/>
    <w:rsid w:val="176947AE"/>
    <w:rsid w:val="176A4CD7"/>
    <w:rsid w:val="176F00B2"/>
    <w:rsid w:val="1775407D"/>
    <w:rsid w:val="17771FF6"/>
    <w:rsid w:val="17802409"/>
    <w:rsid w:val="17874CE1"/>
    <w:rsid w:val="178822F3"/>
    <w:rsid w:val="178C2B08"/>
    <w:rsid w:val="178E7A6B"/>
    <w:rsid w:val="179E4F1B"/>
    <w:rsid w:val="17A455A9"/>
    <w:rsid w:val="17B40452"/>
    <w:rsid w:val="17B9260F"/>
    <w:rsid w:val="17BD5C5B"/>
    <w:rsid w:val="17BE3EA8"/>
    <w:rsid w:val="17C3523B"/>
    <w:rsid w:val="17C76AD9"/>
    <w:rsid w:val="17CA4840"/>
    <w:rsid w:val="17CA68B4"/>
    <w:rsid w:val="17CC40F0"/>
    <w:rsid w:val="17CC7C57"/>
    <w:rsid w:val="17CE0A9A"/>
    <w:rsid w:val="17D83CD9"/>
    <w:rsid w:val="17DF2A99"/>
    <w:rsid w:val="17E03493"/>
    <w:rsid w:val="17E458DD"/>
    <w:rsid w:val="17EF18D0"/>
    <w:rsid w:val="180408D0"/>
    <w:rsid w:val="181141F9"/>
    <w:rsid w:val="182B580B"/>
    <w:rsid w:val="182E4DAB"/>
    <w:rsid w:val="182F3F7D"/>
    <w:rsid w:val="18302811"/>
    <w:rsid w:val="183069F4"/>
    <w:rsid w:val="1833081F"/>
    <w:rsid w:val="18363C5F"/>
    <w:rsid w:val="1837551E"/>
    <w:rsid w:val="183A3029"/>
    <w:rsid w:val="183B5F44"/>
    <w:rsid w:val="183F2B14"/>
    <w:rsid w:val="18414ADE"/>
    <w:rsid w:val="18510A99"/>
    <w:rsid w:val="18511767"/>
    <w:rsid w:val="185E7533"/>
    <w:rsid w:val="18612191"/>
    <w:rsid w:val="18645E17"/>
    <w:rsid w:val="18656B4A"/>
    <w:rsid w:val="18664544"/>
    <w:rsid w:val="18685BED"/>
    <w:rsid w:val="186C16E4"/>
    <w:rsid w:val="186E33F9"/>
    <w:rsid w:val="18726887"/>
    <w:rsid w:val="18754ADE"/>
    <w:rsid w:val="18756535"/>
    <w:rsid w:val="187E4344"/>
    <w:rsid w:val="187F4BA1"/>
    <w:rsid w:val="18817326"/>
    <w:rsid w:val="18842C1C"/>
    <w:rsid w:val="188D2E17"/>
    <w:rsid w:val="189F4FE0"/>
    <w:rsid w:val="18A91871"/>
    <w:rsid w:val="18AC5CCF"/>
    <w:rsid w:val="18B65550"/>
    <w:rsid w:val="18BD37B5"/>
    <w:rsid w:val="18BE46E0"/>
    <w:rsid w:val="18C56862"/>
    <w:rsid w:val="18CB2086"/>
    <w:rsid w:val="18E354DD"/>
    <w:rsid w:val="18E43ADA"/>
    <w:rsid w:val="18E916B0"/>
    <w:rsid w:val="18FD386D"/>
    <w:rsid w:val="18FE22FC"/>
    <w:rsid w:val="1908132D"/>
    <w:rsid w:val="190A05A2"/>
    <w:rsid w:val="190B5D3D"/>
    <w:rsid w:val="191537DC"/>
    <w:rsid w:val="191E0731"/>
    <w:rsid w:val="192561AE"/>
    <w:rsid w:val="192B22E3"/>
    <w:rsid w:val="19330297"/>
    <w:rsid w:val="193467AF"/>
    <w:rsid w:val="193F06FA"/>
    <w:rsid w:val="19432B9F"/>
    <w:rsid w:val="194715FE"/>
    <w:rsid w:val="19496B46"/>
    <w:rsid w:val="194D6949"/>
    <w:rsid w:val="19521937"/>
    <w:rsid w:val="195425EF"/>
    <w:rsid w:val="195E4196"/>
    <w:rsid w:val="19663456"/>
    <w:rsid w:val="196748C5"/>
    <w:rsid w:val="19755131"/>
    <w:rsid w:val="19831126"/>
    <w:rsid w:val="19834C82"/>
    <w:rsid w:val="198A7DBF"/>
    <w:rsid w:val="198F3627"/>
    <w:rsid w:val="1991739F"/>
    <w:rsid w:val="19966729"/>
    <w:rsid w:val="199C7AF2"/>
    <w:rsid w:val="19A973A6"/>
    <w:rsid w:val="19AA5DE5"/>
    <w:rsid w:val="19AD44F2"/>
    <w:rsid w:val="19C54163"/>
    <w:rsid w:val="19C616E5"/>
    <w:rsid w:val="19D83220"/>
    <w:rsid w:val="19DB061A"/>
    <w:rsid w:val="19E063F6"/>
    <w:rsid w:val="19E55EEF"/>
    <w:rsid w:val="19F11841"/>
    <w:rsid w:val="19F71CF9"/>
    <w:rsid w:val="1A07140F"/>
    <w:rsid w:val="1A097155"/>
    <w:rsid w:val="1A103C0C"/>
    <w:rsid w:val="1A1F0E4F"/>
    <w:rsid w:val="1A23029C"/>
    <w:rsid w:val="1A236AC4"/>
    <w:rsid w:val="1A2851C6"/>
    <w:rsid w:val="1A340920"/>
    <w:rsid w:val="1A383719"/>
    <w:rsid w:val="1A3A17E5"/>
    <w:rsid w:val="1A3B3964"/>
    <w:rsid w:val="1A420699"/>
    <w:rsid w:val="1A431DBE"/>
    <w:rsid w:val="1A457764"/>
    <w:rsid w:val="1A4A57A0"/>
    <w:rsid w:val="1A4C26BD"/>
    <w:rsid w:val="1A551ED8"/>
    <w:rsid w:val="1A584361"/>
    <w:rsid w:val="1A620D3B"/>
    <w:rsid w:val="1A693597"/>
    <w:rsid w:val="1A7943DE"/>
    <w:rsid w:val="1A8E5CD8"/>
    <w:rsid w:val="1A963240"/>
    <w:rsid w:val="1A976A50"/>
    <w:rsid w:val="1A9B3C5B"/>
    <w:rsid w:val="1AA03612"/>
    <w:rsid w:val="1AA41354"/>
    <w:rsid w:val="1AA65421"/>
    <w:rsid w:val="1AAE62DC"/>
    <w:rsid w:val="1AB80F7A"/>
    <w:rsid w:val="1ABA6BAE"/>
    <w:rsid w:val="1ACB7963"/>
    <w:rsid w:val="1AD0039B"/>
    <w:rsid w:val="1AD1644E"/>
    <w:rsid w:val="1ADA2FC8"/>
    <w:rsid w:val="1ADC4C78"/>
    <w:rsid w:val="1AF03701"/>
    <w:rsid w:val="1AF220BF"/>
    <w:rsid w:val="1AF32FEF"/>
    <w:rsid w:val="1AF424A5"/>
    <w:rsid w:val="1AFC2B69"/>
    <w:rsid w:val="1B1069E9"/>
    <w:rsid w:val="1B160DB6"/>
    <w:rsid w:val="1B1A33C4"/>
    <w:rsid w:val="1B231885"/>
    <w:rsid w:val="1B387A54"/>
    <w:rsid w:val="1B395F40"/>
    <w:rsid w:val="1B574618"/>
    <w:rsid w:val="1B5763C6"/>
    <w:rsid w:val="1B5A2BFC"/>
    <w:rsid w:val="1B5B6B19"/>
    <w:rsid w:val="1B6A10DA"/>
    <w:rsid w:val="1B7152C3"/>
    <w:rsid w:val="1B79458F"/>
    <w:rsid w:val="1B7E160A"/>
    <w:rsid w:val="1B7E33D7"/>
    <w:rsid w:val="1B852F33"/>
    <w:rsid w:val="1B8C7932"/>
    <w:rsid w:val="1B8E3891"/>
    <w:rsid w:val="1B900EF5"/>
    <w:rsid w:val="1B925650"/>
    <w:rsid w:val="1B9C279D"/>
    <w:rsid w:val="1B9D194E"/>
    <w:rsid w:val="1BA41E8C"/>
    <w:rsid w:val="1BA57132"/>
    <w:rsid w:val="1BA713F0"/>
    <w:rsid w:val="1BAD21E9"/>
    <w:rsid w:val="1BBA2581"/>
    <w:rsid w:val="1BBD0CE3"/>
    <w:rsid w:val="1BD85481"/>
    <w:rsid w:val="1BE70BA9"/>
    <w:rsid w:val="1C197EFF"/>
    <w:rsid w:val="1C237428"/>
    <w:rsid w:val="1C2D03C1"/>
    <w:rsid w:val="1C2F64E1"/>
    <w:rsid w:val="1C355018"/>
    <w:rsid w:val="1C3B63C3"/>
    <w:rsid w:val="1C3F60F6"/>
    <w:rsid w:val="1C44694B"/>
    <w:rsid w:val="1C536B8E"/>
    <w:rsid w:val="1C5A38C4"/>
    <w:rsid w:val="1C6634DC"/>
    <w:rsid w:val="1C74179F"/>
    <w:rsid w:val="1C75411D"/>
    <w:rsid w:val="1C8C6544"/>
    <w:rsid w:val="1C9A5E2B"/>
    <w:rsid w:val="1C9D504B"/>
    <w:rsid w:val="1CA92968"/>
    <w:rsid w:val="1CAC2E5B"/>
    <w:rsid w:val="1CB072F9"/>
    <w:rsid w:val="1CBC26C6"/>
    <w:rsid w:val="1CBE680F"/>
    <w:rsid w:val="1CC23D13"/>
    <w:rsid w:val="1CC553E0"/>
    <w:rsid w:val="1CC655B2"/>
    <w:rsid w:val="1CCB052C"/>
    <w:rsid w:val="1CCC52E6"/>
    <w:rsid w:val="1CD13F56"/>
    <w:rsid w:val="1CD17FCF"/>
    <w:rsid w:val="1CD35F20"/>
    <w:rsid w:val="1CD557F5"/>
    <w:rsid w:val="1CDC1DAD"/>
    <w:rsid w:val="1CDD6D9F"/>
    <w:rsid w:val="1CF41107"/>
    <w:rsid w:val="1CF86A04"/>
    <w:rsid w:val="1CF92562"/>
    <w:rsid w:val="1CFC7225"/>
    <w:rsid w:val="1CFD76A6"/>
    <w:rsid w:val="1D01483C"/>
    <w:rsid w:val="1D024597"/>
    <w:rsid w:val="1D066AE5"/>
    <w:rsid w:val="1D074546"/>
    <w:rsid w:val="1D1741B0"/>
    <w:rsid w:val="1D187DD7"/>
    <w:rsid w:val="1D267836"/>
    <w:rsid w:val="1D2760D3"/>
    <w:rsid w:val="1D2932DD"/>
    <w:rsid w:val="1D2C0DA8"/>
    <w:rsid w:val="1D37200B"/>
    <w:rsid w:val="1D38255B"/>
    <w:rsid w:val="1D3A6C72"/>
    <w:rsid w:val="1D40536F"/>
    <w:rsid w:val="1D4666F2"/>
    <w:rsid w:val="1D525097"/>
    <w:rsid w:val="1D58111C"/>
    <w:rsid w:val="1D5A0A45"/>
    <w:rsid w:val="1D5A132F"/>
    <w:rsid w:val="1D5A49B5"/>
    <w:rsid w:val="1D5D253A"/>
    <w:rsid w:val="1D641F5B"/>
    <w:rsid w:val="1D7542C4"/>
    <w:rsid w:val="1D8611E5"/>
    <w:rsid w:val="1D885B8C"/>
    <w:rsid w:val="1D920375"/>
    <w:rsid w:val="1D9B0AAF"/>
    <w:rsid w:val="1DA03EEE"/>
    <w:rsid w:val="1DA11B7B"/>
    <w:rsid w:val="1DAB47A7"/>
    <w:rsid w:val="1DAD6E37"/>
    <w:rsid w:val="1DAF24EA"/>
    <w:rsid w:val="1DB55626"/>
    <w:rsid w:val="1DB569FC"/>
    <w:rsid w:val="1DB573D4"/>
    <w:rsid w:val="1DB7139E"/>
    <w:rsid w:val="1DE21A78"/>
    <w:rsid w:val="1DEC15DB"/>
    <w:rsid w:val="1DFB13FC"/>
    <w:rsid w:val="1E0343FB"/>
    <w:rsid w:val="1E0740D4"/>
    <w:rsid w:val="1E0A5FD5"/>
    <w:rsid w:val="1E0B43C3"/>
    <w:rsid w:val="1E1D0E01"/>
    <w:rsid w:val="1E1D6BE4"/>
    <w:rsid w:val="1E220F0E"/>
    <w:rsid w:val="1E3734D2"/>
    <w:rsid w:val="1E401E05"/>
    <w:rsid w:val="1E403260"/>
    <w:rsid w:val="1E42510C"/>
    <w:rsid w:val="1E537319"/>
    <w:rsid w:val="1E571BBE"/>
    <w:rsid w:val="1E7828DC"/>
    <w:rsid w:val="1E843C08"/>
    <w:rsid w:val="1E8549C1"/>
    <w:rsid w:val="1E8B639C"/>
    <w:rsid w:val="1E927AF2"/>
    <w:rsid w:val="1EA062D6"/>
    <w:rsid w:val="1EA568E4"/>
    <w:rsid w:val="1EA97C57"/>
    <w:rsid w:val="1EB14C8C"/>
    <w:rsid w:val="1EB82DAB"/>
    <w:rsid w:val="1ECC360C"/>
    <w:rsid w:val="1ED03E23"/>
    <w:rsid w:val="1ED57D2E"/>
    <w:rsid w:val="1EDD3086"/>
    <w:rsid w:val="1EDF263E"/>
    <w:rsid w:val="1EE00481"/>
    <w:rsid w:val="1EE66F93"/>
    <w:rsid w:val="1EF17E11"/>
    <w:rsid w:val="1F035A0F"/>
    <w:rsid w:val="1F070A8A"/>
    <w:rsid w:val="1F07114F"/>
    <w:rsid w:val="1F071307"/>
    <w:rsid w:val="1F0C74C8"/>
    <w:rsid w:val="1F0E1492"/>
    <w:rsid w:val="1F0F1B43"/>
    <w:rsid w:val="1F13737C"/>
    <w:rsid w:val="1F1A7E37"/>
    <w:rsid w:val="1F2760B0"/>
    <w:rsid w:val="1F287754"/>
    <w:rsid w:val="1F2A41E6"/>
    <w:rsid w:val="1F2F279A"/>
    <w:rsid w:val="1F3D4657"/>
    <w:rsid w:val="1F52137F"/>
    <w:rsid w:val="1F5A46D7"/>
    <w:rsid w:val="1F671C95"/>
    <w:rsid w:val="1F683084"/>
    <w:rsid w:val="1F686DF4"/>
    <w:rsid w:val="1F6D4D82"/>
    <w:rsid w:val="1F751511"/>
    <w:rsid w:val="1F7C3979"/>
    <w:rsid w:val="1F7E70B1"/>
    <w:rsid w:val="1F82332D"/>
    <w:rsid w:val="1F874AF0"/>
    <w:rsid w:val="1F875CE6"/>
    <w:rsid w:val="1F8979E7"/>
    <w:rsid w:val="1F8D685B"/>
    <w:rsid w:val="1F912362"/>
    <w:rsid w:val="1F927325"/>
    <w:rsid w:val="1F9C084C"/>
    <w:rsid w:val="1FA943D7"/>
    <w:rsid w:val="1FAA085C"/>
    <w:rsid w:val="1FBB33C8"/>
    <w:rsid w:val="1FBE6A14"/>
    <w:rsid w:val="1FC243CB"/>
    <w:rsid w:val="1FC41B50"/>
    <w:rsid w:val="1FCE3F40"/>
    <w:rsid w:val="1FD06747"/>
    <w:rsid w:val="1FD327A5"/>
    <w:rsid w:val="1FE10954"/>
    <w:rsid w:val="1FE11E7F"/>
    <w:rsid w:val="1FEC65EB"/>
    <w:rsid w:val="1FF24FF5"/>
    <w:rsid w:val="1FF838E6"/>
    <w:rsid w:val="2007449F"/>
    <w:rsid w:val="200D34F7"/>
    <w:rsid w:val="201554C5"/>
    <w:rsid w:val="201E179B"/>
    <w:rsid w:val="201F0150"/>
    <w:rsid w:val="20252F63"/>
    <w:rsid w:val="202D43E3"/>
    <w:rsid w:val="203B47BB"/>
    <w:rsid w:val="204036F4"/>
    <w:rsid w:val="20457135"/>
    <w:rsid w:val="204A5EF7"/>
    <w:rsid w:val="204E12D6"/>
    <w:rsid w:val="20517888"/>
    <w:rsid w:val="205338BC"/>
    <w:rsid w:val="2059673D"/>
    <w:rsid w:val="205D5EAA"/>
    <w:rsid w:val="20631369"/>
    <w:rsid w:val="206552EB"/>
    <w:rsid w:val="206B25AD"/>
    <w:rsid w:val="206C021E"/>
    <w:rsid w:val="206D42DB"/>
    <w:rsid w:val="206D4D3C"/>
    <w:rsid w:val="206F1795"/>
    <w:rsid w:val="20717F2A"/>
    <w:rsid w:val="20760686"/>
    <w:rsid w:val="208F03B0"/>
    <w:rsid w:val="209516A9"/>
    <w:rsid w:val="20960E95"/>
    <w:rsid w:val="20995212"/>
    <w:rsid w:val="20A16801"/>
    <w:rsid w:val="20AA13BB"/>
    <w:rsid w:val="20B93A87"/>
    <w:rsid w:val="20BB341C"/>
    <w:rsid w:val="20CC6F0F"/>
    <w:rsid w:val="20CF5C30"/>
    <w:rsid w:val="20DE2A40"/>
    <w:rsid w:val="20E77099"/>
    <w:rsid w:val="20F3093F"/>
    <w:rsid w:val="21084D40"/>
    <w:rsid w:val="210D3CF0"/>
    <w:rsid w:val="21262AC3"/>
    <w:rsid w:val="21347D12"/>
    <w:rsid w:val="213A47C0"/>
    <w:rsid w:val="213C126E"/>
    <w:rsid w:val="21426231"/>
    <w:rsid w:val="21465CC6"/>
    <w:rsid w:val="215238B8"/>
    <w:rsid w:val="21532DFA"/>
    <w:rsid w:val="21555156"/>
    <w:rsid w:val="215749E2"/>
    <w:rsid w:val="21706DA6"/>
    <w:rsid w:val="217130A2"/>
    <w:rsid w:val="21771570"/>
    <w:rsid w:val="217A4BBD"/>
    <w:rsid w:val="218856E5"/>
    <w:rsid w:val="21887EFA"/>
    <w:rsid w:val="2197576F"/>
    <w:rsid w:val="21985096"/>
    <w:rsid w:val="219D08AB"/>
    <w:rsid w:val="21A07D9E"/>
    <w:rsid w:val="21A27516"/>
    <w:rsid w:val="21A61509"/>
    <w:rsid w:val="21B47335"/>
    <w:rsid w:val="21B53AD8"/>
    <w:rsid w:val="21B679CC"/>
    <w:rsid w:val="21B974AC"/>
    <w:rsid w:val="21BB7D09"/>
    <w:rsid w:val="21CE7C3C"/>
    <w:rsid w:val="21D342CD"/>
    <w:rsid w:val="21D85B42"/>
    <w:rsid w:val="21D85D5A"/>
    <w:rsid w:val="21DA565B"/>
    <w:rsid w:val="21E12E8E"/>
    <w:rsid w:val="21E41912"/>
    <w:rsid w:val="21EE282A"/>
    <w:rsid w:val="21F27DD0"/>
    <w:rsid w:val="21F53B9A"/>
    <w:rsid w:val="22026A33"/>
    <w:rsid w:val="220646A2"/>
    <w:rsid w:val="22123EAD"/>
    <w:rsid w:val="22187621"/>
    <w:rsid w:val="22307602"/>
    <w:rsid w:val="22334856"/>
    <w:rsid w:val="223C1E72"/>
    <w:rsid w:val="223E3F80"/>
    <w:rsid w:val="224156DA"/>
    <w:rsid w:val="22600256"/>
    <w:rsid w:val="22622B6D"/>
    <w:rsid w:val="22682C67"/>
    <w:rsid w:val="22783809"/>
    <w:rsid w:val="227E44D1"/>
    <w:rsid w:val="228943D3"/>
    <w:rsid w:val="228D1C39"/>
    <w:rsid w:val="22947141"/>
    <w:rsid w:val="229A294A"/>
    <w:rsid w:val="22A20DE3"/>
    <w:rsid w:val="22A42A67"/>
    <w:rsid w:val="22A53EBB"/>
    <w:rsid w:val="22AC0A98"/>
    <w:rsid w:val="22AC6FF8"/>
    <w:rsid w:val="22B22E3C"/>
    <w:rsid w:val="22B440FE"/>
    <w:rsid w:val="22B54B62"/>
    <w:rsid w:val="22B67E76"/>
    <w:rsid w:val="22BB723B"/>
    <w:rsid w:val="22C03878"/>
    <w:rsid w:val="22C820B1"/>
    <w:rsid w:val="22CB15A7"/>
    <w:rsid w:val="22D02085"/>
    <w:rsid w:val="22D327D6"/>
    <w:rsid w:val="22E36792"/>
    <w:rsid w:val="22EF5136"/>
    <w:rsid w:val="22F50CA5"/>
    <w:rsid w:val="22F63873"/>
    <w:rsid w:val="22FB7F7F"/>
    <w:rsid w:val="22FF34F6"/>
    <w:rsid w:val="230915B6"/>
    <w:rsid w:val="230961F8"/>
    <w:rsid w:val="230F516D"/>
    <w:rsid w:val="230F622B"/>
    <w:rsid w:val="23113C49"/>
    <w:rsid w:val="23132661"/>
    <w:rsid w:val="23166B67"/>
    <w:rsid w:val="23226E69"/>
    <w:rsid w:val="232E3EB1"/>
    <w:rsid w:val="23313AE5"/>
    <w:rsid w:val="23335595"/>
    <w:rsid w:val="233677A9"/>
    <w:rsid w:val="233C56DE"/>
    <w:rsid w:val="23415C24"/>
    <w:rsid w:val="23493147"/>
    <w:rsid w:val="23571659"/>
    <w:rsid w:val="235F739A"/>
    <w:rsid w:val="236941AD"/>
    <w:rsid w:val="236B0C61"/>
    <w:rsid w:val="23726780"/>
    <w:rsid w:val="237578D1"/>
    <w:rsid w:val="23805BB8"/>
    <w:rsid w:val="23827D58"/>
    <w:rsid w:val="23893CDF"/>
    <w:rsid w:val="238B2A4B"/>
    <w:rsid w:val="238F5C77"/>
    <w:rsid w:val="239006C7"/>
    <w:rsid w:val="23906919"/>
    <w:rsid w:val="23944524"/>
    <w:rsid w:val="23964EFD"/>
    <w:rsid w:val="239A01C8"/>
    <w:rsid w:val="239C16D8"/>
    <w:rsid w:val="239D2EA0"/>
    <w:rsid w:val="23A02E59"/>
    <w:rsid w:val="23AF3677"/>
    <w:rsid w:val="23B611F2"/>
    <w:rsid w:val="23C2284B"/>
    <w:rsid w:val="23C43165"/>
    <w:rsid w:val="23CE7442"/>
    <w:rsid w:val="23D9053C"/>
    <w:rsid w:val="23E63806"/>
    <w:rsid w:val="23EF1892"/>
    <w:rsid w:val="23F419A0"/>
    <w:rsid w:val="2417380F"/>
    <w:rsid w:val="24394C02"/>
    <w:rsid w:val="24472FF9"/>
    <w:rsid w:val="244D5543"/>
    <w:rsid w:val="244F2331"/>
    <w:rsid w:val="244F40DF"/>
    <w:rsid w:val="245751CE"/>
    <w:rsid w:val="24577437"/>
    <w:rsid w:val="24596C0B"/>
    <w:rsid w:val="245E07C6"/>
    <w:rsid w:val="245E6CD6"/>
    <w:rsid w:val="246B7480"/>
    <w:rsid w:val="24745351"/>
    <w:rsid w:val="248B016A"/>
    <w:rsid w:val="248C61EB"/>
    <w:rsid w:val="248F6BD1"/>
    <w:rsid w:val="24986E1E"/>
    <w:rsid w:val="249975ED"/>
    <w:rsid w:val="249D38D8"/>
    <w:rsid w:val="24A756CB"/>
    <w:rsid w:val="24AC1531"/>
    <w:rsid w:val="24B81847"/>
    <w:rsid w:val="24B92ADB"/>
    <w:rsid w:val="24BE74B6"/>
    <w:rsid w:val="24C12F9B"/>
    <w:rsid w:val="24CD0A14"/>
    <w:rsid w:val="24D26ABE"/>
    <w:rsid w:val="24D32F62"/>
    <w:rsid w:val="24D56D1F"/>
    <w:rsid w:val="24D927A4"/>
    <w:rsid w:val="24DC16EA"/>
    <w:rsid w:val="24E011DB"/>
    <w:rsid w:val="24F07778"/>
    <w:rsid w:val="24FB6014"/>
    <w:rsid w:val="24FE1E1D"/>
    <w:rsid w:val="25017657"/>
    <w:rsid w:val="25076767"/>
    <w:rsid w:val="25180F7B"/>
    <w:rsid w:val="2519649B"/>
    <w:rsid w:val="251B0465"/>
    <w:rsid w:val="251E31E7"/>
    <w:rsid w:val="25225830"/>
    <w:rsid w:val="252512E3"/>
    <w:rsid w:val="252600FE"/>
    <w:rsid w:val="25274EFE"/>
    <w:rsid w:val="25702F75"/>
    <w:rsid w:val="25733DFD"/>
    <w:rsid w:val="25764A9A"/>
    <w:rsid w:val="258429A7"/>
    <w:rsid w:val="2586552D"/>
    <w:rsid w:val="25912EEA"/>
    <w:rsid w:val="259456FD"/>
    <w:rsid w:val="25951A22"/>
    <w:rsid w:val="25967317"/>
    <w:rsid w:val="2599339E"/>
    <w:rsid w:val="25AF5921"/>
    <w:rsid w:val="25B33A97"/>
    <w:rsid w:val="25C76997"/>
    <w:rsid w:val="25D44553"/>
    <w:rsid w:val="25E366FC"/>
    <w:rsid w:val="25EA6162"/>
    <w:rsid w:val="25EF3DCB"/>
    <w:rsid w:val="25F77F06"/>
    <w:rsid w:val="25FC3DF2"/>
    <w:rsid w:val="25FF7F87"/>
    <w:rsid w:val="26021002"/>
    <w:rsid w:val="260C07B1"/>
    <w:rsid w:val="260C4958"/>
    <w:rsid w:val="26153106"/>
    <w:rsid w:val="261861F4"/>
    <w:rsid w:val="261E7CEE"/>
    <w:rsid w:val="262052C4"/>
    <w:rsid w:val="26285FD6"/>
    <w:rsid w:val="262F7828"/>
    <w:rsid w:val="26385C00"/>
    <w:rsid w:val="264D4804"/>
    <w:rsid w:val="2651032D"/>
    <w:rsid w:val="2651290E"/>
    <w:rsid w:val="265355E2"/>
    <w:rsid w:val="265E1A03"/>
    <w:rsid w:val="26602083"/>
    <w:rsid w:val="266121F1"/>
    <w:rsid w:val="26630BE2"/>
    <w:rsid w:val="266C3096"/>
    <w:rsid w:val="266C556C"/>
    <w:rsid w:val="266D2F42"/>
    <w:rsid w:val="26720558"/>
    <w:rsid w:val="26755020"/>
    <w:rsid w:val="267D6939"/>
    <w:rsid w:val="26932056"/>
    <w:rsid w:val="26946612"/>
    <w:rsid w:val="26946721"/>
    <w:rsid w:val="269A360B"/>
    <w:rsid w:val="269F1E8F"/>
    <w:rsid w:val="26A87FFA"/>
    <w:rsid w:val="26AB33A1"/>
    <w:rsid w:val="26AC1775"/>
    <w:rsid w:val="26AD333E"/>
    <w:rsid w:val="26AF355A"/>
    <w:rsid w:val="26AF7EA9"/>
    <w:rsid w:val="26B06742"/>
    <w:rsid w:val="26B9340C"/>
    <w:rsid w:val="26BE19EF"/>
    <w:rsid w:val="26C11CD0"/>
    <w:rsid w:val="26DD0280"/>
    <w:rsid w:val="26DD697E"/>
    <w:rsid w:val="26DE3E4E"/>
    <w:rsid w:val="26E872E6"/>
    <w:rsid w:val="26EC5888"/>
    <w:rsid w:val="26F5111B"/>
    <w:rsid w:val="26F9101D"/>
    <w:rsid w:val="26FE3B9A"/>
    <w:rsid w:val="270513CC"/>
    <w:rsid w:val="27082740"/>
    <w:rsid w:val="27127645"/>
    <w:rsid w:val="27160074"/>
    <w:rsid w:val="272D013C"/>
    <w:rsid w:val="27335B77"/>
    <w:rsid w:val="27412258"/>
    <w:rsid w:val="27500DAE"/>
    <w:rsid w:val="27640AC8"/>
    <w:rsid w:val="276F4A98"/>
    <w:rsid w:val="27764078"/>
    <w:rsid w:val="278055B9"/>
    <w:rsid w:val="27826EE1"/>
    <w:rsid w:val="278601DF"/>
    <w:rsid w:val="27897907"/>
    <w:rsid w:val="278D72A0"/>
    <w:rsid w:val="279056D1"/>
    <w:rsid w:val="27982E9F"/>
    <w:rsid w:val="279831EA"/>
    <w:rsid w:val="279F68A9"/>
    <w:rsid w:val="27A70147"/>
    <w:rsid w:val="27A866C0"/>
    <w:rsid w:val="27AB72F6"/>
    <w:rsid w:val="27AE3812"/>
    <w:rsid w:val="27B1684C"/>
    <w:rsid w:val="27B51226"/>
    <w:rsid w:val="27B84691"/>
    <w:rsid w:val="27B97EBF"/>
    <w:rsid w:val="27BA3F65"/>
    <w:rsid w:val="27BC499A"/>
    <w:rsid w:val="27C070AE"/>
    <w:rsid w:val="27D17500"/>
    <w:rsid w:val="27D56FF1"/>
    <w:rsid w:val="27E72DE3"/>
    <w:rsid w:val="27EB14A7"/>
    <w:rsid w:val="27ED4A39"/>
    <w:rsid w:val="27F12345"/>
    <w:rsid w:val="27F833B5"/>
    <w:rsid w:val="28102DBE"/>
    <w:rsid w:val="28163311"/>
    <w:rsid w:val="28177609"/>
    <w:rsid w:val="28183205"/>
    <w:rsid w:val="282615FA"/>
    <w:rsid w:val="282D4E4D"/>
    <w:rsid w:val="28305E8D"/>
    <w:rsid w:val="283755B5"/>
    <w:rsid w:val="28497097"/>
    <w:rsid w:val="284C1802"/>
    <w:rsid w:val="284D4C33"/>
    <w:rsid w:val="28527BA1"/>
    <w:rsid w:val="285A4097"/>
    <w:rsid w:val="28625E51"/>
    <w:rsid w:val="28695BAC"/>
    <w:rsid w:val="286F7C21"/>
    <w:rsid w:val="2880200F"/>
    <w:rsid w:val="28862099"/>
    <w:rsid w:val="288825F7"/>
    <w:rsid w:val="28885CFD"/>
    <w:rsid w:val="288900D8"/>
    <w:rsid w:val="289233F0"/>
    <w:rsid w:val="28940C5A"/>
    <w:rsid w:val="28A474D8"/>
    <w:rsid w:val="28AD3ACA"/>
    <w:rsid w:val="28B84D7A"/>
    <w:rsid w:val="28BA534D"/>
    <w:rsid w:val="28C6190C"/>
    <w:rsid w:val="28CB1FB5"/>
    <w:rsid w:val="28CF1C92"/>
    <w:rsid w:val="28CF569F"/>
    <w:rsid w:val="28D23530"/>
    <w:rsid w:val="28D3105E"/>
    <w:rsid w:val="28E35393"/>
    <w:rsid w:val="28E854D9"/>
    <w:rsid w:val="28EA459B"/>
    <w:rsid w:val="28F32A06"/>
    <w:rsid w:val="28F4272F"/>
    <w:rsid w:val="290B680D"/>
    <w:rsid w:val="290C6FC1"/>
    <w:rsid w:val="291476A5"/>
    <w:rsid w:val="29163974"/>
    <w:rsid w:val="29196AA1"/>
    <w:rsid w:val="291B6895"/>
    <w:rsid w:val="291C4A94"/>
    <w:rsid w:val="2920604A"/>
    <w:rsid w:val="29297D97"/>
    <w:rsid w:val="292A3D56"/>
    <w:rsid w:val="292C3367"/>
    <w:rsid w:val="292D3D39"/>
    <w:rsid w:val="29332221"/>
    <w:rsid w:val="293F1B09"/>
    <w:rsid w:val="294E0E09"/>
    <w:rsid w:val="295E098E"/>
    <w:rsid w:val="29674FD6"/>
    <w:rsid w:val="29680FEF"/>
    <w:rsid w:val="296B7B07"/>
    <w:rsid w:val="296D13F2"/>
    <w:rsid w:val="298A36D3"/>
    <w:rsid w:val="298F4F7D"/>
    <w:rsid w:val="29905B15"/>
    <w:rsid w:val="299A39E3"/>
    <w:rsid w:val="29A273A6"/>
    <w:rsid w:val="29A708FD"/>
    <w:rsid w:val="29AB6313"/>
    <w:rsid w:val="29B12426"/>
    <w:rsid w:val="29BD4B33"/>
    <w:rsid w:val="29C77595"/>
    <w:rsid w:val="29C85371"/>
    <w:rsid w:val="29CC4423"/>
    <w:rsid w:val="29D046B6"/>
    <w:rsid w:val="29D20E9B"/>
    <w:rsid w:val="29D72B04"/>
    <w:rsid w:val="29E5014B"/>
    <w:rsid w:val="29EA0BE5"/>
    <w:rsid w:val="29F3375E"/>
    <w:rsid w:val="29FD18A3"/>
    <w:rsid w:val="29FD20F8"/>
    <w:rsid w:val="2A02011B"/>
    <w:rsid w:val="2A094D30"/>
    <w:rsid w:val="2A195204"/>
    <w:rsid w:val="2A202B2C"/>
    <w:rsid w:val="2A21651D"/>
    <w:rsid w:val="2A3054DA"/>
    <w:rsid w:val="2A3F0C79"/>
    <w:rsid w:val="2A400D6D"/>
    <w:rsid w:val="2A500BB0"/>
    <w:rsid w:val="2A511C43"/>
    <w:rsid w:val="2A53244F"/>
    <w:rsid w:val="2A6241B7"/>
    <w:rsid w:val="2A64640A"/>
    <w:rsid w:val="2A65504A"/>
    <w:rsid w:val="2A781EB5"/>
    <w:rsid w:val="2A82146F"/>
    <w:rsid w:val="2A8F4335"/>
    <w:rsid w:val="2A8F792B"/>
    <w:rsid w:val="2A9071FF"/>
    <w:rsid w:val="2A9F7442"/>
    <w:rsid w:val="2AAC2F4B"/>
    <w:rsid w:val="2AB66229"/>
    <w:rsid w:val="2ABD7E2E"/>
    <w:rsid w:val="2ABF1892"/>
    <w:rsid w:val="2AC31382"/>
    <w:rsid w:val="2AC41807"/>
    <w:rsid w:val="2AC70FC8"/>
    <w:rsid w:val="2ACB7B38"/>
    <w:rsid w:val="2ACD363B"/>
    <w:rsid w:val="2AD31830"/>
    <w:rsid w:val="2AD4244A"/>
    <w:rsid w:val="2AD46FFB"/>
    <w:rsid w:val="2AD474FB"/>
    <w:rsid w:val="2AD96FE2"/>
    <w:rsid w:val="2ADE61BC"/>
    <w:rsid w:val="2AE37FF7"/>
    <w:rsid w:val="2AE83D0D"/>
    <w:rsid w:val="2AF423A9"/>
    <w:rsid w:val="2AFA5573"/>
    <w:rsid w:val="2AFD7A5C"/>
    <w:rsid w:val="2B006133"/>
    <w:rsid w:val="2B013C59"/>
    <w:rsid w:val="2B07047F"/>
    <w:rsid w:val="2B077F69"/>
    <w:rsid w:val="2B0D46C7"/>
    <w:rsid w:val="2B0D4B1D"/>
    <w:rsid w:val="2B1512BF"/>
    <w:rsid w:val="2B1541D0"/>
    <w:rsid w:val="2B1D4712"/>
    <w:rsid w:val="2B1D6724"/>
    <w:rsid w:val="2B1E480B"/>
    <w:rsid w:val="2B29073B"/>
    <w:rsid w:val="2B3272BD"/>
    <w:rsid w:val="2B3A185A"/>
    <w:rsid w:val="2B3D40AE"/>
    <w:rsid w:val="2B4250A8"/>
    <w:rsid w:val="2B4E16F4"/>
    <w:rsid w:val="2B517222"/>
    <w:rsid w:val="2B557285"/>
    <w:rsid w:val="2B565350"/>
    <w:rsid w:val="2B5E2703"/>
    <w:rsid w:val="2B646852"/>
    <w:rsid w:val="2B683A4E"/>
    <w:rsid w:val="2B694A44"/>
    <w:rsid w:val="2B6F32B8"/>
    <w:rsid w:val="2B7655F3"/>
    <w:rsid w:val="2B7B4BBF"/>
    <w:rsid w:val="2B800104"/>
    <w:rsid w:val="2B843563"/>
    <w:rsid w:val="2B8665B0"/>
    <w:rsid w:val="2B871E98"/>
    <w:rsid w:val="2B8723B0"/>
    <w:rsid w:val="2B89758E"/>
    <w:rsid w:val="2B952913"/>
    <w:rsid w:val="2B9A4238"/>
    <w:rsid w:val="2B9A4642"/>
    <w:rsid w:val="2B9F7E8F"/>
    <w:rsid w:val="2BA613A2"/>
    <w:rsid w:val="2BB04048"/>
    <w:rsid w:val="2BB25124"/>
    <w:rsid w:val="2BB80A5A"/>
    <w:rsid w:val="2BC01D66"/>
    <w:rsid w:val="2BC87832"/>
    <w:rsid w:val="2BC913EC"/>
    <w:rsid w:val="2BCA39F7"/>
    <w:rsid w:val="2BDD7B65"/>
    <w:rsid w:val="2BEC6061"/>
    <w:rsid w:val="2BED35D4"/>
    <w:rsid w:val="2C057779"/>
    <w:rsid w:val="2C265D81"/>
    <w:rsid w:val="2C2A71DF"/>
    <w:rsid w:val="2C2C22FF"/>
    <w:rsid w:val="2C2E0A7D"/>
    <w:rsid w:val="2C372028"/>
    <w:rsid w:val="2C3A2143"/>
    <w:rsid w:val="2C3C3D82"/>
    <w:rsid w:val="2C3E37B3"/>
    <w:rsid w:val="2C3E6F4A"/>
    <w:rsid w:val="2C40414B"/>
    <w:rsid w:val="2C421856"/>
    <w:rsid w:val="2C540816"/>
    <w:rsid w:val="2C567FD4"/>
    <w:rsid w:val="2C666157"/>
    <w:rsid w:val="2C680433"/>
    <w:rsid w:val="2C701096"/>
    <w:rsid w:val="2C7B0BF1"/>
    <w:rsid w:val="2C820DC9"/>
    <w:rsid w:val="2C870649"/>
    <w:rsid w:val="2C972AC7"/>
    <w:rsid w:val="2C9B4896"/>
    <w:rsid w:val="2C9C7D38"/>
    <w:rsid w:val="2C9E0B7F"/>
    <w:rsid w:val="2C9F751E"/>
    <w:rsid w:val="2CA262AE"/>
    <w:rsid w:val="2CA5739C"/>
    <w:rsid w:val="2CAC1228"/>
    <w:rsid w:val="2CAF6A83"/>
    <w:rsid w:val="2CB417AB"/>
    <w:rsid w:val="2CBB4744"/>
    <w:rsid w:val="2CBC6325"/>
    <w:rsid w:val="2CBD09ED"/>
    <w:rsid w:val="2CBE49B8"/>
    <w:rsid w:val="2CBE6ECE"/>
    <w:rsid w:val="2CC172B6"/>
    <w:rsid w:val="2CC633AC"/>
    <w:rsid w:val="2CD07DA8"/>
    <w:rsid w:val="2CE2387A"/>
    <w:rsid w:val="2CE41112"/>
    <w:rsid w:val="2CE45799"/>
    <w:rsid w:val="2CF12217"/>
    <w:rsid w:val="2CF77A09"/>
    <w:rsid w:val="2CF87E38"/>
    <w:rsid w:val="2D0D2D89"/>
    <w:rsid w:val="2D0E4255"/>
    <w:rsid w:val="2D243BA8"/>
    <w:rsid w:val="2D274DCC"/>
    <w:rsid w:val="2D3213FC"/>
    <w:rsid w:val="2D412A32"/>
    <w:rsid w:val="2D431C8D"/>
    <w:rsid w:val="2D451318"/>
    <w:rsid w:val="2D4E2258"/>
    <w:rsid w:val="2D595FCE"/>
    <w:rsid w:val="2D621327"/>
    <w:rsid w:val="2D6706EB"/>
    <w:rsid w:val="2D6744EF"/>
    <w:rsid w:val="2D6908CC"/>
    <w:rsid w:val="2D704686"/>
    <w:rsid w:val="2D7C09A9"/>
    <w:rsid w:val="2D7C7F74"/>
    <w:rsid w:val="2D7F16C4"/>
    <w:rsid w:val="2D8432FA"/>
    <w:rsid w:val="2D8F394E"/>
    <w:rsid w:val="2DC37DB3"/>
    <w:rsid w:val="2DC8759C"/>
    <w:rsid w:val="2DC97E3D"/>
    <w:rsid w:val="2DCE0A59"/>
    <w:rsid w:val="2DD218DC"/>
    <w:rsid w:val="2DD57ABE"/>
    <w:rsid w:val="2DDB2E87"/>
    <w:rsid w:val="2DDC6425"/>
    <w:rsid w:val="2DDE3096"/>
    <w:rsid w:val="2DE51610"/>
    <w:rsid w:val="2DED4103"/>
    <w:rsid w:val="2DED6716"/>
    <w:rsid w:val="2DF956FF"/>
    <w:rsid w:val="2DFE1C9D"/>
    <w:rsid w:val="2E060ADD"/>
    <w:rsid w:val="2E082434"/>
    <w:rsid w:val="2E112405"/>
    <w:rsid w:val="2E220AB6"/>
    <w:rsid w:val="2E224612"/>
    <w:rsid w:val="2E270313"/>
    <w:rsid w:val="2E2A6B67"/>
    <w:rsid w:val="2E327636"/>
    <w:rsid w:val="2E33201F"/>
    <w:rsid w:val="2E3E0F63"/>
    <w:rsid w:val="2E4C78E1"/>
    <w:rsid w:val="2E50117F"/>
    <w:rsid w:val="2E5073D1"/>
    <w:rsid w:val="2E557EA7"/>
    <w:rsid w:val="2E5B644B"/>
    <w:rsid w:val="2E5D164E"/>
    <w:rsid w:val="2E6B6237"/>
    <w:rsid w:val="2E775C4A"/>
    <w:rsid w:val="2E861045"/>
    <w:rsid w:val="2E8C7F45"/>
    <w:rsid w:val="2E8D4361"/>
    <w:rsid w:val="2E9077CD"/>
    <w:rsid w:val="2E944433"/>
    <w:rsid w:val="2E953036"/>
    <w:rsid w:val="2E9771DD"/>
    <w:rsid w:val="2E9E240E"/>
    <w:rsid w:val="2EA9156E"/>
    <w:rsid w:val="2EAE2349"/>
    <w:rsid w:val="2EB51324"/>
    <w:rsid w:val="2EB579A6"/>
    <w:rsid w:val="2EBD2144"/>
    <w:rsid w:val="2EBD433B"/>
    <w:rsid w:val="2EC00368"/>
    <w:rsid w:val="2ECC1D10"/>
    <w:rsid w:val="2ECC321B"/>
    <w:rsid w:val="2ECE661A"/>
    <w:rsid w:val="2ED41379"/>
    <w:rsid w:val="2ED95618"/>
    <w:rsid w:val="2EE14ACD"/>
    <w:rsid w:val="2EE63891"/>
    <w:rsid w:val="2EE72C3C"/>
    <w:rsid w:val="2EEB534C"/>
    <w:rsid w:val="2F000A61"/>
    <w:rsid w:val="2F024764"/>
    <w:rsid w:val="2F0401BB"/>
    <w:rsid w:val="2F077E50"/>
    <w:rsid w:val="2F1847F8"/>
    <w:rsid w:val="2F1E302B"/>
    <w:rsid w:val="2F2A5E74"/>
    <w:rsid w:val="2F2D0348"/>
    <w:rsid w:val="2F3B1E2F"/>
    <w:rsid w:val="2F475AF7"/>
    <w:rsid w:val="2F4E24AA"/>
    <w:rsid w:val="2F511EEC"/>
    <w:rsid w:val="2F5D4D77"/>
    <w:rsid w:val="2F6702A0"/>
    <w:rsid w:val="2F6D3C19"/>
    <w:rsid w:val="2F6E4B08"/>
    <w:rsid w:val="2F6F7D2B"/>
    <w:rsid w:val="2F7215C9"/>
    <w:rsid w:val="2F775AEE"/>
    <w:rsid w:val="2F785EF2"/>
    <w:rsid w:val="2F7C41F6"/>
    <w:rsid w:val="2F8C268B"/>
    <w:rsid w:val="2F9F6788"/>
    <w:rsid w:val="2FAD1FC1"/>
    <w:rsid w:val="2FB63264"/>
    <w:rsid w:val="2FC4049F"/>
    <w:rsid w:val="2FC54A2C"/>
    <w:rsid w:val="2FC94726"/>
    <w:rsid w:val="2FC951E5"/>
    <w:rsid w:val="2FCB38D6"/>
    <w:rsid w:val="2FDA7366"/>
    <w:rsid w:val="2FE1379C"/>
    <w:rsid w:val="2FEF49C8"/>
    <w:rsid w:val="2FF342B3"/>
    <w:rsid w:val="2FF56E0E"/>
    <w:rsid w:val="2FF975F4"/>
    <w:rsid w:val="30001A72"/>
    <w:rsid w:val="30026C09"/>
    <w:rsid w:val="30051E6F"/>
    <w:rsid w:val="3005243D"/>
    <w:rsid w:val="3011493E"/>
    <w:rsid w:val="30211269"/>
    <w:rsid w:val="302F14C5"/>
    <w:rsid w:val="30316D8E"/>
    <w:rsid w:val="303266D0"/>
    <w:rsid w:val="303A4CE4"/>
    <w:rsid w:val="3043301C"/>
    <w:rsid w:val="30445D22"/>
    <w:rsid w:val="304616BF"/>
    <w:rsid w:val="304D2D0D"/>
    <w:rsid w:val="304E02DD"/>
    <w:rsid w:val="30590093"/>
    <w:rsid w:val="305B4200"/>
    <w:rsid w:val="305B5EBB"/>
    <w:rsid w:val="305B7D34"/>
    <w:rsid w:val="305D69EB"/>
    <w:rsid w:val="305F7490"/>
    <w:rsid w:val="30603312"/>
    <w:rsid w:val="3064581D"/>
    <w:rsid w:val="3069477A"/>
    <w:rsid w:val="307C26FF"/>
    <w:rsid w:val="30820A2F"/>
    <w:rsid w:val="308C7758"/>
    <w:rsid w:val="30941581"/>
    <w:rsid w:val="30977944"/>
    <w:rsid w:val="309A0029"/>
    <w:rsid w:val="309C6EC8"/>
    <w:rsid w:val="309D3803"/>
    <w:rsid w:val="30A47560"/>
    <w:rsid w:val="30A973F9"/>
    <w:rsid w:val="30AC4667"/>
    <w:rsid w:val="30B55C11"/>
    <w:rsid w:val="30BE07BF"/>
    <w:rsid w:val="30BF0CEE"/>
    <w:rsid w:val="30CC4D09"/>
    <w:rsid w:val="30DA1859"/>
    <w:rsid w:val="30DD0CC4"/>
    <w:rsid w:val="30DD4582"/>
    <w:rsid w:val="30E23EEB"/>
    <w:rsid w:val="30F62199"/>
    <w:rsid w:val="31030561"/>
    <w:rsid w:val="31084E10"/>
    <w:rsid w:val="310D3153"/>
    <w:rsid w:val="31102E48"/>
    <w:rsid w:val="311653E9"/>
    <w:rsid w:val="312558E0"/>
    <w:rsid w:val="312B5ED3"/>
    <w:rsid w:val="313509AC"/>
    <w:rsid w:val="313A7EC4"/>
    <w:rsid w:val="313E1763"/>
    <w:rsid w:val="31462D0D"/>
    <w:rsid w:val="314F3970"/>
    <w:rsid w:val="316A6002"/>
    <w:rsid w:val="316B2774"/>
    <w:rsid w:val="316B69B2"/>
    <w:rsid w:val="316E0034"/>
    <w:rsid w:val="317433D6"/>
    <w:rsid w:val="317A58B0"/>
    <w:rsid w:val="31815AF3"/>
    <w:rsid w:val="31857900"/>
    <w:rsid w:val="31886C95"/>
    <w:rsid w:val="31A52EBC"/>
    <w:rsid w:val="31A90A2F"/>
    <w:rsid w:val="31AB2B70"/>
    <w:rsid w:val="31AC04D7"/>
    <w:rsid w:val="31AC0DC2"/>
    <w:rsid w:val="31AE162A"/>
    <w:rsid w:val="31AF59EF"/>
    <w:rsid w:val="31B41A25"/>
    <w:rsid w:val="31B5579D"/>
    <w:rsid w:val="31B630B5"/>
    <w:rsid w:val="31BB2DB3"/>
    <w:rsid w:val="31C80607"/>
    <w:rsid w:val="31CD38D2"/>
    <w:rsid w:val="31D828D6"/>
    <w:rsid w:val="31D953CC"/>
    <w:rsid w:val="31DA0BD7"/>
    <w:rsid w:val="31E74F06"/>
    <w:rsid w:val="31EA18EB"/>
    <w:rsid w:val="31FC6B92"/>
    <w:rsid w:val="31FE0EF2"/>
    <w:rsid w:val="32126F9D"/>
    <w:rsid w:val="32244DFC"/>
    <w:rsid w:val="32265152"/>
    <w:rsid w:val="322A2966"/>
    <w:rsid w:val="322C3CB1"/>
    <w:rsid w:val="322D1827"/>
    <w:rsid w:val="322E5C7B"/>
    <w:rsid w:val="324343BC"/>
    <w:rsid w:val="326B2B1E"/>
    <w:rsid w:val="327055CC"/>
    <w:rsid w:val="327132DD"/>
    <w:rsid w:val="32764F2C"/>
    <w:rsid w:val="32B317C3"/>
    <w:rsid w:val="32BD7AE4"/>
    <w:rsid w:val="32CF3EE9"/>
    <w:rsid w:val="32D17D09"/>
    <w:rsid w:val="32D54349"/>
    <w:rsid w:val="32DD5A71"/>
    <w:rsid w:val="32E013E8"/>
    <w:rsid w:val="32EB11FE"/>
    <w:rsid w:val="32F17E9A"/>
    <w:rsid w:val="32F72511"/>
    <w:rsid w:val="32F96BC4"/>
    <w:rsid w:val="32FB5AC8"/>
    <w:rsid w:val="33044D6B"/>
    <w:rsid w:val="331F79B7"/>
    <w:rsid w:val="332605FB"/>
    <w:rsid w:val="332B7756"/>
    <w:rsid w:val="332B7DCB"/>
    <w:rsid w:val="332E1CAB"/>
    <w:rsid w:val="332F5B83"/>
    <w:rsid w:val="33370FAD"/>
    <w:rsid w:val="33376924"/>
    <w:rsid w:val="3350577D"/>
    <w:rsid w:val="33547E5D"/>
    <w:rsid w:val="335B0205"/>
    <w:rsid w:val="33661565"/>
    <w:rsid w:val="33692FCA"/>
    <w:rsid w:val="336B0809"/>
    <w:rsid w:val="336B6751"/>
    <w:rsid w:val="336D4E1A"/>
    <w:rsid w:val="336E4947"/>
    <w:rsid w:val="3377491C"/>
    <w:rsid w:val="337C2A16"/>
    <w:rsid w:val="33883169"/>
    <w:rsid w:val="33895BD1"/>
    <w:rsid w:val="33896EE1"/>
    <w:rsid w:val="338B4A07"/>
    <w:rsid w:val="33936F8B"/>
    <w:rsid w:val="339A1E08"/>
    <w:rsid w:val="339E0BDF"/>
    <w:rsid w:val="33AD223A"/>
    <w:rsid w:val="33B24A9D"/>
    <w:rsid w:val="33B66501"/>
    <w:rsid w:val="33BC339A"/>
    <w:rsid w:val="33C02224"/>
    <w:rsid w:val="33D550BB"/>
    <w:rsid w:val="33DA0D34"/>
    <w:rsid w:val="33EC0ECD"/>
    <w:rsid w:val="33F167D7"/>
    <w:rsid w:val="33F40A94"/>
    <w:rsid w:val="33F7209D"/>
    <w:rsid w:val="33FC76B3"/>
    <w:rsid w:val="33FD1717"/>
    <w:rsid w:val="33FF1878"/>
    <w:rsid w:val="340071A3"/>
    <w:rsid w:val="342D5ABF"/>
    <w:rsid w:val="343F2D85"/>
    <w:rsid w:val="34402D36"/>
    <w:rsid w:val="344807FF"/>
    <w:rsid w:val="344F2DA9"/>
    <w:rsid w:val="3456256C"/>
    <w:rsid w:val="345F58C6"/>
    <w:rsid w:val="34605E94"/>
    <w:rsid w:val="346A250C"/>
    <w:rsid w:val="34791BCE"/>
    <w:rsid w:val="347C306C"/>
    <w:rsid w:val="348358DF"/>
    <w:rsid w:val="3491234C"/>
    <w:rsid w:val="34A246FE"/>
    <w:rsid w:val="34AC2E87"/>
    <w:rsid w:val="34B92FEF"/>
    <w:rsid w:val="34BD3E03"/>
    <w:rsid w:val="34CC177B"/>
    <w:rsid w:val="34D53994"/>
    <w:rsid w:val="34D56380"/>
    <w:rsid w:val="34DD1AE2"/>
    <w:rsid w:val="34E46AC5"/>
    <w:rsid w:val="34E73EBF"/>
    <w:rsid w:val="34ED3FC1"/>
    <w:rsid w:val="34F56374"/>
    <w:rsid w:val="34F628B3"/>
    <w:rsid w:val="34FA0825"/>
    <w:rsid w:val="34FA7B6A"/>
    <w:rsid w:val="35014E3F"/>
    <w:rsid w:val="35062AA2"/>
    <w:rsid w:val="351006E4"/>
    <w:rsid w:val="351F3BBB"/>
    <w:rsid w:val="352769B2"/>
    <w:rsid w:val="352807E0"/>
    <w:rsid w:val="35293329"/>
    <w:rsid w:val="35295CEA"/>
    <w:rsid w:val="353115DE"/>
    <w:rsid w:val="354031D8"/>
    <w:rsid w:val="3559102A"/>
    <w:rsid w:val="355A36B3"/>
    <w:rsid w:val="355E0625"/>
    <w:rsid w:val="355F614C"/>
    <w:rsid w:val="35675949"/>
    <w:rsid w:val="35676BBD"/>
    <w:rsid w:val="356A59A4"/>
    <w:rsid w:val="35845BB2"/>
    <w:rsid w:val="35853371"/>
    <w:rsid w:val="35874B4E"/>
    <w:rsid w:val="358B0CEF"/>
    <w:rsid w:val="358B6F41"/>
    <w:rsid w:val="358C170C"/>
    <w:rsid w:val="358D2CB9"/>
    <w:rsid w:val="35916201"/>
    <w:rsid w:val="35945B85"/>
    <w:rsid w:val="359607F3"/>
    <w:rsid w:val="3597703F"/>
    <w:rsid w:val="359C38CB"/>
    <w:rsid w:val="359F0C3E"/>
    <w:rsid w:val="35A96E95"/>
    <w:rsid w:val="35A973B7"/>
    <w:rsid w:val="35AC6DBD"/>
    <w:rsid w:val="35C1443A"/>
    <w:rsid w:val="35C6441D"/>
    <w:rsid w:val="35CB1A33"/>
    <w:rsid w:val="35EB3E83"/>
    <w:rsid w:val="35F24731"/>
    <w:rsid w:val="35F45E54"/>
    <w:rsid w:val="35F66AB0"/>
    <w:rsid w:val="35F9034E"/>
    <w:rsid w:val="35FA7C22"/>
    <w:rsid w:val="36010FB1"/>
    <w:rsid w:val="36076B08"/>
    <w:rsid w:val="360A3C71"/>
    <w:rsid w:val="361D2CC3"/>
    <w:rsid w:val="36212D73"/>
    <w:rsid w:val="36251143"/>
    <w:rsid w:val="36301896"/>
    <w:rsid w:val="36330800"/>
    <w:rsid w:val="36407562"/>
    <w:rsid w:val="3645491F"/>
    <w:rsid w:val="36460865"/>
    <w:rsid w:val="364A31D9"/>
    <w:rsid w:val="364E4EBC"/>
    <w:rsid w:val="364E586E"/>
    <w:rsid w:val="364F61C0"/>
    <w:rsid w:val="366A6B7E"/>
    <w:rsid w:val="36765700"/>
    <w:rsid w:val="36781A08"/>
    <w:rsid w:val="367900A4"/>
    <w:rsid w:val="36884699"/>
    <w:rsid w:val="36956834"/>
    <w:rsid w:val="369848AA"/>
    <w:rsid w:val="369938DF"/>
    <w:rsid w:val="36A027E8"/>
    <w:rsid w:val="36A30093"/>
    <w:rsid w:val="36AA789A"/>
    <w:rsid w:val="36B10C29"/>
    <w:rsid w:val="36B441F4"/>
    <w:rsid w:val="36B44762"/>
    <w:rsid w:val="36B479FA"/>
    <w:rsid w:val="36BA0017"/>
    <w:rsid w:val="36C3270A"/>
    <w:rsid w:val="36C66A4E"/>
    <w:rsid w:val="36C8103E"/>
    <w:rsid w:val="36CF7301"/>
    <w:rsid w:val="36D3294D"/>
    <w:rsid w:val="36D7043D"/>
    <w:rsid w:val="36DB501A"/>
    <w:rsid w:val="36DF3342"/>
    <w:rsid w:val="36E051C8"/>
    <w:rsid w:val="36E56B24"/>
    <w:rsid w:val="36FA0B4C"/>
    <w:rsid w:val="37014A73"/>
    <w:rsid w:val="37180E22"/>
    <w:rsid w:val="371D006C"/>
    <w:rsid w:val="37217B5C"/>
    <w:rsid w:val="3726331B"/>
    <w:rsid w:val="37272C99"/>
    <w:rsid w:val="37341656"/>
    <w:rsid w:val="37377C8A"/>
    <w:rsid w:val="37421881"/>
    <w:rsid w:val="374B4BD9"/>
    <w:rsid w:val="376C2FAF"/>
    <w:rsid w:val="377759CE"/>
    <w:rsid w:val="377F76AB"/>
    <w:rsid w:val="37832B82"/>
    <w:rsid w:val="37895702"/>
    <w:rsid w:val="378B40E1"/>
    <w:rsid w:val="379245B6"/>
    <w:rsid w:val="3795482D"/>
    <w:rsid w:val="37976071"/>
    <w:rsid w:val="37994600"/>
    <w:rsid w:val="379E1AEA"/>
    <w:rsid w:val="37A14947"/>
    <w:rsid w:val="37AB5678"/>
    <w:rsid w:val="37CA6137"/>
    <w:rsid w:val="37CE2C4A"/>
    <w:rsid w:val="37D526F5"/>
    <w:rsid w:val="37DC4CAD"/>
    <w:rsid w:val="37E40B8A"/>
    <w:rsid w:val="37ED5C91"/>
    <w:rsid w:val="37F83D4F"/>
    <w:rsid w:val="37FA0DD0"/>
    <w:rsid w:val="380811F8"/>
    <w:rsid w:val="380D779F"/>
    <w:rsid w:val="381274A5"/>
    <w:rsid w:val="38156F95"/>
    <w:rsid w:val="38163439"/>
    <w:rsid w:val="381B1019"/>
    <w:rsid w:val="3828316D"/>
    <w:rsid w:val="382B3A06"/>
    <w:rsid w:val="382C4A0B"/>
    <w:rsid w:val="38341B11"/>
    <w:rsid w:val="38384950"/>
    <w:rsid w:val="383D6282"/>
    <w:rsid w:val="384004B6"/>
    <w:rsid w:val="38437E4B"/>
    <w:rsid w:val="384D517B"/>
    <w:rsid w:val="38637D01"/>
    <w:rsid w:val="386D5023"/>
    <w:rsid w:val="386E0F29"/>
    <w:rsid w:val="387160D2"/>
    <w:rsid w:val="388C36FB"/>
    <w:rsid w:val="388D4D7E"/>
    <w:rsid w:val="389132EC"/>
    <w:rsid w:val="389328C4"/>
    <w:rsid w:val="3897159E"/>
    <w:rsid w:val="38975FA3"/>
    <w:rsid w:val="38A10829"/>
    <w:rsid w:val="38A12CAE"/>
    <w:rsid w:val="38A25920"/>
    <w:rsid w:val="38AA3B82"/>
    <w:rsid w:val="38B04C70"/>
    <w:rsid w:val="38B12002"/>
    <w:rsid w:val="38B50463"/>
    <w:rsid w:val="38BB2A8F"/>
    <w:rsid w:val="38C123E3"/>
    <w:rsid w:val="38CE43D4"/>
    <w:rsid w:val="38D439A5"/>
    <w:rsid w:val="38E033E3"/>
    <w:rsid w:val="38EA654D"/>
    <w:rsid w:val="38EB387F"/>
    <w:rsid w:val="38FD0155"/>
    <w:rsid w:val="39001960"/>
    <w:rsid w:val="39033872"/>
    <w:rsid w:val="39074B30"/>
    <w:rsid w:val="39105597"/>
    <w:rsid w:val="391768AD"/>
    <w:rsid w:val="391D25A6"/>
    <w:rsid w:val="391F00CC"/>
    <w:rsid w:val="39203E44"/>
    <w:rsid w:val="3929451C"/>
    <w:rsid w:val="39331DC9"/>
    <w:rsid w:val="393345E8"/>
    <w:rsid w:val="39394087"/>
    <w:rsid w:val="39445D84"/>
    <w:rsid w:val="39504729"/>
    <w:rsid w:val="39556E94"/>
    <w:rsid w:val="395E136F"/>
    <w:rsid w:val="39601D44"/>
    <w:rsid w:val="396258B8"/>
    <w:rsid w:val="396755BA"/>
    <w:rsid w:val="396907F6"/>
    <w:rsid w:val="39711214"/>
    <w:rsid w:val="39730417"/>
    <w:rsid w:val="3977004C"/>
    <w:rsid w:val="39770BA7"/>
    <w:rsid w:val="397D2F3A"/>
    <w:rsid w:val="398048E2"/>
    <w:rsid w:val="399154A5"/>
    <w:rsid w:val="399A70C7"/>
    <w:rsid w:val="399E3E1E"/>
    <w:rsid w:val="39A04403"/>
    <w:rsid w:val="39AD1B7B"/>
    <w:rsid w:val="39C41070"/>
    <w:rsid w:val="39C4240D"/>
    <w:rsid w:val="39C42748"/>
    <w:rsid w:val="39CD30DA"/>
    <w:rsid w:val="39D24088"/>
    <w:rsid w:val="39D8471E"/>
    <w:rsid w:val="39E16C52"/>
    <w:rsid w:val="39EC3D26"/>
    <w:rsid w:val="39EE1141"/>
    <w:rsid w:val="39EE28DF"/>
    <w:rsid w:val="39EF0F9F"/>
    <w:rsid w:val="39F353A6"/>
    <w:rsid w:val="39F4076D"/>
    <w:rsid w:val="39FB4D10"/>
    <w:rsid w:val="3A0111D8"/>
    <w:rsid w:val="3A0948D8"/>
    <w:rsid w:val="3A0F6486"/>
    <w:rsid w:val="3A1129CF"/>
    <w:rsid w:val="3A1E7DE4"/>
    <w:rsid w:val="3A2A6D8B"/>
    <w:rsid w:val="3A2E0699"/>
    <w:rsid w:val="3A2F0407"/>
    <w:rsid w:val="3A335259"/>
    <w:rsid w:val="3A366920"/>
    <w:rsid w:val="3A37370B"/>
    <w:rsid w:val="3A491698"/>
    <w:rsid w:val="3A4D0C68"/>
    <w:rsid w:val="3A4D7AD4"/>
    <w:rsid w:val="3A4E6EDF"/>
    <w:rsid w:val="3A53384B"/>
    <w:rsid w:val="3A574183"/>
    <w:rsid w:val="3A584A15"/>
    <w:rsid w:val="3A5A5133"/>
    <w:rsid w:val="3A5C70FE"/>
    <w:rsid w:val="3A607B74"/>
    <w:rsid w:val="3A704957"/>
    <w:rsid w:val="3A7F5F93"/>
    <w:rsid w:val="3A810912"/>
    <w:rsid w:val="3A8728F5"/>
    <w:rsid w:val="3A8F20B7"/>
    <w:rsid w:val="3A8F551F"/>
    <w:rsid w:val="3AA34D2C"/>
    <w:rsid w:val="3AA36ADA"/>
    <w:rsid w:val="3AAA60BB"/>
    <w:rsid w:val="3AAB79AA"/>
    <w:rsid w:val="3AAD26B9"/>
    <w:rsid w:val="3AB26D1E"/>
    <w:rsid w:val="3AB927AB"/>
    <w:rsid w:val="3ABF795C"/>
    <w:rsid w:val="3AD42CDB"/>
    <w:rsid w:val="3AD44EE6"/>
    <w:rsid w:val="3AD64C10"/>
    <w:rsid w:val="3AD768EF"/>
    <w:rsid w:val="3ADB1E0A"/>
    <w:rsid w:val="3ADF0DA7"/>
    <w:rsid w:val="3AEA72FC"/>
    <w:rsid w:val="3AF17846"/>
    <w:rsid w:val="3AF31810"/>
    <w:rsid w:val="3B037FA8"/>
    <w:rsid w:val="3B051543"/>
    <w:rsid w:val="3B0532F1"/>
    <w:rsid w:val="3B0752BB"/>
    <w:rsid w:val="3B0A6B5A"/>
    <w:rsid w:val="3B0E664A"/>
    <w:rsid w:val="3B156592"/>
    <w:rsid w:val="3B225D5B"/>
    <w:rsid w:val="3B295198"/>
    <w:rsid w:val="3B2A4572"/>
    <w:rsid w:val="3B2C7C2A"/>
    <w:rsid w:val="3B2F16B7"/>
    <w:rsid w:val="3B345984"/>
    <w:rsid w:val="3B3C6115"/>
    <w:rsid w:val="3B42054A"/>
    <w:rsid w:val="3B424D2D"/>
    <w:rsid w:val="3B435F1B"/>
    <w:rsid w:val="3B5579B0"/>
    <w:rsid w:val="3B697D24"/>
    <w:rsid w:val="3B6E03B8"/>
    <w:rsid w:val="3B723878"/>
    <w:rsid w:val="3B7467DA"/>
    <w:rsid w:val="3B7567E0"/>
    <w:rsid w:val="3B7B45E8"/>
    <w:rsid w:val="3B8701AA"/>
    <w:rsid w:val="3B8B7871"/>
    <w:rsid w:val="3B934DA1"/>
    <w:rsid w:val="3B9A13C6"/>
    <w:rsid w:val="3B9D16A1"/>
    <w:rsid w:val="3B9D352A"/>
    <w:rsid w:val="3BA35A50"/>
    <w:rsid w:val="3BA35FD5"/>
    <w:rsid w:val="3BAC1C67"/>
    <w:rsid w:val="3BAF0889"/>
    <w:rsid w:val="3BB54D17"/>
    <w:rsid w:val="3BB645EB"/>
    <w:rsid w:val="3BBC20BB"/>
    <w:rsid w:val="3BBD7862"/>
    <w:rsid w:val="3BC200B4"/>
    <w:rsid w:val="3BE15AA4"/>
    <w:rsid w:val="3BEF6D9B"/>
    <w:rsid w:val="3BF06270"/>
    <w:rsid w:val="3BF515B8"/>
    <w:rsid w:val="3BFF5F92"/>
    <w:rsid w:val="3C06421F"/>
    <w:rsid w:val="3C073099"/>
    <w:rsid w:val="3C0A6531"/>
    <w:rsid w:val="3C0D25F0"/>
    <w:rsid w:val="3C0F6F94"/>
    <w:rsid w:val="3C1E4165"/>
    <w:rsid w:val="3C21415B"/>
    <w:rsid w:val="3C251627"/>
    <w:rsid w:val="3C2854E9"/>
    <w:rsid w:val="3C37397E"/>
    <w:rsid w:val="3C3D6ABB"/>
    <w:rsid w:val="3C406CD7"/>
    <w:rsid w:val="3C474851"/>
    <w:rsid w:val="3C495460"/>
    <w:rsid w:val="3C597CE1"/>
    <w:rsid w:val="3C5F7B86"/>
    <w:rsid w:val="3C6645C6"/>
    <w:rsid w:val="3C6A3D54"/>
    <w:rsid w:val="3C7624CD"/>
    <w:rsid w:val="3C8278A0"/>
    <w:rsid w:val="3C851280"/>
    <w:rsid w:val="3C854343"/>
    <w:rsid w:val="3C88242C"/>
    <w:rsid w:val="3C8B09A3"/>
    <w:rsid w:val="3C8C0DEF"/>
    <w:rsid w:val="3C967B2F"/>
    <w:rsid w:val="3C9726D6"/>
    <w:rsid w:val="3C9922BC"/>
    <w:rsid w:val="3C9B3F0D"/>
    <w:rsid w:val="3C9F5ADB"/>
    <w:rsid w:val="3CA35BA3"/>
    <w:rsid w:val="3CA4126D"/>
    <w:rsid w:val="3CAC2893"/>
    <w:rsid w:val="3CAF7D8B"/>
    <w:rsid w:val="3CBD3B5A"/>
    <w:rsid w:val="3CBF6C53"/>
    <w:rsid w:val="3CC02F60"/>
    <w:rsid w:val="3CC316B6"/>
    <w:rsid w:val="3CC85251"/>
    <w:rsid w:val="3CD62AC0"/>
    <w:rsid w:val="3CDD2778"/>
    <w:rsid w:val="3CDF4332"/>
    <w:rsid w:val="3CE40B0E"/>
    <w:rsid w:val="3CED0056"/>
    <w:rsid w:val="3CF2634E"/>
    <w:rsid w:val="3D0D52C3"/>
    <w:rsid w:val="3D0F0457"/>
    <w:rsid w:val="3D161309"/>
    <w:rsid w:val="3D223710"/>
    <w:rsid w:val="3D25539B"/>
    <w:rsid w:val="3D271C45"/>
    <w:rsid w:val="3D2A703F"/>
    <w:rsid w:val="3D393C13"/>
    <w:rsid w:val="3D404AB5"/>
    <w:rsid w:val="3D424389"/>
    <w:rsid w:val="3D435B59"/>
    <w:rsid w:val="3D48384F"/>
    <w:rsid w:val="3D4B0EF9"/>
    <w:rsid w:val="3D5440BC"/>
    <w:rsid w:val="3D5B18EE"/>
    <w:rsid w:val="3D5F13DF"/>
    <w:rsid w:val="3D6E1F06"/>
    <w:rsid w:val="3D81756A"/>
    <w:rsid w:val="3D874491"/>
    <w:rsid w:val="3D8A76DA"/>
    <w:rsid w:val="3D8E5820"/>
    <w:rsid w:val="3D946FE4"/>
    <w:rsid w:val="3DA5726A"/>
    <w:rsid w:val="3DA60DBB"/>
    <w:rsid w:val="3DB54CD2"/>
    <w:rsid w:val="3DBB34A4"/>
    <w:rsid w:val="3DC15BF5"/>
    <w:rsid w:val="3DC81CBB"/>
    <w:rsid w:val="3DC94AAA"/>
    <w:rsid w:val="3DD636D1"/>
    <w:rsid w:val="3DEB2C72"/>
    <w:rsid w:val="3DF4454E"/>
    <w:rsid w:val="3DF902CA"/>
    <w:rsid w:val="3DFB283E"/>
    <w:rsid w:val="3DFF04CC"/>
    <w:rsid w:val="3E06490C"/>
    <w:rsid w:val="3E0756BF"/>
    <w:rsid w:val="3E0B6E71"/>
    <w:rsid w:val="3E0E5EB6"/>
    <w:rsid w:val="3E1F6FED"/>
    <w:rsid w:val="3E210C84"/>
    <w:rsid w:val="3E287A22"/>
    <w:rsid w:val="3E3F793A"/>
    <w:rsid w:val="3E416D36"/>
    <w:rsid w:val="3E4808CC"/>
    <w:rsid w:val="3E58579E"/>
    <w:rsid w:val="3E5E4B58"/>
    <w:rsid w:val="3E65758D"/>
    <w:rsid w:val="3E6C67FC"/>
    <w:rsid w:val="3E6D43F5"/>
    <w:rsid w:val="3E6E11AD"/>
    <w:rsid w:val="3E732E2B"/>
    <w:rsid w:val="3E882ADA"/>
    <w:rsid w:val="3E894239"/>
    <w:rsid w:val="3E925A55"/>
    <w:rsid w:val="3E957334"/>
    <w:rsid w:val="3E997190"/>
    <w:rsid w:val="3EA572C5"/>
    <w:rsid w:val="3EA74E3A"/>
    <w:rsid w:val="3EAF137D"/>
    <w:rsid w:val="3EAF44DE"/>
    <w:rsid w:val="3EB41EF7"/>
    <w:rsid w:val="3EB63280"/>
    <w:rsid w:val="3EC51715"/>
    <w:rsid w:val="3EC64F05"/>
    <w:rsid w:val="3EE123BC"/>
    <w:rsid w:val="3EE431AE"/>
    <w:rsid w:val="3EED65AC"/>
    <w:rsid w:val="3EEF7A60"/>
    <w:rsid w:val="3F0343B3"/>
    <w:rsid w:val="3F164C59"/>
    <w:rsid w:val="3F187717"/>
    <w:rsid w:val="3F1E71E9"/>
    <w:rsid w:val="3F275F2C"/>
    <w:rsid w:val="3F283A52"/>
    <w:rsid w:val="3F3E0F4A"/>
    <w:rsid w:val="3F500C62"/>
    <w:rsid w:val="3F5120C4"/>
    <w:rsid w:val="3F635F85"/>
    <w:rsid w:val="3F6D4F2E"/>
    <w:rsid w:val="3F7218C4"/>
    <w:rsid w:val="3F72296D"/>
    <w:rsid w:val="3F754701"/>
    <w:rsid w:val="3F852C53"/>
    <w:rsid w:val="3F872AF4"/>
    <w:rsid w:val="3F946785"/>
    <w:rsid w:val="3F980BD8"/>
    <w:rsid w:val="3F984734"/>
    <w:rsid w:val="3F9E1F7C"/>
    <w:rsid w:val="3FA66918"/>
    <w:rsid w:val="3FAA67EB"/>
    <w:rsid w:val="3FAE7AF0"/>
    <w:rsid w:val="3FB47094"/>
    <w:rsid w:val="3FC172FD"/>
    <w:rsid w:val="3FCB7B15"/>
    <w:rsid w:val="3FCE0156"/>
    <w:rsid w:val="3FE43E1D"/>
    <w:rsid w:val="3FE61943"/>
    <w:rsid w:val="3FE66695"/>
    <w:rsid w:val="3FEA4759"/>
    <w:rsid w:val="3FEF2FAC"/>
    <w:rsid w:val="3FF1058E"/>
    <w:rsid w:val="3FF32C1A"/>
    <w:rsid w:val="3FF34060"/>
    <w:rsid w:val="3FFF47B3"/>
    <w:rsid w:val="40073668"/>
    <w:rsid w:val="40093884"/>
    <w:rsid w:val="400C6ED0"/>
    <w:rsid w:val="40121A61"/>
    <w:rsid w:val="40152B9A"/>
    <w:rsid w:val="40170548"/>
    <w:rsid w:val="40184FA6"/>
    <w:rsid w:val="40195FC5"/>
    <w:rsid w:val="401A6F13"/>
    <w:rsid w:val="40205A1F"/>
    <w:rsid w:val="4037219F"/>
    <w:rsid w:val="403A3D55"/>
    <w:rsid w:val="403D76BC"/>
    <w:rsid w:val="404223A0"/>
    <w:rsid w:val="4044666A"/>
    <w:rsid w:val="40553751"/>
    <w:rsid w:val="40591E1C"/>
    <w:rsid w:val="40616F48"/>
    <w:rsid w:val="406F6EA5"/>
    <w:rsid w:val="407D392A"/>
    <w:rsid w:val="40AE757C"/>
    <w:rsid w:val="40BA5CD0"/>
    <w:rsid w:val="40CB029A"/>
    <w:rsid w:val="40CF1A2C"/>
    <w:rsid w:val="40DC0270"/>
    <w:rsid w:val="40DC250D"/>
    <w:rsid w:val="40E75901"/>
    <w:rsid w:val="40F77B84"/>
    <w:rsid w:val="410302D3"/>
    <w:rsid w:val="41043AE9"/>
    <w:rsid w:val="410B7187"/>
    <w:rsid w:val="41120516"/>
    <w:rsid w:val="41135162"/>
    <w:rsid w:val="411424E0"/>
    <w:rsid w:val="4114603C"/>
    <w:rsid w:val="41161776"/>
    <w:rsid w:val="41214BFD"/>
    <w:rsid w:val="412C2B69"/>
    <w:rsid w:val="4140469F"/>
    <w:rsid w:val="41412BA9"/>
    <w:rsid w:val="41434B73"/>
    <w:rsid w:val="414803DC"/>
    <w:rsid w:val="41553B15"/>
    <w:rsid w:val="4157590B"/>
    <w:rsid w:val="41593A23"/>
    <w:rsid w:val="41614C8F"/>
    <w:rsid w:val="41625C20"/>
    <w:rsid w:val="416C18CF"/>
    <w:rsid w:val="41701475"/>
    <w:rsid w:val="4172052A"/>
    <w:rsid w:val="418E7660"/>
    <w:rsid w:val="418F1B67"/>
    <w:rsid w:val="418F600A"/>
    <w:rsid w:val="41942D31"/>
    <w:rsid w:val="419D24D5"/>
    <w:rsid w:val="419E624E"/>
    <w:rsid w:val="41A54740"/>
    <w:rsid w:val="41A57C48"/>
    <w:rsid w:val="41AD1B38"/>
    <w:rsid w:val="41B40657"/>
    <w:rsid w:val="41B42B2B"/>
    <w:rsid w:val="41C3298A"/>
    <w:rsid w:val="41C83EDD"/>
    <w:rsid w:val="41D61DDE"/>
    <w:rsid w:val="41D878BC"/>
    <w:rsid w:val="41DC0D69"/>
    <w:rsid w:val="41E21777"/>
    <w:rsid w:val="41E44537"/>
    <w:rsid w:val="41EA4FEF"/>
    <w:rsid w:val="41FA16D6"/>
    <w:rsid w:val="4202058A"/>
    <w:rsid w:val="42140BD8"/>
    <w:rsid w:val="42165667"/>
    <w:rsid w:val="421E7DEB"/>
    <w:rsid w:val="42263C91"/>
    <w:rsid w:val="422B4954"/>
    <w:rsid w:val="42333761"/>
    <w:rsid w:val="423C2022"/>
    <w:rsid w:val="4242029F"/>
    <w:rsid w:val="42436911"/>
    <w:rsid w:val="42452A58"/>
    <w:rsid w:val="424741EF"/>
    <w:rsid w:val="42497F67"/>
    <w:rsid w:val="424B2D79"/>
    <w:rsid w:val="42505FF9"/>
    <w:rsid w:val="42556644"/>
    <w:rsid w:val="42624E9E"/>
    <w:rsid w:val="42625B58"/>
    <w:rsid w:val="42644DA1"/>
    <w:rsid w:val="426947B1"/>
    <w:rsid w:val="426F464E"/>
    <w:rsid w:val="427144C1"/>
    <w:rsid w:val="42731488"/>
    <w:rsid w:val="4277125E"/>
    <w:rsid w:val="427B20EB"/>
    <w:rsid w:val="427D66D0"/>
    <w:rsid w:val="42837760"/>
    <w:rsid w:val="42847BEB"/>
    <w:rsid w:val="42A27049"/>
    <w:rsid w:val="42AB48B2"/>
    <w:rsid w:val="42AD00B8"/>
    <w:rsid w:val="42B54165"/>
    <w:rsid w:val="42BC4BDD"/>
    <w:rsid w:val="42BD108B"/>
    <w:rsid w:val="42C121F4"/>
    <w:rsid w:val="42CA7129"/>
    <w:rsid w:val="42D1560B"/>
    <w:rsid w:val="42D261AF"/>
    <w:rsid w:val="42D315AC"/>
    <w:rsid w:val="42DD51CA"/>
    <w:rsid w:val="42DF08CC"/>
    <w:rsid w:val="42F25D02"/>
    <w:rsid w:val="42F56341"/>
    <w:rsid w:val="42FA5706"/>
    <w:rsid w:val="42FB1D7F"/>
    <w:rsid w:val="430928B8"/>
    <w:rsid w:val="430B2C55"/>
    <w:rsid w:val="430C3B10"/>
    <w:rsid w:val="430D5439"/>
    <w:rsid w:val="43106CD7"/>
    <w:rsid w:val="431471A2"/>
    <w:rsid w:val="4317054A"/>
    <w:rsid w:val="4317658D"/>
    <w:rsid w:val="43192332"/>
    <w:rsid w:val="43210F93"/>
    <w:rsid w:val="4324765C"/>
    <w:rsid w:val="432602A9"/>
    <w:rsid w:val="43406C27"/>
    <w:rsid w:val="434545FA"/>
    <w:rsid w:val="434E6FAD"/>
    <w:rsid w:val="43554319"/>
    <w:rsid w:val="435C5DA6"/>
    <w:rsid w:val="43625E33"/>
    <w:rsid w:val="436270A9"/>
    <w:rsid w:val="436A4639"/>
    <w:rsid w:val="436B3C7F"/>
    <w:rsid w:val="436D50C5"/>
    <w:rsid w:val="437454BC"/>
    <w:rsid w:val="437B4E9C"/>
    <w:rsid w:val="437D25BE"/>
    <w:rsid w:val="43820BD7"/>
    <w:rsid w:val="438230FC"/>
    <w:rsid w:val="438356FB"/>
    <w:rsid w:val="4389426D"/>
    <w:rsid w:val="43A0005B"/>
    <w:rsid w:val="43A074DD"/>
    <w:rsid w:val="43A22025"/>
    <w:rsid w:val="43A542E6"/>
    <w:rsid w:val="43A81C75"/>
    <w:rsid w:val="43A939B2"/>
    <w:rsid w:val="43AA712C"/>
    <w:rsid w:val="43B25232"/>
    <w:rsid w:val="43BD64AC"/>
    <w:rsid w:val="43BF6A80"/>
    <w:rsid w:val="43C933BB"/>
    <w:rsid w:val="43CD0B1B"/>
    <w:rsid w:val="43D27604"/>
    <w:rsid w:val="43D53F8E"/>
    <w:rsid w:val="43D63A7D"/>
    <w:rsid w:val="43DC54C0"/>
    <w:rsid w:val="43DE1080"/>
    <w:rsid w:val="43E20F50"/>
    <w:rsid w:val="43E22422"/>
    <w:rsid w:val="43E3478C"/>
    <w:rsid w:val="43E634D3"/>
    <w:rsid w:val="43ED07B9"/>
    <w:rsid w:val="43FE4785"/>
    <w:rsid w:val="44021311"/>
    <w:rsid w:val="440920A4"/>
    <w:rsid w:val="440B17E7"/>
    <w:rsid w:val="441C0F1F"/>
    <w:rsid w:val="442073EE"/>
    <w:rsid w:val="442F60B4"/>
    <w:rsid w:val="44305BFE"/>
    <w:rsid w:val="44335E1F"/>
    <w:rsid w:val="443A0076"/>
    <w:rsid w:val="4446612A"/>
    <w:rsid w:val="444C59F5"/>
    <w:rsid w:val="44545512"/>
    <w:rsid w:val="44564BBE"/>
    <w:rsid w:val="446A05F1"/>
    <w:rsid w:val="447E080E"/>
    <w:rsid w:val="447F5C92"/>
    <w:rsid w:val="44832A03"/>
    <w:rsid w:val="4492209A"/>
    <w:rsid w:val="44935E12"/>
    <w:rsid w:val="449A799B"/>
    <w:rsid w:val="449B0822"/>
    <w:rsid w:val="449F0313"/>
    <w:rsid w:val="44A3023D"/>
    <w:rsid w:val="44B637C7"/>
    <w:rsid w:val="44BD15A5"/>
    <w:rsid w:val="44BF2763"/>
    <w:rsid w:val="44C149FB"/>
    <w:rsid w:val="44C75265"/>
    <w:rsid w:val="44C85468"/>
    <w:rsid w:val="44D77AAC"/>
    <w:rsid w:val="44E374FA"/>
    <w:rsid w:val="44E4059F"/>
    <w:rsid w:val="44E54089"/>
    <w:rsid w:val="44F77846"/>
    <w:rsid w:val="45034D45"/>
    <w:rsid w:val="45072DFB"/>
    <w:rsid w:val="450A1426"/>
    <w:rsid w:val="450B3BFA"/>
    <w:rsid w:val="450E7246"/>
    <w:rsid w:val="451C002A"/>
    <w:rsid w:val="45241D1D"/>
    <w:rsid w:val="452D1715"/>
    <w:rsid w:val="452D1DC2"/>
    <w:rsid w:val="45352A25"/>
    <w:rsid w:val="45365C27"/>
    <w:rsid w:val="453764F8"/>
    <w:rsid w:val="45435142"/>
    <w:rsid w:val="45443A15"/>
    <w:rsid w:val="454935B6"/>
    <w:rsid w:val="454B4E95"/>
    <w:rsid w:val="454D4212"/>
    <w:rsid w:val="454D7D71"/>
    <w:rsid w:val="454F554C"/>
    <w:rsid w:val="45514253"/>
    <w:rsid w:val="4553085F"/>
    <w:rsid w:val="4568008D"/>
    <w:rsid w:val="45682DFA"/>
    <w:rsid w:val="4569120C"/>
    <w:rsid w:val="456A5531"/>
    <w:rsid w:val="456E1540"/>
    <w:rsid w:val="456E1D4B"/>
    <w:rsid w:val="457E1BEB"/>
    <w:rsid w:val="458B0897"/>
    <w:rsid w:val="458D35C1"/>
    <w:rsid w:val="45901501"/>
    <w:rsid w:val="45A02594"/>
    <w:rsid w:val="45A13A01"/>
    <w:rsid w:val="45A57BAB"/>
    <w:rsid w:val="45A71336"/>
    <w:rsid w:val="45A74FFA"/>
    <w:rsid w:val="45AA5E9B"/>
    <w:rsid w:val="45AB4752"/>
    <w:rsid w:val="45AB55C8"/>
    <w:rsid w:val="45BB4D2B"/>
    <w:rsid w:val="45C12C81"/>
    <w:rsid w:val="45C53BBD"/>
    <w:rsid w:val="45C67B21"/>
    <w:rsid w:val="45CB480C"/>
    <w:rsid w:val="45D10B01"/>
    <w:rsid w:val="45E91723"/>
    <w:rsid w:val="45E97738"/>
    <w:rsid w:val="45EB4B58"/>
    <w:rsid w:val="45F31EA2"/>
    <w:rsid w:val="45F361F0"/>
    <w:rsid w:val="460B74D1"/>
    <w:rsid w:val="46127187"/>
    <w:rsid w:val="461366E5"/>
    <w:rsid w:val="4614088C"/>
    <w:rsid w:val="46177911"/>
    <w:rsid w:val="462C3E28"/>
    <w:rsid w:val="462E77AE"/>
    <w:rsid w:val="463A5EE7"/>
    <w:rsid w:val="463E6CFA"/>
    <w:rsid w:val="464959D2"/>
    <w:rsid w:val="46560EA5"/>
    <w:rsid w:val="466A53EC"/>
    <w:rsid w:val="468E202C"/>
    <w:rsid w:val="468F2F8C"/>
    <w:rsid w:val="469519CD"/>
    <w:rsid w:val="469A4ED5"/>
    <w:rsid w:val="46A138AE"/>
    <w:rsid w:val="46AC0EB8"/>
    <w:rsid w:val="46B13CD4"/>
    <w:rsid w:val="46B245AD"/>
    <w:rsid w:val="46B4638A"/>
    <w:rsid w:val="46C71DA3"/>
    <w:rsid w:val="46C91ABA"/>
    <w:rsid w:val="46CA7431"/>
    <w:rsid w:val="46D87B0C"/>
    <w:rsid w:val="46DA2F40"/>
    <w:rsid w:val="46DB0177"/>
    <w:rsid w:val="46E0733A"/>
    <w:rsid w:val="46E42955"/>
    <w:rsid w:val="46EA3984"/>
    <w:rsid w:val="46EB0B8A"/>
    <w:rsid w:val="46ED3F1B"/>
    <w:rsid w:val="46F67789"/>
    <w:rsid w:val="46FB2119"/>
    <w:rsid w:val="47045DAD"/>
    <w:rsid w:val="47086643"/>
    <w:rsid w:val="47116EE7"/>
    <w:rsid w:val="4722239C"/>
    <w:rsid w:val="47286420"/>
    <w:rsid w:val="47354F5E"/>
    <w:rsid w:val="473E6825"/>
    <w:rsid w:val="473F159B"/>
    <w:rsid w:val="47424424"/>
    <w:rsid w:val="474A207E"/>
    <w:rsid w:val="47543636"/>
    <w:rsid w:val="47601FC8"/>
    <w:rsid w:val="47606D5C"/>
    <w:rsid w:val="476B4E24"/>
    <w:rsid w:val="477203EA"/>
    <w:rsid w:val="4777191C"/>
    <w:rsid w:val="47797541"/>
    <w:rsid w:val="477C689D"/>
    <w:rsid w:val="478448E5"/>
    <w:rsid w:val="47891E7B"/>
    <w:rsid w:val="479C7B0D"/>
    <w:rsid w:val="479F1CC3"/>
    <w:rsid w:val="47A0332E"/>
    <w:rsid w:val="47A553FF"/>
    <w:rsid w:val="47A619B8"/>
    <w:rsid w:val="47A67C0A"/>
    <w:rsid w:val="47CD4110"/>
    <w:rsid w:val="47D7285B"/>
    <w:rsid w:val="47E21B2B"/>
    <w:rsid w:val="47E54C2B"/>
    <w:rsid w:val="47F06548"/>
    <w:rsid w:val="47F143B6"/>
    <w:rsid w:val="47F328E4"/>
    <w:rsid w:val="47F6293F"/>
    <w:rsid w:val="48010A11"/>
    <w:rsid w:val="48144C6C"/>
    <w:rsid w:val="481E1E96"/>
    <w:rsid w:val="482254E2"/>
    <w:rsid w:val="48285B97"/>
    <w:rsid w:val="482A083B"/>
    <w:rsid w:val="483130EA"/>
    <w:rsid w:val="48390A7E"/>
    <w:rsid w:val="483E6094"/>
    <w:rsid w:val="48427933"/>
    <w:rsid w:val="484F2050"/>
    <w:rsid w:val="484F4E41"/>
    <w:rsid w:val="485659E5"/>
    <w:rsid w:val="48580F04"/>
    <w:rsid w:val="48592672"/>
    <w:rsid w:val="48605CE7"/>
    <w:rsid w:val="486378A9"/>
    <w:rsid w:val="48670E31"/>
    <w:rsid w:val="486C49B0"/>
    <w:rsid w:val="48714635"/>
    <w:rsid w:val="487B0C1B"/>
    <w:rsid w:val="48825D8A"/>
    <w:rsid w:val="488458D5"/>
    <w:rsid w:val="48872140"/>
    <w:rsid w:val="48897310"/>
    <w:rsid w:val="489839F7"/>
    <w:rsid w:val="489B5295"/>
    <w:rsid w:val="489E46AB"/>
    <w:rsid w:val="489F7E7B"/>
    <w:rsid w:val="48AA4E09"/>
    <w:rsid w:val="48BC0132"/>
    <w:rsid w:val="48BE182D"/>
    <w:rsid w:val="48BF5171"/>
    <w:rsid w:val="48C61E8E"/>
    <w:rsid w:val="48CE7418"/>
    <w:rsid w:val="48E120F5"/>
    <w:rsid w:val="48E96000"/>
    <w:rsid w:val="48F15901"/>
    <w:rsid w:val="48F7754A"/>
    <w:rsid w:val="48F938C8"/>
    <w:rsid w:val="48FE0743"/>
    <w:rsid w:val="49042E3A"/>
    <w:rsid w:val="49064F17"/>
    <w:rsid w:val="49107A31"/>
    <w:rsid w:val="4915491B"/>
    <w:rsid w:val="4918529C"/>
    <w:rsid w:val="491C377A"/>
    <w:rsid w:val="491D1624"/>
    <w:rsid w:val="491E1DBE"/>
    <w:rsid w:val="49307E0A"/>
    <w:rsid w:val="4939373F"/>
    <w:rsid w:val="493A5CA0"/>
    <w:rsid w:val="493D52C1"/>
    <w:rsid w:val="493F3E72"/>
    <w:rsid w:val="49442974"/>
    <w:rsid w:val="494F0FC7"/>
    <w:rsid w:val="4950607F"/>
    <w:rsid w:val="495518E8"/>
    <w:rsid w:val="49565B3F"/>
    <w:rsid w:val="4958125C"/>
    <w:rsid w:val="49613584"/>
    <w:rsid w:val="496833C9"/>
    <w:rsid w:val="49697CFF"/>
    <w:rsid w:val="496B4C67"/>
    <w:rsid w:val="49726A9E"/>
    <w:rsid w:val="49775CBF"/>
    <w:rsid w:val="49802E03"/>
    <w:rsid w:val="498C5CB0"/>
    <w:rsid w:val="498F43EB"/>
    <w:rsid w:val="498F4DFA"/>
    <w:rsid w:val="49951CE4"/>
    <w:rsid w:val="499C12C5"/>
    <w:rsid w:val="499F2B63"/>
    <w:rsid w:val="49A26BBC"/>
    <w:rsid w:val="49A95790"/>
    <w:rsid w:val="49AD77AA"/>
    <w:rsid w:val="49AE2AA6"/>
    <w:rsid w:val="49B23FC2"/>
    <w:rsid w:val="49BA799D"/>
    <w:rsid w:val="49BF4FB3"/>
    <w:rsid w:val="49C326C4"/>
    <w:rsid w:val="49C65F48"/>
    <w:rsid w:val="49C74C03"/>
    <w:rsid w:val="49CB7D66"/>
    <w:rsid w:val="49CD147E"/>
    <w:rsid w:val="49D72F1E"/>
    <w:rsid w:val="49DD4D27"/>
    <w:rsid w:val="49E12311"/>
    <w:rsid w:val="49FE5ADB"/>
    <w:rsid w:val="4A003276"/>
    <w:rsid w:val="4A0260AA"/>
    <w:rsid w:val="4A044DB2"/>
    <w:rsid w:val="4A061B8F"/>
    <w:rsid w:val="4A09600E"/>
    <w:rsid w:val="4A0963DA"/>
    <w:rsid w:val="4A123665"/>
    <w:rsid w:val="4A166FD8"/>
    <w:rsid w:val="4A186526"/>
    <w:rsid w:val="4A1A5FCA"/>
    <w:rsid w:val="4A2200BB"/>
    <w:rsid w:val="4A26038E"/>
    <w:rsid w:val="4A266524"/>
    <w:rsid w:val="4A2B487F"/>
    <w:rsid w:val="4A3C4E65"/>
    <w:rsid w:val="4A415C12"/>
    <w:rsid w:val="4A420F8B"/>
    <w:rsid w:val="4A4736BF"/>
    <w:rsid w:val="4A4F42FA"/>
    <w:rsid w:val="4A582351"/>
    <w:rsid w:val="4A5865C5"/>
    <w:rsid w:val="4A5A5101"/>
    <w:rsid w:val="4A6234A0"/>
    <w:rsid w:val="4A6718D3"/>
    <w:rsid w:val="4A69389D"/>
    <w:rsid w:val="4A6A13C3"/>
    <w:rsid w:val="4A6F4C2B"/>
    <w:rsid w:val="4A752BBB"/>
    <w:rsid w:val="4A7D10F6"/>
    <w:rsid w:val="4A8767F3"/>
    <w:rsid w:val="4A933558"/>
    <w:rsid w:val="4AAA5C63"/>
    <w:rsid w:val="4AAD756D"/>
    <w:rsid w:val="4AC231E8"/>
    <w:rsid w:val="4AC24D5B"/>
    <w:rsid w:val="4ACA79D2"/>
    <w:rsid w:val="4ACE3963"/>
    <w:rsid w:val="4ADA66F8"/>
    <w:rsid w:val="4AEC20BF"/>
    <w:rsid w:val="4AF23864"/>
    <w:rsid w:val="4AF56CCD"/>
    <w:rsid w:val="4AF869CF"/>
    <w:rsid w:val="4B0233A9"/>
    <w:rsid w:val="4B042704"/>
    <w:rsid w:val="4B1C0DFD"/>
    <w:rsid w:val="4B1F0AA3"/>
    <w:rsid w:val="4B1F21AD"/>
    <w:rsid w:val="4B2556C2"/>
    <w:rsid w:val="4B266A25"/>
    <w:rsid w:val="4B3F361C"/>
    <w:rsid w:val="4B412855"/>
    <w:rsid w:val="4B454C73"/>
    <w:rsid w:val="4B4B2FA2"/>
    <w:rsid w:val="4B4B4628"/>
    <w:rsid w:val="4B504C5F"/>
    <w:rsid w:val="4B5103CA"/>
    <w:rsid w:val="4B5742AC"/>
    <w:rsid w:val="4B5841A3"/>
    <w:rsid w:val="4B5F6A4E"/>
    <w:rsid w:val="4B715865"/>
    <w:rsid w:val="4B761FCE"/>
    <w:rsid w:val="4B77365F"/>
    <w:rsid w:val="4B7B05E6"/>
    <w:rsid w:val="4B7E130E"/>
    <w:rsid w:val="4B887D52"/>
    <w:rsid w:val="4B962B65"/>
    <w:rsid w:val="4BA111F2"/>
    <w:rsid w:val="4BA426B2"/>
    <w:rsid w:val="4BB16AC2"/>
    <w:rsid w:val="4BB72059"/>
    <w:rsid w:val="4BBD40AD"/>
    <w:rsid w:val="4BBD5522"/>
    <w:rsid w:val="4BC052DB"/>
    <w:rsid w:val="4BC30D8B"/>
    <w:rsid w:val="4BD27220"/>
    <w:rsid w:val="4BD30B5C"/>
    <w:rsid w:val="4BD41187"/>
    <w:rsid w:val="4BD74C9E"/>
    <w:rsid w:val="4BD96800"/>
    <w:rsid w:val="4BDA6E2F"/>
    <w:rsid w:val="4BE156B5"/>
    <w:rsid w:val="4BF35FAB"/>
    <w:rsid w:val="4BFD734F"/>
    <w:rsid w:val="4BFE0015"/>
    <w:rsid w:val="4BFF3216"/>
    <w:rsid w:val="4C0540B1"/>
    <w:rsid w:val="4C0D5342"/>
    <w:rsid w:val="4C15535E"/>
    <w:rsid w:val="4C341C88"/>
    <w:rsid w:val="4C36163B"/>
    <w:rsid w:val="4C464806"/>
    <w:rsid w:val="4C46728B"/>
    <w:rsid w:val="4C4874E2"/>
    <w:rsid w:val="4C4C5224"/>
    <w:rsid w:val="4C5A6997"/>
    <w:rsid w:val="4C5D3739"/>
    <w:rsid w:val="4C632626"/>
    <w:rsid w:val="4C692B3F"/>
    <w:rsid w:val="4C6D6876"/>
    <w:rsid w:val="4C746DC9"/>
    <w:rsid w:val="4C7C718B"/>
    <w:rsid w:val="4C891F91"/>
    <w:rsid w:val="4C8A4960"/>
    <w:rsid w:val="4C8D5752"/>
    <w:rsid w:val="4C92229B"/>
    <w:rsid w:val="4C957FEA"/>
    <w:rsid w:val="4C962DB9"/>
    <w:rsid w:val="4C983FC5"/>
    <w:rsid w:val="4C9A6BF5"/>
    <w:rsid w:val="4C9B3AB5"/>
    <w:rsid w:val="4C9D0CCA"/>
    <w:rsid w:val="4C9D5FEE"/>
    <w:rsid w:val="4CAE37E9"/>
    <w:rsid w:val="4CB01C58"/>
    <w:rsid w:val="4CB719DE"/>
    <w:rsid w:val="4CBB7555"/>
    <w:rsid w:val="4CC0176E"/>
    <w:rsid w:val="4CCA7433"/>
    <w:rsid w:val="4CCB3A67"/>
    <w:rsid w:val="4CCC13A3"/>
    <w:rsid w:val="4CDE6891"/>
    <w:rsid w:val="4CF0327C"/>
    <w:rsid w:val="4CF15C11"/>
    <w:rsid w:val="4CF755CD"/>
    <w:rsid w:val="4CFD17E2"/>
    <w:rsid w:val="4D0005C3"/>
    <w:rsid w:val="4D094F8A"/>
    <w:rsid w:val="4D103D12"/>
    <w:rsid w:val="4D121D0D"/>
    <w:rsid w:val="4D194B40"/>
    <w:rsid w:val="4D1E7B82"/>
    <w:rsid w:val="4D21091F"/>
    <w:rsid w:val="4D2E66D8"/>
    <w:rsid w:val="4D367255"/>
    <w:rsid w:val="4D3D4B6D"/>
    <w:rsid w:val="4D4F6B2D"/>
    <w:rsid w:val="4D516C73"/>
    <w:rsid w:val="4D5D4CB1"/>
    <w:rsid w:val="4D5F7EFC"/>
    <w:rsid w:val="4D6B0831"/>
    <w:rsid w:val="4D7367E0"/>
    <w:rsid w:val="4D7C2690"/>
    <w:rsid w:val="4D812CAB"/>
    <w:rsid w:val="4D8222D8"/>
    <w:rsid w:val="4D8D7DD2"/>
    <w:rsid w:val="4D94310B"/>
    <w:rsid w:val="4D9D5BCF"/>
    <w:rsid w:val="4D9E3D16"/>
    <w:rsid w:val="4D9E4D20"/>
    <w:rsid w:val="4D9F35FB"/>
    <w:rsid w:val="4DA8648A"/>
    <w:rsid w:val="4DAE4B49"/>
    <w:rsid w:val="4DB30010"/>
    <w:rsid w:val="4DC06C80"/>
    <w:rsid w:val="4DCD7C9F"/>
    <w:rsid w:val="4DEA00A3"/>
    <w:rsid w:val="4DF63D9E"/>
    <w:rsid w:val="4E121B55"/>
    <w:rsid w:val="4E172D31"/>
    <w:rsid w:val="4E2625DD"/>
    <w:rsid w:val="4E274571"/>
    <w:rsid w:val="4E290C42"/>
    <w:rsid w:val="4E315E41"/>
    <w:rsid w:val="4E3470F7"/>
    <w:rsid w:val="4E3B0095"/>
    <w:rsid w:val="4E3C4E24"/>
    <w:rsid w:val="4E3F686A"/>
    <w:rsid w:val="4E440166"/>
    <w:rsid w:val="4E601454"/>
    <w:rsid w:val="4E6B144B"/>
    <w:rsid w:val="4E6F0D56"/>
    <w:rsid w:val="4E8A115E"/>
    <w:rsid w:val="4E8C649E"/>
    <w:rsid w:val="4E8E5B6B"/>
    <w:rsid w:val="4E915170"/>
    <w:rsid w:val="4EA2737D"/>
    <w:rsid w:val="4EA824BA"/>
    <w:rsid w:val="4EB07911"/>
    <w:rsid w:val="4EB329FB"/>
    <w:rsid w:val="4EBC7D13"/>
    <w:rsid w:val="4EC37EBA"/>
    <w:rsid w:val="4EC54E1A"/>
    <w:rsid w:val="4EC91265"/>
    <w:rsid w:val="4ECC264C"/>
    <w:rsid w:val="4EDB288F"/>
    <w:rsid w:val="4EDE2B0D"/>
    <w:rsid w:val="4EDE37F8"/>
    <w:rsid w:val="4EE32178"/>
    <w:rsid w:val="4EF93E3D"/>
    <w:rsid w:val="4EFA1E0F"/>
    <w:rsid w:val="4EFA6D4B"/>
    <w:rsid w:val="4EFE032C"/>
    <w:rsid w:val="4F0C738F"/>
    <w:rsid w:val="4F236EE9"/>
    <w:rsid w:val="4F2A7373"/>
    <w:rsid w:val="4F3153AB"/>
    <w:rsid w:val="4F336227"/>
    <w:rsid w:val="4F3604DC"/>
    <w:rsid w:val="4F4B79F8"/>
    <w:rsid w:val="4F5016D0"/>
    <w:rsid w:val="4F5148FF"/>
    <w:rsid w:val="4F5751DD"/>
    <w:rsid w:val="4F5B18E9"/>
    <w:rsid w:val="4F5D5052"/>
    <w:rsid w:val="4F5F0DCA"/>
    <w:rsid w:val="4F634C25"/>
    <w:rsid w:val="4F721421"/>
    <w:rsid w:val="4F7F146C"/>
    <w:rsid w:val="4F910F64"/>
    <w:rsid w:val="4F950C90"/>
    <w:rsid w:val="4F971291"/>
    <w:rsid w:val="4F9D7B44"/>
    <w:rsid w:val="4F9E09D0"/>
    <w:rsid w:val="4F9E4BA3"/>
    <w:rsid w:val="4FA74664"/>
    <w:rsid w:val="4FB30374"/>
    <w:rsid w:val="4FB67674"/>
    <w:rsid w:val="4FB951B8"/>
    <w:rsid w:val="4FBC5634"/>
    <w:rsid w:val="4FBF195C"/>
    <w:rsid w:val="4FCD6E3C"/>
    <w:rsid w:val="4FCF5CB8"/>
    <w:rsid w:val="4FCF765A"/>
    <w:rsid w:val="4FD25A40"/>
    <w:rsid w:val="4FD60C25"/>
    <w:rsid w:val="4FE319FB"/>
    <w:rsid w:val="4FE64BC8"/>
    <w:rsid w:val="4FE703B6"/>
    <w:rsid w:val="4FF260E2"/>
    <w:rsid w:val="4FFA5757"/>
    <w:rsid w:val="4FFA7CCA"/>
    <w:rsid w:val="500961EE"/>
    <w:rsid w:val="500B0F52"/>
    <w:rsid w:val="500E5F9E"/>
    <w:rsid w:val="50100316"/>
    <w:rsid w:val="5012334C"/>
    <w:rsid w:val="50186367"/>
    <w:rsid w:val="50197B07"/>
    <w:rsid w:val="501A646E"/>
    <w:rsid w:val="501B3532"/>
    <w:rsid w:val="501E4C28"/>
    <w:rsid w:val="50273845"/>
    <w:rsid w:val="50285660"/>
    <w:rsid w:val="502B18D0"/>
    <w:rsid w:val="503A5393"/>
    <w:rsid w:val="503F0745"/>
    <w:rsid w:val="50464B92"/>
    <w:rsid w:val="50490C0D"/>
    <w:rsid w:val="504F1DC9"/>
    <w:rsid w:val="50512FA4"/>
    <w:rsid w:val="505226DD"/>
    <w:rsid w:val="50551781"/>
    <w:rsid w:val="505C3F85"/>
    <w:rsid w:val="506857EC"/>
    <w:rsid w:val="50690D44"/>
    <w:rsid w:val="506B345B"/>
    <w:rsid w:val="506E081B"/>
    <w:rsid w:val="507D7BBF"/>
    <w:rsid w:val="507E1724"/>
    <w:rsid w:val="507F1DA0"/>
    <w:rsid w:val="50810775"/>
    <w:rsid w:val="508916D6"/>
    <w:rsid w:val="508D296A"/>
    <w:rsid w:val="509F0C10"/>
    <w:rsid w:val="50A02198"/>
    <w:rsid w:val="50A8576D"/>
    <w:rsid w:val="50B65C7B"/>
    <w:rsid w:val="50B906B0"/>
    <w:rsid w:val="50B926E8"/>
    <w:rsid w:val="50C51F04"/>
    <w:rsid w:val="50CD10A1"/>
    <w:rsid w:val="50CD4459"/>
    <w:rsid w:val="50CF6134"/>
    <w:rsid w:val="50E35A2B"/>
    <w:rsid w:val="50E73EEF"/>
    <w:rsid w:val="50E9636A"/>
    <w:rsid w:val="51016713"/>
    <w:rsid w:val="51030C38"/>
    <w:rsid w:val="51034438"/>
    <w:rsid w:val="51064E3A"/>
    <w:rsid w:val="510F1728"/>
    <w:rsid w:val="51130E8A"/>
    <w:rsid w:val="51134562"/>
    <w:rsid w:val="51185520"/>
    <w:rsid w:val="51220301"/>
    <w:rsid w:val="512A3195"/>
    <w:rsid w:val="512D0E0C"/>
    <w:rsid w:val="513064CD"/>
    <w:rsid w:val="51324C38"/>
    <w:rsid w:val="5133561D"/>
    <w:rsid w:val="5139564B"/>
    <w:rsid w:val="513D5E4B"/>
    <w:rsid w:val="51404025"/>
    <w:rsid w:val="51453FF0"/>
    <w:rsid w:val="514C37C6"/>
    <w:rsid w:val="51535E92"/>
    <w:rsid w:val="515D678A"/>
    <w:rsid w:val="51625CA1"/>
    <w:rsid w:val="516B509D"/>
    <w:rsid w:val="51791996"/>
    <w:rsid w:val="517A314D"/>
    <w:rsid w:val="51831906"/>
    <w:rsid w:val="518F01D5"/>
    <w:rsid w:val="518F3AE8"/>
    <w:rsid w:val="519A53C6"/>
    <w:rsid w:val="519E2422"/>
    <w:rsid w:val="51A52CE0"/>
    <w:rsid w:val="51A94A48"/>
    <w:rsid w:val="51B9766A"/>
    <w:rsid w:val="51BB2504"/>
    <w:rsid w:val="51BB51F7"/>
    <w:rsid w:val="51D32A54"/>
    <w:rsid w:val="51D90B5E"/>
    <w:rsid w:val="51DF6292"/>
    <w:rsid w:val="51EE2144"/>
    <w:rsid w:val="51F15F26"/>
    <w:rsid w:val="51F90D1A"/>
    <w:rsid w:val="51FA1B15"/>
    <w:rsid w:val="520F2308"/>
    <w:rsid w:val="521265C8"/>
    <w:rsid w:val="521B3C55"/>
    <w:rsid w:val="521D6D1B"/>
    <w:rsid w:val="522A5A6E"/>
    <w:rsid w:val="5236026D"/>
    <w:rsid w:val="52470557"/>
    <w:rsid w:val="52485326"/>
    <w:rsid w:val="524B3888"/>
    <w:rsid w:val="525827BB"/>
    <w:rsid w:val="52603172"/>
    <w:rsid w:val="52662470"/>
    <w:rsid w:val="526A06DB"/>
    <w:rsid w:val="526F57C8"/>
    <w:rsid w:val="527032EE"/>
    <w:rsid w:val="52770955"/>
    <w:rsid w:val="52790915"/>
    <w:rsid w:val="528608DE"/>
    <w:rsid w:val="528F7DA7"/>
    <w:rsid w:val="52923265"/>
    <w:rsid w:val="529D1628"/>
    <w:rsid w:val="52A4039A"/>
    <w:rsid w:val="52A72E20"/>
    <w:rsid w:val="52A82A88"/>
    <w:rsid w:val="52AF0AD2"/>
    <w:rsid w:val="52BA3695"/>
    <w:rsid w:val="52BC623B"/>
    <w:rsid w:val="52BF0E09"/>
    <w:rsid w:val="52CE166E"/>
    <w:rsid w:val="52D27B05"/>
    <w:rsid w:val="52D36DF8"/>
    <w:rsid w:val="52D44852"/>
    <w:rsid w:val="52DE6BCC"/>
    <w:rsid w:val="52E87D4E"/>
    <w:rsid w:val="52E96FBF"/>
    <w:rsid w:val="52F66F73"/>
    <w:rsid w:val="52FB756D"/>
    <w:rsid w:val="53076BF1"/>
    <w:rsid w:val="53133C93"/>
    <w:rsid w:val="5328581D"/>
    <w:rsid w:val="53295801"/>
    <w:rsid w:val="532D3CA6"/>
    <w:rsid w:val="53310CD0"/>
    <w:rsid w:val="53321B56"/>
    <w:rsid w:val="5333512B"/>
    <w:rsid w:val="53373E0C"/>
    <w:rsid w:val="533D2D06"/>
    <w:rsid w:val="534A3B3F"/>
    <w:rsid w:val="5362484C"/>
    <w:rsid w:val="53684A66"/>
    <w:rsid w:val="53720FFB"/>
    <w:rsid w:val="5376610F"/>
    <w:rsid w:val="5378553D"/>
    <w:rsid w:val="53786C32"/>
    <w:rsid w:val="537E1A3B"/>
    <w:rsid w:val="538B2880"/>
    <w:rsid w:val="538D0229"/>
    <w:rsid w:val="538E2441"/>
    <w:rsid w:val="53922B2E"/>
    <w:rsid w:val="539A14F5"/>
    <w:rsid w:val="53A057B7"/>
    <w:rsid w:val="53A173B9"/>
    <w:rsid w:val="53A60F08"/>
    <w:rsid w:val="53AE0572"/>
    <w:rsid w:val="53BF0089"/>
    <w:rsid w:val="53C236D4"/>
    <w:rsid w:val="53C24165"/>
    <w:rsid w:val="53C36220"/>
    <w:rsid w:val="53CA49C3"/>
    <w:rsid w:val="53D14261"/>
    <w:rsid w:val="53D6781E"/>
    <w:rsid w:val="53E258A1"/>
    <w:rsid w:val="53E3660E"/>
    <w:rsid w:val="53E50689"/>
    <w:rsid w:val="53E52630"/>
    <w:rsid w:val="53E55791"/>
    <w:rsid w:val="53EA0E7E"/>
    <w:rsid w:val="53F131C4"/>
    <w:rsid w:val="53FB308C"/>
    <w:rsid w:val="54034BAB"/>
    <w:rsid w:val="540C1B55"/>
    <w:rsid w:val="54107ECF"/>
    <w:rsid w:val="54165FAC"/>
    <w:rsid w:val="54166656"/>
    <w:rsid w:val="541F4FCC"/>
    <w:rsid w:val="54231DF2"/>
    <w:rsid w:val="54307DEA"/>
    <w:rsid w:val="544A5DFD"/>
    <w:rsid w:val="545428EA"/>
    <w:rsid w:val="54587E21"/>
    <w:rsid w:val="545B2972"/>
    <w:rsid w:val="546048F3"/>
    <w:rsid w:val="54644694"/>
    <w:rsid w:val="546F5879"/>
    <w:rsid w:val="547A5001"/>
    <w:rsid w:val="547F5A6B"/>
    <w:rsid w:val="54813591"/>
    <w:rsid w:val="549412E0"/>
    <w:rsid w:val="549936B3"/>
    <w:rsid w:val="54A61908"/>
    <w:rsid w:val="54A8547E"/>
    <w:rsid w:val="54A86D6F"/>
    <w:rsid w:val="54AD2F5F"/>
    <w:rsid w:val="54B74C40"/>
    <w:rsid w:val="54BC62A6"/>
    <w:rsid w:val="54BE0A53"/>
    <w:rsid w:val="54C63A22"/>
    <w:rsid w:val="54CC3FAC"/>
    <w:rsid w:val="54CE59E9"/>
    <w:rsid w:val="54DC2A3F"/>
    <w:rsid w:val="54E276F8"/>
    <w:rsid w:val="54EB1352"/>
    <w:rsid w:val="54FC7D9B"/>
    <w:rsid w:val="54FD2AD8"/>
    <w:rsid w:val="5503044A"/>
    <w:rsid w:val="55055F70"/>
    <w:rsid w:val="5507043F"/>
    <w:rsid w:val="55083CB2"/>
    <w:rsid w:val="55087EA1"/>
    <w:rsid w:val="550B3235"/>
    <w:rsid w:val="550B5550"/>
    <w:rsid w:val="551774BD"/>
    <w:rsid w:val="55285C13"/>
    <w:rsid w:val="55357A68"/>
    <w:rsid w:val="553A4B7D"/>
    <w:rsid w:val="553D0C9A"/>
    <w:rsid w:val="553F47DF"/>
    <w:rsid w:val="55414915"/>
    <w:rsid w:val="554B794E"/>
    <w:rsid w:val="55515F1C"/>
    <w:rsid w:val="55517407"/>
    <w:rsid w:val="55597B95"/>
    <w:rsid w:val="555B2034"/>
    <w:rsid w:val="556829A3"/>
    <w:rsid w:val="556B4F95"/>
    <w:rsid w:val="556F1F83"/>
    <w:rsid w:val="55733821"/>
    <w:rsid w:val="557E3F88"/>
    <w:rsid w:val="55823A64"/>
    <w:rsid w:val="55930D64"/>
    <w:rsid w:val="55931124"/>
    <w:rsid w:val="559313CA"/>
    <w:rsid w:val="559D0BA2"/>
    <w:rsid w:val="55A07087"/>
    <w:rsid w:val="55A95268"/>
    <w:rsid w:val="55AC1A30"/>
    <w:rsid w:val="55AF0656"/>
    <w:rsid w:val="55B33644"/>
    <w:rsid w:val="55B8491C"/>
    <w:rsid w:val="55BD5CB1"/>
    <w:rsid w:val="55BE2D74"/>
    <w:rsid w:val="55C15A4B"/>
    <w:rsid w:val="55C53951"/>
    <w:rsid w:val="55C607FC"/>
    <w:rsid w:val="55C81767"/>
    <w:rsid w:val="55CB4AFE"/>
    <w:rsid w:val="55CD6FFA"/>
    <w:rsid w:val="55CF47D0"/>
    <w:rsid w:val="55D219FA"/>
    <w:rsid w:val="55D23863"/>
    <w:rsid w:val="55DC3067"/>
    <w:rsid w:val="55E06782"/>
    <w:rsid w:val="55F22950"/>
    <w:rsid w:val="55F253DD"/>
    <w:rsid w:val="55F61D5C"/>
    <w:rsid w:val="55FE76CC"/>
    <w:rsid w:val="561072C2"/>
    <w:rsid w:val="56123670"/>
    <w:rsid w:val="56124913"/>
    <w:rsid w:val="56133344"/>
    <w:rsid w:val="5614148D"/>
    <w:rsid w:val="56143C85"/>
    <w:rsid w:val="561B17C3"/>
    <w:rsid w:val="561C50E8"/>
    <w:rsid w:val="56310FE7"/>
    <w:rsid w:val="563C00B7"/>
    <w:rsid w:val="56406D7C"/>
    <w:rsid w:val="56413DBF"/>
    <w:rsid w:val="564179A5"/>
    <w:rsid w:val="56420C49"/>
    <w:rsid w:val="56464A92"/>
    <w:rsid w:val="564B1758"/>
    <w:rsid w:val="564E18A9"/>
    <w:rsid w:val="565151E5"/>
    <w:rsid w:val="5651586E"/>
    <w:rsid w:val="565B5D4E"/>
    <w:rsid w:val="565F44A9"/>
    <w:rsid w:val="5664093E"/>
    <w:rsid w:val="56681E7E"/>
    <w:rsid w:val="56723EED"/>
    <w:rsid w:val="567315FF"/>
    <w:rsid w:val="56733FE3"/>
    <w:rsid w:val="567B2193"/>
    <w:rsid w:val="56811F6E"/>
    <w:rsid w:val="568458F0"/>
    <w:rsid w:val="568E403C"/>
    <w:rsid w:val="569435A4"/>
    <w:rsid w:val="569A2A3C"/>
    <w:rsid w:val="569A3A1D"/>
    <w:rsid w:val="569D45BC"/>
    <w:rsid w:val="569F55E0"/>
    <w:rsid w:val="56A01E5E"/>
    <w:rsid w:val="56A63783"/>
    <w:rsid w:val="56A91DCD"/>
    <w:rsid w:val="56AC2EDE"/>
    <w:rsid w:val="56B67499"/>
    <w:rsid w:val="56B934B6"/>
    <w:rsid w:val="56B939C4"/>
    <w:rsid w:val="56C1236A"/>
    <w:rsid w:val="56C17288"/>
    <w:rsid w:val="56CA76E1"/>
    <w:rsid w:val="56D14D7A"/>
    <w:rsid w:val="56D76009"/>
    <w:rsid w:val="56DD711E"/>
    <w:rsid w:val="56E07A4D"/>
    <w:rsid w:val="56E9698A"/>
    <w:rsid w:val="56EE23A2"/>
    <w:rsid w:val="56EE3A49"/>
    <w:rsid w:val="56F32A52"/>
    <w:rsid w:val="56F52014"/>
    <w:rsid w:val="56F96069"/>
    <w:rsid w:val="56F96D3B"/>
    <w:rsid w:val="56FA762A"/>
    <w:rsid w:val="57081D47"/>
    <w:rsid w:val="57182D18"/>
    <w:rsid w:val="57294BA6"/>
    <w:rsid w:val="572C062A"/>
    <w:rsid w:val="572F3778"/>
    <w:rsid w:val="57353549"/>
    <w:rsid w:val="57376AD1"/>
    <w:rsid w:val="57397068"/>
    <w:rsid w:val="573C4328"/>
    <w:rsid w:val="57407733"/>
    <w:rsid w:val="57512609"/>
    <w:rsid w:val="57565A3D"/>
    <w:rsid w:val="576130F0"/>
    <w:rsid w:val="576378C6"/>
    <w:rsid w:val="5764247D"/>
    <w:rsid w:val="576553EC"/>
    <w:rsid w:val="57713D91"/>
    <w:rsid w:val="577E6AC1"/>
    <w:rsid w:val="577F0DF5"/>
    <w:rsid w:val="577F3195"/>
    <w:rsid w:val="57830F16"/>
    <w:rsid w:val="578F1D15"/>
    <w:rsid w:val="579427F9"/>
    <w:rsid w:val="57A25F21"/>
    <w:rsid w:val="57A936B4"/>
    <w:rsid w:val="57AA1051"/>
    <w:rsid w:val="57AA72A2"/>
    <w:rsid w:val="57AC301B"/>
    <w:rsid w:val="57BF5CCB"/>
    <w:rsid w:val="57C00874"/>
    <w:rsid w:val="57D0416C"/>
    <w:rsid w:val="57D048CE"/>
    <w:rsid w:val="57D62E2A"/>
    <w:rsid w:val="57E343AC"/>
    <w:rsid w:val="57E722A5"/>
    <w:rsid w:val="57F329F7"/>
    <w:rsid w:val="57F4402D"/>
    <w:rsid w:val="57F549C2"/>
    <w:rsid w:val="57FE4406"/>
    <w:rsid w:val="58025920"/>
    <w:rsid w:val="580544D9"/>
    <w:rsid w:val="58062172"/>
    <w:rsid w:val="580D01A7"/>
    <w:rsid w:val="580D6365"/>
    <w:rsid w:val="5825158A"/>
    <w:rsid w:val="58277AE4"/>
    <w:rsid w:val="582A47DF"/>
    <w:rsid w:val="582A4BBB"/>
    <w:rsid w:val="582A5913"/>
    <w:rsid w:val="582C5F09"/>
    <w:rsid w:val="583520B5"/>
    <w:rsid w:val="58364AD7"/>
    <w:rsid w:val="58382B00"/>
    <w:rsid w:val="5840282B"/>
    <w:rsid w:val="58446A66"/>
    <w:rsid w:val="584620AC"/>
    <w:rsid w:val="585B0226"/>
    <w:rsid w:val="585C67EF"/>
    <w:rsid w:val="58602D32"/>
    <w:rsid w:val="586949C0"/>
    <w:rsid w:val="586A0685"/>
    <w:rsid w:val="586E0448"/>
    <w:rsid w:val="58741F39"/>
    <w:rsid w:val="5875340D"/>
    <w:rsid w:val="587A261A"/>
    <w:rsid w:val="58831FCD"/>
    <w:rsid w:val="58855611"/>
    <w:rsid w:val="588E44CE"/>
    <w:rsid w:val="58945C29"/>
    <w:rsid w:val="58982544"/>
    <w:rsid w:val="58A61663"/>
    <w:rsid w:val="58AA0575"/>
    <w:rsid w:val="58AC2CDE"/>
    <w:rsid w:val="58AE4325"/>
    <w:rsid w:val="58B77EC9"/>
    <w:rsid w:val="58BD0B49"/>
    <w:rsid w:val="58C6762C"/>
    <w:rsid w:val="58D4167D"/>
    <w:rsid w:val="58F604C5"/>
    <w:rsid w:val="590461B0"/>
    <w:rsid w:val="59077369"/>
    <w:rsid w:val="59084F65"/>
    <w:rsid w:val="59142671"/>
    <w:rsid w:val="59156722"/>
    <w:rsid w:val="591E66DB"/>
    <w:rsid w:val="59236373"/>
    <w:rsid w:val="59297F2C"/>
    <w:rsid w:val="592D148F"/>
    <w:rsid w:val="592E180D"/>
    <w:rsid w:val="593B420C"/>
    <w:rsid w:val="5952765B"/>
    <w:rsid w:val="595721F0"/>
    <w:rsid w:val="595E20F3"/>
    <w:rsid w:val="59614912"/>
    <w:rsid w:val="596A6CE9"/>
    <w:rsid w:val="59705057"/>
    <w:rsid w:val="5987789B"/>
    <w:rsid w:val="598C52AF"/>
    <w:rsid w:val="5992290C"/>
    <w:rsid w:val="59A73A9A"/>
    <w:rsid w:val="59B41082"/>
    <w:rsid w:val="59B77D34"/>
    <w:rsid w:val="59C119A4"/>
    <w:rsid w:val="59D06B05"/>
    <w:rsid w:val="59DA7AE5"/>
    <w:rsid w:val="59DB47F0"/>
    <w:rsid w:val="59DB7BE7"/>
    <w:rsid w:val="59DE3233"/>
    <w:rsid w:val="59E2457D"/>
    <w:rsid w:val="59E571D5"/>
    <w:rsid w:val="59F44805"/>
    <w:rsid w:val="59FC4495"/>
    <w:rsid w:val="59FE5684"/>
    <w:rsid w:val="5A04633C"/>
    <w:rsid w:val="5A056A12"/>
    <w:rsid w:val="5A08640E"/>
    <w:rsid w:val="5A0A424A"/>
    <w:rsid w:val="5A0D2B2F"/>
    <w:rsid w:val="5A274BDA"/>
    <w:rsid w:val="5A287EF9"/>
    <w:rsid w:val="5A2A6479"/>
    <w:rsid w:val="5A2C3704"/>
    <w:rsid w:val="5A376623"/>
    <w:rsid w:val="5A3A2B60"/>
    <w:rsid w:val="5A3E3B5B"/>
    <w:rsid w:val="5A3F0176"/>
    <w:rsid w:val="5A45014F"/>
    <w:rsid w:val="5A462640"/>
    <w:rsid w:val="5A4710DA"/>
    <w:rsid w:val="5A4953B5"/>
    <w:rsid w:val="5A4B7279"/>
    <w:rsid w:val="5A547694"/>
    <w:rsid w:val="5A5535D0"/>
    <w:rsid w:val="5A5E125B"/>
    <w:rsid w:val="5A613DA6"/>
    <w:rsid w:val="5A6220B6"/>
    <w:rsid w:val="5A655751"/>
    <w:rsid w:val="5A751FC7"/>
    <w:rsid w:val="5A8024CD"/>
    <w:rsid w:val="5A845E81"/>
    <w:rsid w:val="5A8D7C4B"/>
    <w:rsid w:val="5AA90E18"/>
    <w:rsid w:val="5AAE4837"/>
    <w:rsid w:val="5AB80CD0"/>
    <w:rsid w:val="5ABC50A5"/>
    <w:rsid w:val="5AC231ED"/>
    <w:rsid w:val="5AC36526"/>
    <w:rsid w:val="5AD421E4"/>
    <w:rsid w:val="5ADF6726"/>
    <w:rsid w:val="5AE64A95"/>
    <w:rsid w:val="5AF61276"/>
    <w:rsid w:val="5AFB5AA8"/>
    <w:rsid w:val="5B01367D"/>
    <w:rsid w:val="5B091546"/>
    <w:rsid w:val="5B0D2022"/>
    <w:rsid w:val="5B1357C4"/>
    <w:rsid w:val="5B1963FD"/>
    <w:rsid w:val="5B1B5A80"/>
    <w:rsid w:val="5B1F3B03"/>
    <w:rsid w:val="5B350F04"/>
    <w:rsid w:val="5B487171"/>
    <w:rsid w:val="5B5A4B90"/>
    <w:rsid w:val="5B5A6D62"/>
    <w:rsid w:val="5B5C727B"/>
    <w:rsid w:val="5B6B4F9B"/>
    <w:rsid w:val="5B721E85"/>
    <w:rsid w:val="5B7C0F56"/>
    <w:rsid w:val="5B7D34D8"/>
    <w:rsid w:val="5B7D67BD"/>
    <w:rsid w:val="5B8761C0"/>
    <w:rsid w:val="5B8A4261"/>
    <w:rsid w:val="5B8A7C56"/>
    <w:rsid w:val="5B8B0CFE"/>
    <w:rsid w:val="5B9146F0"/>
    <w:rsid w:val="5B920779"/>
    <w:rsid w:val="5B950BE7"/>
    <w:rsid w:val="5B9867C1"/>
    <w:rsid w:val="5B9A3DDC"/>
    <w:rsid w:val="5BAE6E8C"/>
    <w:rsid w:val="5BBE4407"/>
    <w:rsid w:val="5BBE4CE4"/>
    <w:rsid w:val="5BC36B85"/>
    <w:rsid w:val="5BC546AB"/>
    <w:rsid w:val="5BCC20D2"/>
    <w:rsid w:val="5BD32826"/>
    <w:rsid w:val="5BDA4A54"/>
    <w:rsid w:val="5BDB5C7C"/>
    <w:rsid w:val="5BDF44A3"/>
    <w:rsid w:val="5BE16821"/>
    <w:rsid w:val="5BE94E57"/>
    <w:rsid w:val="5BF05D6E"/>
    <w:rsid w:val="5BF44F90"/>
    <w:rsid w:val="5BF659D4"/>
    <w:rsid w:val="5BF9258D"/>
    <w:rsid w:val="5BFE7BBD"/>
    <w:rsid w:val="5C086021"/>
    <w:rsid w:val="5C0868FF"/>
    <w:rsid w:val="5C0D7E00"/>
    <w:rsid w:val="5C154C11"/>
    <w:rsid w:val="5C25339C"/>
    <w:rsid w:val="5C30779A"/>
    <w:rsid w:val="5C3A46E2"/>
    <w:rsid w:val="5C3E4DF0"/>
    <w:rsid w:val="5C411C55"/>
    <w:rsid w:val="5C4C7DB5"/>
    <w:rsid w:val="5C500A84"/>
    <w:rsid w:val="5C567C46"/>
    <w:rsid w:val="5C583771"/>
    <w:rsid w:val="5C584FD4"/>
    <w:rsid w:val="5C590F2E"/>
    <w:rsid w:val="5C5A1297"/>
    <w:rsid w:val="5C60414A"/>
    <w:rsid w:val="5C643EC4"/>
    <w:rsid w:val="5C6E6AF1"/>
    <w:rsid w:val="5C781ABC"/>
    <w:rsid w:val="5C797243"/>
    <w:rsid w:val="5C821409"/>
    <w:rsid w:val="5C8F4B13"/>
    <w:rsid w:val="5C8F732A"/>
    <w:rsid w:val="5C936557"/>
    <w:rsid w:val="5C996793"/>
    <w:rsid w:val="5C9F50CB"/>
    <w:rsid w:val="5C9F6CAA"/>
    <w:rsid w:val="5CA1709C"/>
    <w:rsid w:val="5CAB1AF3"/>
    <w:rsid w:val="5CAD6BEE"/>
    <w:rsid w:val="5CB0535B"/>
    <w:rsid w:val="5CB52971"/>
    <w:rsid w:val="5CB85FBE"/>
    <w:rsid w:val="5CB94710"/>
    <w:rsid w:val="5CBA6F58"/>
    <w:rsid w:val="5CBE5F43"/>
    <w:rsid w:val="5CC02A32"/>
    <w:rsid w:val="5CC20BEA"/>
    <w:rsid w:val="5CCB661E"/>
    <w:rsid w:val="5CCC7541"/>
    <w:rsid w:val="5CDA389F"/>
    <w:rsid w:val="5CE4397F"/>
    <w:rsid w:val="5CE818FB"/>
    <w:rsid w:val="5CF42D8C"/>
    <w:rsid w:val="5CFF1E3E"/>
    <w:rsid w:val="5D052906"/>
    <w:rsid w:val="5D0B3DB9"/>
    <w:rsid w:val="5D107BA8"/>
    <w:rsid w:val="5D136E7C"/>
    <w:rsid w:val="5D1D22C5"/>
    <w:rsid w:val="5D261179"/>
    <w:rsid w:val="5D2F76B1"/>
    <w:rsid w:val="5D3A69D3"/>
    <w:rsid w:val="5D3C099D"/>
    <w:rsid w:val="5D3F4942"/>
    <w:rsid w:val="5D4B4840"/>
    <w:rsid w:val="5D4E3BD2"/>
    <w:rsid w:val="5D5A3796"/>
    <w:rsid w:val="5D5C103F"/>
    <w:rsid w:val="5D665A1A"/>
    <w:rsid w:val="5D666B4A"/>
    <w:rsid w:val="5D6F0D72"/>
    <w:rsid w:val="5D816C84"/>
    <w:rsid w:val="5D8B0050"/>
    <w:rsid w:val="5D913A34"/>
    <w:rsid w:val="5D951096"/>
    <w:rsid w:val="5DA86032"/>
    <w:rsid w:val="5DA92420"/>
    <w:rsid w:val="5DAB1452"/>
    <w:rsid w:val="5DBD5672"/>
    <w:rsid w:val="5DBE7A6C"/>
    <w:rsid w:val="5DC41143"/>
    <w:rsid w:val="5DC5158B"/>
    <w:rsid w:val="5DC866D4"/>
    <w:rsid w:val="5DCC163C"/>
    <w:rsid w:val="5DCF5028"/>
    <w:rsid w:val="5DD14CC5"/>
    <w:rsid w:val="5DE03822"/>
    <w:rsid w:val="5DF41FD0"/>
    <w:rsid w:val="5DF516DA"/>
    <w:rsid w:val="5DFF3F16"/>
    <w:rsid w:val="5E045B91"/>
    <w:rsid w:val="5E0A2849"/>
    <w:rsid w:val="5E10375A"/>
    <w:rsid w:val="5E1D07CE"/>
    <w:rsid w:val="5E1D3406"/>
    <w:rsid w:val="5E2049C2"/>
    <w:rsid w:val="5E251B8E"/>
    <w:rsid w:val="5E287173"/>
    <w:rsid w:val="5E2B1600"/>
    <w:rsid w:val="5E3306C7"/>
    <w:rsid w:val="5E356904"/>
    <w:rsid w:val="5E3638CF"/>
    <w:rsid w:val="5E39312E"/>
    <w:rsid w:val="5E3B2A02"/>
    <w:rsid w:val="5E3B6EA6"/>
    <w:rsid w:val="5E45448E"/>
    <w:rsid w:val="5E526840"/>
    <w:rsid w:val="5E562AE0"/>
    <w:rsid w:val="5E5647E0"/>
    <w:rsid w:val="5E575D36"/>
    <w:rsid w:val="5E602469"/>
    <w:rsid w:val="5E657034"/>
    <w:rsid w:val="5E6F08FE"/>
    <w:rsid w:val="5E79177D"/>
    <w:rsid w:val="5E7A168D"/>
    <w:rsid w:val="5E7D2D70"/>
    <w:rsid w:val="5E850121"/>
    <w:rsid w:val="5E897C12"/>
    <w:rsid w:val="5E8A637B"/>
    <w:rsid w:val="5E8B689C"/>
    <w:rsid w:val="5E8F0648"/>
    <w:rsid w:val="5E913FE6"/>
    <w:rsid w:val="5E9B5B97"/>
    <w:rsid w:val="5E9D4C28"/>
    <w:rsid w:val="5E9F11E3"/>
    <w:rsid w:val="5EA20CD3"/>
    <w:rsid w:val="5EAC3900"/>
    <w:rsid w:val="5EAC59DF"/>
    <w:rsid w:val="5EB927F3"/>
    <w:rsid w:val="5EB92A74"/>
    <w:rsid w:val="5EC935A9"/>
    <w:rsid w:val="5EDA31CD"/>
    <w:rsid w:val="5EDD43F7"/>
    <w:rsid w:val="5EE631FB"/>
    <w:rsid w:val="5EEE2ED0"/>
    <w:rsid w:val="5EF10671"/>
    <w:rsid w:val="5EFC6B6A"/>
    <w:rsid w:val="5EFD5F0A"/>
    <w:rsid w:val="5F126F92"/>
    <w:rsid w:val="5F191A40"/>
    <w:rsid w:val="5F1A6ABC"/>
    <w:rsid w:val="5F1B6BC1"/>
    <w:rsid w:val="5F255D1B"/>
    <w:rsid w:val="5F2913DA"/>
    <w:rsid w:val="5F3145AA"/>
    <w:rsid w:val="5F3B4850"/>
    <w:rsid w:val="5F3F51A3"/>
    <w:rsid w:val="5F413D7A"/>
    <w:rsid w:val="5F487A96"/>
    <w:rsid w:val="5F4B4EC7"/>
    <w:rsid w:val="5F4E6765"/>
    <w:rsid w:val="5F5577C5"/>
    <w:rsid w:val="5F5C0E82"/>
    <w:rsid w:val="5F5E6C1F"/>
    <w:rsid w:val="5F625817"/>
    <w:rsid w:val="5F69359F"/>
    <w:rsid w:val="5F6C3D73"/>
    <w:rsid w:val="5F7357AD"/>
    <w:rsid w:val="5F7910C4"/>
    <w:rsid w:val="5F88611B"/>
    <w:rsid w:val="5F8959EF"/>
    <w:rsid w:val="5F987F11"/>
    <w:rsid w:val="5F9A116B"/>
    <w:rsid w:val="5FA71414"/>
    <w:rsid w:val="5FB37423"/>
    <w:rsid w:val="5FB5326C"/>
    <w:rsid w:val="5FB6400D"/>
    <w:rsid w:val="5FB92A61"/>
    <w:rsid w:val="5FB97FC0"/>
    <w:rsid w:val="5FBF6838"/>
    <w:rsid w:val="5FC058B5"/>
    <w:rsid w:val="5FC37153"/>
    <w:rsid w:val="5FD44EBD"/>
    <w:rsid w:val="5FE01AB3"/>
    <w:rsid w:val="5FEC2E73"/>
    <w:rsid w:val="5FF92B75"/>
    <w:rsid w:val="5FF9354A"/>
    <w:rsid w:val="600C0A49"/>
    <w:rsid w:val="60222494"/>
    <w:rsid w:val="60222571"/>
    <w:rsid w:val="60276A46"/>
    <w:rsid w:val="60297B8D"/>
    <w:rsid w:val="602D1552"/>
    <w:rsid w:val="603040BD"/>
    <w:rsid w:val="603611AD"/>
    <w:rsid w:val="6037544B"/>
    <w:rsid w:val="60433DF0"/>
    <w:rsid w:val="604D5B9D"/>
    <w:rsid w:val="60516D2A"/>
    <w:rsid w:val="6057789C"/>
    <w:rsid w:val="60591A05"/>
    <w:rsid w:val="605B738C"/>
    <w:rsid w:val="60656268"/>
    <w:rsid w:val="606E08C0"/>
    <w:rsid w:val="606E71C4"/>
    <w:rsid w:val="606F1104"/>
    <w:rsid w:val="60725B70"/>
    <w:rsid w:val="60752C0F"/>
    <w:rsid w:val="60780A80"/>
    <w:rsid w:val="608100A8"/>
    <w:rsid w:val="60971ECA"/>
    <w:rsid w:val="60AB0311"/>
    <w:rsid w:val="60AC5E39"/>
    <w:rsid w:val="60B026C0"/>
    <w:rsid w:val="60B371C8"/>
    <w:rsid w:val="60B82C8D"/>
    <w:rsid w:val="60C5514D"/>
    <w:rsid w:val="60CE0B3E"/>
    <w:rsid w:val="60D2083F"/>
    <w:rsid w:val="60D7439D"/>
    <w:rsid w:val="60D92A93"/>
    <w:rsid w:val="60DA5864"/>
    <w:rsid w:val="60E40A03"/>
    <w:rsid w:val="60E5134B"/>
    <w:rsid w:val="60EC0F26"/>
    <w:rsid w:val="60EE20A1"/>
    <w:rsid w:val="60FB291D"/>
    <w:rsid w:val="60FB4CE2"/>
    <w:rsid w:val="60FF4D92"/>
    <w:rsid w:val="61021EFD"/>
    <w:rsid w:val="61067B36"/>
    <w:rsid w:val="611049DF"/>
    <w:rsid w:val="611226AC"/>
    <w:rsid w:val="61196D7F"/>
    <w:rsid w:val="6126318F"/>
    <w:rsid w:val="612D1B60"/>
    <w:rsid w:val="612D2791"/>
    <w:rsid w:val="61362F48"/>
    <w:rsid w:val="6139172F"/>
    <w:rsid w:val="613D2F35"/>
    <w:rsid w:val="61446072"/>
    <w:rsid w:val="6146003C"/>
    <w:rsid w:val="614B6AFD"/>
    <w:rsid w:val="615006B8"/>
    <w:rsid w:val="615A5895"/>
    <w:rsid w:val="615E10A9"/>
    <w:rsid w:val="61657701"/>
    <w:rsid w:val="616735D0"/>
    <w:rsid w:val="616D381B"/>
    <w:rsid w:val="61767771"/>
    <w:rsid w:val="617E1819"/>
    <w:rsid w:val="61830394"/>
    <w:rsid w:val="61853DBE"/>
    <w:rsid w:val="61884FF5"/>
    <w:rsid w:val="61942A74"/>
    <w:rsid w:val="61954696"/>
    <w:rsid w:val="6198016C"/>
    <w:rsid w:val="619A2136"/>
    <w:rsid w:val="619B5D85"/>
    <w:rsid w:val="619C79DB"/>
    <w:rsid w:val="61A44D62"/>
    <w:rsid w:val="61A50FFC"/>
    <w:rsid w:val="61AA608C"/>
    <w:rsid w:val="61AD24F8"/>
    <w:rsid w:val="61B01959"/>
    <w:rsid w:val="61B41DA8"/>
    <w:rsid w:val="61B551C2"/>
    <w:rsid w:val="61B74A96"/>
    <w:rsid w:val="61C66B17"/>
    <w:rsid w:val="61C952C5"/>
    <w:rsid w:val="61CC3A0A"/>
    <w:rsid w:val="61CD3D91"/>
    <w:rsid w:val="61D423B1"/>
    <w:rsid w:val="61D4389A"/>
    <w:rsid w:val="61F4430B"/>
    <w:rsid w:val="61F47A98"/>
    <w:rsid w:val="61FD1DEA"/>
    <w:rsid w:val="61FE637D"/>
    <w:rsid w:val="62062913"/>
    <w:rsid w:val="62075A45"/>
    <w:rsid w:val="62076343"/>
    <w:rsid w:val="620B6B90"/>
    <w:rsid w:val="621B2106"/>
    <w:rsid w:val="621D4A88"/>
    <w:rsid w:val="622B42C3"/>
    <w:rsid w:val="622C72D1"/>
    <w:rsid w:val="622D2FAA"/>
    <w:rsid w:val="623039B9"/>
    <w:rsid w:val="62321C94"/>
    <w:rsid w:val="62375BD7"/>
    <w:rsid w:val="62447713"/>
    <w:rsid w:val="62455C2E"/>
    <w:rsid w:val="624B1D99"/>
    <w:rsid w:val="624B2FE7"/>
    <w:rsid w:val="625A4DEB"/>
    <w:rsid w:val="62682234"/>
    <w:rsid w:val="627209BD"/>
    <w:rsid w:val="627B1F67"/>
    <w:rsid w:val="627B3D15"/>
    <w:rsid w:val="627F7F23"/>
    <w:rsid w:val="6280757E"/>
    <w:rsid w:val="6283354C"/>
    <w:rsid w:val="62965B29"/>
    <w:rsid w:val="629D6EDE"/>
    <w:rsid w:val="62AA690C"/>
    <w:rsid w:val="62AB1DE8"/>
    <w:rsid w:val="62AB7F91"/>
    <w:rsid w:val="62AC2121"/>
    <w:rsid w:val="62B15989"/>
    <w:rsid w:val="62BB2CB7"/>
    <w:rsid w:val="62BD2335"/>
    <w:rsid w:val="62BD3E31"/>
    <w:rsid w:val="62BF6725"/>
    <w:rsid w:val="62CB4060"/>
    <w:rsid w:val="62DA5BA5"/>
    <w:rsid w:val="62DC7826"/>
    <w:rsid w:val="62E713AB"/>
    <w:rsid w:val="62E73159"/>
    <w:rsid w:val="62E91821"/>
    <w:rsid w:val="62EE0EB6"/>
    <w:rsid w:val="62F45876"/>
    <w:rsid w:val="62F53B9C"/>
    <w:rsid w:val="63002396"/>
    <w:rsid w:val="63022665"/>
    <w:rsid w:val="630421DB"/>
    <w:rsid w:val="63051831"/>
    <w:rsid w:val="63062346"/>
    <w:rsid w:val="63066E39"/>
    <w:rsid w:val="63185A08"/>
    <w:rsid w:val="631D37BF"/>
    <w:rsid w:val="6320233D"/>
    <w:rsid w:val="634715C5"/>
    <w:rsid w:val="63472597"/>
    <w:rsid w:val="63480522"/>
    <w:rsid w:val="63480B27"/>
    <w:rsid w:val="634E5BB5"/>
    <w:rsid w:val="634F7077"/>
    <w:rsid w:val="635602DE"/>
    <w:rsid w:val="6357670C"/>
    <w:rsid w:val="63587222"/>
    <w:rsid w:val="635B76A3"/>
    <w:rsid w:val="635C5FC5"/>
    <w:rsid w:val="63610174"/>
    <w:rsid w:val="636D48CE"/>
    <w:rsid w:val="636F0CEB"/>
    <w:rsid w:val="636F7556"/>
    <w:rsid w:val="637A3C41"/>
    <w:rsid w:val="63877487"/>
    <w:rsid w:val="638B61DA"/>
    <w:rsid w:val="638C5B40"/>
    <w:rsid w:val="638E14D5"/>
    <w:rsid w:val="639E415F"/>
    <w:rsid w:val="63A072B4"/>
    <w:rsid w:val="63A559BF"/>
    <w:rsid w:val="63A97451"/>
    <w:rsid w:val="63AD24AD"/>
    <w:rsid w:val="63B115B1"/>
    <w:rsid w:val="63B32345"/>
    <w:rsid w:val="63B56592"/>
    <w:rsid w:val="63B96C36"/>
    <w:rsid w:val="63E76FA0"/>
    <w:rsid w:val="63EC0576"/>
    <w:rsid w:val="63F313D6"/>
    <w:rsid w:val="63F43E07"/>
    <w:rsid w:val="63F774DD"/>
    <w:rsid w:val="63FE4BFE"/>
    <w:rsid w:val="64032CD0"/>
    <w:rsid w:val="640512C2"/>
    <w:rsid w:val="64055F8C"/>
    <w:rsid w:val="6427115C"/>
    <w:rsid w:val="642B52C7"/>
    <w:rsid w:val="642E51BD"/>
    <w:rsid w:val="64312DC7"/>
    <w:rsid w:val="64317B3C"/>
    <w:rsid w:val="643E0734"/>
    <w:rsid w:val="644A7E43"/>
    <w:rsid w:val="64530F1A"/>
    <w:rsid w:val="64540CC2"/>
    <w:rsid w:val="6468651B"/>
    <w:rsid w:val="647508F9"/>
    <w:rsid w:val="648A3E9D"/>
    <w:rsid w:val="648C7BA2"/>
    <w:rsid w:val="6497316F"/>
    <w:rsid w:val="64AB3B73"/>
    <w:rsid w:val="64AD1B28"/>
    <w:rsid w:val="64B7203C"/>
    <w:rsid w:val="64C86FBA"/>
    <w:rsid w:val="64D12154"/>
    <w:rsid w:val="64D43BB1"/>
    <w:rsid w:val="64D70D63"/>
    <w:rsid w:val="64D809FA"/>
    <w:rsid w:val="64D911C7"/>
    <w:rsid w:val="64DC51FB"/>
    <w:rsid w:val="64DE67A7"/>
    <w:rsid w:val="64E27FB4"/>
    <w:rsid w:val="64EC17F9"/>
    <w:rsid w:val="64F03084"/>
    <w:rsid w:val="64F95B07"/>
    <w:rsid w:val="65006754"/>
    <w:rsid w:val="65077E1F"/>
    <w:rsid w:val="650A1FA7"/>
    <w:rsid w:val="650C334B"/>
    <w:rsid w:val="65115315"/>
    <w:rsid w:val="65160292"/>
    <w:rsid w:val="65164F59"/>
    <w:rsid w:val="651D7124"/>
    <w:rsid w:val="65221A98"/>
    <w:rsid w:val="652266CA"/>
    <w:rsid w:val="65295CAB"/>
    <w:rsid w:val="652C7549"/>
    <w:rsid w:val="65444892"/>
    <w:rsid w:val="654505EC"/>
    <w:rsid w:val="655178B8"/>
    <w:rsid w:val="65553C89"/>
    <w:rsid w:val="65625D3D"/>
    <w:rsid w:val="656A0050"/>
    <w:rsid w:val="656B3E31"/>
    <w:rsid w:val="656B6800"/>
    <w:rsid w:val="656E190F"/>
    <w:rsid w:val="656F2B84"/>
    <w:rsid w:val="65764C68"/>
    <w:rsid w:val="65837450"/>
    <w:rsid w:val="65872767"/>
    <w:rsid w:val="65942881"/>
    <w:rsid w:val="659D0447"/>
    <w:rsid w:val="65BA57AF"/>
    <w:rsid w:val="65BD7328"/>
    <w:rsid w:val="65CA1D83"/>
    <w:rsid w:val="65CC4888"/>
    <w:rsid w:val="65D5726C"/>
    <w:rsid w:val="65DD0843"/>
    <w:rsid w:val="65E707AB"/>
    <w:rsid w:val="65E9192E"/>
    <w:rsid w:val="65EE5864"/>
    <w:rsid w:val="65F649CE"/>
    <w:rsid w:val="65F67BDB"/>
    <w:rsid w:val="65FC3B81"/>
    <w:rsid w:val="660D2ED6"/>
    <w:rsid w:val="661204ED"/>
    <w:rsid w:val="66124991"/>
    <w:rsid w:val="6616123E"/>
    <w:rsid w:val="66175E5E"/>
    <w:rsid w:val="661C0ED5"/>
    <w:rsid w:val="66233563"/>
    <w:rsid w:val="662365D6"/>
    <w:rsid w:val="66255D31"/>
    <w:rsid w:val="662A5579"/>
    <w:rsid w:val="66366320"/>
    <w:rsid w:val="66394FA3"/>
    <w:rsid w:val="663E48B6"/>
    <w:rsid w:val="66434B4A"/>
    <w:rsid w:val="6643707E"/>
    <w:rsid w:val="66442670"/>
    <w:rsid w:val="66495ED8"/>
    <w:rsid w:val="664D2BE9"/>
    <w:rsid w:val="66540B05"/>
    <w:rsid w:val="665F5B3A"/>
    <w:rsid w:val="666073E7"/>
    <w:rsid w:val="66671910"/>
    <w:rsid w:val="666D1BC7"/>
    <w:rsid w:val="666D606B"/>
    <w:rsid w:val="66770C98"/>
    <w:rsid w:val="667D2357"/>
    <w:rsid w:val="6681025D"/>
    <w:rsid w:val="66864B66"/>
    <w:rsid w:val="6687133E"/>
    <w:rsid w:val="668B64F1"/>
    <w:rsid w:val="66916799"/>
    <w:rsid w:val="669D1B04"/>
    <w:rsid w:val="66A363D1"/>
    <w:rsid w:val="66A67E3A"/>
    <w:rsid w:val="66A7157D"/>
    <w:rsid w:val="66A77857"/>
    <w:rsid w:val="66AA4BC9"/>
    <w:rsid w:val="66B23A7E"/>
    <w:rsid w:val="66BC0D59"/>
    <w:rsid w:val="66CF2882"/>
    <w:rsid w:val="66D014DF"/>
    <w:rsid w:val="66D1269F"/>
    <w:rsid w:val="66D306A5"/>
    <w:rsid w:val="66DF5BF1"/>
    <w:rsid w:val="66E05591"/>
    <w:rsid w:val="66E1299F"/>
    <w:rsid w:val="66E31E89"/>
    <w:rsid w:val="66EE50DB"/>
    <w:rsid w:val="66EF082E"/>
    <w:rsid w:val="66F341C4"/>
    <w:rsid w:val="66F44096"/>
    <w:rsid w:val="6700768C"/>
    <w:rsid w:val="670A68CB"/>
    <w:rsid w:val="670A759E"/>
    <w:rsid w:val="670D5158"/>
    <w:rsid w:val="670F0ED0"/>
    <w:rsid w:val="67107380"/>
    <w:rsid w:val="671169F6"/>
    <w:rsid w:val="67164268"/>
    <w:rsid w:val="672455BA"/>
    <w:rsid w:val="67291626"/>
    <w:rsid w:val="672C7CD4"/>
    <w:rsid w:val="6734181A"/>
    <w:rsid w:val="673E7B97"/>
    <w:rsid w:val="673F5780"/>
    <w:rsid w:val="67444C36"/>
    <w:rsid w:val="674A63AC"/>
    <w:rsid w:val="674E2AFF"/>
    <w:rsid w:val="6758598E"/>
    <w:rsid w:val="675E05DE"/>
    <w:rsid w:val="67615ADD"/>
    <w:rsid w:val="676236F6"/>
    <w:rsid w:val="67627252"/>
    <w:rsid w:val="676416CA"/>
    <w:rsid w:val="676B3C4F"/>
    <w:rsid w:val="67713939"/>
    <w:rsid w:val="67725366"/>
    <w:rsid w:val="677456CA"/>
    <w:rsid w:val="6793565D"/>
    <w:rsid w:val="679C4632"/>
    <w:rsid w:val="679E2CF8"/>
    <w:rsid w:val="679E30B5"/>
    <w:rsid w:val="67A241E1"/>
    <w:rsid w:val="67AF7FBD"/>
    <w:rsid w:val="67B11E4B"/>
    <w:rsid w:val="67B11F87"/>
    <w:rsid w:val="67B20F17"/>
    <w:rsid w:val="67B57CC9"/>
    <w:rsid w:val="67BD7022"/>
    <w:rsid w:val="67BE6300"/>
    <w:rsid w:val="67C23B22"/>
    <w:rsid w:val="67D5498E"/>
    <w:rsid w:val="67D75225"/>
    <w:rsid w:val="67D95932"/>
    <w:rsid w:val="67E77BB2"/>
    <w:rsid w:val="67ED5027"/>
    <w:rsid w:val="67EF53DF"/>
    <w:rsid w:val="67F25A2E"/>
    <w:rsid w:val="67FA0CB7"/>
    <w:rsid w:val="67FA392E"/>
    <w:rsid w:val="6804655B"/>
    <w:rsid w:val="68076B10"/>
    <w:rsid w:val="68094853"/>
    <w:rsid w:val="680958D3"/>
    <w:rsid w:val="680B4158"/>
    <w:rsid w:val="680F03CD"/>
    <w:rsid w:val="681A013B"/>
    <w:rsid w:val="681E0B34"/>
    <w:rsid w:val="682269E1"/>
    <w:rsid w:val="682E161C"/>
    <w:rsid w:val="682F2605"/>
    <w:rsid w:val="68357658"/>
    <w:rsid w:val="68412F7B"/>
    <w:rsid w:val="684C3E7F"/>
    <w:rsid w:val="685017A0"/>
    <w:rsid w:val="68551FBF"/>
    <w:rsid w:val="68641DD1"/>
    <w:rsid w:val="68734B0F"/>
    <w:rsid w:val="688A3140"/>
    <w:rsid w:val="688C7812"/>
    <w:rsid w:val="68961527"/>
    <w:rsid w:val="689E418D"/>
    <w:rsid w:val="68A33D8B"/>
    <w:rsid w:val="68B74381"/>
    <w:rsid w:val="68BC0427"/>
    <w:rsid w:val="68C1158E"/>
    <w:rsid w:val="68CB2073"/>
    <w:rsid w:val="68DA7A5B"/>
    <w:rsid w:val="68E11001"/>
    <w:rsid w:val="68E96820"/>
    <w:rsid w:val="68EB0325"/>
    <w:rsid w:val="68EB28E1"/>
    <w:rsid w:val="69062A90"/>
    <w:rsid w:val="690723E7"/>
    <w:rsid w:val="691066FA"/>
    <w:rsid w:val="691217A8"/>
    <w:rsid w:val="69126A56"/>
    <w:rsid w:val="691427CE"/>
    <w:rsid w:val="691F378B"/>
    <w:rsid w:val="69232BAA"/>
    <w:rsid w:val="69286279"/>
    <w:rsid w:val="692A3D0D"/>
    <w:rsid w:val="6933290B"/>
    <w:rsid w:val="693B7525"/>
    <w:rsid w:val="693E3CEF"/>
    <w:rsid w:val="69434E61"/>
    <w:rsid w:val="694C04F0"/>
    <w:rsid w:val="694E4209"/>
    <w:rsid w:val="694E79D2"/>
    <w:rsid w:val="695A323E"/>
    <w:rsid w:val="69607775"/>
    <w:rsid w:val="69643755"/>
    <w:rsid w:val="696A5C9E"/>
    <w:rsid w:val="696F20FA"/>
    <w:rsid w:val="696F6F27"/>
    <w:rsid w:val="6974326C"/>
    <w:rsid w:val="69772AC7"/>
    <w:rsid w:val="698D6EF1"/>
    <w:rsid w:val="69955119"/>
    <w:rsid w:val="699658D9"/>
    <w:rsid w:val="699C24CF"/>
    <w:rsid w:val="69A04818"/>
    <w:rsid w:val="69A2602B"/>
    <w:rsid w:val="69A44E0B"/>
    <w:rsid w:val="69A753F0"/>
    <w:rsid w:val="69AC1B3E"/>
    <w:rsid w:val="69B66442"/>
    <w:rsid w:val="69BA2E02"/>
    <w:rsid w:val="69BB0E9B"/>
    <w:rsid w:val="69C14B2E"/>
    <w:rsid w:val="69C2650F"/>
    <w:rsid w:val="69C3345F"/>
    <w:rsid w:val="69C935B8"/>
    <w:rsid w:val="69CB7E8C"/>
    <w:rsid w:val="69CE3D9E"/>
    <w:rsid w:val="69D90B52"/>
    <w:rsid w:val="69DC3B69"/>
    <w:rsid w:val="69DD4480"/>
    <w:rsid w:val="69E1093A"/>
    <w:rsid w:val="69E27BB1"/>
    <w:rsid w:val="69EA66CD"/>
    <w:rsid w:val="69F34D05"/>
    <w:rsid w:val="69F447EE"/>
    <w:rsid w:val="69FC1BE0"/>
    <w:rsid w:val="6A024D1C"/>
    <w:rsid w:val="6A1011E7"/>
    <w:rsid w:val="6A127CC0"/>
    <w:rsid w:val="6A15449D"/>
    <w:rsid w:val="6A155022"/>
    <w:rsid w:val="6A1A770D"/>
    <w:rsid w:val="6A246A40"/>
    <w:rsid w:val="6A27108C"/>
    <w:rsid w:val="6A295BBC"/>
    <w:rsid w:val="6A412F42"/>
    <w:rsid w:val="6A484E25"/>
    <w:rsid w:val="6A4B221F"/>
    <w:rsid w:val="6A637C0C"/>
    <w:rsid w:val="6A6D365E"/>
    <w:rsid w:val="6A6D61B5"/>
    <w:rsid w:val="6A707ED8"/>
    <w:rsid w:val="6A731776"/>
    <w:rsid w:val="6A796254"/>
    <w:rsid w:val="6A893283"/>
    <w:rsid w:val="6A915839"/>
    <w:rsid w:val="6A941BEF"/>
    <w:rsid w:val="6A9539F8"/>
    <w:rsid w:val="6A956A97"/>
    <w:rsid w:val="6AA54025"/>
    <w:rsid w:val="6AAF388C"/>
    <w:rsid w:val="6AD14E1A"/>
    <w:rsid w:val="6AD34D19"/>
    <w:rsid w:val="6AD357AE"/>
    <w:rsid w:val="6ADE1773"/>
    <w:rsid w:val="6ADE7537"/>
    <w:rsid w:val="6AE30825"/>
    <w:rsid w:val="6AE86D3E"/>
    <w:rsid w:val="6AF01018"/>
    <w:rsid w:val="6AF760C4"/>
    <w:rsid w:val="6AF853FA"/>
    <w:rsid w:val="6AFE2651"/>
    <w:rsid w:val="6B035B4C"/>
    <w:rsid w:val="6B0869BC"/>
    <w:rsid w:val="6B0D7AAE"/>
    <w:rsid w:val="6B0E5AE7"/>
    <w:rsid w:val="6B0F5943"/>
    <w:rsid w:val="6B104F5C"/>
    <w:rsid w:val="6B17479E"/>
    <w:rsid w:val="6B1827A1"/>
    <w:rsid w:val="6B1F265C"/>
    <w:rsid w:val="6B2C2051"/>
    <w:rsid w:val="6B2F1950"/>
    <w:rsid w:val="6B34390B"/>
    <w:rsid w:val="6B563571"/>
    <w:rsid w:val="6B57648E"/>
    <w:rsid w:val="6B6557A5"/>
    <w:rsid w:val="6B6675F5"/>
    <w:rsid w:val="6B677D4D"/>
    <w:rsid w:val="6B6F7214"/>
    <w:rsid w:val="6B757974"/>
    <w:rsid w:val="6B7D268A"/>
    <w:rsid w:val="6B901043"/>
    <w:rsid w:val="6B99520C"/>
    <w:rsid w:val="6BB46577"/>
    <w:rsid w:val="6BB51320"/>
    <w:rsid w:val="6BB67B6C"/>
    <w:rsid w:val="6BBC5049"/>
    <w:rsid w:val="6BCF353F"/>
    <w:rsid w:val="6BD43258"/>
    <w:rsid w:val="6BDF514C"/>
    <w:rsid w:val="6BFE0550"/>
    <w:rsid w:val="6C08226B"/>
    <w:rsid w:val="6C0905E4"/>
    <w:rsid w:val="6C0B632F"/>
    <w:rsid w:val="6C0F54CE"/>
    <w:rsid w:val="6C2A351F"/>
    <w:rsid w:val="6C2B5C2F"/>
    <w:rsid w:val="6C300307"/>
    <w:rsid w:val="6C327C1D"/>
    <w:rsid w:val="6C367C42"/>
    <w:rsid w:val="6C3950B4"/>
    <w:rsid w:val="6C3C561F"/>
    <w:rsid w:val="6C3D3C0F"/>
    <w:rsid w:val="6C3E22CD"/>
    <w:rsid w:val="6C3E5957"/>
    <w:rsid w:val="6C4419AF"/>
    <w:rsid w:val="6C451AF2"/>
    <w:rsid w:val="6C5850C7"/>
    <w:rsid w:val="6C5F3B68"/>
    <w:rsid w:val="6C691082"/>
    <w:rsid w:val="6C6F3090"/>
    <w:rsid w:val="6C700A1C"/>
    <w:rsid w:val="6C704FDE"/>
    <w:rsid w:val="6C731F01"/>
    <w:rsid w:val="6C7517D5"/>
    <w:rsid w:val="6C764B74"/>
    <w:rsid w:val="6C7F0B72"/>
    <w:rsid w:val="6C823EF2"/>
    <w:rsid w:val="6C835D20"/>
    <w:rsid w:val="6C895281"/>
    <w:rsid w:val="6C9967C8"/>
    <w:rsid w:val="6C9C4289"/>
    <w:rsid w:val="6C9D2ADA"/>
    <w:rsid w:val="6CA00FBE"/>
    <w:rsid w:val="6CA755AB"/>
    <w:rsid w:val="6CB3436F"/>
    <w:rsid w:val="6CC91688"/>
    <w:rsid w:val="6CD81999"/>
    <w:rsid w:val="6CE16B38"/>
    <w:rsid w:val="6CE84BC7"/>
    <w:rsid w:val="6CEE4B95"/>
    <w:rsid w:val="6CF05B45"/>
    <w:rsid w:val="6CF218E5"/>
    <w:rsid w:val="6CFB48C9"/>
    <w:rsid w:val="6D033E5E"/>
    <w:rsid w:val="6D08089B"/>
    <w:rsid w:val="6D12171A"/>
    <w:rsid w:val="6D16035C"/>
    <w:rsid w:val="6D17241B"/>
    <w:rsid w:val="6D200BD7"/>
    <w:rsid w:val="6D25144D"/>
    <w:rsid w:val="6D2B458A"/>
    <w:rsid w:val="6D371181"/>
    <w:rsid w:val="6D414F1E"/>
    <w:rsid w:val="6D4B2F18"/>
    <w:rsid w:val="6D4C6ACB"/>
    <w:rsid w:val="6D5D20D6"/>
    <w:rsid w:val="6D621CE7"/>
    <w:rsid w:val="6D68081A"/>
    <w:rsid w:val="6D755972"/>
    <w:rsid w:val="6D763A57"/>
    <w:rsid w:val="6D7A7AEB"/>
    <w:rsid w:val="6D7D5E29"/>
    <w:rsid w:val="6D7D769C"/>
    <w:rsid w:val="6D925231"/>
    <w:rsid w:val="6D9427BB"/>
    <w:rsid w:val="6DA15926"/>
    <w:rsid w:val="6DAD0B45"/>
    <w:rsid w:val="6DB32978"/>
    <w:rsid w:val="6DB8406F"/>
    <w:rsid w:val="6DBD5D0A"/>
    <w:rsid w:val="6DBD62D6"/>
    <w:rsid w:val="6DC14725"/>
    <w:rsid w:val="6DC63872"/>
    <w:rsid w:val="6DCA5B51"/>
    <w:rsid w:val="6DCE7024"/>
    <w:rsid w:val="6DCF1A33"/>
    <w:rsid w:val="6DD11887"/>
    <w:rsid w:val="6DDE05DD"/>
    <w:rsid w:val="6DE50BDD"/>
    <w:rsid w:val="6DED53B4"/>
    <w:rsid w:val="6DF02AF8"/>
    <w:rsid w:val="6DF8125F"/>
    <w:rsid w:val="6E0309C7"/>
    <w:rsid w:val="6E035F3A"/>
    <w:rsid w:val="6E091F3D"/>
    <w:rsid w:val="6E0A7453"/>
    <w:rsid w:val="6E0F756E"/>
    <w:rsid w:val="6E1948FF"/>
    <w:rsid w:val="6E1C3ED4"/>
    <w:rsid w:val="6E1D4049"/>
    <w:rsid w:val="6E26266F"/>
    <w:rsid w:val="6E2F3229"/>
    <w:rsid w:val="6E376F24"/>
    <w:rsid w:val="6E4771A1"/>
    <w:rsid w:val="6E4D146A"/>
    <w:rsid w:val="6E531322"/>
    <w:rsid w:val="6E5F098F"/>
    <w:rsid w:val="6E6371CF"/>
    <w:rsid w:val="6E6D2A68"/>
    <w:rsid w:val="6E71421E"/>
    <w:rsid w:val="6E785CF4"/>
    <w:rsid w:val="6E7B708D"/>
    <w:rsid w:val="6E7D0E15"/>
    <w:rsid w:val="6E846405"/>
    <w:rsid w:val="6E8908D8"/>
    <w:rsid w:val="6E8E2349"/>
    <w:rsid w:val="6E91666F"/>
    <w:rsid w:val="6E95615F"/>
    <w:rsid w:val="6E971ED7"/>
    <w:rsid w:val="6EAF4856"/>
    <w:rsid w:val="6EB32A89"/>
    <w:rsid w:val="6EB44A35"/>
    <w:rsid w:val="6EBE0BBA"/>
    <w:rsid w:val="6EC425A0"/>
    <w:rsid w:val="6ECC268D"/>
    <w:rsid w:val="6ECC76A7"/>
    <w:rsid w:val="6ECD25EA"/>
    <w:rsid w:val="6ED36C87"/>
    <w:rsid w:val="6ED83600"/>
    <w:rsid w:val="6EDB52E5"/>
    <w:rsid w:val="6EE031A1"/>
    <w:rsid w:val="6EE070C5"/>
    <w:rsid w:val="6EF05CFD"/>
    <w:rsid w:val="6EF34DFC"/>
    <w:rsid w:val="6EF40CAF"/>
    <w:rsid w:val="6EF7427F"/>
    <w:rsid w:val="6EFF7479"/>
    <w:rsid w:val="6F0926A9"/>
    <w:rsid w:val="6F0B6421"/>
    <w:rsid w:val="6F0C1763"/>
    <w:rsid w:val="6F157462"/>
    <w:rsid w:val="6F2145F1"/>
    <w:rsid w:val="6F221B14"/>
    <w:rsid w:val="6F255735"/>
    <w:rsid w:val="6F26579E"/>
    <w:rsid w:val="6F2E1D3D"/>
    <w:rsid w:val="6F614293"/>
    <w:rsid w:val="6F653D83"/>
    <w:rsid w:val="6F735EEE"/>
    <w:rsid w:val="6F7A0AC5"/>
    <w:rsid w:val="6F7E5FCF"/>
    <w:rsid w:val="6F7E6BF3"/>
    <w:rsid w:val="6F906926"/>
    <w:rsid w:val="6F9151F2"/>
    <w:rsid w:val="6F991C7F"/>
    <w:rsid w:val="6F9F5A6A"/>
    <w:rsid w:val="6FA320D5"/>
    <w:rsid w:val="6FA36659"/>
    <w:rsid w:val="6FAC0231"/>
    <w:rsid w:val="6FB4353A"/>
    <w:rsid w:val="6FB70E63"/>
    <w:rsid w:val="6FBC771B"/>
    <w:rsid w:val="6FBE056B"/>
    <w:rsid w:val="6FBE7BB6"/>
    <w:rsid w:val="6FBE7C8A"/>
    <w:rsid w:val="6FC13616"/>
    <w:rsid w:val="6FC86413"/>
    <w:rsid w:val="6FC9660E"/>
    <w:rsid w:val="6FCA5C7D"/>
    <w:rsid w:val="6FCA6D11"/>
    <w:rsid w:val="6FD11D3E"/>
    <w:rsid w:val="6FDC272B"/>
    <w:rsid w:val="6FDC638D"/>
    <w:rsid w:val="6FDF0F57"/>
    <w:rsid w:val="6FEE1FCA"/>
    <w:rsid w:val="6FEE2CA6"/>
    <w:rsid w:val="6FEE795B"/>
    <w:rsid w:val="6FF43359"/>
    <w:rsid w:val="70052845"/>
    <w:rsid w:val="700C2451"/>
    <w:rsid w:val="700E441B"/>
    <w:rsid w:val="70117A67"/>
    <w:rsid w:val="7024636C"/>
    <w:rsid w:val="7033772A"/>
    <w:rsid w:val="703A6FBE"/>
    <w:rsid w:val="703C26CA"/>
    <w:rsid w:val="703C71AC"/>
    <w:rsid w:val="70441BEA"/>
    <w:rsid w:val="70487618"/>
    <w:rsid w:val="704878F4"/>
    <w:rsid w:val="704C6CF1"/>
    <w:rsid w:val="70543826"/>
    <w:rsid w:val="706268C1"/>
    <w:rsid w:val="706933FF"/>
    <w:rsid w:val="706A0F8F"/>
    <w:rsid w:val="70730722"/>
    <w:rsid w:val="707F0E75"/>
    <w:rsid w:val="70802488"/>
    <w:rsid w:val="708E0B76"/>
    <w:rsid w:val="70903082"/>
    <w:rsid w:val="709064CF"/>
    <w:rsid w:val="709C1A26"/>
    <w:rsid w:val="70A81A09"/>
    <w:rsid w:val="70A94143"/>
    <w:rsid w:val="70AB59C2"/>
    <w:rsid w:val="70B36D70"/>
    <w:rsid w:val="70B65464"/>
    <w:rsid w:val="70BF574D"/>
    <w:rsid w:val="70BF5FEA"/>
    <w:rsid w:val="70C646C0"/>
    <w:rsid w:val="70C75DDD"/>
    <w:rsid w:val="70CB6897"/>
    <w:rsid w:val="70D15C5D"/>
    <w:rsid w:val="70D171F6"/>
    <w:rsid w:val="70D91340"/>
    <w:rsid w:val="70E243F7"/>
    <w:rsid w:val="70E57B94"/>
    <w:rsid w:val="70EC2179"/>
    <w:rsid w:val="70F57389"/>
    <w:rsid w:val="70F829D5"/>
    <w:rsid w:val="70FA630B"/>
    <w:rsid w:val="70FF78E8"/>
    <w:rsid w:val="71050B0B"/>
    <w:rsid w:val="710B46D0"/>
    <w:rsid w:val="711315BD"/>
    <w:rsid w:val="71157697"/>
    <w:rsid w:val="711603B0"/>
    <w:rsid w:val="711D41EA"/>
    <w:rsid w:val="712E7595"/>
    <w:rsid w:val="7135480E"/>
    <w:rsid w:val="713752AB"/>
    <w:rsid w:val="713868AC"/>
    <w:rsid w:val="71491236"/>
    <w:rsid w:val="71523538"/>
    <w:rsid w:val="715A5441"/>
    <w:rsid w:val="71662034"/>
    <w:rsid w:val="71676FCE"/>
    <w:rsid w:val="7169790A"/>
    <w:rsid w:val="717F291B"/>
    <w:rsid w:val="718049D9"/>
    <w:rsid w:val="718357A7"/>
    <w:rsid w:val="718801FD"/>
    <w:rsid w:val="718B55F7"/>
    <w:rsid w:val="718E3D0F"/>
    <w:rsid w:val="719101E5"/>
    <w:rsid w:val="719C0D9B"/>
    <w:rsid w:val="71A8218A"/>
    <w:rsid w:val="71AA172E"/>
    <w:rsid w:val="71B21F1F"/>
    <w:rsid w:val="71C158D5"/>
    <w:rsid w:val="71CD05B1"/>
    <w:rsid w:val="71CD5C10"/>
    <w:rsid w:val="71D13F96"/>
    <w:rsid w:val="71E74989"/>
    <w:rsid w:val="71E80C9B"/>
    <w:rsid w:val="71EA7962"/>
    <w:rsid w:val="71F12148"/>
    <w:rsid w:val="720731E7"/>
    <w:rsid w:val="720C5F2C"/>
    <w:rsid w:val="72115F09"/>
    <w:rsid w:val="72130B60"/>
    <w:rsid w:val="72190E55"/>
    <w:rsid w:val="721E02CC"/>
    <w:rsid w:val="722232D5"/>
    <w:rsid w:val="722268D6"/>
    <w:rsid w:val="72287836"/>
    <w:rsid w:val="722C2936"/>
    <w:rsid w:val="722C4B7F"/>
    <w:rsid w:val="723309E9"/>
    <w:rsid w:val="7239387B"/>
    <w:rsid w:val="723B082F"/>
    <w:rsid w:val="723D0A25"/>
    <w:rsid w:val="726A7AE6"/>
    <w:rsid w:val="726C03D6"/>
    <w:rsid w:val="72756B02"/>
    <w:rsid w:val="727E627A"/>
    <w:rsid w:val="72802C82"/>
    <w:rsid w:val="7286558F"/>
    <w:rsid w:val="72891A25"/>
    <w:rsid w:val="728D3191"/>
    <w:rsid w:val="72925A8F"/>
    <w:rsid w:val="72A5456E"/>
    <w:rsid w:val="72A740E8"/>
    <w:rsid w:val="72B74AFE"/>
    <w:rsid w:val="72C245E9"/>
    <w:rsid w:val="72C4424C"/>
    <w:rsid w:val="72D574B9"/>
    <w:rsid w:val="72D956E3"/>
    <w:rsid w:val="72E94D2E"/>
    <w:rsid w:val="72EB0D12"/>
    <w:rsid w:val="72EB20CF"/>
    <w:rsid w:val="72F57DB0"/>
    <w:rsid w:val="72FC3DAE"/>
    <w:rsid w:val="73045C04"/>
    <w:rsid w:val="730F371A"/>
    <w:rsid w:val="730F5053"/>
    <w:rsid w:val="731D30E7"/>
    <w:rsid w:val="731D6B1E"/>
    <w:rsid w:val="732C780A"/>
    <w:rsid w:val="732E26DE"/>
    <w:rsid w:val="73340339"/>
    <w:rsid w:val="73373C88"/>
    <w:rsid w:val="73430A0D"/>
    <w:rsid w:val="7343261B"/>
    <w:rsid w:val="734B722A"/>
    <w:rsid w:val="735A6C75"/>
    <w:rsid w:val="73604612"/>
    <w:rsid w:val="736425A4"/>
    <w:rsid w:val="736600CA"/>
    <w:rsid w:val="73662109"/>
    <w:rsid w:val="736A5E0C"/>
    <w:rsid w:val="736C6637"/>
    <w:rsid w:val="737365DF"/>
    <w:rsid w:val="7382036B"/>
    <w:rsid w:val="738524FE"/>
    <w:rsid w:val="738A091A"/>
    <w:rsid w:val="739936B5"/>
    <w:rsid w:val="739A7D73"/>
    <w:rsid w:val="739D1444"/>
    <w:rsid w:val="739E5AB6"/>
    <w:rsid w:val="73A306E1"/>
    <w:rsid w:val="73AA445A"/>
    <w:rsid w:val="73B22C0A"/>
    <w:rsid w:val="73B676F5"/>
    <w:rsid w:val="73BC41BA"/>
    <w:rsid w:val="73C117A4"/>
    <w:rsid w:val="73D4159F"/>
    <w:rsid w:val="73DE4104"/>
    <w:rsid w:val="73ED377C"/>
    <w:rsid w:val="73FD2204"/>
    <w:rsid w:val="741B7106"/>
    <w:rsid w:val="74236A4D"/>
    <w:rsid w:val="74303B75"/>
    <w:rsid w:val="74344320"/>
    <w:rsid w:val="744A6ED7"/>
    <w:rsid w:val="744F6DB0"/>
    <w:rsid w:val="74544DFE"/>
    <w:rsid w:val="74675EA7"/>
    <w:rsid w:val="74677631"/>
    <w:rsid w:val="746F2FAE"/>
    <w:rsid w:val="74895734"/>
    <w:rsid w:val="7491561A"/>
    <w:rsid w:val="749B3DA3"/>
    <w:rsid w:val="74A83754"/>
    <w:rsid w:val="74A83E60"/>
    <w:rsid w:val="74A931BE"/>
    <w:rsid w:val="74B331A5"/>
    <w:rsid w:val="74C37339"/>
    <w:rsid w:val="74CB1714"/>
    <w:rsid w:val="74D34C9F"/>
    <w:rsid w:val="74D55507"/>
    <w:rsid w:val="74DB14EF"/>
    <w:rsid w:val="74E21346"/>
    <w:rsid w:val="74E377F7"/>
    <w:rsid w:val="74EB7577"/>
    <w:rsid w:val="74EC0AA3"/>
    <w:rsid w:val="74EF2223"/>
    <w:rsid w:val="74F040EF"/>
    <w:rsid w:val="74F1406D"/>
    <w:rsid w:val="74FA31C0"/>
    <w:rsid w:val="7501205A"/>
    <w:rsid w:val="75110A1B"/>
    <w:rsid w:val="75182B1F"/>
    <w:rsid w:val="751D38E3"/>
    <w:rsid w:val="75263D7E"/>
    <w:rsid w:val="75306BE1"/>
    <w:rsid w:val="75356CF8"/>
    <w:rsid w:val="753F0707"/>
    <w:rsid w:val="75454D20"/>
    <w:rsid w:val="75483F2B"/>
    <w:rsid w:val="75525877"/>
    <w:rsid w:val="75622B13"/>
    <w:rsid w:val="75643938"/>
    <w:rsid w:val="75680D53"/>
    <w:rsid w:val="756E14B8"/>
    <w:rsid w:val="75730C0D"/>
    <w:rsid w:val="75734D20"/>
    <w:rsid w:val="75741C9A"/>
    <w:rsid w:val="7576441D"/>
    <w:rsid w:val="757A1C0A"/>
    <w:rsid w:val="757E4C1E"/>
    <w:rsid w:val="75853417"/>
    <w:rsid w:val="75911131"/>
    <w:rsid w:val="75A87E67"/>
    <w:rsid w:val="75AF3FAA"/>
    <w:rsid w:val="75AF54A9"/>
    <w:rsid w:val="75B2260E"/>
    <w:rsid w:val="75B47763"/>
    <w:rsid w:val="75B802EB"/>
    <w:rsid w:val="75BC52D2"/>
    <w:rsid w:val="75D178E7"/>
    <w:rsid w:val="75D532E5"/>
    <w:rsid w:val="75D5375D"/>
    <w:rsid w:val="75DC4673"/>
    <w:rsid w:val="75DD23D2"/>
    <w:rsid w:val="75E564EF"/>
    <w:rsid w:val="75EC6FE4"/>
    <w:rsid w:val="75F45E61"/>
    <w:rsid w:val="760F0220"/>
    <w:rsid w:val="761210C4"/>
    <w:rsid w:val="761D5003"/>
    <w:rsid w:val="762723CB"/>
    <w:rsid w:val="762B2FE1"/>
    <w:rsid w:val="76314EF5"/>
    <w:rsid w:val="76387C6D"/>
    <w:rsid w:val="7643534A"/>
    <w:rsid w:val="7653296E"/>
    <w:rsid w:val="765A18E7"/>
    <w:rsid w:val="767E473F"/>
    <w:rsid w:val="7682346D"/>
    <w:rsid w:val="768C2287"/>
    <w:rsid w:val="76962A74"/>
    <w:rsid w:val="76A15C2B"/>
    <w:rsid w:val="76A96C4B"/>
    <w:rsid w:val="76AB0B87"/>
    <w:rsid w:val="76B07EC0"/>
    <w:rsid w:val="76B35127"/>
    <w:rsid w:val="76B850E0"/>
    <w:rsid w:val="76B86E8E"/>
    <w:rsid w:val="76B949B4"/>
    <w:rsid w:val="76C9617F"/>
    <w:rsid w:val="76D5771F"/>
    <w:rsid w:val="76E0217D"/>
    <w:rsid w:val="76E97EE4"/>
    <w:rsid w:val="76EB7264"/>
    <w:rsid w:val="76F403FD"/>
    <w:rsid w:val="76FB321F"/>
    <w:rsid w:val="76FB6D7B"/>
    <w:rsid w:val="77040325"/>
    <w:rsid w:val="77043E82"/>
    <w:rsid w:val="770D05C0"/>
    <w:rsid w:val="770F50B3"/>
    <w:rsid w:val="77152F8E"/>
    <w:rsid w:val="7716675C"/>
    <w:rsid w:val="77174B0D"/>
    <w:rsid w:val="77264EFA"/>
    <w:rsid w:val="774150D6"/>
    <w:rsid w:val="77420E4E"/>
    <w:rsid w:val="77436399"/>
    <w:rsid w:val="774E29BA"/>
    <w:rsid w:val="7753269B"/>
    <w:rsid w:val="77624A27"/>
    <w:rsid w:val="776639E1"/>
    <w:rsid w:val="776F3C05"/>
    <w:rsid w:val="77707E71"/>
    <w:rsid w:val="7775667C"/>
    <w:rsid w:val="77766FEC"/>
    <w:rsid w:val="77770AF7"/>
    <w:rsid w:val="777E0E14"/>
    <w:rsid w:val="77801481"/>
    <w:rsid w:val="77810288"/>
    <w:rsid w:val="77876861"/>
    <w:rsid w:val="77877E6E"/>
    <w:rsid w:val="77950F7E"/>
    <w:rsid w:val="779A30DE"/>
    <w:rsid w:val="779C1326"/>
    <w:rsid w:val="77A17C8E"/>
    <w:rsid w:val="77A81788"/>
    <w:rsid w:val="77B91F17"/>
    <w:rsid w:val="77BE21AC"/>
    <w:rsid w:val="77C07A60"/>
    <w:rsid w:val="77D01973"/>
    <w:rsid w:val="77D42677"/>
    <w:rsid w:val="77D9693B"/>
    <w:rsid w:val="77EC031F"/>
    <w:rsid w:val="77F00C49"/>
    <w:rsid w:val="78075FF7"/>
    <w:rsid w:val="780D4FB8"/>
    <w:rsid w:val="780E229A"/>
    <w:rsid w:val="78185056"/>
    <w:rsid w:val="78290274"/>
    <w:rsid w:val="782A3DBC"/>
    <w:rsid w:val="782A7918"/>
    <w:rsid w:val="78305F41"/>
    <w:rsid w:val="78306EF8"/>
    <w:rsid w:val="783320E1"/>
    <w:rsid w:val="78351A3F"/>
    <w:rsid w:val="78407E52"/>
    <w:rsid w:val="78413881"/>
    <w:rsid w:val="784152A8"/>
    <w:rsid w:val="78426414"/>
    <w:rsid w:val="78477551"/>
    <w:rsid w:val="784A04AC"/>
    <w:rsid w:val="784F77A1"/>
    <w:rsid w:val="785249C5"/>
    <w:rsid w:val="7854098E"/>
    <w:rsid w:val="785E6C9D"/>
    <w:rsid w:val="786002E3"/>
    <w:rsid w:val="78624C2B"/>
    <w:rsid w:val="786A7625"/>
    <w:rsid w:val="787739E9"/>
    <w:rsid w:val="7883171E"/>
    <w:rsid w:val="788727F1"/>
    <w:rsid w:val="788829F9"/>
    <w:rsid w:val="788E32D9"/>
    <w:rsid w:val="789538F3"/>
    <w:rsid w:val="789C345F"/>
    <w:rsid w:val="78AB6307"/>
    <w:rsid w:val="78B02928"/>
    <w:rsid w:val="78B21F9C"/>
    <w:rsid w:val="78B2790D"/>
    <w:rsid w:val="78B867DA"/>
    <w:rsid w:val="78C052B2"/>
    <w:rsid w:val="78CE0BEB"/>
    <w:rsid w:val="78CF0568"/>
    <w:rsid w:val="78D9133E"/>
    <w:rsid w:val="78DC3B31"/>
    <w:rsid w:val="78EE303B"/>
    <w:rsid w:val="78F208B3"/>
    <w:rsid w:val="78F656F1"/>
    <w:rsid w:val="78F862C1"/>
    <w:rsid w:val="790452DB"/>
    <w:rsid w:val="790939D1"/>
    <w:rsid w:val="790A14F7"/>
    <w:rsid w:val="790C526F"/>
    <w:rsid w:val="791A1EEB"/>
    <w:rsid w:val="791D122B"/>
    <w:rsid w:val="79206F6D"/>
    <w:rsid w:val="7920788E"/>
    <w:rsid w:val="79272C51"/>
    <w:rsid w:val="792A2929"/>
    <w:rsid w:val="792C76C0"/>
    <w:rsid w:val="793850B3"/>
    <w:rsid w:val="794036DA"/>
    <w:rsid w:val="7943710C"/>
    <w:rsid w:val="79512B04"/>
    <w:rsid w:val="79541B1C"/>
    <w:rsid w:val="79690914"/>
    <w:rsid w:val="79701CA2"/>
    <w:rsid w:val="79711576"/>
    <w:rsid w:val="79737817"/>
    <w:rsid w:val="79766B8D"/>
    <w:rsid w:val="797A152D"/>
    <w:rsid w:val="797B44B1"/>
    <w:rsid w:val="79856CE3"/>
    <w:rsid w:val="798C015E"/>
    <w:rsid w:val="798C7C16"/>
    <w:rsid w:val="79925D6A"/>
    <w:rsid w:val="79942FD2"/>
    <w:rsid w:val="799D5624"/>
    <w:rsid w:val="79AC0800"/>
    <w:rsid w:val="79B400E6"/>
    <w:rsid w:val="79B9613E"/>
    <w:rsid w:val="79D12FE2"/>
    <w:rsid w:val="79D2025B"/>
    <w:rsid w:val="79DA536E"/>
    <w:rsid w:val="79E720FD"/>
    <w:rsid w:val="79EE0E19"/>
    <w:rsid w:val="79F503F9"/>
    <w:rsid w:val="79FD4660"/>
    <w:rsid w:val="7A025901"/>
    <w:rsid w:val="7A0B5527"/>
    <w:rsid w:val="7A0E5017"/>
    <w:rsid w:val="7A1A1C0E"/>
    <w:rsid w:val="7A2325A0"/>
    <w:rsid w:val="7A292925"/>
    <w:rsid w:val="7A3368D0"/>
    <w:rsid w:val="7A352D6B"/>
    <w:rsid w:val="7A3F0DAE"/>
    <w:rsid w:val="7A403A5A"/>
    <w:rsid w:val="7A41365C"/>
    <w:rsid w:val="7A420AB1"/>
    <w:rsid w:val="7A49604F"/>
    <w:rsid w:val="7A517FE1"/>
    <w:rsid w:val="7A5769BE"/>
    <w:rsid w:val="7A5C3FD5"/>
    <w:rsid w:val="7A716AD3"/>
    <w:rsid w:val="7A74131E"/>
    <w:rsid w:val="7A75148D"/>
    <w:rsid w:val="7A75417B"/>
    <w:rsid w:val="7A801D92"/>
    <w:rsid w:val="7A831561"/>
    <w:rsid w:val="7A861051"/>
    <w:rsid w:val="7A8920E9"/>
    <w:rsid w:val="7A8D399F"/>
    <w:rsid w:val="7A8F2DF6"/>
    <w:rsid w:val="7AA930C7"/>
    <w:rsid w:val="7AAD65DE"/>
    <w:rsid w:val="7AC601D1"/>
    <w:rsid w:val="7ACC086A"/>
    <w:rsid w:val="7AD85D51"/>
    <w:rsid w:val="7AE859D4"/>
    <w:rsid w:val="7AF82363"/>
    <w:rsid w:val="7B071A98"/>
    <w:rsid w:val="7B0A394A"/>
    <w:rsid w:val="7B0E3280"/>
    <w:rsid w:val="7B111001"/>
    <w:rsid w:val="7B1228E5"/>
    <w:rsid w:val="7B1D6131"/>
    <w:rsid w:val="7B215A53"/>
    <w:rsid w:val="7B217199"/>
    <w:rsid w:val="7B2368A0"/>
    <w:rsid w:val="7B281DED"/>
    <w:rsid w:val="7B3960C4"/>
    <w:rsid w:val="7B3E1678"/>
    <w:rsid w:val="7B3F7E5C"/>
    <w:rsid w:val="7B482F76"/>
    <w:rsid w:val="7B4C5DF7"/>
    <w:rsid w:val="7B5E6765"/>
    <w:rsid w:val="7B635832"/>
    <w:rsid w:val="7B640E99"/>
    <w:rsid w:val="7B693C45"/>
    <w:rsid w:val="7B6E7B2F"/>
    <w:rsid w:val="7B6F73F7"/>
    <w:rsid w:val="7B7315D6"/>
    <w:rsid w:val="7B737828"/>
    <w:rsid w:val="7B7470FC"/>
    <w:rsid w:val="7B7B32D0"/>
    <w:rsid w:val="7B807AEB"/>
    <w:rsid w:val="7B863B2B"/>
    <w:rsid w:val="7B8732D3"/>
    <w:rsid w:val="7B8C23AA"/>
    <w:rsid w:val="7B8C7231"/>
    <w:rsid w:val="7B8E665B"/>
    <w:rsid w:val="7B903B68"/>
    <w:rsid w:val="7B95779E"/>
    <w:rsid w:val="7B9F061D"/>
    <w:rsid w:val="7BA37B58"/>
    <w:rsid w:val="7BA63759"/>
    <w:rsid w:val="7BA9675A"/>
    <w:rsid w:val="7BAC0969"/>
    <w:rsid w:val="7BB35E76"/>
    <w:rsid w:val="7BB60DB8"/>
    <w:rsid w:val="7BBF0CBF"/>
    <w:rsid w:val="7BC10593"/>
    <w:rsid w:val="7BC14139"/>
    <w:rsid w:val="7BC65BA9"/>
    <w:rsid w:val="7BCB4BEA"/>
    <w:rsid w:val="7BD06A28"/>
    <w:rsid w:val="7BE95D3C"/>
    <w:rsid w:val="7BEB3862"/>
    <w:rsid w:val="7BF5165C"/>
    <w:rsid w:val="7BFA1ADC"/>
    <w:rsid w:val="7C0861C2"/>
    <w:rsid w:val="7C0B0687"/>
    <w:rsid w:val="7C0B180E"/>
    <w:rsid w:val="7C23493A"/>
    <w:rsid w:val="7C304B90"/>
    <w:rsid w:val="7C3D7119"/>
    <w:rsid w:val="7C3F23E9"/>
    <w:rsid w:val="7C4831DD"/>
    <w:rsid w:val="7C4862F5"/>
    <w:rsid w:val="7C4A67DB"/>
    <w:rsid w:val="7C4F3121"/>
    <w:rsid w:val="7C535C24"/>
    <w:rsid w:val="7C5D2BE1"/>
    <w:rsid w:val="7C6333F8"/>
    <w:rsid w:val="7C694787"/>
    <w:rsid w:val="7C6A7375"/>
    <w:rsid w:val="7C777752"/>
    <w:rsid w:val="7C805498"/>
    <w:rsid w:val="7C882BA5"/>
    <w:rsid w:val="7CA030B6"/>
    <w:rsid w:val="7CA05F8F"/>
    <w:rsid w:val="7CA81753"/>
    <w:rsid w:val="7CA958D3"/>
    <w:rsid w:val="7CAE6020"/>
    <w:rsid w:val="7CB80080"/>
    <w:rsid w:val="7CBE18BF"/>
    <w:rsid w:val="7CBE6520"/>
    <w:rsid w:val="7CCD4BD3"/>
    <w:rsid w:val="7CD40F4A"/>
    <w:rsid w:val="7CDC21FC"/>
    <w:rsid w:val="7CDD5182"/>
    <w:rsid w:val="7CE043E1"/>
    <w:rsid w:val="7CE36A12"/>
    <w:rsid w:val="7CEE3E4D"/>
    <w:rsid w:val="7CF77FE5"/>
    <w:rsid w:val="7CFB63AA"/>
    <w:rsid w:val="7CFD35E9"/>
    <w:rsid w:val="7D063EB5"/>
    <w:rsid w:val="7D0821F2"/>
    <w:rsid w:val="7D096827"/>
    <w:rsid w:val="7D0C7F34"/>
    <w:rsid w:val="7D135A98"/>
    <w:rsid w:val="7D20578D"/>
    <w:rsid w:val="7D28169C"/>
    <w:rsid w:val="7D2C3F72"/>
    <w:rsid w:val="7D31799A"/>
    <w:rsid w:val="7D36003F"/>
    <w:rsid w:val="7D3D633F"/>
    <w:rsid w:val="7D4551F4"/>
    <w:rsid w:val="7D457D73"/>
    <w:rsid w:val="7D4B78E6"/>
    <w:rsid w:val="7D4F3FFD"/>
    <w:rsid w:val="7D55675B"/>
    <w:rsid w:val="7D562F5D"/>
    <w:rsid w:val="7D5A0CE9"/>
    <w:rsid w:val="7D62779B"/>
    <w:rsid w:val="7D641E1F"/>
    <w:rsid w:val="7D69241B"/>
    <w:rsid w:val="7D6C05BB"/>
    <w:rsid w:val="7D6D4DA6"/>
    <w:rsid w:val="7D703AEA"/>
    <w:rsid w:val="7D7C216A"/>
    <w:rsid w:val="7D7C7A36"/>
    <w:rsid w:val="7D807FDA"/>
    <w:rsid w:val="7D84282C"/>
    <w:rsid w:val="7D847ACA"/>
    <w:rsid w:val="7D857905"/>
    <w:rsid w:val="7D865DAC"/>
    <w:rsid w:val="7D8D5D96"/>
    <w:rsid w:val="7D9046C1"/>
    <w:rsid w:val="7DAC5273"/>
    <w:rsid w:val="7DAC7021"/>
    <w:rsid w:val="7DB3613F"/>
    <w:rsid w:val="7DB839AE"/>
    <w:rsid w:val="7DBF0B02"/>
    <w:rsid w:val="7DC176AB"/>
    <w:rsid w:val="7DD57EA7"/>
    <w:rsid w:val="7DD608BE"/>
    <w:rsid w:val="7DD8186D"/>
    <w:rsid w:val="7DD97F7E"/>
    <w:rsid w:val="7DE6195C"/>
    <w:rsid w:val="7DEB18F7"/>
    <w:rsid w:val="7DEB20B4"/>
    <w:rsid w:val="7DF52776"/>
    <w:rsid w:val="7DF62986"/>
    <w:rsid w:val="7DFB588D"/>
    <w:rsid w:val="7DFF43BB"/>
    <w:rsid w:val="7E0B3D48"/>
    <w:rsid w:val="7E2632C2"/>
    <w:rsid w:val="7E283F1A"/>
    <w:rsid w:val="7E2B6385"/>
    <w:rsid w:val="7E365578"/>
    <w:rsid w:val="7E417769"/>
    <w:rsid w:val="7E591CB4"/>
    <w:rsid w:val="7E5D03E0"/>
    <w:rsid w:val="7E665422"/>
    <w:rsid w:val="7E6B47E6"/>
    <w:rsid w:val="7E7538B7"/>
    <w:rsid w:val="7E7C17C0"/>
    <w:rsid w:val="7E8115B7"/>
    <w:rsid w:val="7E8371A9"/>
    <w:rsid w:val="7E8609B3"/>
    <w:rsid w:val="7E8A0804"/>
    <w:rsid w:val="7E8A55B4"/>
    <w:rsid w:val="7E8C3D2F"/>
    <w:rsid w:val="7E90249F"/>
    <w:rsid w:val="7EA5419C"/>
    <w:rsid w:val="7EAC451C"/>
    <w:rsid w:val="7EAE621C"/>
    <w:rsid w:val="7EB51F05"/>
    <w:rsid w:val="7EB75C7D"/>
    <w:rsid w:val="7EB779DC"/>
    <w:rsid w:val="7EC85DF0"/>
    <w:rsid w:val="7ECB797B"/>
    <w:rsid w:val="7ED50FBF"/>
    <w:rsid w:val="7EE3651F"/>
    <w:rsid w:val="7EEF3669"/>
    <w:rsid w:val="7EF739F1"/>
    <w:rsid w:val="7F007624"/>
    <w:rsid w:val="7F016B8A"/>
    <w:rsid w:val="7F076E05"/>
    <w:rsid w:val="7F0C0DCE"/>
    <w:rsid w:val="7F0C3F6A"/>
    <w:rsid w:val="7F1A623A"/>
    <w:rsid w:val="7F1F41A0"/>
    <w:rsid w:val="7F223789"/>
    <w:rsid w:val="7F341AFA"/>
    <w:rsid w:val="7F3B065C"/>
    <w:rsid w:val="7F3B68AE"/>
    <w:rsid w:val="7F474E61"/>
    <w:rsid w:val="7F485E6D"/>
    <w:rsid w:val="7F4E2CBA"/>
    <w:rsid w:val="7F580C3E"/>
    <w:rsid w:val="7F58120E"/>
    <w:rsid w:val="7F590AE3"/>
    <w:rsid w:val="7F640C2C"/>
    <w:rsid w:val="7F665850"/>
    <w:rsid w:val="7F6E203D"/>
    <w:rsid w:val="7F713678"/>
    <w:rsid w:val="7F737DF6"/>
    <w:rsid w:val="7F7D0851"/>
    <w:rsid w:val="7F810B1E"/>
    <w:rsid w:val="7F82015B"/>
    <w:rsid w:val="7F853B6C"/>
    <w:rsid w:val="7F891A23"/>
    <w:rsid w:val="7FA44454"/>
    <w:rsid w:val="7FAF2DF8"/>
    <w:rsid w:val="7FB23638"/>
    <w:rsid w:val="7FBA2712"/>
    <w:rsid w:val="7FC81A5A"/>
    <w:rsid w:val="7FCA19E0"/>
    <w:rsid w:val="7FD3756D"/>
    <w:rsid w:val="7FDD7966"/>
    <w:rsid w:val="7FDF548C"/>
    <w:rsid w:val="7FE40CF4"/>
    <w:rsid w:val="7FEE2D8F"/>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A20535"/>
  <w15:docId w15:val="{812ECED9-440D-4CE3-8E92-4C81A39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semiHidden="1" w:qFormat="1"/>
    <w:lsdException w:name="header" w:qFormat="1"/>
    <w:lsdException w:name="footer" w:qFormat="1"/>
    <w:lsdException w:name="caption" w:qFormat="1"/>
    <w:lsdException w:name="table of figures" w:qFormat="1"/>
    <w:lsdException w:name="annotation reference" w:semiHidden="1" w:qFormat="1"/>
    <w:lsdException w:name="table of authorities"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NormalCharacter"/>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Normal Indent"/>
    <w:basedOn w:val="a"/>
    <w:next w:val="a5"/>
    <w:qFormat/>
    <w:pPr>
      <w:ind w:firstLineChars="200" w:firstLine="420"/>
    </w:pPr>
  </w:style>
  <w:style w:type="paragraph" w:styleId="a5">
    <w:name w:val="Body Text"/>
    <w:basedOn w:val="a"/>
    <w:next w:val="a"/>
    <w:qFormat/>
    <w:pPr>
      <w:spacing w:after="120"/>
    </w:pPr>
    <w:rPr>
      <w:kern w:val="0"/>
      <w:sz w:val="20"/>
    </w:rPr>
  </w:style>
  <w:style w:type="paragraph" w:styleId="a6">
    <w:name w:val="caption"/>
    <w:basedOn w:val="a"/>
    <w:next w:val="a"/>
    <w:qFormat/>
    <w:pPr>
      <w:adjustRightInd w:val="0"/>
      <w:snapToGrid w:val="0"/>
      <w:spacing w:line="360" w:lineRule="auto"/>
      <w:jc w:val="left"/>
    </w:pPr>
    <w:rPr>
      <w:rFonts w:eastAsia="黑体"/>
      <w:sz w:val="24"/>
      <w:szCs w:val="20"/>
    </w:rPr>
  </w:style>
  <w:style w:type="paragraph" w:styleId="a7">
    <w:name w:val="annotation text"/>
    <w:basedOn w:val="a"/>
    <w:link w:val="a8"/>
    <w:semiHidden/>
    <w:qFormat/>
    <w:pPr>
      <w:jc w:val="left"/>
    </w:pPr>
    <w:rPr>
      <w:kern w:val="0"/>
      <w:sz w:val="24"/>
      <w:szCs w:val="20"/>
    </w:rPr>
  </w:style>
  <w:style w:type="paragraph" w:styleId="a9">
    <w:name w:val="Body Text Indent"/>
    <w:basedOn w:val="a"/>
    <w:qFormat/>
    <w:pPr>
      <w:spacing w:after="120"/>
      <w:ind w:leftChars="200" w:left="420"/>
    </w:pPr>
    <w:rPr>
      <w:kern w:val="0"/>
      <w:sz w:val="24"/>
      <w:szCs w:val="20"/>
    </w:rPr>
  </w:style>
  <w:style w:type="paragraph" w:styleId="aa">
    <w:name w:val="Plain Text"/>
    <w:basedOn w:val="a"/>
    <w:qFormat/>
    <w:rPr>
      <w:rFonts w:ascii="宋体" w:hAnsi="Courier New" w:cs="Courier New"/>
    </w:rPr>
  </w:style>
  <w:style w:type="paragraph" w:styleId="2">
    <w:name w:val="Body Text Indent 2"/>
    <w:basedOn w:val="a"/>
    <w:next w:val="20"/>
    <w:qFormat/>
    <w:pPr>
      <w:tabs>
        <w:tab w:val="left" w:pos="180"/>
      </w:tabs>
      <w:ind w:firstLine="567"/>
    </w:pPr>
    <w:rPr>
      <w:rFonts w:ascii="宋体" w:hAnsi="宋体"/>
      <w:sz w:val="28"/>
    </w:rPr>
  </w:style>
  <w:style w:type="paragraph" w:styleId="20">
    <w:name w:val="Body Text First Indent 2"/>
    <w:basedOn w:val="a9"/>
    <w:qFormat/>
    <w:pPr>
      <w:ind w:firstLineChars="200" w:firstLine="420"/>
    </w:pPr>
    <w:rPr>
      <w:sz w:val="21"/>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next w:val="a"/>
    <w:qFormat/>
    <w:pPr>
      <w:pBdr>
        <w:bottom w:val="single" w:sz="6" w:space="1" w:color="auto"/>
      </w:pBdr>
      <w:tabs>
        <w:tab w:val="center" w:pos="4153"/>
        <w:tab w:val="right" w:pos="8306"/>
      </w:tabs>
      <w:snapToGrid w:val="0"/>
      <w:jc w:val="center"/>
    </w:pPr>
    <w:rPr>
      <w:kern w:val="0"/>
      <w:sz w:val="18"/>
      <w:szCs w:val="18"/>
    </w:rPr>
  </w:style>
  <w:style w:type="paragraph" w:styleId="af">
    <w:name w:val="table of figures"/>
    <w:basedOn w:val="a"/>
    <w:next w:val="a"/>
    <w:qFormat/>
    <w:pPr>
      <w:ind w:leftChars="200" w:left="1920"/>
      <w:jc w:val="center"/>
    </w:pPr>
    <w:rPr>
      <w:b/>
      <w:kern w:val="0"/>
      <w:szCs w:val="20"/>
    </w:rPr>
  </w:style>
  <w:style w:type="paragraph" w:styleId="TOC2">
    <w:name w:val="toc 2"/>
    <w:basedOn w:val="a"/>
    <w:next w:val="a"/>
    <w:uiPriority w:val="39"/>
    <w:qFormat/>
    <w:pPr>
      <w:ind w:leftChars="200" w:left="420"/>
    </w:pPr>
  </w:style>
  <w:style w:type="paragraph" w:styleId="21">
    <w:name w:val="Body Text 2"/>
    <w:basedOn w:val="a"/>
    <w:qFormat/>
    <w:pPr>
      <w:spacing w:line="500" w:lineRule="exact"/>
    </w:pPr>
    <w:rPr>
      <w:rFonts w:eastAsia="黑体"/>
      <w:sz w:val="28"/>
    </w:rPr>
  </w:style>
  <w:style w:type="paragraph" w:styleId="af0">
    <w:name w:val="Normal (Web)"/>
    <w:basedOn w:val="a"/>
    <w:qFormat/>
    <w:pPr>
      <w:widowControl/>
      <w:spacing w:before="100" w:beforeAutospacing="1" w:after="100" w:afterAutospacing="1"/>
      <w:jc w:val="left"/>
    </w:pPr>
    <w:rPr>
      <w:rFonts w:ascii="宋体" w:hAnsi="宋体" w:hint="eastAsia"/>
      <w:color w:val="000000"/>
      <w:kern w:val="0"/>
      <w:sz w:val="24"/>
    </w:rPr>
  </w:style>
  <w:style w:type="paragraph" w:styleId="af1">
    <w:name w:val="annotation subject"/>
    <w:basedOn w:val="a7"/>
    <w:next w:val="a7"/>
    <w:link w:val="af2"/>
    <w:qFormat/>
    <w:rPr>
      <w:b/>
      <w:bCs/>
      <w:kern w:val="2"/>
      <w:sz w:val="21"/>
      <w:szCs w:val="21"/>
    </w:rPr>
  </w:style>
  <w:style w:type="paragraph" w:styleId="af3">
    <w:name w:val="Body Text First Indent"/>
    <w:basedOn w:val="a5"/>
    <w:next w:val="a"/>
    <w:qFormat/>
    <w:pPr>
      <w:ind w:firstLineChars="1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Hyperlink"/>
    <w:basedOn w:val="a0"/>
    <w:qFormat/>
    <w:rPr>
      <w:color w:val="0000FF"/>
      <w:u w:val="single"/>
    </w:rPr>
  </w:style>
  <w:style w:type="character" w:styleId="af7">
    <w:name w:val="annotation reference"/>
    <w:semiHidden/>
    <w:qFormat/>
    <w:rPr>
      <w:sz w:val="21"/>
    </w:rPr>
  </w:style>
  <w:style w:type="paragraph" w:customStyle="1" w:styleId="guo-2">
    <w:name w:val="guo-正文缩进2"/>
    <w:basedOn w:val="guo-"/>
    <w:autoRedefine/>
    <w:qFormat/>
    <w:pPr>
      <w:ind w:firstLine="562"/>
    </w:pPr>
  </w:style>
  <w:style w:type="paragraph" w:customStyle="1" w:styleId="guo-">
    <w:name w:val="guo-正文不缩进"/>
    <w:basedOn w:val="a"/>
    <w:autoRedefine/>
    <w:qFormat/>
    <w:pPr>
      <w:tabs>
        <w:tab w:val="left" w:pos="1021"/>
      </w:tabs>
    </w:pPr>
  </w:style>
  <w:style w:type="paragraph" w:customStyle="1" w:styleId="xl27">
    <w:name w:val="xl27"/>
    <w:basedOn w:val="a3"/>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af8">
    <w:name w:val="表格"/>
    <w:basedOn w:val="a"/>
    <w:next w:val="af9"/>
    <w:qFormat/>
    <w:pPr>
      <w:adjustRightInd w:val="0"/>
      <w:snapToGrid w:val="0"/>
      <w:spacing w:beforeLines="10" w:afterLines="10" w:line="259" w:lineRule="auto"/>
      <w:jc w:val="center"/>
    </w:pPr>
    <w:rPr>
      <w:rFonts w:ascii="宋体"/>
      <w:kern w:val="0"/>
      <w:szCs w:val="20"/>
    </w:rPr>
  </w:style>
  <w:style w:type="paragraph" w:customStyle="1" w:styleId="af9">
    <w:name w:val="正文首行"/>
    <w:basedOn w:val="a4"/>
    <w:qFormat/>
    <w:pPr>
      <w:spacing w:line="480" w:lineRule="exact"/>
      <w:ind w:firstLine="200"/>
    </w:pPr>
  </w:style>
  <w:style w:type="paragraph" w:customStyle="1" w:styleId="WPSOffice1">
    <w:name w:val="WPSOffice手动目录 1"/>
    <w:qFormat/>
    <w:rPr>
      <w:rFonts w:asciiTheme="minorHAnsi" w:eastAsiaTheme="minorEastAsia" w:hAnsiTheme="minorHAnsi" w:cstheme="minorBidi"/>
    </w:rPr>
  </w:style>
  <w:style w:type="paragraph" w:customStyle="1" w:styleId="S">
    <w:name w:val="S报告正文"/>
    <w:basedOn w:val="a"/>
    <w:qFormat/>
    <w:pPr>
      <w:adjustRightInd w:val="0"/>
      <w:snapToGrid w:val="0"/>
      <w:spacing w:line="480" w:lineRule="exact"/>
      <w:ind w:firstLine="510"/>
      <w:jc w:val="left"/>
    </w:pPr>
    <w:rPr>
      <w:sz w:val="24"/>
    </w:rPr>
  </w:style>
  <w:style w:type="paragraph" w:customStyle="1" w:styleId="S0">
    <w:name w:val="S表名图名"/>
    <w:basedOn w:val="S"/>
    <w:uiPriority w:val="1"/>
    <w:qFormat/>
    <w:pPr>
      <w:ind w:firstLine="0"/>
      <w:jc w:val="center"/>
    </w:pPr>
    <w:rPr>
      <w:b/>
      <w:szCs w:val="23"/>
    </w:rPr>
  </w:style>
  <w:style w:type="paragraph" w:customStyle="1" w:styleId="S1">
    <w:name w:val="S表格文字"/>
    <w:basedOn w:val="af3"/>
    <w:qFormat/>
    <w:pPr>
      <w:adjustRightInd w:val="0"/>
      <w:snapToGrid w:val="0"/>
      <w:spacing w:before="20" w:after="20"/>
      <w:ind w:firstLineChars="0" w:firstLine="0"/>
      <w:jc w:val="center"/>
    </w:pPr>
    <w:rPr>
      <w:szCs w:val="20"/>
    </w:rPr>
  </w:style>
  <w:style w:type="paragraph" w:customStyle="1" w:styleId="S2">
    <w:name w:val="S备注"/>
    <w:basedOn w:val="S"/>
    <w:qFormat/>
    <w:pPr>
      <w:spacing w:before="60" w:after="120" w:line="240" w:lineRule="auto"/>
      <w:ind w:firstLine="0"/>
    </w:pPr>
    <w:rPr>
      <w:b/>
      <w:sz w:val="21"/>
    </w:rPr>
  </w:style>
  <w:style w:type="paragraph" w:customStyle="1" w:styleId="2TimesNewRoman">
    <w:name w:val="正文首行缩进 2 + Times New Roman"/>
    <w:basedOn w:val="a"/>
    <w:qFormat/>
    <w:pPr>
      <w:tabs>
        <w:tab w:val="left" w:pos="0"/>
        <w:tab w:val="left" w:pos="870"/>
        <w:tab w:val="left" w:pos="3150"/>
      </w:tabs>
      <w:autoSpaceDE w:val="0"/>
      <w:autoSpaceDN w:val="0"/>
      <w:spacing w:line="360" w:lineRule="auto"/>
      <w:ind w:firstLineChars="200" w:firstLine="480"/>
      <w:jc w:val="left"/>
    </w:pPr>
    <w:rPr>
      <w:kern w:val="0"/>
      <w:sz w:val="24"/>
    </w:rPr>
  </w:style>
  <w:style w:type="paragraph" w:customStyle="1" w:styleId="afa">
    <w:name w:val="表格文字"/>
    <w:basedOn w:val="af3"/>
    <w:next w:val="a"/>
    <w:qFormat/>
    <w:pPr>
      <w:spacing w:line="0" w:lineRule="atLeast"/>
      <w:jc w:val="center"/>
    </w:pPr>
    <w:rPr>
      <w:sz w:val="28"/>
      <w:szCs w:val="20"/>
    </w:rPr>
  </w:style>
  <w:style w:type="paragraph" w:customStyle="1" w:styleId="afb">
    <w:name w:val="正文格式"/>
    <w:basedOn w:val="a"/>
    <w:qFormat/>
    <w:pPr>
      <w:spacing w:line="360" w:lineRule="auto"/>
      <w:ind w:firstLineChars="200" w:firstLine="560"/>
    </w:pPr>
    <w:rPr>
      <w:rFonts w:ascii="宋体" w:hAnsi="宋体"/>
      <w:sz w:val="28"/>
      <w:szCs w:val="28"/>
    </w:rPr>
  </w:style>
  <w:style w:type="paragraph" w:customStyle="1" w:styleId="10">
    <w:name w:val="列出段落1"/>
    <w:basedOn w:val="a"/>
    <w:qFormat/>
    <w:pPr>
      <w:ind w:firstLineChars="200" w:firstLine="420"/>
    </w:pPr>
    <w:rPr>
      <w:rFonts w:ascii="Calibri" w:hAnsi="Calibri"/>
    </w:rPr>
  </w:style>
  <w:style w:type="character" w:customStyle="1" w:styleId="content1">
    <w:name w:val="content1"/>
    <w:basedOn w:val="a0"/>
    <w:qFormat/>
    <w:rPr>
      <w:rFonts w:ascii="Times New Roman" w:eastAsia="宋体" w:hAnsi="Times New Roman" w:cs="Times New Roman"/>
      <w:color w:val="000000"/>
      <w:sz w:val="20"/>
      <w:szCs w:val="20"/>
    </w:rPr>
  </w:style>
  <w:style w:type="paragraph" w:customStyle="1" w:styleId="afc">
    <w:name w:val="正文小四"/>
    <w:qFormat/>
    <w:pPr>
      <w:ind w:firstLineChars="150" w:firstLine="360"/>
    </w:pPr>
    <w:rPr>
      <w:rFonts w:ascii="宋体" w:hAnsi="宋体"/>
      <w:kern w:val="2"/>
      <w:sz w:val="24"/>
      <w:szCs w:val="24"/>
    </w:rPr>
  </w:style>
  <w:style w:type="paragraph" w:customStyle="1" w:styleId="11">
    <w:name w:val="表格1"/>
    <w:basedOn w:val="a"/>
    <w:qFormat/>
    <w:pPr>
      <w:adjustRightInd w:val="0"/>
      <w:spacing w:line="400" w:lineRule="atLeast"/>
      <w:jc w:val="center"/>
    </w:pPr>
    <w:rPr>
      <w:kern w:val="0"/>
    </w:rPr>
  </w:style>
  <w:style w:type="paragraph" w:customStyle="1" w:styleId="afd">
    <w:name w:val="报告表头"/>
    <w:basedOn w:val="a"/>
    <w:qFormat/>
    <w:pPr>
      <w:adjustRightInd w:val="0"/>
      <w:spacing w:line="500" w:lineRule="exact"/>
      <w:ind w:firstLine="600"/>
      <w:jc w:val="center"/>
      <w:textAlignment w:val="baseline"/>
    </w:pPr>
    <w:rPr>
      <w:rFonts w:ascii="黑体" w:eastAsia="黑体"/>
      <w:kern w:val="0"/>
      <w:sz w:val="24"/>
    </w:rPr>
  </w:style>
  <w:style w:type="paragraph" w:customStyle="1" w:styleId="afe">
    <w:name w:val="书表内容"/>
    <w:basedOn w:val="a"/>
    <w:qFormat/>
    <w:pPr>
      <w:spacing w:line="360" w:lineRule="exact"/>
      <w:jc w:val="center"/>
    </w:pPr>
    <w:rPr>
      <w:szCs w:val="24"/>
    </w:rPr>
  </w:style>
  <w:style w:type="paragraph" w:customStyle="1" w:styleId="aff">
    <w:name w:val="样式 小四 居中"/>
    <w:basedOn w:val="a"/>
    <w:qFormat/>
    <w:pPr>
      <w:jc w:val="center"/>
    </w:pPr>
    <w:rPr>
      <w:szCs w:val="20"/>
    </w:rPr>
  </w:style>
  <w:style w:type="paragraph" w:customStyle="1" w:styleId="Default">
    <w:name w:val="Default"/>
    <w:basedOn w:val="12"/>
    <w:next w:val="a5"/>
    <w:qFormat/>
    <w:pPr>
      <w:autoSpaceDE w:val="0"/>
      <w:autoSpaceDN w:val="0"/>
      <w:jc w:val="left"/>
    </w:pPr>
    <w:rPr>
      <w:color w:val="000000"/>
      <w:kern w:val="0"/>
      <w:sz w:val="24"/>
      <w:szCs w:val="24"/>
    </w:rPr>
  </w:style>
  <w:style w:type="paragraph" w:customStyle="1" w:styleId="12">
    <w:name w:val="纯文本1"/>
    <w:basedOn w:val="a"/>
    <w:qFormat/>
    <w:pPr>
      <w:adjustRightInd w:val="0"/>
    </w:pPr>
    <w:rPr>
      <w:rFonts w:hAnsi="Courier New"/>
      <w:szCs w:val="20"/>
    </w:rPr>
  </w:style>
  <w:style w:type="paragraph" w:customStyle="1" w:styleId="13">
    <w:name w:val="批注文字1"/>
    <w:qFormat/>
    <w:pPr>
      <w:widowControl w:val="0"/>
    </w:pPr>
    <w:rPr>
      <w:color w:val="000000"/>
      <w:kern w:val="2"/>
      <w:sz w:val="21"/>
      <w:szCs w:val="24"/>
    </w:rPr>
  </w:style>
  <w:style w:type="paragraph" w:customStyle="1" w:styleId="aff0">
    <w:name w:val="文本正文"/>
    <w:basedOn w:val="a"/>
    <w:qFormat/>
    <w:pPr>
      <w:spacing w:line="360" w:lineRule="auto"/>
      <w:ind w:firstLineChars="200" w:firstLine="480"/>
    </w:pPr>
    <w:rPr>
      <w:sz w:val="24"/>
      <w:szCs w:val="24"/>
    </w:rPr>
  </w:style>
  <w:style w:type="paragraph" w:customStyle="1" w:styleId="aff1">
    <w:name w:val="图表标题"/>
    <w:basedOn w:val="af"/>
    <w:next w:val="a"/>
    <w:qFormat/>
    <w:pPr>
      <w:outlineLvl w:val="4"/>
    </w:pPr>
    <w:rPr>
      <w:bCs/>
      <w:snapToGrid w:val="0"/>
    </w:rPr>
  </w:style>
  <w:style w:type="paragraph" w:customStyle="1" w:styleId="aff2">
    <w:name w:val="标准正文"/>
    <w:basedOn w:val="a"/>
    <w:qFormat/>
    <w:pPr>
      <w:spacing w:line="360" w:lineRule="auto"/>
      <w:ind w:firstLineChars="200" w:firstLine="200"/>
    </w:pPr>
    <w:rPr>
      <w:rFonts w:hAnsi="宋体"/>
      <w:sz w:val="24"/>
    </w:rPr>
  </w:style>
  <w:style w:type="character" w:customStyle="1" w:styleId="ac">
    <w:name w:val="批注框文本 字符"/>
    <w:basedOn w:val="a0"/>
    <w:link w:val="ab"/>
    <w:qFormat/>
    <w:rPr>
      <w:kern w:val="2"/>
      <w:sz w:val="18"/>
      <w:szCs w:val="18"/>
    </w:rPr>
  </w:style>
  <w:style w:type="character" w:customStyle="1" w:styleId="a8">
    <w:name w:val="批注文字 字符"/>
    <w:basedOn w:val="a0"/>
    <w:link w:val="a7"/>
    <w:semiHidden/>
    <w:qFormat/>
    <w:rPr>
      <w:sz w:val="24"/>
    </w:rPr>
  </w:style>
  <w:style w:type="character" w:customStyle="1" w:styleId="af2">
    <w:name w:val="批注主题 字符"/>
    <w:basedOn w:val="a8"/>
    <w:link w:val="af1"/>
    <w:qFormat/>
    <w:rPr>
      <w:b/>
      <w:bCs/>
      <w:kern w:val="2"/>
      <w:sz w:val="21"/>
      <w:szCs w:val="21"/>
    </w:rPr>
  </w:style>
  <w:style w:type="paragraph" w:customStyle="1" w:styleId="aff3">
    <w:name w:val="报告表内容"/>
    <w:basedOn w:val="a"/>
    <w:qFormat/>
    <w:pPr>
      <w:tabs>
        <w:tab w:val="left" w:pos="2625"/>
      </w:tabs>
      <w:adjustRightInd w:val="0"/>
      <w:spacing w:line="300" w:lineRule="exact"/>
      <w:jc w:val="center"/>
      <w:textAlignment w:val="baseline"/>
    </w:pPr>
    <w:rPr>
      <w:kern w:val="0"/>
    </w:rPr>
  </w:style>
  <w:style w:type="paragraph" w:customStyle="1" w:styleId="aff4">
    <w:name w:val="表格居中"/>
    <w:basedOn w:val="a"/>
    <w:qFormat/>
    <w:pPr>
      <w:jc w:val="center"/>
    </w:pPr>
    <w:rPr>
      <w:u w:color="000000"/>
    </w:rPr>
  </w:style>
  <w:style w:type="paragraph" w:customStyle="1" w:styleId="Char1">
    <w:name w:val="段落 Char1"/>
    <w:basedOn w:val="a"/>
    <w:qFormat/>
    <w:pPr>
      <w:tabs>
        <w:tab w:val="left" w:pos="1021"/>
      </w:tabs>
      <w:spacing w:line="360" w:lineRule="auto"/>
      <w:ind w:firstLineChars="200" w:firstLine="504"/>
    </w:pPr>
    <w:rPr>
      <w:rFonts w:hAnsi="宋体"/>
      <w:bCs/>
      <w:color w:val="000000"/>
      <w:spacing w:val="6"/>
      <w:kern w:val="0"/>
      <w:sz w:val="24"/>
      <w:szCs w:val="28"/>
    </w:rPr>
  </w:style>
  <w:style w:type="paragraph" w:customStyle="1" w:styleId="14">
    <w:name w:val="1文章"/>
    <w:basedOn w:val="a"/>
    <w:qFormat/>
    <w:pPr>
      <w:snapToGrid w:val="0"/>
      <w:spacing w:line="360" w:lineRule="auto"/>
      <w:ind w:firstLine="573"/>
    </w:pPr>
    <w:rPr>
      <w:rFonts w:eastAsia="仿宋_GB2312"/>
      <w:sz w:val="28"/>
      <w:szCs w:val="20"/>
    </w:rPr>
  </w:style>
  <w:style w:type="character" w:customStyle="1" w:styleId="NormalCharacter">
    <w:name w:val="NormalCharacter"/>
    <w:semiHidden/>
    <w:qFormat/>
    <w:rPr>
      <w:rFonts w:ascii="Times New Roman" w:eastAsia="宋体" w:hAnsi="Times New Roman" w:cs="Times New Roman"/>
      <w:kern w:val="2"/>
      <w:sz w:val="21"/>
      <w:szCs w:val="21"/>
      <w:lang w:val="en-US" w:eastAsia="zh-CN" w:bidi="ar-SA"/>
    </w:rPr>
  </w:style>
  <w:style w:type="paragraph" w:customStyle="1" w:styleId="aff5">
    <w:name w:val="报告正文"/>
    <w:basedOn w:val="a"/>
    <w:qFormat/>
    <w:pPr>
      <w:spacing w:line="480" w:lineRule="exact"/>
      <w:ind w:firstLineChars="200" w:firstLine="960"/>
    </w:pPr>
    <w:rPr>
      <w:sz w:val="24"/>
    </w:rPr>
  </w:style>
  <w:style w:type="paragraph" w:customStyle="1" w:styleId="aff6">
    <w:name w:val="内容"/>
    <w:basedOn w:val="a"/>
    <w:autoRedefine/>
    <w:qFormat/>
    <w:pPr>
      <w:spacing w:beforeLines="50" w:afterLines="50"/>
      <w:ind w:firstLineChars="200" w:firstLine="200"/>
    </w:pPr>
    <w:rPr>
      <w:color w:val="000000"/>
      <w:sz w:val="24"/>
      <w:szCs w:val="24"/>
    </w:rPr>
  </w:style>
  <w:style w:type="paragraph" w:customStyle="1" w:styleId="15">
    <w:name w:val="1"/>
    <w:basedOn w:val="a"/>
    <w:next w:val="aff7"/>
    <w:autoRedefine/>
    <w:uiPriority w:val="99"/>
    <w:qFormat/>
    <w:pPr>
      <w:spacing w:line="360" w:lineRule="auto"/>
      <w:ind w:firstLineChars="200" w:firstLine="420"/>
    </w:pPr>
    <w:rPr>
      <w:u w:val="single"/>
    </w:rPr>
  </w:style>
  <w:style w:type="paragraph" w:styleId="aff7">
    <w:name w:val="List Paragraph"/>
    <w:basedOn w:val="a"/>
    <w:autoRedefine/>
    <w:uiPriority w:val="34"/>
    <w:qFormat/>
    <w:pPr>
      <w:ind w:firstLineChars="200" w:firstLine="420"/>
    </w:pPr>
  </w:style>
  <w:style w:type="paragraph" w:customStyle="1" w:styleId="BG1">
    <w:name w:val="BG1"/>
    <w:basedOn w:val="a"/>
    <w:qFormat/>
    <w:pPr>
      <w:spacing w:line="360" w:lineRule="auto"/>
      <w:ind w:firstLineChars="200" w:firstLine="422"/>
      <w:jc w:val="center"/>
    </w:pPr>
    <w:rPr>
      <w:b/>
      <w:bCs/>
      <w:color w:val="000000"/>
      <w:kern w:val="0"/>
      <w:sz w:val="30"/>
      <w:szCs w:val="22"/>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MM4">
    <w:name w:val="MM报告书标题4"/>
    <w:basedOn w:val="a"/>
    <w:uiPriority w:val="99"/>
    <w:qFormat/>
    <w:pPr>
      <w:keepNext/>
      <w:spacing w:line="520" w:lineRule="exact"/>
      <w:outlineLvl w:val="3"/>
    </w:pPr>
    <w:rPr>
      <w:rFonts w:cs="楷体"/>
      <w:b/>
      <w:sz w:val="24"/>
    </w:rPr>
  </w:style>
  <w:style w:type="paragraph" w:customStyle="1" w:styleId="TableParagraph">
    <w:name w:val="Table Paragraph"/>
    <w:basedOn w:val="a"/>
    <w:uiPriority w:val="1"/>
    <w:qFormat/>
    <w:rPr>
      <w:rFonts w:ascii="宋体" w:hAnsi="宋体" w:cs="宋体"/>
      <w:lang w:val="zh-CN" w:bidi="zh-CN"/>
    </w:rPr>
  </w:style>
  <w:style w:type="paragraph" w:customStyle="1" w:styleId="150">
    <w:name w:val="样式 小四 行距: 1.5 倍行距"/>
    <w:basedOn w:val="a"/>
    <w:qFormat/>
    <w:pPr>
      <w:ind w:firstLineChars="200" w:firstLine="480"/>
    </w:pPr>
    <w:rPr>
      <w:rFonts w:cs="宋体"/>
    </w:rPr>
  </w:style>
  <w:style w:type="paragraph" w:customStyle="1" w:styleId="0">
    <w:name w:val="0正文"/>
    <w:uiPriority w:val="99"/>
    <w:qFormat/>
    <w:pPr>
      <w:widowControl w:val="0"/>
      <w:spacing w:line="360" w:lineRule="auto"/>
      <w:ind w:firstLineChars="200" w:firstLine="720"/>
    </w:pPr>
    <w:rPr>
      <w:rFonts w:ascii="Calibri" w:hAnsi="Calibri" w:cs="Calibri"/>
      <w:sz w:val="24"/>
      <w:szCs w:val="24"/>
    </w:rPr>
  </w:style>
  <w:style w:type="paragraph" w:customStyle="1" w:styleId="Default1">
    <w:name w:val="Default1"/>
    <w:basedOn w:val="Normal140"/>
    <w:qFormat/>
    <w:pPr>
      <w:widowControl w:val="0"/>
      <w:autoSpaceDE w:val="0"/>
      <w:autoSpaceDN w:val="0"/>
      <w:adjustRightInd w:val="0"/>
    </w:pPr>
    <w:rPr>
      <w:rFonts w:ascii="宋体" w:eastAsia="宋体" w:cs="宋体"/>
      <w:color w:val="000000"/>
      <w:sz w:val="24"/>
      <w:szCs w:val="24"/>
      <w:lang w:val="en-US" w:eastAsia="zh-CN"/>
    </w:rPr>
  </w:style>
  <w:style w:type="paragraph" w:customStyle="1" w:styleId="Normal140">
    <w:name w:val="Normal_14_0"/>
    <w:qFormat/>
    <w:pPr>
      <w:spacing w:before="120" w:after="240"/>
      <w:jc w:val="both"/>
    </w:pPr>
    <w:rPr>
      <w:rFonts w:ascii="Calibri" w:eastAsia="Calibri" w:hAnsi="Calibri"/>
      <w:sz w:val="22"/>
      <w:szCs w:val="22"/>
      <w:lang w:val="ru-RU" w:eastAsia="en-US"/>
    </w:rPr>
  </w:style>
  <w:style w:type="paragraph" w:customStyle="1" w:styleId="aff8">
    <w:name w:val="样式式"/>
    <w:basedOn w:val="a"/>
    <w:autoRedefine/>
    <w:qFormat/>
    <w:pPr>
      <w:jc w:val="center"/>
    </w:pPr>
  </w:style>
  <w:style w:type="paragraph" w:styleId="aff9">
    <w:name w:val="Revision"/>
    <w:hidden/>
    <w:uiPriority w:val="99"/>
    <w:unhideWhenUsed/>
    <w:rsid w:val="00FE110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7.e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hyperlink" Target="https://baike.baidu.com/item/%E8%8A%B3%E7%83%83" TargetMode="Externa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f28ac-044b-4a3a-8cd8-ad53cb0cb490}"/>
        <w:category>
          <w:name w:val="常规"/>
          <w:gallery w:val="placeholder"/>
        </w:category>
        <w:types>
          <w:type w:val="bbPlcHdr"/>
        </w:types>
        <w:behaviors>
          <w:behavior w:val="content"/>
        </w:behaviors>
        <w:guid w:val="{1FDF28AC-044B-4A3A-8CD8-AD53CB0CB490}"/>
      </w:docPartPr>
      <w:docPartBody>
        <w:p w:rsidR="00200932" w:rsidRDefault="00000000">
          <w:pPr>
            <w:rPr>
              <w:rFonts w:hint="eastAsia"/>
            </w:rPr>
          </w:pPr>
          <w:r>
            <w:rPr>
              <w:color w:val="808080"/>
            </w:rPr>
            <w:t>单击此处输入文字。</w:t>
          </w:r>
        </w:p>
      </w:docPartBody>
    </w:docPart>
    <w:docPart>
      <w:docPartPr>
        <w:name w:val="{7665636f-8e3d-408a-8f1e-054561a7c561}"/>
        <w:category>
          <w:name w:val="常规"/>
          <w:gallery w:val="placeholder"/>
        </w:category>
        <w:types>
          <w:type w:val="bbPlcHdr"/>
        </w:types>
        <w:behaviors>
          <w:behavior w:val="content"/>
        </w:behaviors>
        <w:guid w:val="{7665636F-8E3D-408A-8F1E-054561A7C561}"/>
      </w:docPartPr>
      <w:docPartBody>
        <w:p w:rsidR="00200932" w:rsidRDefault="00000000">
          <w:pPr>
            <w:rPr>
              <w:rFonts w:hint="eastAsia"/>
            </w:rPr>
          </w:pPr>
          <w:r>
            <w:rPr>
              <w:color w:val="808080"/>
            </w:rPr>
            <w:t>单击此处输入文字。</w:t>
          </w:r>
        </w:p>
      </w:docPartBody>
    </w:docPart>
    <w:docPart>
      <w:docPartPr>
        <w:name w:val="{b9b28709-fadd-4fea-bef0-e61e521b560f}"/>
        <w:category>
          <w:name w:val="常规"/>
          <w:gallery w:val="placeholder"/>
        </w:category>
        <w:types>
          <w:type w:val="bbPlcHdr"/>
        </w:types>
        <w:behaviors>
          <w:behavior w:val="content"/>
        </w:behaviors>
        <w:guid w:val="{B9B28709-FADD-4FEA-BEF0-E61E521B560F}"/>
      </w:docPartPr>
      <w:docPartBody>
        <w:p w:rsidR="00200932" w:rsidRDefault="00000000">
          <w:pPr>
            <w:rPr>
              <w:rFonts w:hint="eastAsia"/>
            </w:rPr>
          </w:pPr>
          <w:r>
            <w:rPr>
              <w:color w:val="808080"/>
            </w:rPr>
            <w:t>单击此处输入文字。</w:t>
          </w:r>
        </w:p>
      </w:docPartBody>
    </w:docPart>
    <w:docPart>
      <w:docPartPr>
        <w:name w:val="{1bbd3742-b3ab-49b9-8557-e71257e54db9}"/>
        <w:category>
          <w:name w:val="常规"/>
          <w:gallery w:val="placeholder"/>
        </w:category>
        <w:types>
          <w:type w:val="bbPlcHdr"/>
        </w:types>
        <w:behaviors>
          <w:behavior w:val="content"/>
        </w:behaviors>
        <w:guid w:val="{1BBD3742-B3AB-49B9-8557-E71257E54DB9}"/>
      </w:docPartPr>
      <w:docPartBody>
        <w:p w:rsidR="00200932" w:rsidRDefault="00000000">
          <w:pPr>
            <w:rPr>
              <w:rFonts w:hint="eastAsia"/>
            </w:rPr>
          </w:pPr>
          <w:r>
            <w:rPr>
              <w:color w:val="808080"/>
            </w:rPr>
            <w:t>单击此处输入文字。</w:t>
          </w:r>
        </w:p>
      </w:docPartBody>
    </w:docPart>
    <w:docPart>
      <w:docPartPr>
        <w:name w:val="{d6825b8e-7803-47ab-8542-4aef9ceecd9a}"/>
        <w:category>
          <w:name w:val="常规"/>
          <w:gallery w:val="placeholder"/>
        </w:category>
        <w:types>
          <w:type w:val="bbPlcHdr"/>
        </w:types>
        <w:behaviors>
          <w:behavior w:val="content"/>
        </w:behaviors>
        <w:guid w:val="{D6825B8E-7803-47AB-8542-4AEF9CEECD9A}"/>
      </w:docPartPr>
      <w:docPartBody>
        <w:p w:rsidR="00200932" w:rsidRDefault="00000000">
          <w:pPr>
            <w:rPr>
              <w:rFonts w:hint="eastAsia"/>
            </w:rPr>
          </w:pPr>
          <w:r>
            <w:rPr>
              <w:color w:val="808080"/>
            </w:rPr>
            <w:t>单击此处输入文字。</w:t>
          </w:r>
        </w:p>
      </w:docPartBody>
    </w:docPart>
    <w:docPart>
      <w:docPartPr>
        <w:name w:val="{29e44045-5694-4506-841e-42b78a280b48}"/>
        <w:category>
          <w:name w:val="常规"/>
          <w:gallery w:val="placeholder"/>
        </w:category>
        <w:types>
          <w:type w:val="bbPlcHdr"/>
        </w:types>
        <w:behaviors>
          <w:behavior w:val="content"/>
        </w:behaviors>
        <w:guid w:val="{29E44045-5694-4506-841E-42B78A280B48}"/>
      </w:docPartPr>
      <w:docPartBody>
        <w:p w:rsidR="00200932"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E21D39"/>
    <w:rsid w:val="000C4E95"/>
    <w:rsid w:val="00200932"/>
    <w:rsid w:val="00596080"/>
    <w:rsid w:val="00E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89</Pages>
  <Words>8867</Words>
  <Characters>50542</Characters>
  <Application>Microsoft Office Word</Application>
  <DocSecurity>0</DocSecurity>
  <Lines>421</Lines>
  <Paragraphs>118</Paragraphs>
  <ScaleCrop>false</ScaleCrop>
  <Company/>
  <LinksUpToDate>false</LinksUpToDate>
  <CharactersWithSpaces>59291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艾文娟</dc:creator>
  <cp:lastModifiedBy>Administrator</cp:lastModifiedBy>
  <cp:revision>3</cp:revision>
  <dcterms:created xsi:type="dcterms:W3CDTF">2021-04-01T03:41:00Z</dcterms:created>
  <dcterms:modified xsi:type="dcterms:W3CDTF">2025-12-11T03:17:00Z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FFCD94EF8958400AA2D642CF326CB790_13</vt:lpwstr>
  </property>
  <property fmtid="{D5CDD505-2E9C-101B-9397-08002B2CF9AE}" pid="4" name="KSOTemplateDocerSaveRecord">
    <vt:lpwstr>eyJoZGlkIjoiY2Q2NmI5ZDcyOTIwZmM1N2RmZTczMzMzODQ2NDI5ZDEiLCJ1c2VySWQiOiIxMjgyMzI5MjM3In0=</vt:lpwstr>
  </property>
</Properties>
</file>