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450D4">
      <w:pPr>
        <w:spacing w:line="360" w:lineRule="auto"/>
        <w:jc w:val="center"/>
        <w:rPr>
          <w:rFonts w:ascii="Times New Roman" w:hAnsi="Times New Roman" w:cs="Times New Roman"/>
          <w:b/>
          <w:bCs/>
          <w:color w:val="auto"/>
          <w:sz w:val="72"/>
          <w:szCs w:val="72"/>
          <w:highlight w:val="none"/>
        </w:rPr>
      </w:pPr>
    </w:p>
    <w:p w14:paraId="73FDEA35">
      <w:pPr>
        <w:spacing w:line="360" w:lineRule="auto"/>
        <w:jc w:val="center"/>
        <w:rPr>
          <w:rFonts w:ascii="Times New Roman" w:hAnsi="Times New Roman" w:cs="Times New Roman"/>
          <w:b/>
          <w:bCs/>
          <w:color w:val="auto"/>
          <w:sz w:val="72"/>
          <w:szCs w:val="72"/>
          <w:highlight w:val="none"/>
        </w:rPr>
      </w:pPr>
    </w:p>
    <w:p w14:paraId="2FC888A5">
      <w:pPr>
        <w:spacing w:line="360" w:lineRule="auto"/>
        <w:jc w:val="center"/>
        <w:rPr>
          <w:rFonts w:ascii="Times New Roman" w:hAnsi="Times New Roman" w:cs="Times New Roman"/>
          <w:b/>
          <w:bCs/>
          <w:color w:val="auto"/>
          <w:sz w:val="72"/>
          <w:szCs w:val="72"/>
          <w:highlight w:val="none"/>
        </w:rPr>
      </w:pPr>
      <w:r>
        <w:rPr>
          <w:rFonts w:ascii="Times New Roman" w:hAnsi="Times New Roman" w:cs="Times New Roman"/>
          <w:b/>
          <w:bCs/>
          <w:color w:val="auto"/>
          <w:sz w:val="72"/>
          <w:szCs w:val="72"/>
          <w:highlight w:val="none"/>
        </w:rPr>
        <w:t>建设项目环境影响报告表</w:t>
      </w:r>
    </w:p>
    <w:p w14:paraId="4D2BD809">
      <w:pPr>
        <w:jc w:val="center"/>
        <w:rPr>
          <w:rFonts w:ascii="Times New Roman" w:hAnsi="Times New Roman" w:cs="Times New Roman"/>
          <w:color w:val="auto"/>
          <w:sz w:val="48"/>
          <w:szCs w:val="48"/>
          <w:highlight w:val="none"/>
        </w:rPr>
      </w:pPr>
      <w:r>
        <w:rPr>
          <w:rFonts w:ascii="Times New Roman" w:hAnsi="Times New Roman" w:cs="Times New Roman"/>
          <w:color w:val="auto"/>
          <w:sz w:val="48"/>
          <w:szCs w:val="48"/>
          <w:highlight w:val="none"/>
        </w:rPr>
        <w:t>（污染影响类）</w:t>
      </w:r>
    </w:p>
    <w:p w14:paraId="47942BCB">
      <w:pPr>
        <w:spacing w:line="600" w:lineRule="auto"/>
        <w:ind w:left="2573" w:hanging="2573" w:hangingChars="546"/>
        <w:rPr>
          <w:rFonts w:ascii="Times New Roman" w:hAnsi="Times New Roman" w:cs="Times New Roman"/>
          <w:b/>
          <w:bCs/>
          <w:color w:val="auto"/>
          <w:spacing w:val="85"/>
          <w:sz w:val="30"/>
          <w:szCs w:val="30"/>
          <w:highlight w:val="none"/>
        </w:rPr>
      </w:pPr>
    </w:p>
    <w:p w14:paraId="602D68DD">
      <w:pPr>
        <w:spacing w:line="600" w:lineRule="auto"/>
        <w:ind w:left="2573" w:hanging="2573" w:hangingChars="546"/>
        <w:rPr>
          <w:rFonts w:ascii="Times New Roman" w:hAnsi="Times New Roman" w:cs="Times New Roman"/>
          <w:b/>
          <w:bCs/>
          <w:color w:val="auto"/>
          <w:spacing w:val="85"/>
          <w:sz w:val="30"/>
          <w:szCs w:val="30"/>
          <w:highlight w:val="none"/>
        </w:rPr>
      </w:pPr>
    </w:p>
    <w:p w14:paraId="5CD2BAFF">
      <w:pPr>
        <w:spacing w:line="600" w:lineRule="auto"/>
        <w:ind w:left="2573" w:hanging="2573" w:hangingChars="546"/>
        <w:jc w:val="center"/>
        <w:rPr>
          <w:rFonts w:ascii="Times New Roman" w:hAnsi="Times New Roman" w:cs="Times New Roman"/>
          <w:b/>
          <w:bCs/>
          <w:color w:val="auto"/>
          <w:spacing w:val="85"/>
          <w:sz w:val="30"/>
          <w:szCs w:val="30"/>
          <w:highlight w:val="none"/>
        </w:rPr>
      </w:pPr>
    </w:p>
    <w:p w14:paraId="338D9486">
      <w:pPr>
        <w:spacing w:line="600" w:lineRule="auto"/>
        <w:ind w:left="2573" w:hanging="2573" w:hangingChars="546"/>
        <w:jc w:val="center"/>
        <w:rPr>
          <w:rFonts w:ascii="Times New Roman" w:hAnsi="Times New Roman" w:cs="Times New Roman"/>
          <w:b/>
          <w:bCs/>
          <w:color w:val="auto"/>
          <w:spacing w:val="85"/>
          <w:sz w:val="30"/>
          <w:szCs w:val="30"/>
          <w:highlight w:val="none"/>
        </w:rPr>
      </w:pPr>
    </w:p>
    <w:p w14:paraId="266750AA">
      <w:pPr>
        <w:spacing w:line="360" w:lineRule="auto"/>
        <w:ind w:firstLine="1101" w:firstLineChars="400"/>
        <w:jc w:val="both"/>
        <w:rPr>
          <w:rFonts w:hint="default" w:ascii="Times New Roman" w:hAnsi="Times New Roman" w:eastAsia="宋体" w:cs="Times New Roman"/>
          <w:b/>
          <w:bCs/>
          <w:color w:val="auto"/>
          <w:spacing w:val="-13"/>
          <w:kern w:val="0"/>
          <w:sz w:val="30"/>
          <w:szCs w:val="30"/>
          <w:highlight w:val="none"/>
          <w:lang w:val="en-US" w:eastAsia="zh-CN" w:bidi="ar-SA"/>
        </w:rPr>
      </w:pPr>
    </w:p>
    <w:p w14:paraId="6421381C">
      <w:pPr>
        <w:spacing w:line="360" w:lineRule="auto"/>
        <w:ind w:firstLine="0" w:firstLineChars="0"/>
        <w:jc w:val="both"/>
        <w:rPr>
          <w:rFonts w:hint="default" w:ascii="Times New Roman" w:hAnsi="Times New Roman" w:eastAsia="宋体" w:cs="Times New Roman"/>
          <w:b/>
          <w:bCs/>
          <w:color w:val="auto"/>
          <w:spacing w:val="-13"/>
          <w:kern w:val="0"/>
          <w:sz w:val="30"/>
          <w:szCs w:val="30"/>
          <w:highlight w:val="none"/>
          <w:u w:val="thick"/>
          <w:lang w:val="en-US" w:eastAsia="zh-CN" w:bidi="ar-SA"/>
        </w:rPr>
      </w:pPr>
      <w:r>
        <w:rPr>
          <w:rFonts w:hint="default" w:ascii="Times New Roman" w:hAnsi="Times New Roman" w:eastAsia="宋体" w:cs="Times New Roman"/>
          <w:b/>
          <w:bCs/>
          <w:color w:val="auto"/>
          <w:spacing w:val="-13"/>
          <w:kern w:val="0"/>
          <w:sz w:val="30"/>
          <w:szCs w:val="30"/>
          <w:highlight w:val="none"/>
          <w:lang w:val="en-US" w:eastAsia="zh-CN" w:bidi="ar-SA"/>
        </w:rPr>
        <w:t>项目名称：</w:t>
      </w:r>
      <w:r>
        <w:rPr>
          <w:rFonts w:hint="default"/>
          <w:b/>
          <w:bCs/>
          <w:color w:val="auto"/>
          <w:spacing w:val="-13"/>
          <w:kern w:val="0"/>
          <w:sz w:val="30"/>
          <w:szCs w:val="30"/>
          <w:highlight w:val="none"/>
          <w:u w:val="thick"/>
        </w:rPr>
        <w:t>祁阳县福源新型建材有限公司碎石生产线扩建项目</w:t>
      </w:r>
    </w:p>
    <w:p w14:paraId="4CE4060B">
      <w:pPr>
        <w:pStyle w:val="2"/>
        <w:spacing w:after="0" w:line="360" w:lineRule="auto"/>
        <w:ind w:firstLine="1101" w:firstLineChars="400"/>
        <w:jc w:val="both"/>
        <w:rPr>
          <w:rFonts w:hint="default" w:ascii="Times New Roman" w:hAnsi="Times New Roman" w:eastAsia="宋体" w:cs="Times New Roman"/>
          <w:b/>
          <w:bCs/>
          <w:color w:val="auto"/>
          <w:spacing w:val="-13"/>
          <w:kern w:val="0"/>
          <w:sz w:val="30"/>
          <w:szCs w:val="30"/>
          <w:highlight w:val="none"/>
          <w:u w:val="thick"/>
          <w:lang w:val="en-US" w:eastAsia="zh-CN" w:bidi="ar-SA"/>
        </w:rPr>
      </w:pPr>
      <w:r>
        <w:rPr>
          <w:rFonts w:hint="default" w:ascii="Times New Roman" w:hAnsi="Times New Roman" w:eastAsia="宋体" w:cs="Times New Roman"/>
          <w:b/>
          <w:bCs/>
          <w:color w:val="auto"/>
          <w:spacing w:val="-13"/>
          <w:kern w:val="0"/>
          <w:sz w:val="30"/>
          <w:szCs w:val="30"/>
          <w:highlight w:val="none"/>
          <w:lang w:val="en-US" w:eastAsia="zh-CN" w:bidi="ar-SA"/>
        </w:rPr>
        <w:t>建设单位（盖章）：</w:t>
      </w:r>
      <w:r>
        <w:rPr>
          <w:rFonts w:hint="default"/>
          <w:b/>
          <w:bCs/>
          <w:color w:val="auto"/>
          <w:spacing w:val="-13"/>
          <w:kern w:val="0"/>
          <w:sz w:val="30"/>
          <w:szCs w:val="30"/>
          <w:highlight w:val="none"/>
          <w:u w:val="thick"/>
        </w:rPr>
        <w:t>祁阳县福源新型建材有限公司</w:t>
      </w:r>
    </w:p>
    <w:p w14:paraId="71FE737A">
      <w:pPr>
        <w:spacing w:line="360" w:lineRule="auto"/>
        <w:ind w:firstLine="1376" w:firstLineChars="500"/>
        <w:jc w:val="center"/>
        <w:rPr>
          <w:rFonts w:hint="default" w:ascii="Times New Roman" w:hAnsi="Times New Roman" w:cs="Times New Roman"/>
          <w:b/>
          <w:bCs/>
          <w:color w:val="auto"/>
          <w:spacing w:val="-13"/>
          <w:kern w:val="0"/>
          <w:sz w:val="30"/>
          <w:szCs w:val="30"/>
          <w:highlight w:val="none"/>
        </w:rPr>
      </w:pPr>
      <w:r>
        <w:rPr>
          <w:rFonts w:hint="default" w:ascii="Times New Roman" w:hAnsi="Times New Roman" w:cs="Times New Roman"/>
          <w:b/>
          <w:bCs/>
          <w:color w:val="auto"/>
          <w:spacing w:val="-13"/>
          <w:kern w:val="0"/>
          <w:sz w:val="30"/>
          <w:szCs w:val="30"/>
          <w:highlight w:val="none"/>
        </w:rPr>
        <w:t>编制日期：202</w:t>
      </w:r>
      <w:r>
        <w:rPr>
          <w:rFonts w:hint="default" w:ascii="Times New Roman" w:hAnsi="Times New Roman" w:cs="Times New Roman"/>
          <w:b/>
          <w:bCs/>
          <w:color w:val="auto"/>
          <w:spacing w:val="-13"/>
          <w:kern w:val="0"/>
          <w:sz w:val="30"/>
          <w:szCs w:val="30"/>
          <w:highlight w:val="none"/>
          <w:lang w:val="en-US" w:eastAsia="zh-CN"/>
        </w:rPr>
        <w:t>4</w:t>
      </w:r>
      <w:r>
        <w:rPr>
          <w:rFonts w:hint="default" w:ascii="Times New Roman" w:hAnsi="Times New Roman" w:cs="Times New Roman"/>
          <w:b/>
          <w:bCs/>
          <w:color w:val="auto"/>
          <w:spacing w:val="-13"/>
          <w:kern w:val="0"/>
          <w:sz w:val="30"/>
          <w:szCs w:val="30"/>
          <w:highlight w:val="none"/>
        </w:rPr>
        <w:t>年</w:t>
      </w:r>
      <w:r>
        <w:rPr>
          <w:rFonts w:hint="eastAsia" w:cs="Times New Roman"/>
          <w:b/>
          <w:bCs/>
          <w:color w:val="auto"/>
          <w:spacing w:val="-13"/>
          <w:kern w:val="0"/>
          <w:sz w:val="30"/>
          <w:szCs w:val="30"/>
          <w:highlight w:val="none"/>
          <w:lang w:val="en-US" w:eastAsia="zh-CN"/>
        </w:rPr>
        <w:t>9</w:t>
      </w:r>
      <w:r>
        <w:rPr>
          <w:rFonts w:hint="default" w:ascii="Times New Roman" w:hAnsi="Times New Roman" w:cs="Times New Roman"/>
          <w:b/>
          <w:bCs/>
          <w:color w:val="auto"/>
          <w:spacing w:val="-13"/>
          <w:kern w:val="0"/>
          <w:sz w:val="30"/>
          <w:szCs w:val="30"/>
          <w:highlight w:val="none"/>
        </w:rPr>
        <w:t>月</w:t>
      </w:r>
    </w:p>
    <w:p w14:paraId="341267D7">
      <w:pPr>
        <w:ind w:firstLine="496"/>
        <w:jc w:val="center"/>
        <w:rPr>
          <w:rFonts w:ascii="Times New Roman" w:hAnsi="Times New Roman" w:cs="Times New Roman"/>
          <w:b/>
          <w:bCs/>
          <w:color w:val="auto"/>
          <w:spacing w:val="-13"/>
          <w:kern w:val="0"/>
          <w:sz w:val="30"/>
          <w:szCs w:val="30"/>
          <w:highlight w:val="none"/>
        </w:rPr>
      </w:pPr>
    </w:p>
    <w:p w14:paraId="2FE046BE">
      <w:pPr>
        <w:ind w:firstLine="496"/>
        <w:jc w:val="center"/>
        <w:rPr>
          <w:rFonts w:ascii="Times New Roman" w:hAnsi="Times New Roman" w:cs="Times New Roman"/>
          <w:b/>
          <w:bCs/>
          <w:color w:val="auto"/>
          <w:spacing w:val="-13"/>
          <w:kern w:val="0"/>
          <w:sz w:val="30"/>
          <w:szCs w:val="30"/>
          <w:highlight w:val="none"/>
        </w:rPr>
      </w:pPr>
    </w:p>
    <w:p w14:paraId="00156A20">
      <w:pPr>
        <w:ind w:firstLine="496"/>
        <w:jc w:val="center"/>
        <w:rPr>
          <w:rFonts w:ascii="Times New Roman" w:hAnsi="Times New Roman" w:cs="Times New Roman"/>
          <w:b/>
          <w:bCs/>
          <w:color w:val="auto"/>
          <w:spacing w:val="-13"/>
          <w:kern w:val="0"/>
          <w:sz w:val="30"/>
          <w:szCs w:val="30"/>
          <w:highlight w:val="none"/>
        </w:rPr>
      </w:pPr>
    </w:p>
    <w:p w14:paraId="50267AB5">
      <w:pPr>
        <w:ind w:firstLine="496"/>
        <w:jc w:val="center"/>
        <w:rPr>
          <w:rFonts w:ascii="Times New Roman" w:hAnsi="Times New Roman" w:cs="Times New Roman"/>
          <w:b/>
          <w:bCs/>
          <w:color w:val="auto"/>
          <w:spacing w:val="-13"/>
          <w:kern w:val="0"/>
          <w:sz w:val="30"/>
          <w:szCs w:val="30"/>
          <w:highlight w:val="none"/>
        </w:rPr>
      </w:pPr>
    </w:p>
    <w:p w14:paraId="200B7380">
      <w:pPr>
        <w:ind w:firstLine="496"/>
        <w:jc w:val="center"/>
        <w:rPr>
          <w:rFonts w:hint="default" w:ascii="Times New Roman" w:hAnsi="Times New Roman" w:cs="Times New Roman"/>
          <w:b/>
          <w:bCs/>
          <w:color w:val="auto"/>
          <w:spacing w:val="-13"/>
          <w:kern w:val="0"/>
          <w:sz w:val="30"/>
          <w:szCs w:val="30"/>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b/>
          <w:bCs/>
          <w:color w:val="auto"/>
          <w:spacing w:val="-13"/>
          <w:kern w:val="0"/>
          <w:sz w:val="30"/>
          <w:szCs w:val="30"/>
          <w:highlight w:val="none"/>
        </w:rPr>
        <w:t>中华人民共和国生态环境部制</w:t>
      </w:r>
    </w:p>
    <w:sdt>
      <w:sdtPr>
        <w:rPr>
          <w:rFonts w:ascii="宋体" w:hAnsi="宋体" w:eastAsia="宋体" w:cs="Times New Roman"/>
          <w:b/>
          <w:bCs/>
          <w:kern w:val="2"/>
          <w:sz w:val="44"/>
          <w:szCs w:val="44"/>
          <w:lang w:val="en-US" w:eastAsia="zh-CN" w:bidi="ar-SA"/>
        </w:rPr>
        <w:id w:val="147458589"/>
        <w:docPartObj>
          <w:docPartGallery w:val="Table of Contents"/>
          <w:docPartUnique/>
        </w:docPartObj>
      </w:sdtPr>
      <w:sdtEndPr>
        <w:rPr>
          <w:rFonts w:asciiTheme="minorHAnsi" w:hAnsiTheme="minorHAnsi" w:eastAsiaTheme="minorEastAsia" w:cstheme="minorBidi"/>
          <w:b/>
          <w:bCs/>
          <w:kern w:val="2"/>
          <w:sz w:val="28"/>
          <w:szCs w:val="28"/>
          <w:lang w:val="en-US" w:eastAsia="zh-CN" w:bidi="ar-SA"/>
        </w:rPr>
      </w:sdtEndPr>
      <w:sdtContent>
        <w:p w14:paraId="07B69729">
          <w:pPr>
            <w:spacing w:before="0" w:beforeLines="0" w:after="0" w:afterLines="0" w:line="240" w:lineRule="auto"/>
            <w:ind w:left="0" w:leftChars="0" w:right="0" w:rightChars="0" w:firstLine="0" w:firstLineChars="0"/>
            <w:jc w:val="center"/>
            <w:rPr>
              <w:b/>
              <w:bCs/>
              <w:sz w:val="32"/>
              <w:szCs w:val="32"/>
            </w:rPr>
          </w:pPr>
          <w:bookmarkStart w:id="0" w:name="_Toc27879_WPSOffice_Type3"/>
          <w:r>
            <w:rPr>
              <w:rFonts w:ascii="宋体" w:hAnsi="宋体" w:eastAsia="宋体"/>
              <w:b/>
              <w:bCs/>
              <w:sz w:val="32"/>
              <w:szCs w:val="32"/>
            </w:rPr>
            <w:t>目录</w:t>
          </w:r>
        </w:p>
        <w:p w14:paraId="2F9FAECA">
          <w:pPr>
            <w:pStyle w:val="26"/>
            <w:tabs>
              <w:tab w:val="right" w:leader="dot" w:pos="8306"/>
            </w:tabs>
            <w:rPr>
              <w:b/>
              <w:bCs/>
              <w:sz w:val="28"/>
              <w:szCs w:val="28"/>
            </w:rPr>
          </w:pPr>
          <w:r>
            <w:rPr>
              <w:b/>
              <w:bCs/>
              <w:sz w:val="28"/>
              <w:szCs w:val="28"/>
            </w:rPr>
            <w:fldChar w:fldCharType="begin"/>
          </w:r>
          <w:r>
            <w:rPr>
              <w:b/>
              <w:bCs/>
              <w:sz w:val="28"/>
              <w:szCs w:val="28"/>
            </w:rPr>
            <w:instrText xml:space="preserve"> HYPERLINK \l _Toc27524_WPSOffice_Level1 </w:instrText>
          </w:r>
          <w:r>
            <w:rPr>
              <w:b/>
              <w:bCs/>
              <w:sz w:val="28"/>
              <w:szCs w:val="28"/>
            </w:rPr>
            <w:fldChar w:fldCharType="separate"/>
          </w:r>
          <w:sdt>
            <w:sdtPr>
              <w:rPr>
                <w:rFonts w:ascii="Times New Roman" w:hAnsi="Times New Roman" w:eastAsia="宋体" w:cs="Times New Roman"/>
                <w:b/>
                <w:bCs/>
                <w:kern w:val="2"/>
                <w:sz w:val="28"/>
                <w:szCs w:val="28"/>
                <w:lang w:val="en-US" w:eastAsia="zh-CN" w:bidi="ar-SA"/>
              </w:rPr>
              <w:id w:val="147472681"/>
              <w:placeholder>
                <w:docPart w:val="{deb33cb8-3809-4a54-99b6-9afadfcf32e5}"/>
              </w:placeholder>
            </w:sdtPr>
            <w:sdtEndPr>
              <w:rPr>
                <w:rFonts w:ascii="Times New Roman" w:hAnsi="Times New Roman" w:eastAsia="宋体" w:cs="Times New Roman"/>
                <w:b/>
                <w:bCs/>
                <w:kern w:val="2"/>
                <w:sz w:val="28"/>
                <w:szCs w:val="28"/>
                <w:lang w:val="en-US" w:eastAsia="zh-CN" w:bidi="ar-SA"/>
              </w:rPr>
            </w:sdtEndPr>
            <w:sdtContent>
              <w:r>
                <w:rPr>
                  <w:rFonts w:hint="default" w:ascii="Times New Roman" w:hAnsi="Times New Roman" w:eastAsia="宋体" w:cs="Times New Roman"/>
                  <w:b/>
                  <w:bCs/>
                  <w:sz w:val="28"/>
                  <w:szCs w:val="28"/>
                </w:rPr>
                <w:t>一、</w:t>
              </w:r>
              <w:r>
                <w:rPr>
                  <w:rFonts w:ascii="Times New Roman" w:hAnsi="Times New Roman" w:eastAsia="宋体" w:cs="Times New Roman"/>
                  <w:b/>
                  <w:bCs/>
                  <w:sz w:val="28"/>
                  <w:szCs w:val="28"/>
                </w:rPr>
                <w:t>建设项目基本情况</w:t>
              </w:r>
            </w:sdtContent>
          </w:sdt>
          <w:r>
            <w:rPr>
              <w:b/>
              <w:bCs/>
              <w:sz w:val="28"/>
              <w:szCs w:val="28"/>
            </w:rPr>
            <w:tab/>
          </w:r>
          <w:bookmarkStart w:id="1" w:name="_Toc27524_WPSOffice_Level1Page"/>
          <w:r>
            <w:rPr>
              <w:b/>
              <w:bCs/>
              <w:sz w:val="28"/>
              <w:szCs w:val="28"/>
            </w:rPr>
            <w:t>1</w:t>
          </w:r>
          <w:bookmarkEnd w:id="1"/>
          <w:r>
            <w:rPr>
              <w:b/>
              <w:bCs/>
              <w:sz w:val="28"/>
              <w:szCs w:val="28"/>
            </w:rPr>
            <w:fldChar w:fldCharType="end"/>
          </w:r>
        </w:p>
        <w:p w14:paraId="187CD4CA">
          <w:pPr>
            <w:pStyle w:val="26"/>
            <w:tabs>
              <w:tab w:val="right" w:leader="dot" w:pos="8306"/>
            </w:tabs>
            <w:rPr>
              <w:b/>
              <w:bCs/>
              <w:sz w:val="28"/>
              <w:szCs w:val="28"/>
            </w:rPr>
          </w:pPr>
          <w:r>
            <w:rPr>
              <w:b/>
              <w:bCs/>
              <w:sz w:val="28"/>
              <w:szCs w:val="28"/>
            </w:rPr>
            <w:fldChar w:fldCharType="begin"/>
          </w:r>
          <w:r>
            <w:rPr>
              <w:b/>
              <w:bCs/>
              <w:sz w:val="28"/>
              <w:szCs w:val="28"/>
            </w:rPr>
            <w:instrText xml:space="preserve"> HYPERLINK \l _Toc29322_WPSOffice_Level1 </w:instrText>
          </w:r>
          <w:r>
            <w:rPr>
              <w:b/>
              <w:bCs/>
              <w:sz w:val="28"/>
              <w:szCs w:val="28"/>
            </w:rPr>
            <w:fldChar w:fldCharType="separate"/>
          </w:r>
          <w:sdt>
            <w:sdtPr>
              <w:rPr>
                <w:rFonts w:ascii="Times New Roman" w:hAnsi="Times New Roman" w:eastAsia="宋体" w:cs="Times New Roman"/>
                <w:b/>
                <w:bCs/>
                <w:kern w:val="2"/>
                <w:sz w:val="28"/>
                <w:szCs w:val="28"/>
                <w:lang w:val="en-US" w:eastAsia="zh-CN" w:bidi="ar-SA"/>
              </w:rPr>
              <w:id w:val="147479085"/>
              <w:placeholder>
                <w:docPart w:val="{5917693a-922b-4016-9c8f-f50eace39db1}"/>
              </w:placeholder>
            </w:sdtPr>
            <w:sdtEndPr>
              <w:rPr>
                <w:rFonts w:ascii="Times New Roman" w:hAnsi="Times New Roman" w:eastAsia="宋体" w:cs="Times New Roman"/>
                <w:b/>
                <w:bCs/>
                <w:kern w:val="2"/>
                <w:sz w:val="28"/>
                <w:szCs w:val="28"/>
                <w:lang w:val="en-US" w:eastAsia="zh-CN" w:bidi="ar-SA"/>
              </w:rPr>
            </w:sdtEndPr>
            <w:sdtContent>
              <w:r>
                <w:rPr>
                  <w:rFonts w:hint="default" w:ascii="Times New Roman" w:hAnsi="Times New Roman" w:eastAsia="宋体" w:cs="Times New Roman"/>
                  <w:b/>
                  <w:bCs/>
                  <w:sz w:val="28"/>
                  <w:szCs w:val="28"/>
                </w:rPr>
                <w:t>二、建设项目工程分析</w:t>
              </w:r>
            </w:sdtContent>
          </w:sdt>
          <w:r>
            <w:rPr>
              <w:b/>
              <w:bCs/>
              <w:sz w:val="28"/>
              <w:szCs w:val="28"/>
            </w:rPr>
            <w:tab/>
          </w:r>
          <w:bookmarkStart w:id="2" w:name="_Toc29322_WPSOffice_Level1Page"/>
          <w:r>
            <w:rPr>
              <w:b/>
              <w:bCs/>
              <w:sz w:val="28"/>
              <w:szCs w:val="28"/>
            </w:rPr>
            <w:t>12</w:t>
          </w:r>
          <w:bookmarkEnd w:id="2"/>
          <w:r>
            <w:rPr>
              <w:b/>
              <w:bCs/>
              <w:sz w:val="28"/>
              <w:szCs w:val="28"/>
            </w:rPr>
            <w:fldChar w:fldCharType="end"/>
          </w:r>
        </w:p>
        <w:p w14:paraId="27DA7603">
          <w:pPr>
            <w:pStyle w:val="26"/>
            <w:tabs>
              <w:tab w:val="right" w:leader="dot" w:pos="8306"/>
            </w:tabs>
            <w:rPr>
              <w:b/>
              <w:bCs/>
              <w:sz w:val="28"/>
              <w:szCs w:val="28"/>
            </w:rPr>
          </w:pPr>
          <w:r>
            <w:rPr>
              <w:b/>
              <w:bCs/>
              <w:sz w:val="28"/>
              <w:szCs w:val="28"/>
            </w:rPr>
            <w:fldChar w:fldCharType="begin"/>
          </w:r>
          <w:r>
            <w:rPr>
              <w:b/>
              <w:bCs/>
              <w:sz w:val="28"/>
              <w:szCs w:val="28"/>
            </w:rPr>
            <w:instrText xml:space="preserve"> HYPERLINK \l _Toc17335_WPSOffice_Level1 </w:instrText>
          </w:r>
          <w:r>
            <w:rPr>
              <w:b/>
              <w:bCs/>
              <w:sz w:val="28"/>
              <w:szCs w:val="28"/>
            </w:rPr>
            <w:fldChar w:fldCharType="separate"/>
          </w:r>
          <w:sdt>
            <w:sdtPr>
              <w:rPr>
                <w:rFonts w:ascii="Times New Roman" w:hAnsi="Times New Roman" w:eastAsia="宋体" w:cs="Times New Roman"/>
                <w:b/>
                <w:bCs/>
                <w:kern w:val="2"/>
                <w:sz w:val="28"/>
                <w:szCs w:val="28"/>
                <w:lang w:val="en-US" w:eastAsia="zh-CN" w:bidi="ar-SA"/>
              </w:rPr>
              <w:id w:val="147454263"/>
              <w:placeholder>
                <w:docPart w:val="{c11343d0-35c5-49c8-b57d-e519b6da4139}"/>
              </w:placeholder>
            </w:sdtPr>
            <w:sdtEndPr>
              <w:rPr>
                <w:rFonts w:ascii="Times New Roman" w:hAnsi="Times New Roman" w:eastAsia="宋体" w:cs="Times New Roman"/>
                <w:b/>
                <w:bCs/>
                <w:kern w:val="2"/>
                <w:sz w:val="28"/>
                <w:szCs w:val="28"/>
                <w:lang w:val="en-US" w:eastAsia="zh-CN" w:bidi="ar-SA"/>
              </w:rPr>
            </w:sdtEndPr>
            <w:sdtContent>
              <w:r>
                <w:rPr>
                  <w:rFonts w:hint="default" w:ascii="Times New Roman" w:hAnsi="Times New Roman" w:eastAsia="宋体" w:cs="Times New Roman"/>
                  <w:b/>
                  <w:bCs/>
                  <w:sz w:val="28"/>
                  <w:szCs w:val="28"/>
                </w:rPr>
                <w:t>三、区域环境质量现状、环境保护目标及评价标准</w:t>
              </w:r>
            </w:sdtContent>
          </w:sdt>
          <w:r>
            <w:rPr>
              <w:b/>
              <w:bCs/>
              <w:sz w:val="28"/>
              <w:szCs w:val="28"/>
            </w:rPr>
            <w:tab/>
          </w:r>
          <w:bookmarkStart w:id="3" w:name="_Toc17335_WPSOffice_Level1Page"/>
          <w:r>
            <w:rPr>
              <w:b/>
              <w:bCs/>
              <w:sz w:val="28"/>
              <w:szCs w:val="28"/>
            </w:rPr>
            <w:t>29</w:t>
          </w:r>
          <w:bookmarkEnd w:id="3"/>
          <w:r>
            <w:rPr>
              <w:b/>
              <w:bCs/>
              <w:sz w:val="28"/>
              <w:szCs w:val="28"/>
            </w:rPr>
            <w:fldChar w:fldCharType="end"/>
          </w:r>
        </w:p>
        <w:p w14:paraId="703AB2D9">
          <w:pPr>
            <w:pStyle w:val="26"/>
            <w:tabs>
              <w:tab w:val="right" w:leader="dot" w:pos="8306"/>
            </w:tabs>
            <w:rPr>
              <w:b/>
              <w:bCs/>
              <w:sz w:val="28"/>
              <w:szCs w:val="28"/>
            </w:rPr>
          </w:pPr>
          <w:r>
            <w:rPr>
              <w:b/>
              <w:bCs/>
              <w:sz w:val="28"/>
              <w:szCs w:val="28"/>
            </w:rPr>
            <w:fldChar w:fldCharType="begin"/>
          </w:r>
          <w:r>
            <w:rPr>
              <w:b/>
              <w:bCs/>
              <w:sz w:val="28"/>
              <w:szCs w:val="28"/>
            </w:rPr>
            <w:instrText xml:space="preserve"> HYPERLINK \l _Toc22884_WPSOffice_Level1 </w:instrText>
          </w:r>
          <w:r>
            <w:rPr>
              <w:b/>
              <w:bCs/>
              <w:sz w:val="28"/>
              <w:szCs w:val="28"/>
            </w:rPr>
            <w:fldChar w:fldCharType="separate"/>
          </w:r>
          <w:sdt>
            <w:sdtPr>
              <w:rPr>
                <w:rFonts w:ascii="Times New Roman" w:hAnsi="Times New Roman" w:eastAsia="宋体" w:cs="Times New Roman"/>
                <w:b/>
                <w:bCs/>
                <w:kern w:val="2"/>
                <w:sz w:val="28"/>
                <w:szCs w:val="28"/>
                <w:lang w:val="en-US" w:eastAsia="zh-CN" w:bidi="ar-SA"/>
              </w:rPr>
              <w:id w:val="147475839"/>
              <w:placeholder>
                <w:docPart w:val="{c2befd97-181e-4a80-8614-8659d2f5ac39}"/>
              </w:placeholder>
            </w:sdtPr>
            <w:sdtEndPr>
              <w:rPr>
                <w:rFonts w:ascii="Times New Roman" w:hAnsi="Times New Roman" w:eastAsia="宋体" w:cs="Times New Roman"/>
                <w:b/>
                <w:bCs/>
                <w:kern w:val="2"/>
                <w:sz w:val="28"/>
                <w:szCs w:val="28"/>
                <w:lang w:val="en-US" w:eastAsia="zh-CN" w:bidi="ar-SA"/>
              </w:rPr>
            </w:sdtEndPr>
            <w:sdtContent>
              <w:r>
                <w:rPr>
                  <w:rFonts w:hint="default" w:ascii="Times New Roman" w:hAnsi="Times New Roman" w:eastAsia="宋体" w:cs="Times New Roman"/>
                  <w:b/>
                  <w:bCs/>
                  <w:sz w:val="28"/>
                  <w:szCs w:val="28"/>
                </w:rPr>
                <w:t>四、主要环境影响和保护措施</w:t>
              </w:r>
            </w:sdtContent>
          </w:sdt>
          <w:r>
            <w:rPr>
              <w:b/>
              <w:bCs/>
              <w:sz w:val="28"/>
              <w:szCs w:val="28"/>
            </w:rPr>
            <w:tab/>
          </w:r>
          <w:bookmarkStart w:id="4" w:name="_Toc22884_WPSOffice_Level1Page"/>
          <w:r>
            <w:rPr>
              <w:b/>
              <w:bCs/>
              <w:sz w:val="28"/>
              <w:szCs w:val="28"/>
            </w:rPr>
            <w:t>37</w:t>
          </w:r>
          <w:bookmarkEnd w:id="4"/>
          <w:r>
            <w:rPr>
              <w:b/>
              <w:bCs/>
              <w:sz w:val="28"/>
              <w:szCs w:val="28"/>
            </w:rPr>
            <w:fldChar w:fldCharType="end"/>
          </w:r>
        </w:p>
        <w:p w14:paraId="5F8EB462">
          <w:pPr>
            <w:pStyle w:val="26"/>
            <w:tabs>
              <w:tab w:val="right" w:leader="dot" w:pos="8306"/>
            </w:tabs>
            <w:rPr>
              <w:b/>
              <w:bCs/>
              <w:sz w:val="28"/>
              <w:szCs w:val="28"/>
            </w:rPr>
          </w:pPr>
          <w:r>
            <w:rPr>
              <w:b/>
              <w:bCs/>
              <w:sz w:val="28"/>
              <w:szCs w:val="28"/>
            </w:rPr>
            <w:fldChar w:fldCharType="begin"/>
          </w:r>
          <w:r>
            <w:rPr>
              <w:b/>
              <w:bCs/>
              <w:sz w:val="28"/>
              <w:szCs w:val="28"/>
            </w:rPr>
            <w:instrText xml:space="preserve"> HYPERLINK \l _Toc2285_WPSOffice_Level1 </w:instrText>
          </w:r>
          <w:r>
            <w:rPr>
              <w:b/>
              <w:bCs/>
              <w:sz w:val="28"/>
              <w:szCs w:val="28"/>
            </w:rPr>
            <w:fldChar w:fldCharType="separate"/>
          </w:r>
          <w:sdt>
            <w:sdtPr>
              <w:rPr>
                <w:rFonts w:ascii="Times New Roman" w:hAnsi="Times New Roman" w:eastAsia="宋体" w:cs="Times New Roman"/>
                <w:b/>
                <w:bCs/>
                <w:kern w:val="2"/>
                <w:sz w:val="28"/>
                <w:szCs w:val="28"/>
                <w:lang w:val="en-US" w:eastAsia="zh-CN" w:bidi="ar-SA"/>
              </w:rPr>
              <w:id w:val="147477633"/>
              <w:placeholder>
                <w:docPart w:val="{2e668ee4-bf1f-49d7-92cf-40d3cb812875}"/>
              </w:placeholder>
            </w:sdtPr>
            <w:sdtEndPr>
              <w:rPr>
                <w:rFonts w:ascii="Times New Roman" w:hAnsi="Times New Roman" w:eastAsia="宋体" w:cs="Times New Roman"/>
                <w:b/>
                <w:bCs/>
                <w:kern w:val="2"/>
                <w:sz w:val="28"/>
                <w:szCs w:val="28"/>
                <w:lang w:val="en-US" w:eastAsia="zh-CN" w:bidi="ar-SA"/>
              </w:rPr>
            </w:sdtEndPr>
            <w:sdtContent>
              <w:r>
                <w:rPr>
                  <w:rFonts w:ascii="Times New Roman" w:hAnsi="Times New Roman" w:eastAsia="宋体" w:cs="Times New Roman"/>
                  <w:b/>
                  <w:bCs/>
                  <w:sz w:val="28"/>
                  <w:szCs w:val="28"/>
                </w:rPr>
                <w:t>五、环境保护措施监督检查清单</w:t>
              </w:r>
            </w:sdtContent>
          </w:sdt>
          <w:r>
            <w:rPr>
              <w:b/>
              <w:bCs/>
              <w:sz w:val="28"/>
              <w:szCs w:val="28"/>
            </w:rPr>
            <w:tab/>
          </w:r>
          <w:bookmarkStart w:id="5" w:name="_Toc2285_WPSOffice_Level1Page"/>
          <w:r>
            <w:rPr>
              <w:b/>
              <w:bCs/>
              <w:sz w:val="28"/>
              <w:szCs w:val="28"/>
            </w:rPr>
            <w:t>66</w:t>
          </w:r>
          <w:bookmarkEnd w:id="5"/>
          <w:r>
            <w:rPr>
              <w:b/>
              <w:bCs/>
              <w:sz w:val="28"/>
              <w:szCs w:val="28"/>
            </w:rPr>
            <w:fldChar w:fldCharType="end"/>
          </w:r>
        </w:p>
        <w:p w14:paraId="4068AEB1">
          <w:pPr>
            <w:pStyle w:val="26"/>
            <w:tabs>
              <w:tab w:val="right" w:leader="dot" w:pos="8306"/>
            </w:tabs>
            <w:rPr>
              <w:b/>
              <w:bCs/>
              <w:sz w:val="28"/>
              <w:szCs w:val="28"/>
            </w:rPr>
          </w:pPr>
          <w:r>
            <w:rPr>
              <w:b/>
              <w:bCs/>
              <w:sz w:val="28"/>
              <w:szCs w:val="28"/>
            </w:rPr>
            <w:fldChar w:fldCharType="begin"/>
          </w:r>
          <w:r>
            <w:rPr>
              <w:b/>
              <w:bCs/>
              <w:sz w:val="28"/>
              <w:szCs w:val="28"/>
            </w:rPr>
            <w:instrText xml:space="preserve"> HYPERLINK \l _Toc17428_WPSOffice_Level1 </w:instrText>
          </w:r>
          <w:r>
            <w:rPr>
              <w:b/>
              <w:bCs/>
              <w:sz w:val="28"/>
              <w:szCs w:val="28"/>
            </w:rPr>
            <w:fldChar w:fldCharType="separate"/>
          </w:r>
          <w:sdt>
            <w:sdtPr>
              <w:rPr>
                <w:rFonts w:ascii="Times New Roman" w:hAnsi="Times New Roman" w:eastAsia="宋体" w:cs="Times New Roman"/>
                <w:b/>
                <w:bCs/>
                <w:kern w:val="2"/>
                <w:sz w:val="28"/>
                <w:szCs w:val="28"/>
                <w:lang w:val="en-US" w:eastAsia="zh-CN" w:bidi="ar-SA"/>
              </w:rPr>
              <w:id w:val="147467193"/>
              <w:placeholder>
                <w:docPart w:val="{814a2f13-4df1-44d1-8d0d-923ebd8f81fe}"/>
              </w:placeholder>
            </w:sdtPr>
            <w:sdtEndPr>
              <w:rPr>
                <w:rFonts w:ascii="Times New Roman" w:hAnsi="Times New Roman" w:eastAsia="宋体" w:cs="Times New Roman"/>
                <w:b/>
                <w:bCs/>
                <w:kern w:val="2"/>
                <w:sz w:val="28"/>
                <w:szCs w:val="28"/>
                <w:lang w:val="en-US" w:eastAsia="zh-CN" w:bidi="ar-SA"/>
              </w:rPr>
            </w:sdtEndPr>
            <w:sdtContent>
              <w:r>
                <w:rPr>
                  <w:rFonts w:hint="default" w:ascii="Times New Roman" w:hAnsi="Times New Roman" w:eastAsia="宋体" w:cs="Times New Roman"/>
                  <w:b/>
                  <w:bCs/>
                  <w:sz w:val="28"/>
                  <w:szCs w:val="28"/>
                </w:rPr>
                <w:t>六、结论</w:t>
              </w:r>
            </w:sdtContent>
          </w:sdt>
          <w:r>
            <w:rPr>
              <w:b/>
              <w:bCs/>
              <w:sz w:val="28"/>
              <w:szCs w:val="28"/>
            </w:rPr>
            <w:tab/>
          </w:r>
          <w:bookmarkStart w:id="6" w:name="_Toc17428_WPSOffice_Level1Page"/>
          <w:r>
            <w:rPr>
              <w:b/>
              <w:bCs/>
              <w:sz w:val="28"/>
              <w:szCs w:val="28"/>
            </w:rPr>
            <w:t>68</w:t>
          </w:r>
          <w:bookmarkEnd w:id="6"/>
          <w:r>
            <w:rPr>
              <w:b/>
              <w:bCs/>
              <w:sz w:val="28"/>
              <w:szCs w:val="28"/>
            </w:rPr>
            <w:fldChar w:fldCharType="end"/>
          </w:r>
        </w:p>
        <w:p w14:paraId="052E2EA4">
          <w:pPr>
            <w:pStyle w:val="26"/>
            <w:tabs>
              <w:tab w:val="right" w:leader="dot" w:pos="8306"/>
            </w:tabs>
            <w:rPr>
              <w:b/>
              <w:bCs/>
              <w:sz w:val="28"/>
              <w:szCs w:val="28"/>
            </w:rPr>
          </w:pPr>
          <w:r>
            <w:rPr>
              <w:b/>
              <w:bCs/>
              <w:sz w:val="28"/>
              <w:szCs w:val="28"/>
            </w:rPr>
            <w:fldChar w:fldCharType="begin"/>
          </w:r>
          <w:r>
            <w:rPr>
              <w:b/>
              <w:bCs/>
              <w:sz w:val="28"/>
              <w:szCs w:val="28"/>
            </w:rPr>
            <w:instrText xml:space="preserve"> HYPERLINK \l _Toc8975_WPSOffice_Level1 </w:instrText>
          </w:r>
          <w:r>
            <w:rPr>
              <w:b/>
              <w:bCs/>
              <w:sz w:val="28"/>
              <w:szCs w:val="28"/>
            </w:rPr>
            <w:fldChar w:fldCharType="separate"/>
          </w:r>
          <w:sdt>
            <w:sdtPr>
              <w:rPr>
                <w:rFonts w:ascii="Times New Roman" w:hAnsi="Times New Roman" w:eastAsia="宋体" w:cs="Times New Roman"/>
                <w:b/>
                <w:bCs/>
                <w:kern w:val="2"/>
                <w:sz w:val="28"/>
                <w:szCs w:val="28"/>
                <w:lang w:val="en-US" w:eastAsia="zh-CN" w:bidi="ar-SA"/>
              </w:rPr>
              <w:id w:val="147470825"/>
              <w:placeholder>
                <w:docPart w:val="{fc974361-bae5-48c6-8832-22b4e39877f2}"/>
              </w:placeholder>
            </w:sdtPr>
            <w:sdtEndPr>
              <w:rPr>
                <w:rFonts w:ascii="Times New Roman" w:hAnsi="Times New Roman" w:eastAsia="宋体" w:cs="Times New Roman"/>
                <w:b/>
                <w:bCs/>
                <w:kern w:val="2"/>
                <w:sz w:val="28"/>
                <w:szCs w:val="28"/>
                <w:lang w:val="en-US" w:eastAsia="zh-CN" w:bidi="ar-SA"/>
              </w:rPr>
            </w:sdtEndPr>
            <w:sdtContent>
              <w:r>
                <w:rPr>
                  <w:rFonts w:hint="default" w:ascii="Times New Roman" w:hAnsi="Times New Roman" w:eastAsia="宋体" w:cs="Times New Roman"/>
                  <w:b/>
                  <w:bCs/>
                  <w:sz w:val="28"/>
                  <w:szCs w:val="28"/>
                </w:rPr>
                <w:t>附表</w:t>
              </w:r>
            </w:sdtContent>
          </w:sdt>
          <w:r>
            <w:rPr>
              <w:b/>
              <w:bCs/>
              <w:sz w:val="28"/>
              <w:szCs w:val="28"/>
            </w:rPr>
            <w:tab/>
          </w:r>
          <w:bookmarkStart w:id="7" w:name="_Toc8975_WPSOffice_Level1Page"/>
          <w:r>
            <w:rPr>
              <w:b/>
              <w:bCs/>
              <w:sz w:val="28"/>
              <w:szCs w:val="28"/>
            </w:rPr>
            <w:t>69</w:t>
          </w:r>
          <w:bookmarkEnd w:id="7"/>
          <w:r>
            <w:rPr>
              <w:b/>
              <w:bCs/>
              <w:sz w:val="28"/>
              <w:szCs w:val="28"/>
            </w:rPr>
            <w:fldChar w:fldCharType="end"/>
          </w:r>
        </w:p>
        <w:bookmarkEnd w:id="0"/>
        <w:p w14:paraId="78282339">
          <w:pPr>
            <w:pStyle w:val="26"/>
            <w:tabs>
              <w:tab w:val="right" w:leader="dot" w:pos="8306"/>
            </w:tabs>
            <w:rPr>
              <w:b/>
              <w:bCs/>
              <w:sz w:val="28"/>
              <w:szCs w:val="28"/>
            </w:rPr>
          </w:pPr>
          <w:bookmarkStart w:id="8" w:name="_Toc13433_WPSOffice_Level1"/>
          <w:bookmarkStart w:id="9" w:name="_Toc3152_WPSOffice_Level1"/>
        </w:p>
      </w:sdtContent>
    </w:sdt>
    <w:p w14:paraId="1780CB65">
      <w:pPr>
        <w:spacing w:line="360" w:lineRule="auto"/>
        <w:rPr>
          <w:rFonts w:hint="default" w:ascii="Times New Roman" w:hAnsi="Times New Roman" w:cs="Times New Roman"/>
          <w:b/>
          <w:bCs/>
          <w:color w:val="auto"/>
          <w:sz w:val="28"/>
          <w:szCs w:val="28"/>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56B46DA">
      <w:pPr>
        <w:spacing w:line="360" w:lineRule="auto"/>
        <w:rPr>
          <w:rFonts w:ascii="Times New Roman" w:hAnsi="Times New Roman" w:cs="Times New Roman"/>
          <w:b/>
          <w:bCs/>
          <w:color w:val="auto"/>
          <w:sz w:val="24"/>
          <w:szCs w:val="24"/>
          <w:highlight w:val="none"/>
          <w:lang w:val="zh-CN"/>
        </w:rPr>
      </w:pPr>
      <w:r>
        <w:rPr>
          <w:rFonts w:hint="default" w:ascii="Times New Roman" w:hAnsi="Times New Roman" w:cs="Times New Roman"/>
          <w:b/>
          <w:bCs/>
          <w:color w:val="auto"/>
          <w:sz w:val="24"/>
          <w:szCs w:val="24"/>
          <w:highlight w:val="none"/>
          <w:lang w:val="zh-CN"/>
        </w:rPr>
        <w:t>附图</w:t>
      </w:r>
      <w:bookmarkEnd w:id="8"/>
      <w:bookmarkEnd w:id="9"/>
    </w:p>
    <w:p w14:paraId="738D48E3">
      <w:pPr>
        <w:spacing w:line="360" w:lineRule="auto"/>
        <w:ind w:firstLine="480" w:firstLineChars="200"/>
        <w:rPr>
          <w:rFonts w:ascii="Times New Roman" w:hAnsi="Times New Roman" w:cs="Times New Roman"/>
          <w:color w:val="auto"/>
          <w:sz w:val="24"/>
          <w:szCs w:val="24"/>
          <w:highlight w:val="none"/>
        </w:rPr>
      </w:pPr>
      <w:bookmarkStart w:id="10" w:name="_Toc27879_WPSOffice_Level1"/>
      <w:bookmarkStart w:id="11" w:name="_Toc844_WPSOffice_Level1"/>
      <w:bookmarkStart w:id="12" w:name="_Toc12096_WPSOffice_Level1"/>
      <w:r>
        <w:rPr>
          <w:rFonts w:hint="default" w:ascii="Times New Roman" w:hAnsi="Times New Roman" w:cs="Times New Roman"/>
          <w:color w:val="auto"/>
          <w:sz w:val="24"/>
          <w:szCs w:val="24"/>
          <w:highlight w:val="none"/>
        </w:rPr>
        <w:t>附图1</w:t>
      </w:r>
      <w:r>
        <w:rPr>
          <w:rFonts w:hint="eastAsia"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项目地理位置示意图</w:t>
      </w:r>
      <w:bookmarkEnd w:id="10"/>
      <w:bookmarkEnd w:id="11"/>
      <w:bookmarkEnd w:id="12"/>
    </w:p>
    <w:p w14:paraId="51C88BD9">
      <w:pPr>
        <w:spacing w:line="360" w:lineRule="auto"/>
        <w:ind w:firstLine="480" w:firstLineChars="200"/>
        <w:rPr>
          <w:rFonts w:ascii="Times New Roman" w:hAnsi="Times New Roman" w:cs="Times New Roman"/>
          <w:color w:val="auto"/>
          <w:sz w:val="24"/>
          <w:szCs w:val="24"/>
          <w:highlight w:val="none"/>
        </w:rPr>
      </w:pPr>
      <w:bookmarkStart w:id="13" w:name="_Toc13601_WPSOffice_Level1"/>
      <w:bookmarkStart w:id="14" w:name="_Toc28053_WPSOffice_Level1"/>
      <w:bookmarkStart w:id="15" w:name="_Toc14923_WPSOffice_Level1"/>
      <w:r>
        <w:rPr>
          <w:rFonts w:hint="default" w:ascii="Times New Roman" w:hAnsi="Times New Roman" w:cs="Times New Roman"/>
          <w:color w:val="auto"/>
          <w:sz w:val="24"/>
          <w:szCs w:val="24"/>
          <w:highlight w:val="none"/>
        </w:rPr>
        <w:t>附图2</w:t>
      </w:r>
      <w:r>
        <w:rPr>
          <w:rFonts w:hint="eastAsia"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厂区平面布置图</w:t>
      </w:r>
      <w:bookmarkEnd w:id="13"/>
      <w:bookmarkEnd w:id="14"/>
      <w:bookmarkEnd w:id="15"/>
    </w:p>
    <w:p w14:paraId="4F3F11B4">
      <w:pPr>
        <w:spacing w:line="360" w:lineRule="auto"/>
        <w:ind w:firstLine="480" w:firstLineChars="200"/>
        <w:rPr>
          <w:rFonts w:ascii="Times New Roman" w:hAnsi="Times New Roman" w:cs="Times New Roman"/>
          <w:color w:val="auto"/>
          <w:sz w:val="24"/>
          <w:szCs w:val="24"/>
          <w:highlight w:val="none"/>
        </w:rPr>
      </w:pPr>
      <w:bookmarkStart w:id="16" w:name="_Toc18205_WPSOffice_Level1"/>
      <w:bookmarkStart w:id="17" w:name="_Toc16637_WPSOffice_Level1"/>
      <w:bookmarkStart w:id="18" w:name="_Toc2649_WPSOffice_Level1"/>
      <w:r>
        <w:rPr>
          <w:rFonts w:hint="default" w:ascii="Times New Roman" w:hAnsi="Times New Roman" w:cs="Times New Roman"/>
          <w:color w:val="auto"/>
          <w:sz w:val="24"/>
          <w:szCs w:val="24"/>
          <w:highlight w:val="none"/>
        </w:rPr>
        <w:t>附图3</w:t>
      </w:r>
      <w:r>
        <w:rPr>
          <w:rFonts w:hint="eastAsia"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项目监测点位图</w:t>
      </w:r>
      <w:bookmarkEnd w:id="16"/>
      <w:bookmarkEnd w:id="17"/>
      <w:bookmarkEnd w:id="18"/>
    </w:p>
    <w:p w14:paraId="4F104CCD">
      <w:pPr>
        <w:spacing w:line="360" w:lineRule="auto"/>
        <w:ind w:firstLine="480" w:firstLineChars="200"/>
        <w:rPr>
          <w:rFonts w:ascii="Times New Roman" w:hAnsi="Times New Roman" w:cs="Times New Roman"/>
          <w:color w:val="auto"/>
          <w:sz w:val="24"/>
          <w:szCs w:val="24"/>
          <w:highlight w:val="none"/>
        </w:rPr>
      </w:pPr>
      <w:bookmarkStart w:id="19" w:name="_Toc2625_WPSOffice_Level1"/>
      <w:bookmarkStart w:id="20" w:name="_Toc21246_WPSOffice_Level1"/>
      <w:bookmarkStart w:id="21" w:name="_Toc20317_WPSOffice_Level1"/>
      <w:r>
        <w:rPr>
          <w:rFonts w:hint="default" w:ascii="Times New Roman" w:hAnsi="Times New Roman" w:cs="Times New Roman"/>
          <w:color w:val="auto"/>
          <w:sz w:val="24"/>
          <w:szCs w:val="24"/>
          <w:highlight w:val="none"/>
        </w:rPr>
        <w:t>附图4</w:t>
      </w:r>
      <w:r>
        <w:rPr>
          <w:rFonts w:hint="eastAsia"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主要环境保护目标图</w:t>
      </w:r>
      <w:bookmarkEnd w:id="19"/>
      <w:bookmarkEnd w:id="20"/>
      <w:bookmarkEnd w:id="21"/>
    </w:p>
    <w:p w14:paraId="3D8530B6">
      <w:pPr>
        <w:spacing w:line="360" w:lineRule="auto"/>
        <w:ind w:firstLine="480" w:firstLineChars="200"/>
        <w:rPr>
          <w:rFonts w:hint="default" w:ascii="Times New Roman" w:hAnsi="Times New Roman" w:cs="Times New Roman"/>
          <w:color w:val="auto"/>
          <w:sz w:val="24"/>
          <w:szCs w:val="24"/>
          <w:highlight w:val="none"/>
        </w:rPr>
      </w:pPr>
      <w:bookmarkStart w:id="22" w:name="_Toc3266_WPSOffice_Level1"/>
      <w:bookmarkStart w:id="23" w:name="_Toc4603_WPSOffice_Level1"/>
      <w:bookmarkStart w:id="24" w:name="_Toc16756_WPSOffice_Level1"/>
      <w:r>
        <w:rPr>
          <w:rFonts w:hint="default" w:ascii="Times New Roman" w:hAnsi="Times New Roman" w:cs="Times New Roman"/>
          <w:color w:val="auto"/>
          <w:sz w:val="24"/>
          <w:szCs w:val="24"/>
          <w:highlight w:val="none"/>
        </w:rPr>
        <w:t>附图5</w:t>
      </w:r>
      <w:r>
        <w:rPr>
          <w:rFonts w:hint="eastAsia"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项目主要周边及场区现状图</w:t>
      </w:r>
      <w:bookmarkEnd w:id="22"/>
      <w:bookmarkEnd w:id="23"/>
      <w:bookmarkEnd w:id="24"/>
    </w:p>
    <w:p w14:paraId="55EC3539">
      <w:pPr>
        <w:spacing w:line="360" w:lineRule="auto"/>
        <w:rPr>
          <w:rFonts w:hint="default" w:ascii="Times New Roman" w:hAnsi="Times New Roman" w:cs="Times New Roman"/>
          <w:b/>
          <w:bCs/>
          <w:color w:val="auto"/>
          <w:sz w:val="24"/>
          <w:szCs w:val="24"/>
          <w:highlight w:val="none"/>
          <w:lang w:val="zh-CN"/>
        </w:rPr>
      </w:pPr>
      <w:bookmarkStart w:id="25" w:name="_Toc14258_WPSOffice_Level1"/>
      <w:bookmarkStart w:id="26" w:name="_Toc21284_WPSOffice_Level1"/>
      <w:bookmarkStart w:id="27" w:name="_Toc9302_WPSOffice_Level1"/>
      <w:r>
        <w:rPr>
          <w:rFonts w:hint="default" w:ascii="Times New Roman" w:hAnsi="Times New Roman" w:cs="Times New Roman"/>
          <w:b/>
          <w:bCs/>
          <w:color w:val="auto"/>
          <w:sz w:val="24"/>
          <w:szCs w:val="24"/>
          <w:highlight w:val="none"/>
          <w:lang w:val="zh-CN"/>
        </w:rPr>
        <w:t>附件</w:t>
      </w:r>
      <w:bookmarkEnd w:id="25"/>
      <w:bookmarkEnd w:id="26"/>
      <w:bookmarkEnd w:id="27"/>
    </w:p>
    <w:p w14:paraId="7262D3E0">
      <w:pPr>
        <w:spacing w:line="360" w:lineRule="auto"/>
        <w:ind w:firstLine="480" w:firstLineChars="200"/>
        <w:rPr>
          <w:rFonts w:hint="default" w:ascii="Times New Roman" w:hAnsi="Times New Roman" w:cs="Times New Roman"/>
          <w:color w:val="auto"/>
          <w:sz w:val="24"/>
          <w:szCs w:val="24"/>
          <w:highlight w:val="none"/>
        </w:rPr>
      </w:pPr>
      <w:bookmarkStart w:id="28" w:name="_Toc27987_WPSOffice_Level1"/>
      <w:r>
        <w:rPr>
          <w:rFonts w:hint="default" w:ascii="Times New Roman" w:hAnsi="Times New Roman" w:cs="Times New Roman"/>
          <w:color w:val="auto"/>
          <w:sz w:val="24"/>
          <w:szCs w:val="24"/>
          <w:highlight w:val="none"/>
        </w:rPr>
        <w:t>附件1</w:t>
      </w:r>
      <w:r>
        <w:rPr>
          <w:rFonts w:hint="eastAsia"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环评委托书</w:t>
      </w:r>
      <w:bookmarkEnd w:id="28"/>
    </w:p>
    <w:p w14:paraId="19A5DD0F">
      <w:pPr>
        <w:spacing w:line="360" w:lineRule="auto"/>
        <w:ind w:firstLine="480" w:firstLineChars="200"/>
        <w:rPr>
          <w:rFonts w:hint="default" w:ascii="Times New Roman" w:hAnsi="Times New Roman" w:cs="Times New Roman"/>
          <w:color w:val="auto"/>
          <w:sz w:val="24"/>
          <w:szCs w:val="24"/>
          <w:highlight w:val="none"/>
        </w:rPr>
      </w:pPr>
      <w:bookmarkStart w:id="29" w:name="_Toc22798_WPSOffice_Level1"/>
      <w:r>
        <w:rPr>
          <w:rFonts w:hint="default" w:ascii="Times New Roman" w:hAnsi="Times New Roman" w:cs="Times New Roman"/>
          <w:color w:val="auto"/>
          <w:sz w:val="24"/>
          <w:szCs w:val="24"/>
          <w:highlight w:val="none"/>
        </w:rPr>
        <w:t>附件2</w:t>
      </w:r>
      <w:r>
        <w:rPr>
          <w:rFonts w:hint="eastAsia" w:cs="Times New Roman"/>
          <w:color w:val="auto"/>
          <w:sz w:val="24"/>
          <w:szCs w:val="24"/>
          <w:highlight w:val="none"/>
          <w:lang w:val="en-US" w:eastAsia="zh-CN"/>
        </w:rPr>
        <w:t xml:space="preserve">  建设单位</w:t>
      </w:r>
      <w:r>
        <w:rPr>
          <w:rFonts w:hint="default" w:ascii="Times New Roman" w:hAnsi="Times New Roman" w:cs="Times New Roman"/>
          <w:color w:val="auto"/>
          <w:sz w:val="24"/>
          <w:szCs w:val="24"/>
          <w:highlight w:val="none"/>
        </w:rPr>
        <w:t>营业执照</w:t>
      </w:r>
      <w:bookmarkEnd w:id="29"/>
    </w:p>
    <w:p w14:paraId="67252F29">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bookmarkStart w:id="30" w:name="_Toc25855_WPSOffice_Level1"/>
      <w:r>
        <w:rPr>
          <w:rFonts w:hint="default" w:cs="Times New Roman"/>
          <w:color w:val="auto"/>
          <w:sz w:val="24"/>
          <w:szCs w:val="24"/>
          <w:highlight w:val="none"/>
          <w:lang w:val="en-US" w:eastAsia="zh-CN"/>
        </w:rPr>
        <w:t xml:space="preserve">附件3 </w:t>
      </w:r>
      <w:r>
        <w:rPr>
          <w:rFonts w:hint="eastAsia" w:ascii="Times New Roman" w:hAnsi="Times New Roman" w:eastAsia="宋体" w:cs="Times New Roman"/>
          <w:color w:val="auto"/>
          <w:sz w:val="24"/>
          <w:szCs w:val="24"/>
          <w:highlight w:val="none"/>
          <w:lang w:val="en-US" w:eastAsia="zh-CN"/>
        </w:rPr>
        <w:t xml:space="preserve"> </w:t>
      </w:r>
      <w:r>
        <w:rPr>
          <w:rFonts w:hint="default" w:cs="Times New Roman"/>
          <w:color w:val="auto"/>
          <w:sz w:val="24"/>
          <w:szCs w:val="24"/>
          <w:highlight w:val="none"/>
          <w:lang w:val="en-US" w:eastAsia="zh-CN"/>
        </w:rPr>
        <w:t>关于祁阳县福源新型建材有限公司年产60万吨机制砂建设项目环境影响报告表</w:t>
      </w:r>
      <w:r>
        <w:rPr>
          <w:rFonts w:hint="default" w:ascii="Times New Roman" w:hAnsi="Times New Roman" w:eastAsia="宋体" w:cs="Times New Roman"/>
          <w:color w:val="auto"/>
          <w:sz w:val="24"/>
          <w:szCs w:val="24"/>
          <w:highlight w:val="none"/>
          <w:lang w:eastAsia="zh-CN"/>
        </w:rPr>
        <w:t>的</w:t>
      </w:r>
      <w:r>
        <w:rPr>
          <w:rFonts w:hint="default" w:ascii="Times New Roman" w:hAnsi="Times New Roman" w:eastAsia="宋体" w:cs="Times New Roman"/>
          <w:color w:val="auto"/>
          <w:sz w:val="24"/>
          <w:szCs w:val="24"/>
          <w:highlight w:val="none"/>
          <w:lang w:val="en-US" w:eastAsia="zh-CN"/>
        </w:rPr>
        <w:t>批复</w:t>
      </w:r>
    </w:p>
    <w:p w14:paraId="0CAC2788">
      <w:pPr>
        <w:spacing w:line="360" w:lineRule="auto"/>
        <w:ind w:firstLine="480" w:firstLineChars="200"/>
        <w:rPr>
          <w:rFonts w:hint="eastAsia"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附件</w:t>
      </w:r>
      <w:r>
        <w:rPr>
          <w:rFonts w:hint="eastAsia" w:cs="Times New Roman"/>
          <w:color w:val="auto"/>
          <w:sz w:val="24"/>
          <w:szCs w:val="24"/>
          <w:highlight w:val="none"/>
          <w:lang w:val="en-US" w:eastAsia="zh-CN"/>
        </w:rPr>
        <w:t xml:space="preserve">4  </w:t>
      </w:r>
      <w:r>
        <w:rPr>
          <w:rFonts w:hint="default" w:ascii="Times New Roman" w:hAnsi="Times New Roman" w:eastAsia="宋体" w:cs="Times New Roman"/>
          <w:color w:val="auto"/>
          <w:sz w:val="24"/>
          <w:szCs w:val="24"/>
          <w:highlight w:val="none"/>
          <w:lang w:val="en-US" w:eastAsia="zh-CN"/>
        </w:rPr>
        <w:t>祁阳县福源新型建材有限公司年产60万吨机制砂建设项目</w:t>
      </w:r>
      <w:r>
        <w:rPr>
          <w:rFonts w:hint="eastAsia" w:ascii="Times New Roman" w:hAnsi="Times New Roman" w:eastAsia="宋体" w:cs="Times New Roman"/>
          <w:color w:val="auto"/>
          <w:sz w:val="24"/>
          <w:szCs w:val="24"/>
          <w:highlight w:val="none"/>
          <w:lang w:val="en-US" w:eastAsia="zh-CN"/>
        </w:rPr>
        <w:t>竣工环境保护验收监测报告评审意见</w:t>
      </w:r>
    </w:p>
    <w:p w14:paraId="76D35C55">
      <w:pPr>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 xml:space="preserve">附件5   </w:t>
      </w:r>
      <w:r>
        <w:rPr>
          <w:rFonts w:hint="default" w:ascii="Times New Roman" w:hAnsi="Times New Roman" w:eastAsia="宋体" w:cs="Times New Roman"/>
          <w:color w:val="auto"/>
          <w:sz w:val="24"/>
          <w:szCs w:val="24"/>
          <w:highlight w:val="none"/>
          <w:lang w:val="en-US" w:eastAsia="zh-CN"/>
        </w:rPr>
        <w:t>祁阳县福源新型建材有限公司</w:t>
      </w:r>
      <w:r>
        <w:rPr>
          <w:rFonts w:hint="eastAsia" w:ascii="Times New Roman" w:hAnsi="Times New Roman" w:eastAsia="宋体" w:cs="Times New Roman"/>
          <w:color w:val="auto"/>
          <w:sz w:val="24"/>
          <w:szCs w:val="24"/>
          <w:highlight w:val="none"/>
          <w:lang w:val="en-US" w:eastAsia="zh-CN"/>
        </w:rPr>
        <w:t>固定污染源排污登记回执</w:t>
      </w:r>
    </w:p>
    <w:p w14:paraId="1EF00A2B">
      <w:pPr>
        <w:spacing w:line="360" w:lineRule="auto"/>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 xml:space="preserve">附件6  </w:t>
      </w:r>
      <w:r>
        <w:rPr>
          <w:rFonts w:hint="default" w:cs="Times New Roman"/>
          <w:color w:val="auto"/>
          <w:sz w:val="24"/>
          <w:szCs w:val="24"/>
          <w:highlight w:val="none"/>
          <w:lang w:val="en-US" w:eastAsia="zh-CN"/>
        </w:rPr>
        <w:t>原料</w:t>
      </w:r>
      <w:r>
        <w:rPr>
          <w:rFonts w:hint="eastAsia" w:cs="Times New Roman"/>
          <w:color w:val="auto"/>
          <w:sz w:val="24"/>
          <w:szCs w:val="24"/>
          <w:highlight w:val="none"/>
          <w:lang w:val="en-US" w:eastAsia="zh-CN"/>
        </w:rPr>
        <w:t>采购</w:t>
      </w:r>
      <w:r>
        <w:rPr>
          <w:rFonts w:hint="default" w:cs="Times New Roman"/>
          <w:color w:val="auto"/>
          <w:sz w:val="24"/>
          <w:szCs w:val="24"/>
          <w:highlight w:val="none"/>
          <w:lang w:val="en-US" w:eastAsia="zh-CN"/>
        </w:rPr>
        <w:t>合同</w:t>
      </w:r>
      <w:bookmarkEnd w:id="30"/>
    </w:p>
    <w:p w14:paraId="493C79DE">
      <w:pPr>
        <w:spacing w:line="360" w:lineRule="auto"/>
        <w:ind w:firstLine="480" w:firstLineChars="200"/>
        <w:rPr>
          <w:rFonts w:hint="eastAsia" w:cs="Times New Roman"/>
          <w:color w:val="auto"/>
          <w:sz w:val="24"/>
          <w:szCs w:val="24"/>
          <w:highlight w:val="none"/>
          <w:lang w:val="en-US" w:eastAsia="zh-CN"/>
        </w:rPr>
      </w:pPr>
      <w:bookmarkStart w:id="31" w:name="_Toc12303_WPSOffice_Level1"/>
      <w:r>
        <w:rPr>
          <w:rFonts w:hint="eastAsia" w:cs="Times New Roman"/>
          <w:color w:val="auto"/>
          <w:sz w:val="24"/>
          <w:szCs w:val="24"/>
          <w:highlight w:val="none"/>
          <w:lang w:val="en-US" w:eastAsia="zh-CN"/>
        </w:rPr>
        <w:t>附件7  项目南面居民房屋租赁合同</w:t>
      </w:r>
    </w:p>
    <w:p w14:paraId="409E6595">
      <w:pPr>
        <w:spacing w:line="360" w:lineRule="auto"/>
        <w:ind w:firstLine="480" w:firstLineChars="200"/>
        <w:rPr>
          <w:rFonts w:hint="eastAsia" w:ascii="Times New Roman" w:hAnsi="Times New Roman" w:eastAsia="宋体" w:cs="Times New Roman"/>
          <w:color w:val="FF0000"/>
          <w:sz w:val="24"/>
          <w:szCs w:val="24"/>
          <w:highlight w:val="none"/>
          <w:u w:val="single"/>
          <w:lang w:val="en-US" w:eastAsia="zh-CN"/>
        </w:rPr>
      </w:pPr>
      <w:r>
        <w:rPr>
          <w:rFonts w:hint="eastAsia" w:cs="Times New Roman"/>
          <w:color w:val="FF0000"/>
          <w:sz w:val="24"/>
          <w:szCs w:val="24"/>
          <w:highlight w:val="none"/>
          <w:u w:val="single"/>
          <w:lang w:val="en-US" w:eastAsia="zh-CN"/>
        </w:rPr>
        <w:t>附件8  行政处罚决定书</w:t>
      </w:r>
    </w:p>
    <w:p w14:paraId="1937A76D">
      <w:pPr>
        <w:spacing w:line="360" w:lineRule="auto"/>
        <w:ind w:firstLine="480" w:firstLineChars="200"/>
        <w:rPr>
          <w:rFonts w:hint="eastAsia" w:ascii="Times New Roman" w:hAnsi="Times New Roman" w:eastAsia="宋体" w:cs="Times New Roman"/>
          <w:color w:val="FF0000"/>
          <w:sz w:val="24"/>
          <w:szCs w:val="24"/>
          <w:highlight w:val="none"/>
          <w:u w:val="single"/>
          <w:lang w:val="en-US" w:eastAsia="zh-CN"/>
        </w:rPr>
      </w:pPr>
      <w:r>
        <w:rPr>
          <w:rFonts w:hint="eastAsia" w:ascii="Times New Roman" w:hAnsi="Times New Roman" w:eastAsia="宋体" w:cs="Times New Roman"/>
          <w:color w:val="FF0000"/>
          <w:sz w:val="24"/>
          <w:szCs w:val="24"/>
          <w:highlight w:val="none"/>
          <w:u w:val="single"/>
          <w:lang w:val="en-US" w:eastAsia="zh-CN"/>
        </w:rPr>
        <w:t>附件</w:t>
      </w:r>
      <w:r>
        <w:rPr>
          <w:rFonts w:hint="eastAsia" w:cs="Times New Roman"/>
          <w:color w:val="FF0000"/>
          <w:sz w:val="24"/>
          <w:szCs w:val="24"/>
          <w:highlight w:val="none"/>
          <w:u w:val="single"/>
          <w:lang w:val="en-US" w:eastAsia="zh-CN"/>
        </w:rPr>
        <w:t>9</w:t>
      </w:r>
      <w:r>
        <w:rPr>
          <w:rFonts w:hint="eastAsia" w:ascii="Times New Roman" w:hAnsi="Times New Roman" w:eastAsia="宋体" w:cs="Times New Roman"/>
          <w:color w:val="FF0000"/>
          <w:sz w:val="24"/>
          <w:szCs w:val="24"/>
          <w:highlight w:val="none"/>
          <w:u w:val="single"/>
          <w:lang w:val="en-US" w:eastAsia="zh-CN"/>
        </w:rPr>
        <w:t xml:space="preserve">  </w:t>
      </w:r>
      <w:r>
        <w:rPr>
          <w:rFonts w:hint="default" w:ascii="Times New Roman" w:hAnsi="Times New Roman" w:eastAsia="宋体" w:cs="Times New Roman"/>
          <w:color w:val="FF0000"/>
          <w:sz w:val="24"/>
          <w:szCs w:val="24"/>
          <w:highlight w:val="none"/>
          <w:u w:val="single"/>
          <w:lang w:val="en" w:eastAsia="zh-CN"/>
        </w:rPr>
        <w:t>祁阳县福源新型建材有限公司碎石生产线扩建项目</w:t>
      </w:r>
      <w:r>
        <w:rPr>
          <w:rFonts w:hint="eastAsia" w:ascii="Times New Roman" w:hAnsi="Times New Roman" w:eastAsia="宋体" w:cs="Times New Roman"/>
          <w:color w:val="FF0000"/>
          <w:sz w:val="24"/>
          <w:szCs w:val="24"/>
          <w:highlight w:val="none"/>
          <w:u w:val="single"/>
          <w:lang w:val="en-US" w:eastAsia="zh-CN"/>
        </w:rPr>
        <w:t>环境影响报告表评审意见</w:t>
      </w:r>
    </w:p>
    <w:p w14:paraId="7003DC16">
      <w:pPr>
        <w:spacing w:line="360" w:lineRule="auto"/>
        <w:ind w:firstLine="480" w:firstLineChars="200"/>
        <w:rPr>
          <w:rFonts w:hint="eastAsia" w:ascii="Times New Roman" w:hAnsi="Times New Roman" w:eastAsia="宋体" w:cs="Times New Roman"/>
          <w:color w:val="FF0000"/>
          <w:sz w:val="24"/>
          <w:szCs w:val="24"/>
          <w:highlight w:val="none"/>
          <w:u w:val="single"/>
          <w:lang w:val="en-US" w:eastAsia="zh-CN"/>
        </w:rPr>
      </w:pPr>
      <w:r>
        <w:rPr>
          <w:rFonts w:hint="eastAsia" w:ascii="Times New Roman" w:hAnsi="Times New Roman" w:eastAsia="宋体" w:cs="Times New Roman"/>
          <w:color w:val="FF0000"/>
          <w:sz w:val="24"/>
          <w:szCs w:val="24"/>
          <w:highlight w:val="none"/>
          <w:u w:val="single"/>
          <w:lang w:val="en-US" w:eastAsia="zh-CN"/>
        </w:rPr>
        <w:t>附件</w:t>
      </w:r>
      <w:r>
        <w:rPr>
          <w:rFonts w:hint="eastAsia" w:cs="Times New Roman"/>
          <w:color w:val="FF0000"/>
          <w:sz w:val="24"/>
          <w:szCs w:val="24"/>
          <w:highlight w:val="none"/>
          <w:u w:val="single"/>
          <w:lang w:val="en-US" w:eastAsia="zh-CN"/>
        </w:rPr>
        <w:t>10</w:t>
      </w:r>
      <w:r>
        <w:rPr>
          <w:rFonts w:hint="eastAsia" w:ascii="Times New Roman" w:hAnsi="Times New Roman" w:eastAsia="宋体" w:cs="Times New Roman"/>
          <w:color w:val="FF0000"/>
          <w:sz w:val="24"/>
          <w:szCs w:val="24"/>
          <w:highlight w:val="none"/>
          <w:u w:val="single"/>
          <w:lang w:val="en-US" w:eastAsia="zh-CN"/>
        </w:rPr>
        <w:t xml:space="preserve">  专家签名表</w:t>
      </w:r>
    </w:p>
    <w:p w14:paraId="5519818C">
      <w:pPr>
        <w:spacing w:line="360" w:lineRule="auto"/>
        <w:ind w:firstLine="480" w:firstLineChars="200"/>
        <w:rPr>
          <w:rFonts w:hint="eastAsia" w:ascii="Times New Roman" w:hAnsi="Times New Roman" w:eastAsia="宋体" w:cs="Times New Roman"/>
          <w:color w:val="auto"/>
          <w:sz w:val="24"/>
          <w:szCs w:val="24"/>
          <w:highlight w:val="none"/>
          <w:lang w:val="en-US" w:eastAsia="zh-CN"/>
        </w:rPr>
      </w:pPr>
    </w:p>
    <w:p w14:paraId="49A1470E">
      <w:pPr>
        <w:pStyle w:val="2"/>
        <w:rPr>
          <w:rFonts w:hint="eastAsia" w:cs="Times New Roman"/>
          <w:color w:val="auto"/>
          <w:sz w:val="24"/>
          <w:szCs w:val="24"/>
          <w:highlight w:val="none"/>
          <w:lang w:val="en-US" w:eastAsia="zh-CN"/>
        </w:rPr>
      </w:pPr>
    </w:p>
    <w:p w14:paraId="2FB2075C">
      <w:pPr>
        <w:pStyle w:val="3"/>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bookmarkEnd w:id="31"/>
    <w:p w14:paraId="1F550ABB">
      <w:pPr>
        <w:pStyle w:val="5"/>
        <w:spacing w:before="0" w:after="0" w:line="360" w:lineRule="auto"/>
        <w:jc w:val="center"/>
        <w:rPr>
          <w:rFonts w:ascii="Times New Roman" w:hAnsi="Times New Roman" w:cs="Times New Roman"/>
          <w:color w:val="auto"/>
          <w:sz w:val="32"/>
          <w:highlight w:val="none"/>
        </w:rPr>
      </w:pPr>
      <w:bookmarkStart w:id="32" w:name="_Toc27524_WPSOffice_Level1"/>
      <w:bookmarkStart w:id="33" w:name="_Toc14435_WPSOffice_Level1"/>
      <w:bookmarkStart w:id="34" w:name="_Toc5316_WPSOffice_Level1"/>
      <w:r>
        <w:rPr>
          <w:rFonts w:hint="default" w:ascii="Times New Roman" w:hAnsi="Times New Roman" w:cs="Times New Roman"/>
          <w:color w:val="auto"/>
          <w:sz w:val="32"/>
          <w:highlight w:val="none"/>
        </w:rPr>
        <w:t>一、</w:t>
      </w:r>
      <w:r>
        <w:rPr>
          <w:rFonts w:ascii="Times New Roman" w:hAnsi="Times New Roman" w:cs="Times New Roman"/>
          <w:color w:val="auto"/>
          <w:sz w:val="32"/>
          <w:highlight w:val="none"/>
        </w:rPr>
        <w:t>建设项目基本情况</w:t>
      </w:r>
      <w:bookmarkEnd w:id="32"/>
      <w:bookmarkEnd w:id="33"/>
      <w:bookmarkEnd w:id="34"/>
    </w:p>
    <w:tbl>
      <w:tblPr>
        <w:tblStyle w:val="2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1855"/>
        <w:gridCol w:w="1770"/>
        <w:gridCol w:w="3151"/>
      </w:tblGrid>
      <w:tr w14:paraId="2F8D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5" w:type="dxa"/>
            <w:vAlign w:val="center"/>
          </w:tcPr>
          <w:p w14:paraId="107A8954">
            <w:pPr>
              <w:jc w:val="center"/>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建设项目名称</w:t>
            </w:r>
          </w:p>
        </w:tc>
        <w:tc>
          <w:tcPr>
            <w:tcW w:w="6776" w:type="dxa"/>
            <w:gridSpan w:val="3"/>
            <w:vAlign w:val="center"/>
          </w:tcPr>
          <w:p w14:paraId="00599BF5">
            <w:pPr>
              <w:jc w:val="center"/>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祁阳县福源新型建材有限公司碎石生产线扩建项目</w:t>
            </w:r>
          </w:p>
        </w:tc>
      </w:tr>
      <w:tr w14:paraId="25D6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5" w:type="dxa"/>
            <w:vAlign w:val="center"/>
          </w:tcPr>
          <w:p w14:paraId="4B69A620">
            <w:pPr>
              <w:jc w:val="center"/>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项目代码</w:t>
            </w:r>
          </w:p>
        </w:tc>
        <w:tc>
          <w:tcPr>
            <w:tcW w:w="6776" w:type="dxa"/>
            <w:gridSpan w:val="3"/>
            <w:vAlign w:val="center"/>
          </w:tcPr>
          <w:p w14:paraId="72724A35">
            <w:pPr>
              <w:jc w:val="center"/>
              <w:rPr>
                <w:rFonts w:hint="default" w:ascii="Times New Roman" w:hAnsi="Times New Roman" w:cs="Times New Roman"/>
                <w:color w:val="auto"/>
                <w:sz w:val="24"/>
                <w:szCs w:val="24"/>
                <w:highlight w:val="none"/>
                <w:shd w:val="clear" w:color="auto" w:fill="FFFFFF"/>
                <w:lang w:val="en-US" w:eastAsia="zh-CN"/>
              </w:rPr>
            </w:pPr>
            <w:r>
              <w:rPr>
                <w:rFonts w:hint="eastAsia" w:cs="Times New Roman"/>
                <w:color w:val="auto"/>
                <w:sz w:val="24"/>
                <w:szCs w:val="24"/>
                <w:highlight w:val="none"/>
                <w:shd w:val="clear" w:color="auto" w:fill="FFFFFF"/>
                <w:lang w:val="en-US" w:eastAsia="zh-CN"/>
              </w:rPr>
              <w:t>/</w:t>
            </w:r>
          </w:p>
        </w:tc>
      </w:tr>
      <w:tr w14:paraId="7669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5" w:type="dxa"/>
            <w:vAlign w:val="center"/>
          </w:tcPr>
          <w:p w14:paraId="325AE16B">
            <w:pPr>
              <w:jc w:val="center"/>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建设单位联系人</w:t>
            </w:r>
          </w:p>
        </w:tc>
        <w:tc>
          <w:tcPr>
            <w:tcW w:w="1855" w:type="dxa"/>
            <w:vAlign w:val="center"/>
          </w:tcPr>
          <w:p w14:paraId="7D0E5A21">
            <w:pPr>
              <w:jc w:val="center"/>
              <w:rPr>
                <w:rFonts w:hint="default" w:ascii="Times New Roman" w:hAnsi="Times New Roman" w:cs="Times New Roman"/>
                <w:color w:val="auto"/>
                <w:sz w:val="24"/>
                <w:szCs w:val="24"/>
                <w:highlight w:val="none"/>
                <w:shd w:val="clear" w:color="auto" w:fill="FFFFFF"/>
                <w:lang w:val="en-US" w:eastAsia="zh-CN"/>
              </w:rPr>
            </w:pPr>
            <w:r>
              <w:rPr>
                <w:rFonts w:hint="default"/>
                <w:color w:val="auto"/>
                <w:sz w:val="24"/>
                <w:szCs w:val="24"/>
                <w:highlight w:val="none"/>
                <w:shd w:val="clear" w:color="auto" w:fill="FFFFFF"/>
              </w:rPr>
              <w:t>郑红旗</w:t>
            </w:r>
          </w:p>
        </w:tc>
        <w:tc>
          <w:tcPr>
            <w:tcW w:w="1770" w:type="dxa"/>
            <w:vAlign w:val="center"/>
          </w:tcPr>
          <w:p w14:paraId="14F6545A">
            <w:pPr>
              <w:jc w:val="center"/>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联系方式</w:t>
            </w:r>
          </w:p>
        </w:tc>
        <w:tc>
          <w:tcPr>
            <w:tcW w:w="3151" w:type="dxa"/>
            <w:vAlign w:val="center"/>
          </w:tcPr>
          <w:p w14:paraId="5A499C26">
            <w:pPr>
              <w:jc w:val="center"/>
              <w:rPr>
                <w:rFonts w:hint="default" w:ascii="Times New Roman" w:hAnsi="Times New Roman" w:cs="Times New Roman"/>
                <w:color w:val="auto"/>
                <w:sz w:val="24"/>
                <w:szCs w:val="24"/>
                <w:highlight w:val="none"/>
                <w:shd w:val="clear" w:color="auto" w:fill="FFFFFF"/>
                <w:lang w:val="en-US" w:eastAsia="zh-CN"/>
              </w:rPr>
            </w:pPr>
            <w:r>
              <w:rPr>
                <w:rFonts w:hint="eastAsia" w:cs="Times New Roman"/>
                <w:color w:val="auto"/>
                <w:sz w:val="24"/>
                <w:szCs w:val="24"/>
                <w:highlight w:val="none"/>
                <w:shd w:val="clear" w:color="auto" w:fill="FFFFFF"/>
                <w:lang w:val="en-US" w:eastAsia="zh-CN"/>
              </w:rPr>
              <w:t>138****</w:t>
            </w:r>
            <w:bookmarkStart w:id="55" w:name="_GoBack"/>
            <w:bookmarkEnd w:id="55"/>
            <w:r>
              <w:rPr>
                <w:rFonts w:hint="eastAsia" w:cs="Times New Roman"/>
                <w:color w:val="auto"/>
                <w:sz w:val="24"/>
                <w:szCs w:val="24"/>
                <w:highlight w:val="none"/>
                <w:shd w:val="clear" w:color="auto" w:fill="FFFFFF"/>
                <w:lang w:val="en-US" w:eastAsia="zh-CN"/>
              </w:rPr>
              <w:t>7252</w:t>
            </w:r>
          </w:p>
        </w:tc>
      </w:tr>
      <w:tr w14:paraId="7C95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5" w:type="dxa"/>
            <w:vAlign w:val="center"/>
          </w:tcPr>
          <w:p w14:paraId="0DA38D7D">
            <w:pPr>
              <w:jc w:val="center"/>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建设地点</w:t>
            </w:r>
          </w:p>
        </w:tc>
        <w:tc>
          <w:tcPr>
            <w:tcW w:w="6776" w:type="dxa"/>
            <w:gridSpan w:val="3"/>
            <w:vAlign w:val="center"/>
          </w:tcPr>
          <w:p w14:paraId="1B4B4D1B">
            <w:pPr>
              <w:jc w:val="center"/>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kern w:val="0"/>
                <w:sz w:val="24"/>
                <w:highlight w:val="none"/>
                <w:lang w:eastAsia="zh-CN"/>
              </w:rPr>
              <w:t>湖南省永州市祁阳县黎家坪镇江边湾村五组</w:t>
            </w:r>
          </w:p>
        </w:tc>
      </w:tr>
      <w:tr w14:paraId="00D2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5" w:type="dxa"/>
            <w:vAlign w:val="center"/>
          </w:tcPr>
          <w:p w14:paraId="3B489BBF">
            <w:pPr>
              <w:jc w:val="center"/>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地理坐标</w:t>
            </w:r>
          </w:p>
        </w:tc>
        <w:tc>
          <w:tcPr>
            <w:tcW w:w="6776" w:type="dxa"/>
            <w:gridSpan w:val="3"/>
            <w:vAlign w:val="center"/>
          </w:tcPr>
          <w:p w14:paraId="6FAB5911">
            <w:pPr>
              <w:jc w:val="center"/>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w:t>
            </w:r>
            <w:r>
              <w:rPr>
                <w:rFonts w:hint="eastAsia" w:cs="Times New Roman"/>
                <w:color w:val="auto"/>
                <w:sz w:val="24"/>
                <w:szCs w:val="24"/>
                <w:highlight w:val="none"/>
                <w:shd w:val="clear" w:color="auto" w:fill="FFFFFF"/>
                <w:lang w:val="en-US" w:eastAsia="zh-CN"/>
              </w:rPr>
              <w:t>东经</w:t>
            </w:r>
            <w:r>
              <w:rPr>
                <w:rFonts w:hint="default"/>
                <w:color w:val="auto"/>
                <w:sz w:val="24"/>
                <w:szCs w:val="24"/>
                <w:highlight w:val="none"/>
                <w:shd w:val="clear" w:color="auto" w:fill="FFFFFF"/>
              </w:rPr>
              <w:t>111°49′51.619</w:t>
            </w:r>
            <w:r>
              <w:rPr>
                <w:rFonts w:hint="eastAsia"/>
                <w:color w:val="auto"/>
                <w:sz w:val="24"/>
                <w:szCs w:val="24"/>
                <w:highlight w:val="none"/>
                <w:shd w:val="clear" w:color="auto" w:fill="FFFFFF"/>
                <w:lang w:val="en-US" w:eastAsia="zh-CN"/>
              </w:rPr>
              <w:t>″</w:t>
            </w:r>
            <w:r>
              <w:rPr>
                <w:rFonts w:hint="default" w:ascii="Times New Roman" w:hAnsi="Times New Roman" w:cs="Times New Roman"/>
                <w:color w:val="auto"/>
                <w:sz w:val="24"/>
                <w:szCs w:val="24"/>
                <w:highlight w:val="none"/>
                <w:shd w:val="clear" w:color="auto" w:fill="FFFFFF"/>
              </w:rPr>
              <w:t>，</w:t>
            </w:r>
            <w:r>
              <w:rPr>
                <w:rFonts w:hint="eastAsia" w:cs="Times New Roman"/>
                <w:color w:val="auto"/>
                <w:sz w:val="24"/>
                <w:szCs w:val="24"/>
                <w:highlight w:val="none"/>
                <w:shd w:val="clear" w:color="auto" w:fill="FFFFFF"/>
                <w:lang w:val="en-US" w:eastAsia="zh-CN"/>
              </w:rPr>
              <w:t>北纬</w:t>
            </w:r>
            <w:r>
              <w:rPr>
                <w:rFonts w:hint="default" w:ascii="Times New Roman" w:hAnsi="Times New Roman" w:cs="Times New Roman"/>
                <w:color w:val="auto"/>
                <w:sz w:val="24"/>
                <w:szCs w:val="24"/>
                <w:highlight w:val="none"/>
                <w:shd w:val="clear" w:color="auto" w:fill="FFFFFF"/>
              </w:rPr>
              <w:t>26°42′26.220</w:t>
            </w:r>
            <w:r>
              <w:rPr>
                <w:rFonts w:hint="eastAsia"/>
                <w:color w:val="auto"/>
                <w:sz w:val="24"/>
                <w:szCs w:val="24"/>
                <w:highlight w:val="none"/>
                <w:shd w:val="clear" w:color="auto" w:fill="FFFFFF"/>
                <w:lang w:val="en-US" w:eastAsia="zh-CN"/>
              </w:rPr>
              <w:t>″</w:t>
            </w:r>
            <w:r>
              <w:rPr>
                <w:rFonts w:hint="default" w:ascii="Times New Roman" w:hAnsi="Times New Roman" w:cs="Times New Roman"/>
                <w:color w:val="auto"/>
                <w:sz w:val="24"/>
                <w:szCs w:val="24"/>
                <w:highlight w:val="none"/>
                <w:shd w:val="clear" w:color="auto" w:fill="FFFFFF"/>
              </w:rPr>
              <w:t>）</w:t>
            </w:r>
          </w:p>
        </w:tc>
      </w:tr>
      <w:tr w14:paraId="51E5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5" w:type="dxa"/>
            <w:vAlign w:val="center"/>
          </w:tcPr>
          <w:p w14:paraId="10F298FE">
            <w:pPr>
              <w:jc w:val="center"/>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国民经济</w:t>
            </w:r>
          </w:p>
          <w:p w14:paraId="061CEE94">
            <w:pPr>
              <w:jc w:val="center"/>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行业类别</w:t>
            </w:r>
          </w:p>
        </w:tc>
        <w:tc>
          <w:tcPr>
            <w:tcW w:w="1855" w:type="dxa"/>
            <w:vAlign w:val="center"/>
          </w:tcPr>
          <w:p w14:paraId="508A9C40">
            <w:pPr>
              <w:jc w:val="center"/>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lang w:val="zh-CN"/>
              </w:rPr>
              <w:t>C30</w:t>
            </w:r>
            <w:r>
              <w:rPr>
                <w:rFonts w:hint="default" w:ascii="Times New Roman" w:hAnsi="Times New Roman" w:cs="Times New Roman"/>
                <w:color w:val="auto"/>
                <w:sz w:val="24"/>
                <w:szCs w:val="24"/>
                <w:highlight w:val="none"/>
                <w:shd w:val="clear" w:color="auto" w:fill="FFFFFF"/>
                <w:lang w:val="en-US" w:eastAsia="zh-CN"/>
              </w:rPr>
              <w:t>99</w:t>
            </w:r>
            <w:r>
              <w:rPr>
                <w:rFonts w:hint="default" w:ascii="Times New Roman" w:hAnsi="Times New Roman" w:cs="Times New Roman"/>
                <w:color w:val="auto"/>
                <w:sz w:val="24"/>
                <w:szCs w:val="24"/>
                <w:highlight w:val="none"/>
                <w:shd w:val="clear" w:color="auto" w:fill="FFFFFF"/>
                <w:lang w:val="zh-CN"/>
              </w:rPr>
              <w:t>其他非金属矿物制品制造</w:t>
            </w:r>
          </w:p>
        </w:tc>
        <w:tc>
          <w:tcPr>
            <w:tcW w:w="1770" w:type="dxa"/>
            <w:vAlign w:val="center"/>
          </w:tcPr>
          <w:p w14:paraId="5BA2DFE5">
            <w:pPr>
              <w:jc w:val="center"/>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建设项目</w:t>
            </w:r>
          </w:p>
          <w:p w14:paraId="0F898832">
            <w:pPr>
              <w:jc w:val="center"/>
              <w:rPr>
                <w:rFonts w:hint="default" w:ascii="Times New Roman" w:hAnsi="Times New Roman" w:cs="Times New Roman"/>
                <w:color w:val="auto"/>
                <w:sz w:val="24"/>
                <w:szCs w:val="24"/>
                <w:highlight w:val="none"/>
                <w:shd w:val="clear" w:color="auto" w:fill="FFFFFF"/>
              </w:rPr>
            </w:pPr>
            <w:r>
              <w:rPr>
                <w:rFonts w:hint="default" w:ascii="Times New Roman" w:hAnsi="Times New Roman" w:cs="Times New Roman"/>
                <w:color w:val="auto"/>
                <w:sz w:val="24"/>
                <w:szCs w:val="24"/>
                <w:highlight w:val="none"/>
                <w:shd w:val="clear" w:color="auto" w:fill="FFFFFF"/>
              </w:rPr>
              <w:t>行业类别</w:t>
            </w:r>
          </w:p>
        </w:tc>
        <w:tc>
          <w:tcPr>
            <w:tcW w:w="3151" w:type="dxa"/>
            <w:vAlign w:val="center"/>
          </w:tcPr>
          <w:p w14:paraId="7FB1C5D0">
            <w:pPr>
              <w:jc w:val="center"/>
              <w:rPr>
                <w:rFonts w:hint="default" w:ascii="Times New Roman" w:hAnsi="Times New Roman" w:cs="Times New Roman"/>
                <w:color w:val="auto"/>
                <w:sz w:val="24"/>
                <w:szCs w:val="24"/>
                <w:highlight w:val="none"/>
                <w:shd w:val="clear" w:color="auto" w:fill="FFFFFF"/>
                <w:lang w:val="en-US" w:eastAsia="zh-CN"/>
              </w:rPr>
            </w:pPr>
            <w:r>
              <w:rPr>
                <w:rFonts w:hint="default" w:ascii="Times New Roman" w:hAnsi="Times New Roman" w:cs="Times New Roman"/>
                <w:color w:val="auto"/>
                <w:sz w:val="24"/>
                <w:szCs w:val="24"/>
                <w:highlight w:val="none"/>
                <w:shd w:val="clear" w:color="auto" w:fill="FFFFFF"/>
              </w:rPr>
              <w:t>二十七、非金属矿物制品业30、</w:t>
            </w:r>
            <w:r>
              <w:rPr>
                <w:rFonts w:hint="default" w:ascii="Times New Roman" w:hAnsi="Times New Roman" w:cs="Times New Roman"/>
                <w:color w:val="auto"/>
                <w:sz w:val="24"/>
                <w:szCs w:val="24"/>
                <w:highlight w:val="none"/>
                <w:shd w:val="clear" w:color="auto" w:fill="FFFFFF"/>
                <w:lang w:val="en-US" w:eastAsia="zh-CN"/>
              </w:rPr>
              <w:t>60石墨及其他非金属矿物制品制造309</w:t>
            </w:r>
          </w:p>
        </w:tc>
      </w:tr>
      <w:tr w14:paraId="4E30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5" w:type="dxa"/>
            <w:vAlign w:val="center"/>
          </w:tcPr>
          <w:p w14:paraId="71C3A7C4">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建设性质</w:t>
            </w:r>
          </w:p>
        </w:tc>
        <w:tc>
          <w:tcPr>
            <w:tcW w:w="1855" w:type="dxa"/>
            <w:vAlign w:val="center"/>
          </w:tcPr>
          <w:p w14:paraId="459F9081">
            <w:pPr>
              <w:jc w:val="left"/>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sym w:font="Wingdings" w:char="00A8"/>
            </w:r>
            <w:r>
              <w:rPr>
                <w:rFonts w:hint="default" w:ascii="Times New Roman" w:hAnsi="Times New Roman" w:cs="Times New Roman"/>
                <w:color w:val="auto"/>
                <w:kern w:val="0"/>
                <w:sz w:val="24"/>
                <w:szCs w:val="24"/>
                <w:highlight w:val="none"/>
              </w:rPr>
              <w:t>新建</w:t>
            </w:r>
          </w:p>
          <w:p w14:paraId="17F989EB">
            <w:pPr>
              <w:jc w:val="left"/>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sym w:font="Wingdings" w:char="00A8"/>
            </w:r>
            <w:r>
              <w:rPr>
                <w:rFonts w:hint="default" w:ascii="Times New Roman" w:hAnsi="Times New Roman" w:cs="Times New Roman"/>
                <w:color w:val="auto"/>
                <w:kern w:val="0"/>
                <w:sz w:val="24"/>
                <w:szCs w:val="24"/>
                <w:highlight w:val="none"/>
              </w:rPr>
              <w:t>改建</w:t>
            </w:r>
          </w:p>
          <w:p w14:paraId="5C897F71">
            <w:pPr>
              <w:jc w:val="left"/>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sym w:font="Wingdings" w:char="00FE"/>
            </w:r>
            <w:r>
              <w:rPr>
                <w:rFonts w:hint="default" w:ascii="Times New Roman" w:hAnsi="Times New Roman" w:cs="Times New Roman"/>
                <w:color w:val="auto"/>
                <w:kern w:val="0"/>
                <w:sz w:val="24"/>
                <w:szCs w:val="24"/>
                <w:highlight w:val="none"/>
              </w:rPr>
              <w:t>扩建</w:t>
            </w:r>
          </w:p>
          <w:p w14:paraId="14012425">
            <w:pPr>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sym w:font="Wingdings" w:char="00A8"/>
            </w:r>
            <w:r>
              <w:rPr>
                <w:rFonts w:hint="default" w:ascii="Times New Roman" w:hAnsi="Times New Roman" w:cs="Times New Roman"/>
                <w:color w:val="auto"/>
                <w:kern w:val="0"/>
                <w:sz w:val="24"/>
                <w:szCs w:val="24"/>
                <w:highlight w:val="none"/>
              </w:rPr>
              <w:t>技术改造</w:t>
            </w:r>
          </w:p>
        </w:tc>
        <w:tc>
          <w:tcPr>
            <w:tcW w:w="1770" w:type="dxa"/>
            <w:vAlign w:val="center"/>
          </w:tcPr>
          <w:p w14:paraId="022E8284">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建设项目</w:t>
            </w:r>
          </w:p>
          <w:p w14:paraId="6CF27EF5">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申报情形</w:t>
            </w:r>
          </w:p>
        </w:tc>
        <w:tc>
          <w:tcPr>
            <w:tcW w:w="3151" w:type="dxa"/>
            <w:vAlign w:val="center"/>
          </w:tcPr>
          <w:p w14:paraId="330BAAF5">
            <w:pPr>
              <w:jc w:val="left"/>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sym w:font="Wingdings" w:char="00FE"/>
            </w:r>
            <w:r>
              <w:rPr>
                <w:rFonts w:hint="default" w:ascii="Times New Roman" w:hAnsi="Times New Roman" w:cs="Times New Roman"/>
                <w:color w:val="auto"/>
                <w:kern w:val="0"/>
                <w:sz w:val="24"/>
                <w:szCs w:val="24"/>
                <w:highlight w:val="none"/>
              </w:rPr>
              <w:t>首次申报项目</w:t>
            </w:r>
          </w:p>
          <w:p w14:paraId="19D520E8">
            <w:pPr>
              <w:jc w:val="left"/>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sym w:font="Wingdings" w:char="00A8"/>
            </w:r>
            <w:r>
              <w:rPr>
                <w:rFonts w:hint="default" w:ascii="Times New Roman" w:hAnsi="Times New Roman" w:cs="Times New Roman"/>
                <w:color w:val="auto"/>
                <w:kern w:val="0"/>
                <w:sz w:val="24"/>
                <w:szCs w:val="24"/>
                <w:highlight w:val="none"/>
              </w:rPr>
              <w:t>不准预报批后再次申报项目</w:t>
            </w:r>
          </w:p>
          <w:p w14:paraId="5EA2054D">
            <w:pPr>
              <w:jc w:val="left"/>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sym w:font="Wingdings" w:char="00A8"/>
            </w:r>
            <w:r>
              <w:rPr>
                <w:rFonts w:hint="default" w:ascii="Times New Roman" w:hAnsi="Times New Roman" w:cs="Times New Roman"/>
                <w:color w:val="auto"/>
                <w:kern w:val="0"/>
                <w:sz w:val="24"/>
                <w:szCs w:val="24"/>
                <w:highlight w:val="none"/>
              </w:rPr>
              <w:t>超五年重新审核项目</w:t>
            </w:r>
          </w:p>
          <w:p w14:paraId="2384D1AB">
            <w:pPr>
              <w:jc w:val="left"/>
              <w:rPr>
                <w:rFonts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rPr>
              <w:sym w:font="Wingdings" w:char="00A8"/>
            </w:r>
            <w:r>
              <w:rPr>
                <w:rFonts w:hint="default" w:ascii="Times New Roman" w:hAnsi="Times New Roman" w:cs="Times New Roman"/>
                <w:color w:val="auto"/>
                <w:kern w:val="0"/>
                <w:sz w:val="24"/>
                <w:szCs w:val="24"/>
                <w:highlight w:val="none"/>
              </w:rPr>
              <w:t>重大变动重新报批项目</w:t>
            </w:r>
          </w:p>
        </w:tc>
      </w:tr>
      <w:tr w14:paraId="60EE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5" w:type="dxa"/>
            <w:vAlign w:val="center"/>
          </w:tcPr>
          <w:p w14:paraId="28F0536B">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项目审批（核准/</w:t>
            </w:r>
          </w:p>
          <w:p w14:paraId="6963BD6D">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备案）部门（选填）</w:t>
            </w:r>
          </w:p>
        </w:tc>
        <w:tc>
          <w:tcPr>
            <w:tcW w:w="1855" w:type="dxa"/>
            <w:vAlign w:val="center"/>
          </w:tcPr>
          <w:p w14:paraId="3637F3F3">
            <w:pPr>
              <w:jc w:val="center"/>
              <w:rPr>
                <w:rFonts w:hint="default" w:ascii="Times New Roman" w:hAnsi="Times New Roman" w:eastAsia="宋体" w:cs="Times New Roman"/>
                <w:color w:val="auto"/>
                <w:kern w:val="0"/>
                <w:sz w:val="24"/>
                <w:szCs w:val="24"/>
                <w:highlight w:val="none"/>
                <w:lang w:val="en-US" w:eastAsia="zh-CN"/>
              </w:rPr>
            </w:pPr>
            <w:r>
              <w:rPr>
                <w:rFonts w:hint="eastAsia" w:cs="Times New Roman"/>
                <w:color w:val="auto"/>
                <w:sz w:val="24"/>
                <w:szCs w:val="24"/>
                <w:highlight w:val="none"/>
                <w:shd w:val="clear" w:color="auto" w:fill="FFFFFF"/>
                <w:lang w:val="en-US" w:eastAsia="zh-CN"/>
              </w:rPr>
              <w:t>/</w:t>
            </w:r>
          </w:p>
        </w:tc>
        <w:tc>
          <w:tcPr>
            <w:tcW w:w="1770" w:type="dxa"/>
            <w:vAlign w:val="center"/>
          </w:tcPr>
          <w:p w14:paraId="5A6D0F4F">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项目审批（核准/备案）文号（选填）</w:t>
            </w:r>
          </w:p>
        </w:tc>
        <w:tc>
          <w:tcPr>
            <w:tcW w:w="3151" w:type="dxa"/>
            <w:vAlign w:val="center"/>
          </w:tcPr>
          <w:p w14:paraId="50DC6F17">
            <w:pPr>
              <w:jc w:val="center"/>
              <w:rPr>
                <w:rFonts w:hint="default" w:ascii="Times New Roman" w:hAnsi="Times New Roman" w:eastAsia="宋体" w:cs="Times New Roman"/>
                <w:color w:val="auto"/>
                <w:kern w:val="0"/>
                <w:sz w:val="24"/>
                <w:szCs w:val="24"/>
                <w:highlight w:val="none"/>
                <w:lang w:val="en-US" w:eastAsia="zh-CN"/>
              </w:rPr>
            </w:pPr>
            <w:r>
              <w:rPr>
                <w:rFonts w:hint="eastAsia" w:cs="Times New Roman"/>
                <w:color w:val="auto"/>
                <w:sz w:val="24"/>
                <w:szCs w:val="24"/>
                <w:highlight w:val="none"/>
                <w:shd w:val="clear" w:color="auto" w:fill="FFFFFF"/>
                <w:lang w:val="en-US" w:eastAsia="zh-CN"/>
              </w:rPr>
              <w:t>/</w:t>
            </w:r>
          </w:p>
        </w:tc>
      </w:tr>
      <w:tr w14:paraId="3A98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5" w:type="dxa"/>
            <w:vAlign w:val="center"/>
          </w:tcPr>
          <w:p w14:paraId="25BB1F5D">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总投资（万元）</w:t>
            </w:r>
          </w:p>
        </w:tc>
        <w:tc>
          <w:tcPr>
            <w:tcW w:w="1855" w:type="dxa"/>
            <w:vAlign w:val="center"/>
          </w:tcPr>
          <w:p w14:paraId="54E5E22F">
            <w:pPr>
              <w:jc w:val="center"/>
              <w:rPr>
                <w:rFonts w:hint="default" w:ascii="Times New Roman" w:hAnsi="Times New Roman" w:eastAsia="宋体"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300</w:t>
            </w:r>
          </w:p>
        </w:tc>
        <w:tc>
          <w:tcPr>
            <w:tcW w:w="1770" w:type="dxa"/>
            <w:vAlign w:val="center"/>
          </w:tcPr>
          <w:p w14:paraId="0C215FCE">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环保投资</w:t>
            </w:r>
          </w:p>
          <w:p w14:paraId="4B5C2D31">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（万元）</w:t>
            </w:r>
          </w:p>
        </w:tc>
        <w:tc>
          <w:tcPr>
            <w:tcW w:w="3151" w:type="dxa"/>
            <w:vAlign w:val="center"/>
          </w:tcPr>
          <w:p w14:paraId="0061FF90">
            <w:pPr>
              <w:jc w:val="center"/>
              <w:rPr>
                <w:rFonts w:hint="default" w:ascii="Times New Roman" w:hAnsi="Times New Roman" w:eastAsia="宋体" w:cs="Times New Roman"/>
                <w:color w:val="auto"/>
                <w:kern w:val="0"/>
                <w:sz w:val="24"/>
                <w:szCs w:val="24"/>
                <w:highlight w:val="none"/>
                <w:lang w:val="en-US" w:eastAsia="zh-CN"/>
              </w:rPr>
            </w:pPr>
            <w:r>
              <w:rPr>
                <w:rFonts w:hint="eastAsia" w:cs="Times New Roman"/>
                <w:color w:val="FF0000"/>
                <w:kern w:val="0"/>
                <w:sz w:val="24"/>
                <w:szCs w:val="24"/>
                <w:highlight w:val="none"/>
                <w:u w:val="single"/>
                <w:lang w:val="en-US" w:eastAsia="zh-CN"/>
              </w:rPr>
              <w:t>54.5</w:t>
            </w:r>
          </w:p>
        </w:tc>
      </w:tr>
      <w:tr w14:paraId="17EB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95" w:type="dxa"/>
            <w:vAlign w:val="center"/>
          </w:tcPr>
          <w:p w14:paraId="2FEF184C">
            <w:pPr>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环保投资占</w:t>
            </w:r>
            <w:r>
              <w:rPr>
                <w:rFonts w:hint="eastAsia" w:cs="Times New Roman"/>
                <w:color w:val="auto"/>
                <w:kern w:val="0"/>
                <w:sz w:val="24"/>
                <w:szCs w:val="24"/>
                <w:highlight w:val="none"/>
                <w:lang w:val="en-US" w:eastAsia="zh-CN"/>
              </w:rPr>
              <w:t>比</w:t>
            </w:r>
            <w:r>
              <w:rPr>
                <w:rFonts w:hint="default" w:ascii="Times New Roman" w:hAnsi="Times New Roman" w:cs="Times New Roman"/>
                <w:color w:val="auto"/>
                <w:kern w:val="0"/>
                <w:sz w:val="24"/>
                <w:szCs w:val="24"/>
                <w:highlight w:val="none"/>
              </w:rPr>
              <w:t>（%）</w:t>
            </w:r>
          </w:p>
        </w:tc>
        <w:tc>
          <w:tcPr>
            <w:tcW w:w="1855" w:type="dxa"/>
            <w:vAlign w:val="center"/>
          </w:tcPr>
          <w:p w14:paraId="5CE590C2">
            <w:pPr>
              <w:jc w:val="center"/>
              <w:rPr>
                <w:rFonts w:hint="default" w:ascii="Times New Roman" w:hAnsi="Times New Roman" w:eastAsia="宋体" w:cs="Times New Roman"/>
                <w:color w:val="auto"/>
                <w:kern w:val="0"/>
                <w:sz w:val="24"/>
                <w:szCs w:val="24"/>
                <w:highlight w:val="none"/>
                <w:lang w:val="en-US" w:eastAsia="zh-CN"/>
              </w:rPr>
            </w:pPr>
            <w:r>
              <w:rPr>
                <w:rFonts w:hint="eastAsia" w:cs="Times New Roman"/>
                <w:color w:val="FF0000"/>
                <w:kern w:val="0"/>
                <w:sz w:val="24"/>
                <w:szCs w:val="24"/>
                <w:highlight w:val="none"/>
                <w:u w:val="single"/>
                <w:lang w:val="en-US" w:eastAsia="zh-CN"/>
              </w:rPr>
              <w:t>18.17</w:t>
            </w:r>
          </w:p>
        </w:tc>
        <w:tc>
          <w:tcPr>
            <w:tcW w:w="1770" w:type="dxa"/>
            <w:vAlign w:val="center"/>
          </w:tcPr>
          <w:p w14:paraId="11EF9402">
            <w:pPr>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施工工期</w:t>
            </w:r>
          </w:p>
        </w:tc>
        <w:tc>
          <w:tcPr>
            <w:tcW w:w="3151" w:type="dxa"/>
            <w:vAlign w:val="center"/>
          </w:tcPr>
          <w:p w14:paraId="5367D5E2">
            <w:pPr>
              <w:jc w:val="center"/>
              <w:rPr>
                <w:rFonts w:hint="default" w:ascii="Times New Roman" w:hAnsi="Times New Roman" w:cs="Times New Roman"/>
                <w:color w:val="auto"/>
                <w:kern w:val="0"/>
                <w:sz w:val="24"/>
                <w:szCs w:val="24"/>
                <w:highlight w:val="none"/>
              </w:rPr>
            </w:pPr>
            <w:r>
              <w:rPr>
                <w:rFonts w:hint="eastAsia" w:cs="Times New Roman"/>
                <w:color w:val="auto"/>
                <w:sz w:val="24"/>
                <w:highlight w:val="none"/>
                <w:lang w:val="en-US" w:eastAsia="zh-CN"/>
              </w:rPr>
              <w:t>/</w:t>
            </w:r>
          </w:p>
        </w:tc>
      </w:tr>
      <w:tr w14:paraId="66AF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5" w:type="dxa"/>
            <w:vAlign w:val="center"/>
          </w:tcPr>
          <w:p w14:paraId="06AAE0EC">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是否开工建设</w:t>
            </w:r>
          </w:p>
        </w:tc>
        <w:tc>
          <w:tcPr>
            <w:tcW w:w="1855" w:type="dxa"/>
            <w:vAlign w:val="center"/>
          </w:tcPr>
          <w:p w14:paraId="3FA67348">
            <w:pPr>
              <w:jc w:val="left"/>
              <w:rPr>
                <w:rFonts w:hint="eastAsia" w:ascii="Times New Roman" w:hAnsi="Times New Roman" w:eastAsia="宋体" w:cs="Times New Roman"/>
                <w:color w:val="FF0000"/>
                <w:kern w:val="0"/>
                <w:sz w:val="24"/>
                <w:szCs w:val="24"/>
                <w:highlight w:val="none"/>
                <w:u w:val="single"/>
                <w:lang w:val="en-US" w:eastAsia="zh-CN"/>
              </w:rPr>
            </w:pPr>
            <w:r>
              <w:rPr>
                <w:rFonts w:hint="default" w:ascii="Times New Roman" w:hAnsi="Times New Roman" w:cs="Times New Roman"/>
                <w:color w:val="auto"/>
                <w:kern w:val="0"/>
                <w:sz w:val="24"/>
                <w:szCs w:val="24"/>
                <w:highlight w:val="none"/>
              </w:rPr>
              <w:sym w:font="Wingdings" w:char="00FE"/>
            </w:r>
            <w:r>
              <w:rPr>
                <w:rFonts w:hint="default" w:ascii="Times New Roman" w:hAnsi="Times New Roman" w:cs="Times New Roman"/>
                <w:color w:val="auto"/>
                <w:kern w:val="0"/>
                <w:sz w:val="24"/>
                <w:szCs w:val="24"/>
                <w:highlight w:val="none"/>
              </w:rPr>
              <w:t>是</w:t>
            </w:r>
            <w:r>
              <w:rPr>
                <w:rFonts w:hint="eastAsia" w:cs="Times New Roman"/>
                <w:color w:val="auto"/>
                <w:kern w:val="0"/>
                <w:sz w:val="24"/>
                <w:szCs w:val="24"/>
                <w:highlight w:val="none"/>
                <w:lang w:eastAsia="zh-CN"/>
              </w:rPr>
              <w:t>：</w:t>
            </w:r>
            <w:r>
              <w:rPr>
                <w:rFonts w:hint="eastAsia" w:cs="Times New Roman"/>
                <w:color w:val="FF0000"/>
                <w:kern w:val="0"/>
                <w:sz w:val="24"/>
                <w:szCs w:val="24"/>
                <w:highlight w:val="none"/>
                <w:u w:val="single"/>
                <w:lang w:val="en-US" w:eastAsia="zh-CN"/>
              </w:rPr>
              <w:t>已建成投产</w:t>
            </w:r>
          </w:p>
          <w:p w14:paraId="4A921DFA">
            <w:pPr>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sym w:font="Wingdings" w:char="00A8"/>
            </w:r>
            <w:r>
              <w:rPr>
                <w:rFonts w:hint="default" w:ascii="Times New Roman" w:hAnsi="Times New Roman" w:cs="Times New Roman"/>
                <w:color w:val="auto"/>
                <w:kern w:val="0"/>
                <w:sz w:val="24"/>
                <w:szCs w:val="24"/>
                <w:highlight w:val="none"/>
              </w:rPr>
              <w:t>否</w:t>
            </w:r>
            <w:r>
              <w:rPr>
                <w:rFonts w:hint="default" w:ascii="Times New Roman" w:hAnsi="Times New Roman" w:cs="Times New Roman"/>
                <w:color w:val="auto"/>
                <w:kern w:val="0"/>
                <w:sz w:val="24"/>
                <w:szCs w:val="24"/>
                <w:highlight w:val="none"/>
                <w:u w:val="single"/>
              </w:rPr>
              <w:t xml:space="preserve">           </w:t>
            </w:r>
          </w:p>
        </w:tc>
        <w:tc>
          <w:tcPr>
            <w:tcW w:w="1770" w:type="dxa"/>
            <w:vAlign w:val="center"/>
          </w:tcPr>
          <w:p w14:paraId="3975DA96">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用地（用海）面积（m</w:t>
            </w:r>
            <w:r>
              <w:rPr>
                <w:rFonts w:hint="default" w:ascii="Times New Roman" w:hAnsi="Times New Roman" w:cs="Times New Roman"/>
                <w:color w:val="auto"/>
                <w:kern w:val="0"/>
                <w:sz w:val="24"/>
                <w:szCs w:val="24"/>
                <w:highlight w:val="none"/>
                <w:vertAlign w:val="superscript"/>
              </w:rPr>
              <w:t>2</w:t>
            </w:r>
            <w:r>
              <w:rPr>
                <w:rFonts w:hint="default" w:ascii="Times New Roman" w:hAnsi="Times New Roman" w:cs="Times New Roman"/>
                <w:color w:val="auto"/>
                <w:kern w:val="0"/>
                <w:sz w:val="24"/>
                <w:szCs w:val="24"/>
                <w:highlight w:val="none"/>
              </w:rPr>
              <w:t>）</w:t>
            </w:r>
          </w:p>
        </w:tc>
        <w:tc>
          <w:tcPr>
            <w:tcW w:w="3151" w:type="dxa"/>
            <w:vAlign w:val="center"/>
          </w:tcPr>
          <w:p w14:paraId="199A9AEA">
            <w:pPr>
              <w:jc w:val="center"/>
              <w:rPr>
                <w:rFonts w:hint="default" w:ascii="Times New Roman" w:hAnsi="Times New Roman" w:cs="Times New Roman"/>
                <w:color w:val="auto"/>
                <w:kern w:val="0"/>
                <w:sz w:val="24"/>
                <w:highlight w:val="none"/>
                <w:u w:val="none"/>
                <w:lang w:val="en-US" w:eastAsia="zh-CN"/>
              </w:rPr>
            </w:pPr>
            <w:r>
              <w:rPr>
                <w:rFonts w:hint="default" w:ascii="Times New Roman" w:hAnsi="Times New Roman" w:cs="Times New Roman"/>
                <w:color w:val="auto"/>
                <w:kern w:val="0"/>
                <w:sz w:val="24"/>
                <w:highlight w:val="none"/>
                <w:u w:val="none"/>
                <w:lang w:val="en-US" w:eastAsia="zh-CN"/>
              </w:rPr>
              <w:t>13264.04</w:t>
            </w:r>
          </w:p>
          <w:p w14:paraId="311EC374">
            <w:pPr>
              <w:jc w:val="center"/>
              <w:rPr>
                <w:rFonts w:hint="default" w:ascii="Times New Roman" w:hAnsi="Times New Roman" w:cs="Times New Roman"/>
                <w:color w:val="auto"/>
                <w:kern w:val="0"/>
                <w:sz w:val="24"/>
                <w:szCs w:val="24"/>
                <w:highlight w:val="none"/>
                <w:u w:val="none"/>
                <w:lang w:val="en-US" w:eastAsia="zh-CN"/>
              </w:rPr>
            </w:pPr>
            <w:r>
              <w:rPr>
                <w:rFonts w:hint="eastAsia" w:cs="Times New Roman"/>
                <w:color w:val="auto"/>
                <w:kern w:val="0"/>
                <w:sz w:val="24"/>
                <w:szCs w:val="24"/>
                <w:highlight w:val="none"/>
                <w:u w:val="none"/>
                <w:lang w:val="en-US" w:eastAsia="zh-CN"/>
              </w:rPr>
              <w:t>不新增用地，在原有厂区内扩建</w:t>
            </w:r>
          </w:p>
        </w:tc>
      </w:tr>
      <w:tr w14:paraId="3ABA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295" w:type="dxa"/>
            <w:vAlign w:val="center"/>
          </w:tcPr>
          <w:p w14:paraId="6497F510">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专项评价设施情况</w:t>
            </w:r>
          </w:p>
        </w:tc>
        <w:tc>
          <w:tcPr>
            <w:tcW w:w="6776" w:type="dxa"/>
            <w:gridSpan w:val="3"/>
            <w:vAlign w:val="center"/>
          </w:tcPr>
          <w:p w14:paraId="0EE892A4">
            <w:pPr>
              <w:jc w:val="center"/>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cs="Times New Roman"/>
                <w:color w:val="auto"/>
                <w:kern w:val="0"/>
                <w:sz w:val="24"/>
                <w:szCs w:val="24"/>
                <w:highlight w:val="none"/>
                <w:lang w:eastAsia="zh-CN"/>
              </w:rPr>
              <w:t>无</w:t>
            </w:r>
          </w:p>
        </w:tc>
      </w:tr>
      <w:tr w14:paraId="16AD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295" w:type="dxa"/>
            <w:vAlign w:val="center"/>
          </w:tcPr>
          <w:p w14:paraId="6D9C11F7">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规划情况</w:t>
            </w:r>
          </w:p>
        </w:tc>
        <w:tc>
          <w:tcPr>
            <w:tcW w:w="6776" w:type="dxa"/>
            <w:gridSpan w:val="3"/>
            <w:vAlign w:val="center"/>
          </w:tcPr>
          <w:p w14:paraId="12098088">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highlight w:val="none"/>
              </w:rPr>
              <w:t>无</w:t>
            </w:r>
          </w:p>
        </w:tc>
      </w:tr>
      <w:tr w14:paraId="284D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5" w:type="dxa"/>
            <w:vAlign w:val="center"/>
          </w:tcPr>
          <w:p w14:paraId="63C6CC90">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规划环境影响评价情况</w:t>
            </w:r>
          </w:p>
        </w:tc>
        <w:tc>
          <w:tcPr>
            <w:tcW w:w="6776" w:type="dxa"/>
            <w:gridSpan w:val="3"/>
            <w:vAlign w:val="center"/>
          </w:tcPr>
          <w:p w14:paraId="06F1508A">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highlight w:val="none"/>
              </w:rPr>
              <w:t>无</w:t>
            </w:r>
          </w:p>
        </w:tc>
      </w:tr>
      <w:tr w14:paraId="4D9B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5" w:type="dxa"/>
            <w:vAlign w:val="center"/>
          </w:tcPr>
          <w:p w14:paraId="5672AC70">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规划及规划环境</w:t>
            </w:r>
          </w:p>
          <w:p w14:paraId="43A087AC">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影响评价符合性分析</w:t>
            </w:r>
          </w:p>
        </w:tc>
        <w:tc>
          <w:tcPr>
            <w:tcW w:w="6776" w:type="dxa"/>
            <w:gridSpan w:val="3"/>
            <w:vAlign w:val="center"/>
          </w:tcPr>
          <w:p w14:paraId="755C6E59">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highlight w:val="none"/>
              </w:rPr>
              <w:t>无</w:t>
            </w:r>
          </w:p>
        </w:tc>
      </w:tr>
      <w:tr w14:paraId="2733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5" w:type="dxa"/>
            <w:vAlign w:val="center"/>
          </w:tcPr>
          <w:p w14:paraId="7B6B940C">
            <w:pPr>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其他符合性分析</w:t>
            </w:r>
          </w:p>
        </w:tc>
        <w:tc>
          <w:tcPr>
            <w:tcW w:w="6776" w:type="dxa"/>
            <w:gridSpan w:val="3"/>
            <w:vAlign w:val="center"/>
          </w:tcPr>
          <w:p w14:paraId="53F22198">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1、与</w:t>
            </w:r>
            <w:r>
              <w:rPr>
                <w:rFonts w:hint="default" w:ascii="Times New Roman" w:hAnsi="Times New Roman"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rPr>
              <w:t>湖南省砂石骨料行业规范条件</w:t>
            </w:r>
            <w:r>
              <w:rPr>
                <w:rFonts w:hint="default" w:ascii="Times New Roman" w:hAnsi="Times New Roman" w:cs="Times New Roman"/>
                <w:b/>
                <w:bCs/>
                <w:color w:val="auto"/>
                <w:sz w:val="24"/>
                <w:szCs w:val="24"/>
                <w:highlight w:val="none"/>
                <w:lang w:eastAsia="zh-CN"/>
              </w:rPr>
              <w:t>》（湘经信原材料【</w:t>
            </w:r>
            <w:r>
              <w:rPr>
                <w:rFonts w:hint="default" w:ascii="Times New Roman" w:hAnsi="Times New Roman" w:cs="Times New Roman"/>
                <w:b/>
                <w:bCs/>
                <w:color w:val="auto"/>
                <w:sz w:val="24"/>
                <w:szCs w:val="24"/>
                <w:highlight w:val="none"/>
                <w:lang w:val="en-US" w:eastAsia="zh-CN"/>
              </w:rPr>
              <w:t>2018</w:t>
            </w:r>
            <w:r>
              <w:rPr>
                <w:rFonts w:hint="default" w:ascii="Times New Roman" w:hAnsi="Times New Roman"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lang w:val="en-US" w:eastAsia="zh-CN"/>
              </w:rPr>
              <w:t>10号</w:t>
            </w:r>
            <w:r>
              <w:rPr>
                <w:rFonts w:hint="default" w:ascii="Times New Roman" w:hAnsi="Times New Roman"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rPr>
              <w:t>相符性分析</w:t>
            </w:r>
          </w:p>
          <w:p w14:paraId="5C9C2A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与</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湖南省砂石骨料行业规范条件</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相符性分析，详见表1-</w:t>
            </w:r>
            <w:r>
              <w:rPr>
                <w:rFonts w:hint="default" w:ascii="Times New Roman" w:hAnsi="Times New Roman" w:cs="Times New Roman"/>
                <w:b w:val="0"/>
                <w:bCs w:val="0"/>
                <w:color w:val="auto"/>
                <w:sz w:val="24"/>
                <w:szCs w:val="24"/>
                <w:highlight w:val="none"/>
                <w:lang w:val="en-US" w:eastAsia="zh-CN"/>
              </w:rPr>
              <w:t>1</w:t>
            </w:r>
            <w:r>
              <w:rPr>
                <w:rFonts w:hint="default" w:ascii="Times New Roman" w:hAnsi="Times New Roman" w:cs="Times New Roman"/>
                <w:b w:val="0"/>
                <w:bCs w:val="0"/>
                <w:color w:val="auto"/>
                <w:sz w:val="24"/>
                <w:szCs w:val="24"/>
                <w:highlight w:val="none"/>
              </w:rPr>
              <w:t>。</w:t>
            </w:r>
          </w:p>
          <w:p w14:paraId="4368FF53">
            <w:pPr>
              <w:ind w:firstLine="422"/>
              <w:jc w:val="center"/>
              <w:rPr>
                <w:rFonts w:ascii="Times New Roman" w:hAnsi="Times New Roman" w:cs="Times New Roman"/>
                <w:b/>
                <w:color w:val="auto"/>
                <w:highlight w:val="none"/>
                <w:u w:val="none"/>
              </w:rPr>
            </w:pPr>
          </w:p>
          <w:p w14:paraId="3883149C">
            <w:pPr>
              <w:ind w:firstLine="422"/>
              <w:jc w:val="center"/>
              <w:rPr>
                <w:rFonts w:ascii="Times New Roman" w:hAnsi="Times New Roman" w:cs="Times New Roman"/>
                <w:b/>
                <w:color w:val="auto"/>
                <w:highlight w:val="none"/>
                <w:u w:val="none"/>
              </w:rPr>
            </w:pPr>
          </w:p>
          <w:p w14:paraId="38BFBCFF">
            <w:pPr>
              <w:ind w:firstLine="422"/>
              <w:jc w:val="center"/>
              <w:rPr>
                <w:rFonts w:ascii="Times New Roman" w:hAnsi="Times New Roman" w:cs="Times New Roman"/>
                <w:b/>
                <w:color w:val="auto"/>
                <w:highlight w:val="none"/>
                <w:u w:val="none"/>
              </w:rPr>
            </w:pPr>
            <w:r>
              <w:rPr>
                <w:rFonts w:ascii="Times New Roman" w:hAnsi="Times New Roman" w:cs="Times New Roman"/>
                <w:b/>
                <w:color w:val="auto"/>
                <w:highlight w:val="none"/>
                <w:u w:val="none"/>
              </w:rPr>
              <w:t>表</w:t>
            </w:r>
            <w:r>
              <w:rPr>
                <w:rFonts w:hint="default" w:ascii="Times New Roman" w:hAnsi="Times New Roman" w:cs="Times New Roman"/>
                <w:b/>
                <w:color w:val="auto"/>
                <w:highlight w:val="none"/>
                <w:u w:val="none"/>
              </w:rPr>
              <w:t>1</w:t>
            </w:r>
            <w:r>
              <w:rPr>
                <w:rFonts w:hint="default" w:ascii="Times New Roman" w:hAnsi="Times New Roman" w:cs="Times New Roman"/>
                <w:b/>
                <w:color w:val="auto"/>
                <w:highlight w:val="none"/>
                <w:u w:val="none"/>
                <w:lang w:val="en-US" w:eastAsia="zh-CN"/>
              </w:rPr>
              <w:t>-1</w:t>
            </w:r>
            <w:r>
              <w:rPr>
                <w:rFonts w:ascii="Times New Roman" w:hAnsi="Times New Roman" w:cs="Times New Roman"/>
                <w:b/>
                <w:color w:val="auto"/>
                <w:highlight w:val="none"/>
                <w:u w:val="none"/>
              </w:rPr>
              <w:t>与</w:t>
            </w:r>
            <w:r>
              <w:rPr>
                <w:rFonts w:hint="default" w:ascii="Times New Roman" w:hAnsi="Times New Roman" w:cs="Times New Roman"/>
                <w:b/>
                <w:color w:val="auto"/>
                <w:highlight w:val="none"/>
                <w:u w:val="none"/>
                <w:lang w:eastAsia="zh-CN"/>
              </w:rPr>
              <w:t>《</w:t>
            </w:r>
            <w:r>
              <w:rPr>
                <w:rFonts w:ascii="Times New Roman" w:hAnsi="Times New Roman" w:cs="Times New Roman"/>
                <w:b/>
                <w:color w:val="auto"/>
                <w:highlight w:val="none"/>
                <w:u w:val="none"/>
              </w:rPr>
              <w:t>湖南省砂石骨料行业规范条件</w:t>
            </w:r>
            <w:r>
              <w:rPr>
                <w:rFonts w:hint="default" w:ascii="Times New Roman" w:hAnsi="Times New Roman" w:cs="Times New Roman"/>
                <w:b/>
                <w:color w:val="auto"/>
                <w:highlight w:val="none"/>
                <w:u w:val="none"/>
                <w:lang w:eastAsia="zh-CN"/>
              </w:rPr>
              <w:t>》</w:t>
            </w:r>
            <w:r>
              <w:rPr>
                <w:rFonts w:ascii="Times New Roman" w:hAnsi="Times New Roman" w:cs="Times New Roman"/>
                <w:b/>
                <w:color w:val="auto"/>
                <w:highlight w:val="none"/>
                <w:u w:val="none"/>
              </w:rPr>
              <w:t>的相符性分析</w:t>
            </w:r>
          </w:p>
          <w:tbl>
            <w:tblPr>
              <w:tblStyle w:val="20"/>
              <w:tblW w:w="66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56"/>
              <w:gridCol w:w="3620"/>
              <w:gridCol w:w="2514"/>
            </w:tblGrid>
            <w:tr w14:paraId="72983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556" w:type="dxa"/>
                  <w:tcBorders>
                    <w:tl2br w:val="nil"/>
                    <w:tr2bl w:val="nil"/>
                  </w:tcBorders>
                  <w:vAlign w:val="center"/>
                </w:tcPr>
                <w:p w14:paraId="54E81825">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序号</w:t>
                  </w:r>
                </w:p>
              </w:tc>
              <w:tc>
                <w:tcPr>
                  <w:tcW w:w="3620" w:type="dxa"/>
                  <w:tcBorders>
                    <w:tl2br w:val="nil"/>
                    <w:tr2bl w:val="nil"/>
                  </w:tcBorders>
                  <w:vAlign w:val="center"/>
                </w:tcPr>
                <w:p w14:paraId="04296EE0">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要求</w:t>
                  </w:r>
                </w:p>
              </w:tc>
              <w:tc>
                <w:tcPr>
                  <w:tcW w:w="2514" w:type="dxa"/>
                  <w:tcBorders>
                    <w:tl2br w:val="nil"/>
                    <w:tr2bl w:val="nil"/>
                  </w:tcBorders>
                  <w:vAlign w:val="center"/>
                </w:tcPr>
                <w:p w14:paraId="782CA3B9">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本项目情况是否相符</w:t>
                  </w:r>
                </w:p>
              </w:tc>
            </w:tr>
            <w:tr w14:paraId="7F2D3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3" w:hRule="atLeast"/>
                <w:jc w:val="center"/>
              </w:trPr>
              <w:tc>
                <w:tcPr>
                  <w:tcW w:w="556" w:type="dxa"/>
                  <w:tcBorders>
                    <w:tl2br w:val="nil"/>
                    <w:tr2bl w:val="nil"/>
                  </w:tcBorders>
                  <w:vAlign w:val="center"/>
                </w:tcPr>
                <w:p w14:paraId="2E743769">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w:t>
                  </w:r>
                </w:p>
              </w:tc>
              <w:tc>
                <w:tcPr>
                  <w:tcW w:w="3620" w:type="dxa"/>
                  <w:tcBorders>
                    <w:tl2br w:val="nil"/>
                    <w:tr2bl w:val="nil"/>
                  </w:tcBorders>
                  <w:vAlign w:val="center"/>
                </w:tcPr>
                <w:p w14:paraId="65BDF6D7">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新建机制砂石骨料项目宜选择资源或接近矿山资源所在地，远离居民区。严禁在风景名胜区、地质公园.生态保护区、自然和文化遗产保护区、饮用水源保护区、城市建成区等区域新建和扩建机制砂石骨料项目。严禁布置在矿山爆破安全危险区范围内，已建成的项目应按照相关规划和规定进行处置。</w:t>
                  </w:r>
                </w:p>
              </w:tc>
              <w:tc>
                <w:tcPr>
                  <w:tcW w:w="2514" w:type="dxa"/>
                  <w:tcBorders>
                    <w:tl2br w:val="nil"/>
                    <w:tr2bl w:val="nil"/>
                  </w:tcBorders>
                  <w:vAlign w:val="center"/>
                </w:tcPr>
                <w:p w14:paraId="23E0EBB5">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本项目为</w:t>
                  </w:r>
                  <w:r>
                    <w:rPr>
                      <w:rFonts w:hint="eastAsia" w:cs="Times New Roman"/>
                      <w:color w:val="auto"/>
                      <w:sz w:val="21"/>
                      <w:szCs w:val="21"/>
                      <w:highlight w:val="none"/>
                      <w:lang w:val="en-US" w:eastAsia="zh-CN"/>
                    </w:rPr>
                    <w:t>扩建项目</w:t>
                  </w:r>
                  <w:r>
                    <w:rPr>
                      <w:rFonts w:ascii="Times New Roman" w:hAnsi="Times New Roman" w:cs="Times New Roman"/>
                      <w:color w:val="auto"/>
                      <w:sz w:val="21"/>
                      <w:szCs w:val="21"/>
                      <w:highlight w:val="none"/>
                    </w:rPr>
                    <w:t>，选址位于农村区域，该地区交通便利，建设区域周边无风景名胜区，地质公园、生态保护区、自然和文化遗产区，饮用水源保护区，不属于矿山爆破安全危险区范围内。</w:t>
                  </w:r>
                </w:p>
              </w:tc>
            </w:tr>
            <w:tr w14:paraId="7C370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75" w:hRule="atLeast"/>
                <w:jc w:val="center"/>
              </w:trPr>
              <w:tc>
                <w:tcPr>
                  <w:tcW w:w="556" w:type="dxa"/>
                  <w:tcBorders>
                    <w:tl2br w:val="nil"/>
                    <w:tr2bl w:val="nil"/>
                  </w:tcBorders>
                  <w:vAlign w:val="center"/>
                </w:tcPr>
                <w:p w14:paraId="69CC97EE">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w:t>
                  </w:r>
                </w:p>
              </w:tc>
              <w:tc>
                <w:tcPr>
                  <w:tcW w:w="3620" w:type="dxa"/>
                  <w:tcBorders>
                    <w:tl2br w:val="nil"/>
                    <w:tr2bl w:val="nil"/>
                  </w:tcBorders>
                  <w:vAlign w:val="center"/>
                </w:tcPr>
                <w:p w14:paraId="4A4A86D8">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二、工艺与装备</w:t>
                  </w:r>
                </w:p>
                <w:p w14:paraId="77C504E3">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（一）生产规模</w:t>
                  </w:r>
                </w:p>
                <w:p w14:paraId="045BF519">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新建、改建机制砂石骨料项目生产规模不低于60万t/年；对综合利用尾矿、废石、工业和建筑等废弃物生产砂石骨料，其生产规模可适当放宽。</w:t>
                  </w:r>
                </w:p>
                <w:p w14:paraId="6EDED5A8">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（二）生产工艺</w:t>
                  </w:r>
                </w:p>
                <w:p w14:paraId="46A37A15">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优先采用干法生产工艺，其次半干法砂石工艺</w:t>
                  </w:r>
                  <w:r>
                    <w:rPr>
                      <w:rFonts w:hint="default"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当不能满足要求时，可采用湿法砂石生产工艺。砂石骨料生产线及产品技术指标应符合GB51186《机制砂石骨料工厂设计规范》等相关标准要求。新建项目不得使用限制和淘汰技术设备，已建项目不得使用淘汰设备。</w:t>
                  </w:r>
                </w:p>
                <w:p w14:paraId="5BB28941">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生产工艺及设备配置应能灵活调整砂石成品级配和石粉含量，并能有效控制砂石成品针片状含量。采用先进高效破碎、制砂、筛分和散料连续输送设备，推广应用自动化、智能化制造技术。</w:t>
                  </w:r>
                </w:p>
              </w:tc>
              <w:tc>
                <w:tcPr>
                  <w:tcW w:w="2514" w:type="dxa"/>
                  <w:tcBorders>
                    <w:tl2br w:val="nil"/>
                    <w:tr2bl w:val="nil"/>
                  </w:tcBorders>
                  <w:vAlign w:val="center"/>
                </w:tcPr>
                <w:p w14:paraId="6C28B10A">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（一）生产规模</w:t>
                  </w:r>
                </w:p>
                <w:p w14:paraId="701C492B">
                  <w:pPr>
                    <w:jc w:val="center"/>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w:t>
                  </w:r>
                  <w:r>
                    <w:rPr>
                      <w:rFonts w:hint="eastAsia" w:cs="Times New Roman"/>
                      <w:color w:val="auto"/>
                      <w:sz w:val="21"/>
                      <w:szCs w:val="21"/>
                      <w:highlight w:val="none"/>
                      <w:lang w:val="en-US" w:eastAsia="zh-CN"/>
                    </w:rPr>
                    <w:t>现有生产线规模为</w:t>
                  </w:r>
                  <w:r>
                    <w:rPr>
                      <w:rFonts w:ascii="Times New Roman" w:hAnsi="Times New Roman" w:cs="Times New Roman"/>
                      <w:color w:val="auto"/>
                      <w:sz w:val="21"/>
                      <w:szCs w:val="21"/>
                      <w:highlight w:val="none"/>
                    </w:rPr>
                    <w:t>60万t/年，</w:t>
                  </w:r>
                  <w:r>
                    <w:rPr>
                      <w:rFonts w:hint="eastAsia" w:cs="Times New Roman"/>
                      <w:color w:val="auto"/>
                      <w:sz w:val="21"/>
                      <w:szCs w:val="21"/>
                      <w:highlight w:val="none"/>
                      <w:lang w:val="en-US" w:eastAsia="zh-CN"/>
                    </w:rPr>
                    <w:t>扩建生产规模为</w:t>
                  </w:r>
                  <w:r>
                    <w:rPr>
                      <w:rFonts w:hint="eastAsia" w:ascii="Times New Roman" w:hAnsi="Times New Roman" w:cs="Times New Roman"/>
                      <w:color w:val="auto"/>
                      <w:sz w:val="21"/>
                      <w:szCs w:val="21"/>
                      <w:highlight w:val="none"/>
                      <w:lang w:val="en-US" w:eastAsia="zh-CN"/>
                    </w:rPr>
                    <w:t>10</w:t>
                  </w:r>
                  <w:r>
                    <w:rPr>
                      <w:rFonts w:ascii="Times New Roman" w:hAnsi="Times New Roman" w:cs="Times New Roman"/>
                      <w:color w:val="auto"/>
                      <w:sz w:val="21"/>
                      <w:szCs w:val="21"/>
                      <w:highlight w:val="none"/>
                    </w:rPr>
                    <w:t>万t/年</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厂区生产规模合计为70</w:t>
                  </w:r>
                  <w:r>
                    <w:rPr>
                      <w:rFonts w:ascii="Times New Roman" w:hAnsi="Times New Roman" w:cs="Times New Roman"/>
                      <w:color w:val="auto"/>
                      <w:sz w:val="21"/>
                      <w:szCs w:val="21"/>
                      <w:highlight w:val="none"/>
                    </w:rPr>
                    <w:t>万t/年</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因此</w:t>
                  </w:r>
                  <w:r>
                    <w:rPr>
                      <w:rFonts w:ascii="Times New Roman" w:hAnsi="Times New Roman" w:cs="Times New Roman"/>
                      <w:color w:val="auto"/>
                      <w:sz w:val="21"/>
                      <w:szCs w:val="21"/>
                      <w:highlight w:val="none"/>
                    </w:rPr>
                    <w:t>符合要求</w:t>
                  </w:r>
                  <w:r>
                    <w:rPr>
                      <w:rFonts w:hint="default" w:ascii="Times New Roman" w:hAnsi="Times New Roman" w:cs="Times New Roman"/>
                      <w:color w:val="auto"/>
                      <w:sz w:val="21"/>
                      <w:szCs w:val="21"/>
                      <w:highlight w:val="none"/>
                    </w:rPr>
                    <w:t>。</w:t>
                  </w:r>
                </w:p>
                <w:p w14:paraId="6FBBD206">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（二）生产工艺</w:t>
                  </w:r>
                </w:p>
                <w:p w14:paraId="63D73B64">
                  <w:pPr>
                    <w:jc w:val="center"/>
                    <w:rPr>
                      <w:rFonts w:ascii="Times New Roman" w:hAnsi="Times New Roman" w:cs="Times New Roman"/>
                      <w:color w:val="auto"/>
                      <w:sz w:val="21"/>
                      <w:szCs w:val="21"/>
                      <w:highlight w:val="none"/>
                    </w:rPr>
                  </w:pPr>
                  <w:r>
                    <w:rPr>
                      <w:rFonts w:hint="eastAsia" w:cs="Times New Roman"/>
                      <w:color w:val="FF0000"/>
                      <w:sz w:val="21"/>
                      <w:szCs w:val="21"/>
                      <w:highlight w:val="none"/>
                      <w:u w:val="single"/>
                      <w:lang w:val="en-US" w:eastAsia="zh-CN"/>
                    </w:rPr>
                    <w:t>因项目碎石生产线部分依托现有机制砂设备（与机制砂共用设备），因此使用</w:t>
                  </w:r>
                  <w:r>
                    <w:rPr>
                      <w:rFonts w:ascii="Times New Roman" w:hAnsi="Times New Roman" w:cs="Times New Roman"/>
                      <w:color w:val="FF0000"/>
                      <w:sz w:val="21"/>
                      <w:szCs w:val="21"/>
                      <w:highlight w:val="none"/>
                      <w:u w:val="single"/>
                    </w:rPr>
                    <w:t>湿法砂石生产工艺</w:t>
                  </w:r>
                  <w:r>
                    <w:rPr>
                      <w:rFonts w:ascii="Times New Roman" w:hAnsi="Times New Roman" w:cs="Times New Roman"/>
                      <w:color w:val="auto"/>
                      <w:sz w:val="21"/>
                      <w:szCs w:val="21"/>
                      <w:highlight w:val="none"/>
                    </w:rPr>
                    <w:t>，砂石骨料生产线及产品技术指标符合GB51186《机制砂石骨料工厂设计规范》等相关标准要求</w:t>
                  </w:r>
                  <w:r>
                    <w:rPr>
                      <w:rFonts w:hint="default" w:ascii="Times New Roman" w:hAnsi="Times New Roman" w:cs="Times New Roman"/>
                      <w:color w:val="auto"/>
                      <w:sz w:val="21"/>
                      <w:szCs w:val="21"/>
                      <w:highlight w:val="none"/>
                    </w:rPr>
                    <w:t>，</w:t>
                  </w:r>
                  <w:r>
                    <w:rPr>
                      <w:rFonts w:ascii="Times New Roman" w:hAnsi="Times New Roman" w:cs="Times New Roman"/>
                      <w:color w:val="auto"/>
                      <w:sz w:val="21"/>
                      <w:szCs w:val="21"/>
                      <w:highlight w:val="none"/>
                    </w:rPr>
                    <w:t>使用的设备不属于限制和淘汰技术设备，生产工艺及设备配置能灵活调整砂石成品级配和石粉含量，并能有效</w:t>
                  </w:r>
                  <w:r>
                    <w:rPr>
                      <w:rFonts w:hint="default" w:ascii="Times New Roman" w:hAnsi="Times New Roman" w:cs="Times New Roman"/>
                      <w:color w:val="auto"/>
                      <w:sz w:val="21"/>
                      <w:szCs w:val="21"/>
                      <w:highlight w:val="none"/>
                      <w:lang w:val="en-US" w:eastAsia="zh-CN"/>
                    </w:rPr>
                    <w:t>的</w:t>
                  </w:r>
                  <w:r>
                    <w:rPr>
                      <w:rFonts w:ascii="Times New Roman" w:hAnsi="Times New Roman" w:cs="Times New Roman"/>
                      <w:color w:val="auto"/>
                      <w:sz w:val="21"/>
                      <w:szCs w:val="21"/>
                      <w:highlight w:val="none"/>
                    </w:rPr>
                    <w:t>控制砂石成品针片状含量。采用先进高效筛分和散料连续输送设备，符合要求。</w:t>
                  </w:r>
                </w:p>
              </w:tc>
            </w:tr>
            <w:tr w14:paraId="68186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84" w:hRule="atLeast"/>
                <w:jc w:val="center"/>
              </w:trPr>
              <w:tc>
                <w:tcPr>
                  <w:tcW w:w="556" w:type="dxa"/>
                  <w:tcBorders>
                    <w:tl2br w:val="nil"/>
                    <w:tr2bl w:val="nil"/>
                  </w:tcBorders>
                  <w:vAlign w:val="center"/>
                </w:tcPr>
                <w:p w14:paraId="69622E07">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w:t>
                  </w:r>
                </w:p>
              </w:tc>
              <w:tc>
                <w:tcPr>
                  <w:tcW w:w="3620" w:type="dxa"/>
                  <w:tcBorders>
                    <w:tl2br w:val="nil"/>
                    <w:tr2bl w:val="nil"/>
                  </w:tcBorders>
                  <w:vAlign w:val="center"/>
                </w:tcPr>
                <w:p w14:paraId="6843C504">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生产线须采用喷雾、洒水、全封闭皮带运输等措施。破碎加工区、中间料库、成品库等区域实现厂房全封闭，污染物排放符合GB 16297《大气污染物综合排放标准》要求。机制砂石骨料生产线须配置消声、减振、隔振等设施</w:t>
                  </w:r>
                  <w:r>
                    <w:rPr>
                      <w:rFonts w:hint="default"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工厂噪声应符合GB 12348《工业企业厂界环境噪声排放标准》要求。</w:t>
                  </w:r>
                </w:p>
              </w:tc>
              <w:tc>
                <w:tcPr>
                  <w:tcW w:w="2514" w:type="dxa"/>
                  <w:tcBorders>
                    <w:tl2br w:val="nil"/>
                    <w:tr2bl w:val="nil"/>
                  </w:tcBorders>
                  <w:vAlign w:val="center"/>
                </w:tcPr>
                <w:p w14:paraId="248B3AD6">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项目生产线采用喷雾、洒水，皮带输送采用全密闭，</w:t>
                  </w:r>
                  <w:r>
                    <w:rPr>
                      <w:rFonts w:hint="default" w:ascii="Times New Roman" w:hAnsi="Times New Roman" w:cs="Times New Roman"/>
                      <w:color w:val="auto"/>
                      <w:sz w:val="21"/>
                      <w:szCs w:val="21"/>
                      <w:highlight w:val="none"/>
                      <w:lang w:eastAsia="zh-CN"/>
                    </w:rPr>
                    <w:t>破碎加工区设置封闭厂房，原料、成品堆场设置封闭厂房，仅留运输通道</w:t>
                  </w:r>
                  <w:r>
                    <w:rPr>
                      <w:rFonts w:ascii="Times New Roman" w:hAnsi="Times New Roman" w:cs="Times New Roman"/>
                      <w:color w:val="auto"/>
                      <w:sz w:val="21"/>
                      <w:szCs w:val="21"/>
                      <w:highlight w:val="none"/>
                    </w:rPr>
                    <w:t>，采取洒水降尘，污染物排放符合GB 16297《大气污染物综合排放标准》要求。生产线配置了消声、减振、隔振等设施，噪声符合《工业企业厂界环境噪声排放标准》</w:t>
                  </w:r>
                  <w:r>
                    <w:rPr>
                      <w:rFonts w:hint="default" w:ascii="Times New Roman" w:hAnsi="Times New Roman" w:cs="Times New Roman"/>
                      <w:color w:val="auto"/>
                      <w:sz w:val="21"/>
                      <w:szCs w:val="21"/>
                      <w:highlight w:val="none"/>
                    </w:rPr>
                    <w:t>（</w:t>
                  </w:r>
                  <w:r>
                    <w:rPr>
                      <w:rFonts w:ascii="Times New Roman" w:hAnsi="Times New Roman" w:cs="Times New Roman"/>
                      <w:color w:val="auto"/>
                      <w:sz w:val="21"/>
                      <w:szCs w:val="21"/>
                      <w:highlight w:val="none"/>
                    </w:rPr>
                    <w:t>GB 12348</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中</w:t>
                  </w:r>
                  <w:r>
                    <w:rPr>
                      <w:rFonts w:ascii="Times New Roman" w:hAnsi="Times New Roman" w:cs="Times New Roman"/>
                      <w:color w:val="auto"/>
                      <w:sz w:val="21"/>
                      <w:szCs w:val="21"/>
                      <w:highlight w:val="none"/>
                    </w:rPr>
                    <w:t>2</w:t>
                  </w:r>
                  <w:r>
                    <w:rPr>
                      <w:rFonts w:hint="default" w:ascii="Times New Roman" w:hAnsi="Times New Roman" w:cs="Times New Roman"/>
                      <w:color w:val="auto"/>
                      <w:sz w:val="21"/>
                      <w:szCs w:val="21"/>
                      <w:highlight w:val="none"/>
                    </w:rPr>
                    <w:t>类</w:t>
                  </w:r>
                  <w:r>
                    <w:rPr>
                      <w:rFonts w:ascii="Times New Roman" w:hAnsi="Times New Roman" w:cs="Times New Roman"/>
                      <w:color w:val="auto"/>
                      <w:sz w:val="21"/>
                      <w:szCs w:val="21"/>
                      <w:highlight w:val="none"/>
                    </w:rPr>
                    <w:t>要求。</w:t>
                  </w:r>
                </w:p>
              </w:tc>
            </w:tr>
          </w:tbl>
          <w:p w14:paraId="77E19CC2">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2</w:t>
            </w:r>
            <w:r>
              <w:rPr>
                <w:rFonts w:hint="default" w:ascii="Times New Roman" w:hAnsi="Times New Roman" w:cs="Times New Roman"/>
                <w:b/>
                <w:bCs/>
                <w:color w:val="auto"/>
                <w:sz w:val="24"/>
                <w:szCs w:val="24"/>
                <w:highlight w:val="none"/>
              </w:rPr>
              <w:t>、与机制砂石骨料工厂设计规范相符性分析</w:t>
            </w:r>
          </w:p>
          <w:p w14:paraId="4E31A6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与机制砂石骨料工厂设计规范相符性分析见表1-</w:t>
            </w:r>
            <w:r>
              <w:rPr>
                <w:rFonts w:hint="default" w:ascii="Times New Roman" w:hAnsi="Times New Roman" w:cs="Times New Roman"/>
                <w:b w:val="0"/>
                <w:bCs w:val="0"/>
                <w:color w:val="auto"/>
                <w:sz w:val="24"/>
                <w:szCs w:val="24"/>
                <w:highlight w:val="none"/>
                <w:lang w:val="en-US" w:eastAsia="zh-CN"/>
              </w:rPr>
              <w:t>2</w:t>
            </w:r>
            <w:r>
              <w:rPr>
                <w:rFonts w:hint="default" w:ascii="Times New Roman" w:hAnsi="Times New Roman" w:cs="Times New Roman"/>
                <w:b w:val="0"/>
                <w:bCs w:val="0"/>
                <w:color w:val="auto"/>
                <w:sz w:val="24"/>
                <w:szCs w:val="24"/>
                <w:highlight w:val="none"/>
              </w:rPr>
              <w:t>。</w:t>
            </w:r>
          </w:p>
          <w:p w14:paraId="16C977F9">
            <w:pPr>
              <w:ind w:firstLine="422"/>
              <w:jc w:val="center"/>
              <w:rPr>
                <w:rFonts w:ascii="Times New Roman" w:hAnsi="Times New Roman" w:cs="Times New Roman"/>
                <w:b/>
                <w:color w:val="auto"/>
                <w:highlight w:val="none"/>
                <w:u w:val="none"/>
              </w:rPr>
            </w:pPr>
            <w:r>
              <w:rPr>
                <w:rFonts w:ascii="Times New Roman" w:hAnsi="Times New Roman" w:cs="Times New Roman"/>
                <w:b/>
                <w:color w:val="auto"/>
                <w:highlight w:val="none"/>
                <w:u w:val="none"/>
              </w:rPr>
              <w:t>表</w:t>
            </w:r>
            <w:r>
              <w:rPr>
                <w:rFonts w:hint="default" w:ascii="Times New Roman" w:hAnsi="Times New Roman" w:cs="Times New Roman"/>
                <w:b/>
                <w:color w:val="auto"/>
                <w:highlight w:val="none"/>
                <w:u w:val="none"/>
              </w:rPr>
              <w:t>1-</w:t>
            </w:r>
            <w:r>
              <w:rPr>
                <w:rFonts w:hint="default" w:ascii="Times New Roman" w:hAnsi="Times New Roman" w:cs="Times New Roman"/>
                <w:b/>
                <w:color w:val="auto"/>
                <w:highlight w:val="none"/>
                <w:u w:val="none"/>
                <w:lang w:val="en-US" w:eastAsia="zh-CN"/>
              </w:rPr>
              <w:t>2</w:t>
            </w:r>
            <w:r>
              <w:rPr>
                <w:rFonts w:ascii="Times New Roman" w:hAnsi="Times New Roman" w:cs="Times New Roman"/>
                <w:b/>
                <w:color w:val="auto"/>
                <w:highlight w:val="none"/>
                <w:u w:val="none"/>
              </w:rPr>
              <w:t>与机制砂石骨料工厂设计规范的相符性</w:t>
            </w:r>
          </w:p>
          <w:tbl>
            <w:tblPr>
              <w:tblStyle w:val="20"/>
              <w:tblW w:w="669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28" w:type="dxa"/>
                <w:bottom w:w="0" w:type="dxa"/>
                <w:right w:w="28" w:type="dxa"/>
              </w:tblCellMar>
            </w:tblPr>
            <w:tblGrid>
              <w:gridCol w:w="3460"/>
              <w:gridCol w:w="3230"/>
            </w:tblGrid>
            <w:tr w14:paraId="42AEFCA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460" w:type="dxa"/>
                  <w:tcBorders>
                    <w:tl2br w:val="nil"/>
                    <w:tr2bl w:val="nil"/>
                  </w:tcBorders>
                  <w:vAlign w:val="center"/>
                </w:tcPr>
                <w:p w14:paraId="4B17EB89">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机制砂石骨料工厂设计规范</w:t>
                  </w:r>
                </w:p>
              </w:tc>
              <w:tc>
                <w:tcPr>
                  <w:tcW w:w="3230" w:type="dxa"/>
                  <w:tcBorders>
                    <w:tl2br w:val="nil"/>
                    <w:tr2bl w:val="nil"/>
                  </w:tcBorders>
                  <w:vAlign w:val="center"/>
                </w:tcPr>
                <w:p w14:paraId="39F130E6">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符合情况</w:t>
                  </w:r>
                </w:p>
              </w:tc>
            </w:tr>
            <w:tr w14:paraId="77A997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460" w:type="dxa"/>
                  <w:tcBorders>
                    <w:tl2br w:val="nil"/>
                    <w:tr2bl w:val="nil"/>
                  </w:tcBorders>
                  <w:vAlign w:val="center"/>
                </w:tcPr>
                <w:p w14:paraId="4E16F290">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厂址选择应靠近资源所在地，并应远离居民区。</w:t>
                  </w:r>
                </w:p>
              </w:tc>
              <w:tc>
                <w:tcPr>
                  <w:tcW w:w="3230" w:type="dxa"/>
                  <w:tcBorders>
                    <w:tl2br w:val="nil"/>
                    <w:tr2bl w:val="nil"/>
                  </w:tcBorders>
                  <w:vAlign w:val="center"/>
                </w:tcPr>
                <w:p w14:paraId="3B233E2A">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本项目原料来源于</w:t>
                  </w:r>
                  <w:r>
                    <w:rPr>
                      <w:rFonts w:hint="eastAsia" w:cs="Times New Roman"/>
                      <w:color w:val="auto"/>
                      <w:sz w:val="21"/>
                      <w:szCs w:val="21"/>
                      <w:highlight w:val="none"/>
                      <w:lang w:val="en-US" w:eastAsia="zh-CN"/>
                    </w:rPr>
                    <w:t>祁阳县黎家坪镇</w:t>
                  </w:r>
                  <w:r>
                    <w:rPr>
                      <w:rFonts w:ascii="Times New Roman" w:hAnsi="Times New Roman" w:cs="Times New Roman"/>
                      <w:color w:val="auto"/>
                      <w:sz w:val="21"/>
                      <w:szCs w:val="21"/>
                      <w:highlight w:val="none"/>
                    </w:rPr>
                    <w:t>，生产区距离居民点较远；符合</w:t>
                  </w:r>
                </w:p>
              </w:tc>
            </w:tr>
            <w:tr w14:paraId="5C856B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460" w:type="dxa"/>
                  <w:tcBorders>
                    <w:tl2br w:val="nil"/>
                    <w:tr2bl w:val="nil"/>
                  </w:tcBorders>
                  <w:vAlign w:val="center"/>
                </w:tcPr>
                <w:p w14:paraId="4D92F539">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厂址应选择在工程地质和水文地质较好的地带，并应避开山洪、滑坡、泥石流等地质灾害易发地段。</w:t>
                  </w:r>
                </w:p>
              </w:tc>
              <w:tc>
                <w:tcPr>
                  <w:tcW w:w="3230" w:type="dxa"/>
                  <w:tcBorders>
                    <w:tl2br w:val="nil"/>
                    <w:tr2bl w:val="nil"/>
                  </w:tcBorders>
                  <w:vAlign w:val="center"/>
                </w:tcPr>
                <w:p w14:paraId="0359A9C5">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项目加工区域位于工程地质和水文地质较好的地带，不属于山洪、滑坡、泥石流等地质灾害易发地段；符合</w:t>
                  </w:r>
                </w:p>
              </w:tc>
            </w:tr>
            <w:tr w14:paraId="18CCF4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460" w:type="dxa"/>
                  <w:tcBorders>
                    <w:tl2br w:val="nil"/>
                    <w:tr2bl w:val="nil"/>
                  </w:tcBorders>
                  <w:vAlign w:val="center"/>
                </w:tcPr>
                <w:p w14:paraId="073F8B25">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厂址选择宜利用荒山地、山坡地，不占或少占农田、林地，不宜动迁村庄。</w:t>
                  </w:r>
                </w:p>
              </w:tc>
              <w:tc>
                <w:tcPr>
                  <w:tcW w:w="3230" w:type="dxa"/>
                  <w:tcBorders>
                    <w:tl2br w:val="nil"/>
                    <w:tr2bl w:val="nil"/>
                  </w:tcBorders>
                  <w:vAlign w:val="center"/>
                </w:tcPr>
                <w:p w14:paraId="1803C101">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项目加工</w:t>
                  </w:r>
                  <w:r>
                    <w:rPr>
                      <w:rFonts w:hint="eastAsia" w:cs="Times New Roman"/>
                      <w:color w:val="auto"/>
                      <w:sz w:val="21"/>
                      <w:szCs w:val="21"/>
                      <w:highlight w:val="none"/>
                      <w:lang w:val="en-US" w:eastAsia="zh-CN"/>
                    </w:rPr>
                    <w:t>厂</w:t>
                  </w:r>
                  <w:r>
                    <w:rPr>
                      <w:rFonts w:ascii="Times New Roman" w:hAnsi="Times New Roman" w:cs="Times New Roman"/>
                      <w:color w:val="auto"/>
                      <w:sz w:val="21"/>
                      <w:szCs w:val="21"/>
                      <w:highlight w:val="none"/>
                    </w:rPr>
                    <w:t>位于</w:t>
                  </w:r>
                  <w:r>
                    <w:rPr>
                      <w:rFonts w:hint="eastAsia" w:ascii="Times New Roman" w:hAnsi="Times New Roman" w:cs="Times New Roman"/>
                      <w:color w:val="auto"/>
                      <w:sz w:val="21"/>
                      <w:szCs w:val="21"/>
                      <w:highlight w:val="none"/>
                    </w:rPr>
                    <w:t>湖南省永州市祁阳县黎家坪镇江边湾村五组</w:t>
                  </w:r>
                  <w:r>
                    <w:rPr>
                      <w:rFonts w:ascii="Times New Roman" w:hAnsi="Times New Roman" w:cs="Times New Roman"/>
                      <w:color w:val="auto"/>
                      <w:sz w:val="21"/>
                      <w:szCs w:val="21"/>
                      <w:highlight w:val="none"/>
                    </w:rPr>
                    <w:t>，拟建地不占用农田、林地，不动迁村庄；符合</w:t>
                  </w:r>
                </w:p>
              </w:tc>
            </w:tr>
            <w:tr w14:paraId="6D15FC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460" w:type="dxa"/>
                  <w:tcBorders>
                    <w:tl2br w:val="nil"/>
                    <w:tr2bl w:val="nil"/>
                  </w:tcBorders>
                  <w:vAlign w:val="center"/>
                </w:tcPr>
                <w:p w14:paraId="7AD698D9">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位于城镇周围的机制砂石骨料工厂，厂址应位于城镇和居住区全年最小频率风向的上风侧。</w:t>
                  </w:r>
                </w:p>
              </w:tc>
              <w:tc>
                <w:tcPr>
                  <w:tcW w:w="3230" w:type="dxa"/>
                  <w:tcBorders>
                    <w:tl2br w:val="nil"/>
                    <w:tr2bl w:val="nil"/>
                  </w:tcBorders>
                  <w:vAlign w:val="center"/>
                </w:tcPr>
                <w:p w14:paraId="43A2F602">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项目加工区域位于农村环境，且设在主导风下风向；符合</w:t>
                  </w:r>
                </w:p>
              </w:tc>
            </w:tr>
            <w:tr w14:paraId="6D2FF1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460" w:type="dxa"/>
                  <w:tcBorders>
                    <w:tl2br w:val="nil"/>
                    <w:tr2bl w:val="nil"/>
                  </w:tcBorders>
                  <w:vAlign w:val="center"/>
                </w:tcPr>
                <w:p w14:paraId="744D106B">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厂址应具有良好的外部建设条件，并应有利于外部的协作。</w:t>
                  </w:r>
                </w:p>
              </w:tc>
              <w:tc>
                <w:tcPr>
                  <w:tcW w:w="3230" w:type="dxa"/>
                  <w:tcBorders>
                    <w:tl2br w:val="nil"/>
                    <w:tr2bl w:val="nil"/>
                  </w:tcBorders>
                  <w:vAlign w:val="center"/>
                </w:tcPr>
                <w:p w14:paraId="037A639A">
                  <w:pPr>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项目碎石加工场外部有乡村道路和县道</w:t>
                  </w:r>
                  <w:r>
                    <w:rPr>
                      <w:rFonts w:hint="default" w:ascii="Times New Roman" w:hAnsi="Times New Roman" w:cs="Times New Roman"/>
                      <w:color w:val="auto"/>
                      <w:sz w:val="21"/>
                      <w:szCs w:val="21"/>
                      <w:highlight w:val="none"/>
                    </w:rPr>
                    <w:t>相邻</w:t>
                  </w:r>
                  <w:r>
                    <w:rPr>
                      <w:rFonts w:ascii="Times New Roman" w:hAnsi="Times New Roman" w:cs="Times New Roman"/>
                      <w:color w:val="auto"/>
                      <w:sz w:val="21"/>
                      <w:szCs w:val="21"/>
                      <w:highlight w:val="none"/>
                    </w:rPr>
                    <w:t>，外部建设条件较好，同时有利于外部的协作，符合</w:t>
                  </w:r>
                </w:p>
              </w:tc>
            </w:tr>
          </w:tbl>
          <w:p w14:paraId="250B9089">
            <w:pPr>
              <w:spacing w:line="360" w:lineRule="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3、与《关于推进机制砂石行业高质量发展的若干意见》（工信部联原〔2019〕239号）的符合性分析</w:t>
            </w:r>
          </w:p>
          <w:p w14:paraId="0168419B">
            <w:pPr>
              <w:jc w:val="center"/>
              <w:rPr>
                <w:rFonts w:ascii="Times New Roman" w:hAnsi="Times New Roman" w:cs="Times New Roman"/>
                <w:b/>
                <w:color w:val="auto"/>
                <w:highlight w:val="none"/>
                <w:u w:val="none"/>
              </w:rPr>
            </w:pPr>
            <w:r>
              <w:rPr>
                <w:rFonts w:hint="default" w:ascii="Times New Roman" w:hAnsi="Times New Roman" w:cs="Times New Roman"/>
                <w:b/>
                <w:color w:val="auto"/>
                <w:spacing w:val="-6"/>
                <w:w w:val="100"/>
                <w:highlight w:val="none"/>
                <w:u w:val="none"/>
              </w:rPr>
              <w:t>表1-</w:t>
            </w:r>
            <w:r>
              <w:rPr>
                <w:rFonts w:hint="default" w:ascii="Times New Roman" w:hAnsi="Times New Roman" w:cs="Times New Roman"/>
                <w:b/>
                <w:color w:val="auto"/>
                <w:spacing w:val="-6"/>
                <w:w w:val="100"/>
                <w:highlight w:val="none"/>
                <w:u w:val="none"/>
                <w:lang w:val="en-US" w:eastAsia="zh-CN"/>
              </w:rPr>
              <w:t>3</w:t>
            </w:r>
            <w:r>
              <w:rPr>
                <w:rFonts w:hint="default" w:ascii="Times New Roman" w:hAnsi="Times New Roman" w:cs="Times New Roman"/>
                <w:b/>
                <w:color w:val="auto"/>
                <w:spacing w:val="-6"/>
                <w:w w:val="100"/>
                <w:highlight w:val="none"/>
                <w:u w:val="none"/>
              </w:rPr>
              <w:t>与《关于推进机制砂石行业高质量发展的若干意见》的符合性分析</w:t>
            </w:r>
          </w:p>
          <w:tbl>
            <w:tblPr>
              <w:tblStyle w:val="20"/>
              <w:tblW w:w="66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3"/>
              <w:gridCol w:w="4894"/>
              <w:gridCol w:w="1293"/>
            </w:tblGrid>
            <w:tr w14:paraId="26A65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dxa"/>
                  <w:tcBorders>
                    <w:top w:val="single" w:color="auto" w:sz="6" w:space="0"/>
                    <w:left w:val="single" w:color="auto" w:sz="6" w:space="0"/>
                    <w:bottom w:val="single" w:color="auto" w:sz="6" w:space="0"/>
                    <w:right w:val="single" w:color="auto" w:sz="6" w:space="0"/>
                  </w:tcBorders>
                  <w:vAlign w:val="center"/>
                </w:tcPr>
                <w:p w14:paraId="53BF27C0">
                  <w:pPr>
                    <w:jc w:val="center"/>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4894" w:type="dxa"/>
                  <w:tcBorders>
                    <w:top w:val="single" w:color="auto" w:sz="6" w:space="0"/>
                    <w:left w:val="single" w:color="auto" w:sz="6" w:space="0"/>
                    <w:bottom w:val="single" w:color="auto" w:sz="6" w:space="0"/>
                    <w:right w:val="single" w:color="auto" w:sz="6" w:space="0"/>
                  </w:tcBorders>
                  <w:vAlign w:val="center"/>
                </w:tcPr>
                <w:p w14:paraId="30AB668C">
                  <w:pPr>
                    <w:jc w:val="center"/>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关于推进机制砂石行业高质量发展的若干意见</w:t>
                  </w:r>
                </w:p>
              </w:tc>
              <w:tc>
                <w:tcPr>
                  <w:tcW w:w="1293" w:type="dxa"/>
                  <w:tcBorders>
                    <w:top w:val="single" w:color="auto" w:sz="6" w:space="0"/>
                    <w:left w:val="single" w:color="auto" w:sz="6" w:space="0"/>
                    <w:bottom w:val="single" w:color="auto" w:sz="6" w:space="0"/>
                    <w:right w:val="single" w:color="auto" w:sz="6" w:space="0"/>
                  </w:tcBorders>
                  <w:vAlign w:val="center"/>
                </w:tcPr>
                <w:p w14:paraId="50E4D8D6">
                  <w:pPr>
                    <w:jc w:val="center"/>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符合情况</w:t>
                  </w:r>
                </w:p>
              </w:tc>
            </w:tr>
            <w:tr w14:paraId="19900E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dxa"/>
                  <w:tcBorders>
                    <w:top w:val="single" w:color="auto" w:sz="6" w:space="0"/>
                    <w:left w:val="single" w:color="auto" w:sz="6" w:space="0"/>
                    <w:bottom w:val="single" w:color="auto" w:sz="6" w:space="0"/>
                    <w:right w:val="single" w:color="auto" w:sz="6" w:space="0"/>
                  </w:tcBorders>
                  <w:vAlign w:val="center"/>
                </w:tcPr>
                <w:p w14:paraId="7EC85A97">
                  <w:pPr>
                    <w:jc w:val="center"/>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4894" w:type="dxa"/>
                  <w:tcBorders>
                    <w:top w:val="single" w:color="auto" w:sz="6" w:space="0"/>
                    <w:left w:val="single" w:color="auto" w:sz="6" w:space="0"/>
                    <w:bottom w:val="single" w:color="auto" w:sz="6" w:space="0"/>
                    <w:right w:val="single" w:color="auto" w:sz="6" w:space="0"/>
                  </w:tcBorders>
                  <w:vAlign w:val="center"/>
                </w:tcPr>
                <w:p w14:paraId="34913F70">
                  <w:pPr>
                    <w:jc w:val="center"/>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发展目标。到2025年，形成较为完善合理的机制砂石供应保障体系，产品质量符合GB/T 14684《建设用砂》等有关要求，以I类产品为代表的高品质机制砂石比例大幅提升，年产1000万吨及以上的超大型机制砂石企业产能占比达到40%，利用尾矿、废石、建筑垃圾等生产的机制砂石占比明显提高，“公转铁、公转水”运输取得明显进展。万吨产品能耗</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不含矿山开采和污水处理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以石灰石等软岩为原料的不高于10吨标煤，以花岗岩等中硬岩为原料的不高于13吨标煤，水耗达到相关要求，矿山建设、生产要符合DZ/T 0316《砂石行业绿色矿山建设规范》。培育100家以上智能化、绿色化、质量高、管理好的企业。</w:t>
                  </w:r>
                </w:p>
              </w:tc>
              <w:tc>
                <w:tcPr>
                  <w:tcW w:w="1293" w:type="dxa"/>
                  <w:tcBorders>
                    <w:top w:val="single" w:color="auto" w:sz="6" w:space="0"/>
                    <w:left w:val="single" w:color="auto" w:sz="6" w:space="0"/>
                    <w:bottom w:val="single" w:color="auto" w:sz="6" w:space="0"/>
                    <w:right w:val="single" w:color="auto" w:sz="6" w:space="0"/>
                  </w:tcBorders>
                  <w:vAlign w:val="center"/>
                </w:tcPr>
                <w:p w14:paraId="5CDD0BF8">
                  <w:pPr>
                    <w:jc w:val="center"/>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项目产品质量符合GB/T 14684《建设用砂》等有关要求；符合</w:t>
                  </w:r>
                </w:p>
              </w:tc>
            </w:tr>
            <w:tr w14:paraId="1F542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dxa"/>
                  <w:tcBorders>
                    <w:top w:val="single" w:color="auto" w:sz="6" w:space="0"/>
                    <w:left w:val="single" w:color="auto" w:sz="6" w:space="0"/>
                    <w:bottom w:val="single" w:color="auto" w:sz="6" w:space="0"/>
                    <w:right w:val="single" w:color="auto" w:sz="6" w:space="0"/>
                  </w:tcBorders>
                  <w:vAlign w:val="center"/>
                </w:tcPr>
                <w:p w14:paraId="2EB6B229">
                  <w:pPr>
                    <w:jc w:val="center"/>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4894" w:type="dxa"/>
                  <w:tcBorders>
                    <w:top w:val="single" w:color="auto" w:sz="6" w:space="0"/>
                    <w:left w:val="single" w:color="auto" w:sz="6" w:space="0"/>
                    <w:bottom w:val="single" w:color="auto" w:sz="6" w:space="0"/>
                    <w:right w:val="single" w:color="auto" w:sz="6" w:space="0"/>
                  </w:tcBorders>
                  <w:vAlign w:val="center"/>
                </w:tcPr>
                <w:p w14:paraId="1DDDDF1E">
                  <w:pPr>
                    <w:jc w:val="center"/>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拓展砂石来源。规范砂石资源管理，鼓励利用废石以及铁、钼、钒钛等矿山的尾矿生产机制砂石，节约天然资源，提高产业固体废物综合利用水平。根据建筑垃圾吸水率高等特点，鼓励生产满足海绵城市建设需要的砂石等产品。支持就地取材，利用开山、道路、隧洞、场地平整等建设工程产生的砂石料生产机制砂石，减少长距离运输外来砂石，满足建设需要。发展“互联网+砂石骨料”</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构建机制砂石电子商务平台，完善支撑服务体系，培育适合砂石产业的020、C2B等电商模式，实现砂石电子商务交易中的信息交流、市场交易、物流配送、支付结算、售后服务等功能。</w:t>
                  </w:r>
                </w:p>
              </w:tc>
              <w:tc>
                <w:tcPr>
                  <w:tcW w:w="1293" w:type="dxa"/>
                  <w:tcBorders>
                    <w:top w:val="single" w:color="auto" w:sz="6" w:space="0"/>
                    <w:left w:val="single" w:color="auto" w:sz="6" w:space="0"/>
                    <w:bottom w:val="single" w:color="auto" w:sz="6" w:space="0"/>
                    <w:right w:val="single" w:color="auto" w:sz="6" w:space="0"/>
                  </w:tcBorders>
                  <w:vAlign w:val="center"/>
                </w:tcPr>
                <w:p w14:paraId="6EDCFFBA">
                  <w:pPr>
                    <w:jc w:val="center"/>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项目采用的原料为</w:t>
                  </w:r>
                  <w:r>
                    <w:rPr>
                      <w:rFonts w:hint="default" w:ascii="Times New Roman" w:hAnsi="Times New Roman" w:cs="Times New Roman"/>
                      <w:color w:val="FF0000"/>
                      <w:sz w:val="21"/>
                      <w:szCs w:val="21"/>
                      <w:highlight w:val="none"/>
                      <w:u w:val="single"/>
                    </w:rPr>
                    <w:t>鹅卵石机制砂</w:t>
                  </w:r>
                  <w:r>
                    <w:rPr>
                      <w:rFonts w:hint="default" w:ascii="Times New Roman" w:hAnsi="Times New Roman" w:cs="Times New Roman"/>
                      <w:color w:val="FF0000"/>
                      <w:sz w:val="21"/>
                      <w:szCs w:val="21"/>
                      <w:highlight w:val="none"/>
                      <w:u w:val="single"/>
                      <w:lang w:eastAsia="zh-CN"/>
                    </w:rPr>
                    <w:t>、</w:t>
                  </w:r>
                  <w:r>
                    <w:rPr>
                      <w:rFonts w:hint="default" w:ascii="Times New Roman" w:hAnsi="Times New Roman" w:cs="Times New Roman"/>
                      <w:color w:val="FF0000"/>
                      <w:sz w:val="21"/>
                      <w:szCs w:val="21"/>
                      <w:highlight w:val="none"/>
                      <w:u w:val="single"/>
                    </w:rPr>
                    <w:t>建筑石料用灰岩</w:t>
                  </w:r>
                  <w:r>
                    <w:rPr>
                      <w:rFonts w:hint="default" w:ascii="Times New Roman" w:hAnsi="Times New Roman" w:cs="Times New Roman"/>
                      <w:color w:val="auto"/>
                      <w:sz w:val="21"/>
                      <w:szCs w:val="21"/>
                      <w:highlight w:val="none"/>
                      <w:u w:val="none"/>
                    </w:rPr>
                    <w:t>，且</w:t>
                  </w:r>
                  <w:r>
                    <w:rPr>
                      <w:rFonts w:hint="default" w:ascii="Times New Roman" w:hAnsi="Times New Roman" w:cs="Times New Roman"/>
                      <w:color w:val="auto"/>
                      <w:sz w:val="21"/>
                      <w:szCs w:val="21"/>
                      <w:highlight w:val="none"/>
                    </w:rPr>
                    <w:t>原料地距离本项目建设地不远；符合</w:t>
                  </w:r>
                </w:p>
              </w:tc>
            </w:tr>
            <w:tr w14:paraId="0F543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dxa"/>
                  <w:tcBorders>
                    <w:top w:val="single" w:color="auto" w:sz="6" w:space="0"/>
                    <w:left w:val="single" w:color="auto" w:sz="6" w:space="0"/>
                    <w:bottom w:val="single" w:color="auto" w:sz="6" w:space="0"/>
                    <w:right w:val="single" w:color="auto" w:sz="6" w:space="0"/>
                  </w:tcBorders>
                  <w:vAlign w:val="center"/>
                </w:tcPr>
                <w:p w14:paraId="1DD632A5">
                  <w:pPr>
                    <w:jc w:val="center"/>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4894" w:type="dxa"/>
                  <w:tcBorders>
                    <w:top w:val="single" w:color="auto" w:sz="6" w:space="0"/>
                    <w:left w:val="single" w:color="auto" w:sz="6" w:space="0"/>
                    <w:bottom w:val="single" w:color="auto" w:sz="6" w:space="0"/>
                    <w:right w:val="single" w:color="auto" w:sz="6" w:space="0"/>
                  </w:tcBorders>
                  <w:vAlign w:val="center"/>
                </w:tcPr>
                <w:p w14:paraId="45129F9B">
                  <w:pPr>
                    <w:jc w:val="center"/>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加强运输保障。推进机制砂石中长距离运输“公转铁、公转水”</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减少公路运输量，增加铁路运输量，完善内河水运网络和港口集疏运体系建设。在充分利用铁路专用线、城市铁路货场和岸线码头运输能力的同时，推进铁路专用线建设，对年运量150万吨以上的机制砂石企业，应按规定建设铁路专用线。有序发展多式联运，加强不同运输方式间的有效衔接，大力发展集装箱铁公联运，切实提高机制砂石运输能力。加快建设封闭式运输皮带廊道，逐步减少散货露天装卸量。利用信息化手段对砂石运输实现全程监管，构建绿色物流和绿色供应链。加强运输车辆检测，防止超限超载车辆出场</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站</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上路。</w:t>
                  </w:r>
                </w:p>
              </w:tc>
              <w:tc>
                <w:tcPr>
                  <w:tcW w:w="1293" w:type="dxa"/>
                  <w:tcBorders>
                    <w:top w:val="single" w:color="auto" w:sz="6" w:space="0"/>
                    <w:left w:val="single" w:color="auto" w:sz="6" w:space="0"/>
                    <w:bottom w:val="single" w:color="auto" w:sz="6" w:space="0"/>
                    <w:right w:val="single" w:color="auto" w:sz="6" w:space="0"/>
                  </w:tcBorders>
                  <w:vAlign w:val="center"/>
                </w:tcPr>
                <w:p w14:paraId="78AB7597">
                  <w:pPr>
                    <w:jc w:val="center"/>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项目在运输过程中采取封闭式运输，减少散货露天装卸量；符合</w:t>
                  </w:r>
                </w:p>
              </w:tc>
            </w:tr>
          </w:tbl>
          <w:p w14:paraId="3067FF01">
            <w:pPr>
              <w:spacing w:line="360" w:lineRule="auto"/>
              <w:rPr>
                <w:rFonts w:hint="eastAsia" w:ascii="Times New Roman" w:hAnsi="Times New Roman" w:cs="Times New Roman"/>
                <w:b/>
                <w:bCs/>
                <w:color w:val="auto"/>
                <w:spacing w:val="-2"/>
                <w:sz w:val="24"/>
                <w:highlight w:val="none"/>
                <w:u w:val="none"/>
              </w:rPr>
            </w:pPr>
            <w:r>
              <w:rPr>
                <w:rFonts w:hint="eastAsia" w:ascii="Times New Roman" w:hAnsi="Times New Roman" w:cs="Times New Roman"/>
                <w:b/>
                <w:bCs/>
                <w:color w:val="auto"/>
                <w:sz w:val="24"/>
                <w:szCs w:val="24"/>
                <w:highlight w:val="none"/>
                <w:lang w:val="en-US" w:eastAsia="zh-CN"/>
              </w:rPr>
              <w:t>4、</w:t>
            </w:r>
            <w:r>
              <w:rPr>
                <w:rFonts w:hint="eastAsia" w:ascii="Times New Roman" w:hAnsi="Times New Roman" w:cs="Times New Roman"/>
                <w:b/>
                <w:bCs/>
                <w:color w:val="auto"/>
                <w:spacing w:val="-2"/>
                <w:sz w:val="24"/>
                <w:highlight w:val="none"/>
                <w:u w:val="none"/>
              </w:rPr>
              <w:t>与</w:t>
            </w:r>
            <w:r>
              <w:rPr>
                <w:rFonts w:hint="eastAsia" w:ascii="Times New Roman" w:hAnsi="Times New Roman" w:cs="Times New Roman"/>
                <w:b/>
                <w:bCs/>
                <w:color w:val="auto"/>
                <w:spacing w:val="-2"/>
                <w:sz w:val="24"/>
                <w:highlight w:val="none"/>
                <w:u w:val="none"/>
                <w:lang w:eastAsia="zh-CN"/>
              </w:rPr>
              <w:t>《</w:t>
            </w:r>
            <w:r>
              <w:rPr>
                <w:rFonts w:hint="eastAsia" w:ascii="Times New Roman" w:hAnsi="Times New Roman" w:cs="Times New Roman"/>
                <w:b/>
                <w:bCs/>
                <w:color w:val="auto"/>
                <w:spacing w:val="-2"/>
                <w:sz w:val="24"/>
                <w:highlight w:val="none"/>
                <w:u w:val="none"/>
              </w:rPr>
              <w:t>永州市十四五生态环境保护规划</w:t>
            </w:r>
            <w:r>
              <w:rPr>
                <w:rFonts w:hint="eastAsia" w:ascii="Times New Roman" w:hAnsi="Times New Roman" w:cs="Times New Roman"/>
                <w:b/>
                <w:bCs/>
                <w:color w:val="auto"/>
                <w:spacing w:val="-2"/>
                <w:sz w:val="24"/>
                <w:highlight w:val="none"/>
                <w:u w:val="none"/>
                <w:lang w:eastAsia="zh-CN"/>
              </w:rPr>
              <w:t>》</w:t>
            </w:r>
            <w:r>
              <w:rPr>
                <w:rFonts w:hint="eastAsia" w:ascii="Times New Roman" w:hAnsi="Times New Roman" w:cs="Times New Roman"/>
                <w:b/>
                <w:bCs/>
                <w:color w:val="auto"/>
                <w:spacing w:val="-2"/>
                <w:sz w:val="24"/>
                <w:highlight w:val="none"/>
                <w:u w:val="none"/>
              </w:rPr>
              <w:t>的符合性分析</w:t>
            </w:r>
          </w:p>
          <w:p w14:paraId="0F1B4312">
            <w:pPr>
              <w:spacing w:line="360" w:lineRule="auto"/>
              <w:ind w:firstLine="472" w:firstLineChars="200"/>
              <w:rPr>
                <w:rFonts w:hint="eastAsia" w:ascii="Times New Roman" w:hAnsi="Times New Roman" w:eastAsia="宋体" w:cs="Times New Roman"/>
                <w:color w:val="auto"/>
                <w:spacing w:val="-2"/>
                <w:sz w:val="24"/>
                <w:highlight w:val="none"/>
                <w:lang w:val="en-US" w:eastAsia="zh-CN"/>
              </w:rPr>
            </w:pPr>
            <w:r>
              <w:rPr>
                <w:rFonts w:hint="eastAsia" w:ascii="Times New Roman" w:hAnsi="Times New Roman" w:cs="Times New Roman"/>
                <w:color w:val="auto"/>
                <w:spacing w:val="-2"/>
                <w:sz w:val="24"/>
                <w:highlight w:val="none"/>
              </w:rPr>
              <w:t>《</w:t>
            </w:r>
            <w:r>
              <w:rPr>
                <w:rFonts w:hint="eastAsia" w:ascii="Times New Roman" w:hAnsi="Times New Roman" w:cs="Times New Roman"/>
                <w:color w:val="auto"/>
                <w:spacing w:val="-2"/>
                <w:sz w:val="24"/>
                <w:highlight w:val="none"/>
                <w:lang w:val="en-US" w:eastAsia="zh-CN"/>
              </w:rPr>
              <w:t>永州市</w:t>
            </w:r>
            <w:r>
              <w:rPr>
                <w:rFonts w:hint="eastAsia" w:ascii="Times New Roman" w:hAnsi="Times New Roman" w:cs="Times New Roman"/>
                <w:color w:val="auto"/>
                <w:spacing w:val="-2"/>
                <w:sz w:val="24"/>
                <w:highlight w:val="none"/>
              </w:rPr>
              <w:t>“十四五”生态环境保护规划》</w:t>
            </w:r>
            <w:r>
              <w:rPr>
                <w:rFonts w:hint="eastAsia" w:ascii="Times New Roman" w:hAnsi="Times New Roman" w:cs="Times New Roman"/>
                <w:color w:val="auto"/>
                <w:spacing w:val="-2"/>
                <w:sz w:val="24"/>
                <w:highlight w:val="none"/>
                <w:lang w:val="en-US" w:eastAsia="zh-CN"/>
              </w:rPr>
              <w:t>提出</w:t>
            </w:r>
            <w:r>
              <w:rPr>
                <w:rFonts w:ascii="宋体" w:hAnsi="宋体" w:eastAsia="宋体" w:cs="宋体"/>
                <w:color w:val="auto"/>
                <w:sz w:val="24"/>
                <w:szCs w:val="24"/>
                <w:highlight w:val="none"/>
              </w:rPr>
              <w:t>推进工业污染防治</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认真落实《湖南省推进水污染重点行业实施清洁化改造方案》，加快推动相关企业按期完成改造任务，推动工业企业全面达标排放，建立完善“散乱污”企业整治动态管理机制，加快处置“散乱污”企业，积极利用环境保护等综合标准推动落后产能退出，</w:t>
            </w:r>
            <w:r>
              <w:rPr>
                <w:rFonts w:hint="eastAsia" w:ascii="宋体" w:hAnsi="宋体" w:eastAsia="宋体" w:cs="宋体"/>
                <w:color w:val="auto"/>
                <w:sz w:val="24"/>
                <w:szCs w:val="24"/>
                <w:highlight w:val="none"/>
              </w:rPr>
              <w:t>强化环保设施运行监管，严查擅自停用降尘设施设备行为</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强化工业固体废物污染控制</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对工业企业的固体废物应按国家有关规定综合利用或妥善处置，严防二次污染。</w:t>
            </w:r>
          </w:p>
          <w:p w14:paraId="60BDA786">
            <w:pPr>
              <w:spacing w:line="360" w:lineRule="auto"/>
              <w:ind w:firstLine="472" w:firstLineChars="200"/>
              <w:rPr>
                <w:rFonts w:hint="eastAsia" w:ascii="Times New Roman" w:hAnsi="Times New Roman" w:eastAsia="宋体" w:cs="Times New Roman"/>
                <w:color w:val="auto"/>
                <w:spacing w:val="-2"/>
                <w:sz w:val="24"/>
                <w:highlight w:val="none"/>
                <w:lang w:eastAsia="zh-CN"/>
              </w:rPr>
            </w:pPr>
            <w:r>
              <w:rPr>
                <w:rFonts w:hint="eastAsia" w:ascii="Times New Roman" w:hAnsi="Times New Roman" w:cs="Times New Roman"/>
                <w:color w:val="auto"/>
                <w:spacing w:val="-2"/>
                <w:sz w:val="24"/>
                <w:highlight w:val="none"/>
              </w:rPr>
              <w:t>本项目</w:t>
            </w:r>
            <w:r>
              <w:rPr>
                <w:rFonts w:hint="eastAsia" w:cs="Times New Roman"/>
                <w:color w:val="auto"/>
                <w:spacing w:val="-2"/>
                <w:sz w:val="24"/>
                <w:highlight w:val="none"/>
                <w:lang w:val="en-US" w:eastAsia="zh-CN"/>
              </w:rPr>
              <w:t>扩建后全厂</w:t>
            </w:r>
            <w:r>
              <w:rPr>
                <w:rFonts w:hint="eastAsia" w:ascii="Times New Roman" w:hAnsi="Times New Roman" w:cs="Times New Roman"/>
                <w:color w:val="auto"/>
                <w:spacing w:val="-2"/>
                <w:sz w:val="24"/>
                <w:highlight w:val="none"/>
              </w:rPr>
              <w:t>年加工量为</w:t>
            </w:r>
            <w:r>
              <w:rPr>
                <w:rFonts w:hint="eastAsia" w:cs="Times New Roman"/>
                <w:color w:val="auto"/>
                <w:spacing w:val="-2"/>
                <w:sz w:val="24"/>
                <w:highlight w:val="none"/>
                <w:lang w:val="en-US" w:eastAsia="zh-CN"/>
              </w:rPr>
              <w:t>70</w:t>
            </w:r>
            <w:r>
              <w:rPr>
                <w:rFonts w:hint="eastAsia" w:ascii="Times New Roman" w:hAnsi="Times New Roman" w:cs="Times New Roman"/>
                <w:color w:val="auto"/>
                <w:spacing w:val="-2"/>
                <w:sz w:val="24"/>
                <w:highlight w:val="none"/>
              </w:rPr>
              <w:t>万t/年</w:t>
            </w:r>
            <w:r>
              <w:rPr>
                <w:rFonts w:hint="eastAsia" w:ascii="Times New Roman" w:hAnsi="Times New Roman" w:cs="Times New Roman"/>
                <w:color w:val="auto"/>
                <w:spacing w:val="-2"/>
                <w:sz w:val="24"/>
                <w:highlight w:val="none"/>
                <w:lang w:eastAsia="zh-CN"/>
              </w:rPr>
              <w:t>，</w:t>
            </w:r>
            <w:r>
              <w:rPr>
                <w:rFonts w:hint="eastAsia" w:ascii="Times New Roman" w:hAnsi="Times New Roman" w:cs="Times New Roman"/>
                <w:color w:val="auto"/>
                <w:spacing w:val="-2"/>
                <w:sz w:val="24"/>
                <w:highlight w:val="none"/>
                <w:lang w:val="en-US" w:eastAsia="zh-CN"/>
              </w:rPr>
              <w:t>产能符合《湖南省砂石骨料行业规范条件》，不属于落后产能，项目生产线采用喷雾、洒水，皮带输送采用全密闭，破碎加工区设置封闭厂房，原料、成品堆场设置封闭厂房，仅留运输通道，采取洒水降尘，</w:t>
            </w:r>
            <w:r>
              <w:rPr>
                <w:rFonts w:hint="eastAsia" w:ascii="Times New Roman" w:hAnsi="Times New Roman" w:cs="Times New Roman"/>
                <w:color w:val="auto"/>
                <w:spacing w:val="-2"/>
                <w:sz w:val="24"/>
                <w:highlight w:val="none"/>
              </w:rPr>
              <w:t>可实现达标排放</w:t>
            </w:r>
            <w:r>
              <w:rPr>
                <w:rFonts w:hint="eastAsia" w:ascii="Times New Roman" w:hAnsi="Times New Roman" w:cs="Times New Roman"/>
                <w:color w:val="auto"/>
                <w:spacing w:val="-2"/>
                <w:sz w:val="24"/>
                <w:highlight w:val="none"/>
                <w:lang w:eastAsia="zh-CN"/>
              </w:rPr>
              <w:t>，</w:t>
            </w:r>
            <w:r>
              <w:rPr>
                <w:rFonts w:hint="eastAsia" w:ascii="Times New Roman" w:hAnsi="Times New Roman" w:cs="Times New Roman"/>
                <w:color w:val="auto"/>
                <w:spacing w:val="-2"/>
                <w:sz w:val="24"/>
                <w:highlight w:val="none"/>
                <w:lang w:val="en-US" w:eastAsia="zh-CN"/>
              </w:rPr>
              <w:t>废水处理沉渣经</w:t>
            </w:r>
            <w:r>
              <w:rPr>
                <w:rFonts w:hint="default" w:ascii="Times New Roman" w:hAnsi="Times New Roman" w:cs="Times New Roman"/>
                <w:color w:val="auto"/>
                <w:sz w:val="24"/>
                <w:szCs w:val="24"/>
                <w:highlight w:val="none"/>
              </w:rPr>
              <w:t>压滤机压滤干化</w:t>
            </w:r>
            <w:r>
              <w:rPr>
                <w:rFonts w:hint="eastAsia" w:cs="Times New Roman"/>
                <w:color w:val="auto"/>
                <w:sz w:val="24"/>
                <w:szCs w:val="24"/>
                <w:highlight w:val="none"/>
                <w:lang w:val="en-US" w:eastAsia="zh-CN"/>
              </w:rPr>
              <w:t>后</w:t>
            </w:r>
            <w:r>
              <w:rPr>
                <w:rFonts w:hint="eastAsia" w:ascii="Times New Roman" w:hAnsi="Times New Roman" w:cs="Times New Roman"/>
                <w:color w:val="FF0000"/>
                <w:sz w:val="24"/>
                <w:highlight w:val="none"/>
                <w:u w:val="single"/>
                <w:lang w:val="en-US" w:eastAsia="zh-CN"/>
              </w:rPr>
              <w:t>运至</w:t>
            </w:r>
            <w:r>
              <w:rPr>
                <w:rFonts w:hint="eastAsia" w:cs="Times New Roman"/>
                <w:color w:val="FF0000"/>
                <w:sz w:val="24"/>
                <w:highlight w:val="none"/>
                <w:u w:val="single"/>
                <w:lang w:val="en-US" w:eastAsia="zh-CN"/>
              </w:rPr>
              <w:t>祁</w:t>
            </w:r>
            <w:r>
              <w:rPr>
                <w:rFonts w:hint="default" w:ascii="Times New Roman" w:hAnsi="Times New Roman" w:cs="Times New Roman"/>
                <w:color w:val="FF0000"/>
                <w:sz w:val="24"/>
                <w:highlight w:val="none"/>
                <w:u w:val="single"/>
              </w:rPr>
              <w:t>阳海螺水泥有限责任公司协同处置</w:t>
            </w:r>
            <w:r>
              <w:rPr>
                <w:rFonts w:hint="eastAsia" w:cs="Times New Roman"/>
                <w:color w:val="auto"/>
                <w:sz w:val="24"/>
                <w:szCs w:val="24"/>
                <w:highlight w:val="none"/>
                <w:lang w:val="en-US" w:eastAsia="zh-CN"/>
              </w:rPr>
              <w:t>，</w:t>
            </w:r>
            <w:r>
              <w:rPr>
                <w:rFonts w:hint="eastAsia" w:ascii="Times New Roman" w:hAnsi="Times New Roman" w:cs="Times New Roman"/>
                <w:color w:val="auto"/>
                <w:spacing w:val="-2"/>
                <w:sz w:val="24"/>
                <w:highlight w:val="none"/>
              </w:rPr>
              <w:t>因此本项目建设符合《</w:t>
            </w:r>
            <w:r>
              <w:rPr>
                <w:rFonts w:hint="eastAsia" w:ascii="Times New Roman" w:hAnsi="Times New Roman" w:cs="Times New Roman"/>
                <w:color w:val="auto"/>
                <w:spacing w:val="-2"/>
                <w:sz w:val="24"/>
                <w:highlight w:val="none"/>
                <w:lang w:val="en-US" w:eastAsia="zh-CN"/>
              </w:rPr>
              <w:t>永州市</w:t>
            </w:r>
            <w:r>
              <w:rPr>
                <w:rFonts w:hint="eastAsia" w:ascii="Times New Roman" w:hAnsi="Times New Roman" w:cs="Times New Roman"/>
                <w:color w:val="auto"/>
                <w:spacing w:val="-2"/>
                <w:sz w:val="24"/>
                <w:highlight w:val="none"/>
              </w:rPr>
              <w:t>“十四五”生态环境保护规划》有关要求</w:t>
            </w:r>
            <w:r>
              <w:rPr>
                <w:rFonts w:hint="eastAsia" w:ascii="Times New Roman" w:hAnsi="Times New Roman" w:cs="Times New Roman"/>
                <w:color w:val="auto"/>
                <w:spacing w:val="-2"/>
                <w:sz w:val="24"/>
                <w:highlight w:val="none"/>
                <w:lang w:eastAsia="zh-CN"/>
              </w:rPr>
              <w:t>。</w:t>
            </w:r>
          </w:p>
          <w:p w14:paraId="5C85684F">
            <w:pPr>
              <w:spacing w:line="360" w:lineRule="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5、与《湖南省长江经济带发展负面清单实施细则（试行，2022年版）》符合性分析</w:t>
            </w:r>
          </w:p>
          <w:p w14:paraId="417865B9">
            <w:pPr>
              <w:spacing w:line="360" w:lineRule="auto"/>
              <w:ind w:firstLine="472" w:firstLineChars="200"/>
              <w:rPr>
                <w:rFonts w:hint="default" w:ascii="Times New Roman" w:hAnsi="Times New Roman" w:cs="Times New Roman"/>
                <w:color w:val="auto"/>
                <w:spacing w:val="-2"/>
                <w:sz w:val="24"/>
                <w:highlight w:val="none"/>
                <w:lang w:val="en-US" w:eastAsia="zh-CN"/>
              </w:rPr>
            </w:pPr>
            <w:r>
              <w:rPr>
                <w:rFonts w:hint="default" w:ascii="Times New Roman" w:hAnsi="Times New Roman" w:cs="Times New Roman"/>
                <w:color w:val="auto"/>
                <w:spacing w:val="-2"/>
                <w:sz w:val="24"/>
                <w:highlight w:val="none"/>
                <w:lang w:val="en-US" w:eastAsia="zh-CN"/>
              </w:rPr>
              <w:t>根据《湖南省长江经济带发展负面清单实施细则》（试行，2022年版）</w:t>
            </w:r>
            <w:r>
              <w:rPr>
                <w:rFonts w:hint="eastAsia" w:ascii="Times New Roman" w:hAnsi="Times New Roman" w:cs="Times New Roman"/>
                <w:color w:val="auto"/>
                <w:spacing w:val="-2"/>
                <w:sz w:val="24"/>
                <w:highlight w:val="none"/>
                <w:lang w:val="en-US" w:eastAsia="zh-CN"/>
              </w:rPr>
              <w:t>中</w:t>
            </w:r>
            <w:r>
              <w:rPr>
                <w:rFonts w:hint="default" w:ascii="Times New Roman" w:hAnsi="Times New Roman" w:cs="Times New Roman"/>
                <w:color w:val="auto"/>
                <w:spacing w:val="-2"/>
                <w:sz w:val="24"/>
                <w:highlight w:val="none"/>
                <w:lang w:val="en-US" w:eastAsia="zh-CN"/>
              </w:rPr>
              <w:t>主要内容与本项目对比分析结果见表1-4。</w:t>
            </w:r>
          </w:p>
          <w:p w14:paraId="23F1B51E">
            <w:pPr>
              <w:spacing w:line="240" w:lineRule="auto"/>
              <w:ind w:firstLine="422" w:firstLineChars="200"/>
              <w:jc w:val="center"/>
              <w:rPr>
                <w:rFonts w:hint="default" w:ascii="Times New Roman" w:hAnsi="Times New Roman" w:cs="Times New Roman"/>
                <w:color w:val="auto"/>
                <w:spacing w:val="-2"/>
                <w:sz w:val="24"/>
                <w:highlight w:val="none"/>
                <w:lang w:val="en-US" w:eastAsia="zh-CN"/>
              </w:rPr>
            </w:pPr>
            <w:r>
              <w:rPr>
                <w:rFonts w:hint="default" w:ascii="Times New Roman" w:hAnsi="Times New Roman" w:eastAsia="宋体" w:cs="Times New Roman"/>
                <w:b/>
                <w:bCs/>
                <w:color w:val="auto"/>
                <w:highlight w:val="none"/>
                <w:shd w:val="clear" w:color="auto" w:fill="auto"/>
              </w:rPr>
              <w:t>表1-4  本项目与</w:t>
            </w:r>
            <w:r>
              <w:rPr>
                <w:rFonts w:hint="default" w:ascii="Times New Roman" w:hAnsi="Times New Roman" w:eastAsia="宋体" w:cs="Times New Roman"/>
                <w:b/>
                <w:bCs/>
                <w:color w:val="auto"/>
                <w:highlight w:val="none"/>
                <w:shd w:val="clear" w:color="auto" w:fill="auto"/>
                <w:lang w:val="en-US" w:eastAsia="zh-CN"/>
              </w:rPr>
              <w:t>《湖南省长江经济带发展负面清单实施细则（试行，2022年版）》符合性分析</w:t>
            </w:r>
          </w:p>
          <w:tbl>
            <w:tblPr>
              <w:tblStyle w:val="21"/>
              <w:tblW w:w="6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4048"/>
              <w:gridCol w:w="2037"/>
            </w:tblGrid>
            <w:tr w14:paraId="61D8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 w:type="dxa"/>
                  <w:vAlign w:val="center"/>
                </w:tcPr>
                <w:p w14:paraId="1D73183B">
                  <w:pPr>
                    <w:jc w:val="center"/>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序号</w:t>
                  </w:r>
                </w:p>
              </w:tc>
              <w:tc>
                <w:tcPr>
                  <w:tcW w:w="4048" w:type="dxa"/>
                  <w:vAlign w:val="center"/>
                </w:tcPr>
                <w:p w14:paraId="211DFC40">
                  <w:pPr>
                    <w:jc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湖南省长江经济带发展负面清单</w:t>
                  </w:r>
                  <w:r>
                    <w:rPr>
                      <w:rFonts w:hint="eastAsia" w:ascii="Times New Roman" w:hAnsi="Times New Roman" w:cs="Times New Roman"/>
                      <w:b/>
                      <w:bCs/>
                      <w:color w:val="auto"/>
                      <w:sz w:val="21"/>
                      <w:szCs w:val="21"/>
                      <w:highlight w:val="none"/>
                      <w:lang w:val="en-US" w:eastAsia="zh-CN"/>
                    </w:rPr>
                    <w:t>（试行）主要内容</w:t>
                  </w:r>
                </w:p>
              </w:tc>
              <w:tc>
                <w:tcPr>
                  <w:tcW w:w="2037" w:type="dxa"/>
                  <w:vAlign w:val="center"/>
                </w:tcPr>
                <w:p w14:paraId="1EFF2622">
                  <w:pPr>
                    <w:jc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rPr>
                    <w:t>本项目情况</w:t>
                  </w:r>
                </w:p>
              </w:tc>
            </w:tr>
            <w:tr w14:paraId="2F7B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 w:type="dxa"/>
                  <w:vAlign w:val="center"/>
                </w:tcPr>
                <w:p w14:paraId="5CBBCF9C">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4048" w:type="dxa"/>
                  <w:vAlign w:val="center"/>
                </w:tcPr>
                <w:p w14:paraId="66A18FA7">
                  <w:pPr>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第三条：</w:t>
                  </w:r>
                  <w:r>
                    <w:rPr>
                      <w:rFonts w:hint="default" w:ascii="Times New Roman" w:hAnsi="Times New Roman" w:cs="Times New Roman"/>
                      <w:color w:val="auto"/>
                      <w:sz w:val="21"/>
                      <w:szCs w:val="21"/>
                      <w:highlight w:val="none"/>
                      <w:lang w:val="en-US" w:eastAsia="zh-CN"/>
                    </w:rPr>
                    <w:t>禁止建设不符合全国和省级港口布局规划以及港</w:t>
                  </w:r>
                  <w:r>
                    <w:rPr>
                      <w:rFonts w:hint="eastAsia" w:ascii="Times New Roman" w:hAnsi="Times New Roman" w:cs="Times New Roman"/>
                      <w:color w:val="auto"/>
                      <w:sz w:val="21"/>
                      <w:szCs w:val="21"/>
                      <w:highlight w:val="none"/>
                      <w:lang w:val="en-US" w:eastAsia="zh-CN"/>
                    </w:rPr>
                    <w:t>口规划的码头项目</w:t>
                  </w:r>
                </w:p>
              </w:tc>
              <w:tc>
                <w:tcPr>
                  <w:tcW w:w="2037" w:type="dxa"/>
                  <w:vAlign w:val="center"/>
                </w:tcPr>
                <w:p w14:paraId="231DF20E">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本项目不属于码头项目</w:t>
                  </w:r>
                </w:p>
              </w:tc>
            </w:tr>
            <w:tr w14:paraId="0191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 w:type="dxa"/>
                  <w:vAlign w:val="center"/>
                </w:tcPr>
                <w:p w14:paraId="0B8BDE6D">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p>
              </w:tc>
              <w:tc>
                <w:tcPr>
                  <w:tcW w:w="4048" w:type="dxa"/>
                  <w:vAlign w:val="center"/>
                </w:tcPr>
                <w:p w14:paraId="5B6B116E">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第四条 禁止在自然保护区核心区、缓冲区的岸线和河段范围内投资建设以下旅游和生产经营项目</w:t>
                  </w:r>
                  <w:r>
                    <w:rPr>
                      <w:rFonts w:hint="eastAsia" w:ascii="Times New Roman" w:hAnsi="Times New Roman" w:cs="Times New Roman"/>
                      <w:color w:val="auto"/>
                      <w:sz w:val="21"/>
                      <w:szCs w:val="21"/>
                      <w:highlight w:val="none"/>
                      <w:lang w:val="en-US" w:eastAsia="zh-CN"/>
                    </w:rPr>
                    <w:t>：（略）</w:t>
                  </w:r>
                </w:p>
              </w:tc>
              <w:tc>
                <w:tcPr>
                  <w:tcW w:w="2037" w:type="dxa"/>
                  <w:vAlign w:val="center"/>
                </w:tcPr>
                <w:p w14:paraId="627CC211">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本项目拟建地</w:t>
                  </w:r>
                  <w:r>
                    <w:rPr>
                      <w:rFonts w:hint="eastAsia" w:cs="Times New Roman"/>
                      <w:color w:val="auto"/>
                      <w:sz w:val="21"/>
                      <w:szCs w:val="21"/>
                      <w:highlight w:val="none"/>
                      <w:lang w:val="en-US" w:eastAsia="zh-CN"/>
                    </w:rPr>
                    <w:t>不</w:t>
                  </w:r>
                  <w:r>
                    <w:rPr>
                      <w:rFonts w:hint="eastAsia" w:ascii="Times New Roman" w:hAnsi="Times New Roman" w:cs="Times New Roman"/>
                      <w:color w:val="auto"/>
                      <w:sz w:val="21"/>
                      <w:szCs w:val="21"/>
                      <w:highlight w:val="none"/>
                      <w:lang w:val="en-US" w:eastAsia="zh-CN"/>
                    </w:rPr>
                    <w:t>属于</w:t>
                  </w:r>
                  <w:r>
                    <w:rPr>
                      <w:rFonts w:hint="default" w:ascii="Times New Roman" w:hAnsi="Times New Roman" w:cs="Times New Roman"/>
                      <w:color w:val="auto"/>
                      <w:sz w:val="21"/>
                      <w:szCs w:val="21"/>
                      <w:highlight w:val="none"/>
                      <w:lang w:val="en-US" w:eastAsia="zh-CN"/>
                    </w:rPr>
                    <w:t>自然保护区核心区、缓冲区的岸线和河段范围</w:t>
                  </w:r>
                </w:p>
              </w:tc>
            </w:tr>
            <w:tr w14:paraId="78D0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 w:type="dxa"/>
                  <w:vAlign w:val="center"/>
                </w:tcPr>
                <w:p w14:paraId="5C772D5D">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p>
              </w:tc>
              <w:tc>
                <w:tcPr>
                  <w:tcW w:w="4048" w:type="dxa"/>
                  <w:vAlign w:val="center"/>
                </w:tcPr>
                <w:p w14:paraId="01041C0F">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第五条 机场、铁路、公路、水利、围堰等公益性基础设施的选址选线应多方案优化比选，尽量避让相关自然保护区域、野生动物迁徙</w:t>
                  </w:r>
                  <w:r>
                    <w:rPr>
                      <w:rFonts w:hint="eastAsia" w:cs="Times New Roman"/>
                      <w:color w:val="auto"/>
                      <w:sz w:val="21"/>
                      <w:szCs w:val="21"/>
                      <w:highlight w:val="none"/>
                      <w:lang w:val="en-US" w:eastAsia="zh-CN"/>
                    </w:rPr>
                    <w:t>洄游</w:t>
                  </w:r>
                  <w:r>
                    <w:rPr>
                      <w:rFonts w:hint="default" w:ascii="Times New Roman" w:hAnsi="Times New Roman" w:cs="Times New Roman"/>
                      <w:color w:val="auto"/>
                      <w:sz w:val="21"/>
                      <w:szCs w:val="21"/>
                      <w:highlight w:val="none"/>
                      <w:lang w:val="en-US" w:eastAsia="zh-CN"/>
                    </w:rPr>
                    <w:t>通道</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无法避让的，应当采取修建野生动物通道、过鱼设施等措施，消除或者减少对野生动物的不利影响</w:t>
                  </w:r>
                  <w:r>
                    <w:rPr>
                      <w:rFonts w:hint="eastAsia" w:ascii="Times New Roman" w:hAnsi="Times New Roman" w:cs="Times New Roman"/>
                      <w:color w:val="auto"/>
                      <w:sz w:val="21"/>
                      <w:szCs w:val="21"/>
                      <w:highlight w:val="none"/>
                      <w:lang w:val="en-US" w:eastAsia="zh-CN"/>
                    </w:rPr>
                    <w:t>。</w:t>
                  </w:r>
                </w:p>
              </w:tc>
              <w:tc>
                <w:tcPr>
                  <w:tcW w:w="2037" w:type="dxa"/>
                  <w:vAlign w:val="center"/>
                </w:tcPr>
                <w:p w14:paraId="4A8A0B7F">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本项目不属于</w:t>
                  </w:r>
                  <w:r>
                    <w:rPr>
                      <w:rFonts w:hint="default" w:ascii="Times New Roman" w:hAnsi="Times New Roman" w:cs="Times New Roman"/>
                      <w:color w:val="auto"/>
                      <w:sz w:val="21"/>
                      <w:szCs w:val="21"/>
                      <w:highlight w:val="none"/>
                      <w:lang w:val="en-US" w:eastAsia="zh-CN"/>
                    </w:rPr>
                    <w:t>机场、铁路、公路、水利、围堰等公益性基础设施</w:t>
                  </w:r>
                </w:p>
              </w:tc>
            </w:tr>
            <w:tr w14:paraId="4889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 w:type="dxa"/>
                  <w:vAlign w:val="center"/>
                </w:tcPr>
                <w:p w14:paraId="139AC506">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w:t>
                  </w:r>
                </w:p>
              </w:tc>
              <w:tc>
                <w:tcPr>
                  <w:tcW w:w="4048" w:type="dxa"/>
                  <w:vAlign w:val="center"/>
                </w:tcPr>
                <w:p w14:paraId="0CC8841B">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第六条 禁止违反风景名胜区规划，在风景名胜区内设立各类开发区和在核心景区内建设宾馆、招待所、培训中心、疗养院以及与风景名胜资源保护无关的其他建筑物</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已经建设的应当按照风景名胜区规划，逐步迁出</w:t>
                  </w:r>
                  <w:r>
                    <w:rPr>
                      <w:rFonts w:hint="eastAsia" w:ascii="Times New Roman" w:hAnsi="Times New Roman" w:cs="Times New Roman"/>
                      <w:color w:val="auto"/>
                      <w:sz w:val="21"/>
                      <w:szCs w:val="21"/>
                      <w:highlight w:val="none"/>
                      <w:lang w:val="en-US" w:eastAsia="zh-CN"/>
                    </w:rPr>
                    <w:t>。</w:t>
                  </w:r>
                </w:p>
              </w:tc>
              <w:tc>
                <w:tcPr>
                  <w:tcW w:w="2037" w:type="dxa"/>
                  <w:vAlign w:val="center"/>
                </w:tcPr>
                <w:p w14:paraId="1C5375EB">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本项目拟建地不属于</w:t>
                  </w:r>
                  <w:r>
                    <w:rPr>
                      <w:rFonts w:hint="default" w:ascii="Times New Roman" w:hAnsi="Times New Roman" w:cs="Times New Roman"/>
                      <w:color w:val="auto"/>
                      <w:sz w:val="21"/>
                      <w:szCs w:val="21"/>
                      <w:highlight w:val="none"/>
                      <w:lang w:val="en-US" w:eastAsia="zh-CN"/>
                    </w:rPr>
                    <w:t>风景名胜区</w:t>
                  </w:r>
                </w:p>
              </w:tc>
            </w:tr>
            <w:tr w14:paraId="3D49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 w:type="dxa"/>
                  <w:vAlign w:val="center"/>
                </w:tcPr>
                <w:p w14:paraId="59A53AB4">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c>
                <w:tcPr>
                  <w:tcW w:w="4048" w:type="dxa"/>
                  <w:vAlign w:val="center"/>
                </w:tcPr>
                <w:p w14:paraId="3FA215F7">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第七条</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饮用水水源一级保护区内禁止新建、改建、扩建与供水设施和保护水源无关的建设项目，以及网箱养殖、畜禽养殖、旅游等可能污染饮用水水体的投资建设项目</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禁止向水域排放污水，已设置的排污口必须拆除</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不得设置与供水需要无关的码头，禁止停靠船舶</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禁止堆置和存放工业废渣、城市垃圾、粪便和其它废弃物</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禁止设置油库</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禁止使用含磷洗涤用品。</w:t>
                  </w:r>
                </w:p>
              </w:tc>
              <w:tc>
                <w:tcPr>
                  <w:tcW w:w="2037" w:type="dxa"/>
                  <w:vAlign w:val="center"/>
                </w:tcPr>
                <w:p w14:paraId="590386AC">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本项目拟建地不属于</w:t>
                  </w:r>
                  <w:r>
                    <w:rPr>
                      <w:rFonts w:hint="default" w:ascii="Times New Roman" w:hAnsi="Times New Roman" w:cs="Times New Roman"/>
                      <w:color w:val="auto"/>
                      <w:sz w:val="21"/>
                      <w:szCs w:val="21"/>
                      <w:highlight w:val="none"/>
                      <w:lang w:val="en-US" w:eastAsia="zh-CN"/>
                    </w:rPr>
                    <w:t>饮用水水源一级保护区内</w:t>
                  </w:r>
                  <w:r>
                    <w:rPr>
                      <w:rFonts w:hint="eastAsia" w:ascii="Times New Roman" w:hAnsi="Times New Roman" w:cs="Times New Roman"/>
                      <w:color w:val="auto"/>
                      <w:sz w:val="21"/>
                      <w:szCs w:val="21"/>
                      <w:highlight w:val="none"/>
                      <w:lang w:val="en-US" w:eastAsia="zh-CN"/>
                    </w:rPr>
                    <w:t>，本项目不设排污口。</w:t>
                  </w:r>
                </w:p>
              </w:tc>
            </w:tr>
            <w:tr w14:paraId="6A30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 w:type="dxa"/>
                  <w:vAlign w:val="center"/>
                </w:tcPr>
                <w:p w14:paraId="1FB2D5D8">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w:t>
                  </w:r>
                </w:p>
              </w:tc>
              <w:tc>
                <w:tcPr>
                  <w:tcW w:w="4048" w:type="dxa"/>
                  <w:vAlign w:val="center"/>
                </w:tcPr>
                <w:p w14:paraId="7D9661A8">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第八条</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饮用水水源二级保护区内禁止新建、改建、扩建向水体排放污染物的投资建设项目。原有排污口依法拆除或关闭。禁止设立装卸垃圾、粪便、油类和有毒物品的码头</w:t>
                  </w:r>
                </w:p>
              </w:tc>
              <w:tc>
                <w:tcPr>
                  <w:tcW w:w="2037" w:type="dxa"/>
                  <w:vAlign w:val="center"/>
                </w:tcPr>
                <w:p w14:paraId="498EA9FD">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本项目拟建地不属于</w:t>
                  </w:r>
                  <w:r>
                    <w:rPr>
                      <w:rFonts w:hint="default" w:ascii="Times New Roman" w:hAnsi="Times New Roman" w:cs="Times New Roman"/>
                      <w:color w:val="auto"/>
                      <w:sz w:val="21"/>
                      <w:szCs w:val="21"/>
                      <w:highlight w:val="none"/>
                      <w:lang w:val="en-US" w:eastAsia="zh-CN"/>
                    </w:rPr>
                    <w:t>饮用水水源</w:t>
                  </w:r>
                  <w:r>
                    <w:rPr>
                      <w:rFonts w:hint="eastAsia" w:ascii="Times New Roman" w:hAnsi="Times New Roman" w:cs="Times New Roman"/>
                      <w:color w:val="auto"/>
                      <w:sz w:val="21"/>
                      <w:szCs w:val="21"/>
                      <w:highlight w:val="none"/>
                      <w:lang w:val="en-US" w:eastAsia="zh-CN"/>
                    </w:rPr>
                    <w:t>二</w:t>
                  </w:r>
                  <w:r>
                    <w:rPr>
                      <w:rFonts w:hint="default" w:ascii="Times New Roman" w:hAnsi="Times New Roman" w:cs="Times New Roman"/>
                      <w:color w:val="auto"/>
                      <w:sz w:val="21"/>
                      <w:szCs w:val="21"/>
                      <w:highlight w:val="none"/>
                      <w:lang w:val="en-US" w:eastAsia="zh-CN"/>
                    </w:rPr>
                    <w:t>级保护区内</w:t>
                  </w:r>
                </w:p>
              </w:tc>
            </w:tr>
            <w:tr w14:paraId="2B2B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 w:type="dxa"/>
                  <w:vAlign w:val="center"/>
                </w:tcPr>
                <w:p w14:paraId="0442343A">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w:t>
                  </w:r>
                </w:p>
              </w:tc>
              <w:tc>
                <w:tcPr>
                  <w:tcW w:w="4048" w:type="dxa"/>
                  <w:vAlign w:val="center"/>
                </w:tcPr>
                <w:p w14:paraId="3E2E582F">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第九条</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禁止在水产种质资源保护区的岸线和河段范围内新建排污口、实施非法围垦河道和围湖造田造地等投资建设项</w:t>
                  </w:r>
                </w:p>
              </w:tc>
              <w:tc>
                <w:tcPr>
                  <w:tcW w:w="2037" w:type="dxa"/>
                  <w:vAlign w:val="center"/>
                </w:tcPr>
                <w:p w14:paraId="2B0ACBB7">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本项目不设排污口</w:t>
                  </w:r>
                </w:p>
              </w:tc>
            </w:tr>
            <w:tr w14:paraId="1B40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 w:type="dxa"/>
                  <w:vAlign w:val="center"/>
                </w:tcPr>
                <w:p w14:paraId="33279FB2">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w:t>
                  </w:r>
                </w:p>
              </w:tc>
              <w:tc>
                <w:tcPr>
                  <w:tcW w:w="4048" w:type="dxa"/>
                  <w:vAlign w:val="center"/>
                </w:tcPr>
                <w:p w14:paraId="649DC147">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第十条除《中华人民共和国防洪法》规定的紧急防汛期采取的紧急措施外，禁止在国家湿地公园的岸线和河段范围内挖沙、采矿，以及以下不符合主体功能定位的行为和活动</w:t>
                  </w:r>
                  <w:r>
                    <w:rPr>
                      <w:rFonts w:hint="eastAsia" w:ascii="Times New Roman" w:hAnsi="Times New Roman" w:cs="Times New Roman"/>
                      <w:color w:val="auto"/>
                      <w:sz w:val="21"/>
                      <w:szCs w:val="21"/>
                      <w:highlight w:val="none"/>
                      <w:lang w:val="en-US" w:eastAsia="zh-CN"/>
                    </w:rPr>
                    <w:t>：（一）开（围）垦、填埋或者排干湿地。（二）截断湿地水源（三）倾倒有毒有害物质、废弃物、垃圾。（四）从事房地产、度假村、高尔夫球场、风力发电、光伏发电等任何不符合主体功能定位的建设项目和开发活动。（五）破坏野生动物栖息地和迁徙通道、鱼类游通道滥采滥捕野生动植物。（六）引入外来物种。（七）擅自放牧、捕捞、取土、取水、排污、放生。（八）其他破坏湿地及其生态功能的活动。</w:t>
                  </w:r>
                </w:p>
              </w:tc>
              <w:tc>
                <w:tcPr>
                  <w:tcW w:w="2037" w:type="dxa"/>
                  <w:vAlign w:val="center"/>
                </w:tcPr>
                <w:p w14:paraId="5BB52DD0">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本项目不涉及</w:t>
                  </w:r>
                  <w:r>
                    <w:rPr>
                      <w:rFonts w:hint="default" w:ascii="Times New Roman" w:hAnsi="Times New Roman" w:cs="Times New Roman"/>
                      <w:color w:val="auto"/>
                      <w:sz w:val="21"/>
                      <w:szCs w:val="21"/>
                      <w:highlight w:val="none"/>
                      <w:lang w:val="en-US" w:eastAsia="zh-CN"/>
                    </w:rPr>
                    <w:t>挖沙、采矿</w:t>
                  </w:r>
                  <w:r>
                    <w:rPr>
                      <w:rFonts w:hint="eastAsia" w:ascii="Times New Roman" w:hAnsi="Times New Roman" w:cs="Times New Roman"/>
                      <w:color w:val="auto"/>
                      <w:sz w:val="21"/>
                      <w:szCs w:val="21"/>
                      <w:highlight w:val="none"/>
                      <w:lang w:val="en-US" w:eastAsia="zh-CN"/>
                    </w:rPr>
                    <w:t>，不进行开（围）垦、填埋或者排干湿地，不倾倒有毒有害物质、废弃物、垃圾等，不涉及从事房地产、度假村、高尔夫球场、风力发电、光伏发电等任何不符合主体功能定位的建设项目和开发活动，不破坏野生动物栖息地和迁徙通道、鱼类游通道滥采滥捕野生动植物，不引入外来物种。不擅自放牧、捕捞、取土、取水、排污、放生。不涉及其他破坏湿地及其生态功能的活动</w:t>
                  </w:r>
                </w:p>
              </w:tc>
            </w:tr>
            <w:tr w14:paraId="5481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 w:type="dxa"/>
                  <w:vAlign w:val="center"/>
                </w:tcPr>
                <w:p w14:paraId="6F109554">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w:t>
                  </w:r>
                </w:p>
              </w:tc>
              <w:tc>
                <w:tcPr>
                  <w:tcW w:w="4048" w:type="dxa"/>
                  <w:vAlign w:val="center"/>
                </w:tcPr>
                <w:p w14:paraId="19D847EB">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第十一条</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2037" w:type="dxa"/>
                  <w:vAlign w:val="center"/>
                </w:tcPr>
                <w:p w14:paraId="312FB630">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本项目不利用、占用</w:t>
                  </w:r>
                  <w:r>
                    <w:rPr>
                      <w:rFonts w:hint="default" w:ascii="Times New Roman" w:hAnsi="Times New Roman" w:cs="Times New Roman"/>
                      <w:color w:val="auto"/>
                      <w:sz w:val="21"/>
                      <w:szCs w:val="21"/>
                      <w:highlight w:val="none"/>
                      <w:lang w:val="en-US" w:eastAsia="zh-CN"/>
                    </w:rPr>
                    <w:t>长江流域河湖岸线</w:t>
                  </w:r>
                </w:p>
              </w:tc>
            </w:tr>
            <w:tr w14:paraId="043B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 w:type="dxa"/>
                  <w:vAlign w:val="center"/>
                </w:tcPr>
                <w:p w14:paraId="4DED3480">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w:t>
                  </w:r>
                </w:p>
              </w:tc>
              <w:tc>
                <w:tcPr>
                  <w:tcW w:w="4048" w:type="dxa"/>
                  <w:vAlign w:val="center"/>
                </w:tcPr>
                <w:p w14:paraId="0273E0C2">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第十二条</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禁止在《全国重要江河湖泊水功能区划》划定的河段及湖泊保护区、保留区内投资建设不利于水资源及自然生态保护的项目。</w:t>
                  </w:r>
                </w:p>
              </w:tc>
              <w:tc>
                <w:tcPr>
                  <w:tcW w:w="2037" w:type="dxa"/>
                  <w:vAlign w:val="center"/>
                </w:tcPr>
                <w:p w14:paraId="00BE2DB2">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本项目不属于</w:t>
                  </w:r>
                  <w:r>
                    <w:rPr>
                      <w:rFonts w:hint="default" w:ascii="Times New Roman" w:hAnsi="Times New Roman" w:cs="Times New Roman"/>
                      <w:color w:val="auto"/>
                      <w:sz w:val="21"/>
                      <w:szCs w:val="21"/>
                      <w:highlight w:val="none"/>
                      <w:lang w:val="en-US" w:eastAsia="zh-CN"/>
                    </w:rPr>
                    <w:t>《全国重要江河湖泊水功能区划》划定的河段及湖泊保护区、保留区内</w:t>
                  </w:r>
                </w:p>
              </w:tc>
            </w:tr>
            <w:tr w14:paraId="0E03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 w:type="dxa"/>
                  <w:vAlign w:val="center"/>
                </w:tcPr>
                <w:p w14:paraId="49B9A727">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11</w:t>
                  </w:r>
                </w:p>
              </w:tc>
              <w:tc>
                <w:tcPr>
                  <w:tcW w:w="4048" w:type="dxa"/>
                  <w:vAlign w:val="center"/>
                </w:tcPr>
                <w:p w14:paraId="78E3A351">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第十三条</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禁止未经许可在长江</w:t>
                  </w:r>
                  <w:r>
                    <w:rPr>
                      <w:rFonts w:hint="eastAsia" w:cs="Times New Roman"/>
                      <w:color w:val="auto"/>
                      <w:sz w:val="21"/>
                      <w:szCs w:val="21"/>
                      <w:highlight w:val="none"/>
                      <w:lang w:val="en-US" w:eastAsia="zh-CN"/>
                    </w:rPr>
                    <w:t>干</w:t>
                  </w:r>
                  <w:r>
                    <w:rPr>
                      <w:rFonts w:hint="default" w:ascii="Times New Roman" w:hAnsi="Times New Roman" w:cs="Times New Roman"/>
                      <w:color w:val="auto"/>
                      <w:sz w:val="21"/>
                      <w:szCs w:val="21"/>
                      <w:highlight w:val="none"/>
                      <w:lang w:val="en-US" w:eastAsia="zh-CN"/>
                    </w:rPr>
                    <w:t>支流及湖泊新设、改设或扩大排污口。</w:t>
                  </w:r>
                </w:p>
              </w:tc>
              <w:tc>
                <w:tcPr>
                  <w:tcW w:w="2037" w:type="dxa"/>
                  <w:vAlign w:val="center"/>
                </w:tcPr>
                <w:p w14:paraId="65333A08">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本项目不设排污口</w:t>
                  </w:r>
                </w:p>
              </w:tc>
            </w:tr>
            <w:tr w14:paraId="3853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 w:type="dxa"/>
                  <w:vAlign w:val="center"/>
                </w:tcPr>
                <w:p w14:paraId="458AD1ED">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p>
              </w:tc>
              <w:tc>
                <w:tcPr>
                  <w:tcW w:w="4048" w:type="dxa"/>
                  <w:vAlign w:val="center"/>
                </w:tcPr>
                <w:p w14:paraId="1378CB00">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第十四条</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禁止在洞庭湖、湘江、资江、沅江、</w:t>
                  </w:r>
                  <w:r>
                    <w:rPr>
                      <w:rFonts w:hint="eastAsia" w:cs="Times New Roman"/>
                      <w:color w:val="auto"/>
                      <w:sz w:val="21"/>
                      <w:szCs w:val="21"/>
                      <w:highlight w:val="none"/>
                      <w:lang w:val="en-US" w:eastAsia="zh-CN"/>
                    </w:rPr>
                    <w:t>澧水</w:t>
                  </w:r>
                  <w:r>
                    <w:rPr>
                      <w:rFonts w:hint="default" w:ascii="Times New Roman" w:hAnsi="Times New Roman" w:cs="Times New Roman"/>
                      <w:color w:val="auto"/>
                      <w:sz w:val="21"/>
                      <w:szCs w:val="21"/>
                      <w:highlight w:val="none"/>
                      <w:lang w:val="en-US" w:eastAsia="zh-CN"/>
                    </w:rPr>
                    <w:t>干流和45个水生生物保护区开展生产性捕捞。在相关自然保护区域和禁猎</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渔</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区、禁猎</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渔</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期内，禁止猎捕以及其他妨碍野生动物生息繁衍的活动，但法律法规另有规定的除外。</w:t>
                  </w:r>
                </w:p>
              </w:tc>
              <w:tc>
                <w:tcPr>
                  <w:tcW w:w="2037" w:type="dxa"/>
                  <w:vAlign w:val="center"/>
                </w:tcPr>
                <w:p w14:paraId="4752311A">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本项目不进行</w:t>
                  </w:r>
                  <w:r>
                    <w:rPr>
                      <w:rFonts w:hint="default" w:ascii="Times New Roman" w:hAnsi="Times New Roman" w:cs="Times New Roman"/>
                      <w:color w:val="auto"/>
                      <w:sz w:val="21"/>
                      <w:szCs w:val="21"/>
                      <w:highlight w:val="none"/>
                      <w:lang w:val="en-US" w:eastAsia="zh-CN"/>
                    </w:rPr>
                    <w:t>捕捞</w:t>
                  </w:r>
                </w:p>
              </w:tc>
            </w:tr>
            <w:tr w14:paraId="1B14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 w:type="dxa"/>
                  <w:vAlign w:val="center"/>
                </w:tcPr>
                <w:p w14:paraId="3DEDBD1A">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w:t>
                  </w:r>
                </w:p>
              </w:tc>
              <w:tc>
                <w:tcPr>
                  <w:tcW w:w="4048" w:type="dxa"/>
                  <w:vAlign w:val="center"/>
                </w:tcPr>
                <w:p w14:paraId="08BEFE30">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第十五条</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禁止在长江湖南段和洞庭湖、湘江、资江、沅江、</w:t>
                  </w:r>
                  <w:r>
                    <w:rPr>
                      <w:rFonts w:hint="eastAsia" w:cs="Times New Roman"/>
                      <w:color w:val="auto"/>
                      <w:sz w:val="21"/>
                      <w:szCs w:val="21"/>
                      <w:highlight w:val="none"/>
                      <w:lang w:val="en-US" w:eastAsia="zh-CN"/>
                    </w:rPr>
                    <w:t>澧水</w:t>
                  </w:r>
                  <w:r>
                    <w:rPr>
                      <w:rFonts w:hint="default" w:ascii="Times New Roman" w:hAnsi="Times New Roman" w:cs="Times New Roman"/>
                      <w:color w:val="auto"/>
                      <w:sz w:val="21"/>
                      <w:szCs w:val="21"/>
                      <w:highlight w:val="none"/>
                      <w:lang w:val="en-US" w:eastAsia="zh-CN"/>
                    </w:rPr>
                    <w:t>干流岸线一公里范围内新建、扩建化工园区和化工项目。禁止在长江湖南段岸线三公里范围内和湘江、资江、沅江、</w:t>
                  </w:r>
                  <w:r>
                    <w:rPr>
                      <w:rFonts w:hint="eastAsia" w:cs="Times New Roman"/>
                      <w:color w:val="auto"/>
                      <w:sz w:val="21"/>
                      <w:szCs w:val="21"/>
                      <w:highlight w:val="none"/>
                      <w:lang w:val="en-US" w:eastAsia="zh-CN"/>
                    </w:rPr>
                    <w:t>澧水</w:t>
                  </w:r>
                  <w:r>
                    <w:rPr>
                      <w:rFonts w:hint="default" w:ascii="Times New Roman" w:hAnsi="Times New Roman" w:cs="Times New Roman"/>
                      <w:color w:val="auto"/>
                      <w:sz w:val="21"/>
                      <w:szCs w:val="21"/>
                      <w:highlight w:val="none"/>
                      <w:lang w:val="en-US" w:eastAsia="zh-CN"/>
                    </w:rPr>
                    <w:t>岸线一公里范围内新建、改建、扩建尾矿库、冶炼渣库和磷石膏库，以提升安全、生态环境保护水平为目的的改建除外</w:t>
                  </w:r>
                  <w:r>
                    <w:rPr>
                      <w:rFonts w:hint="eastAsia" w:ascii="Times New Roman" w:hAnsi="Times New Roman" w:cs="Times New Roman"/>
                      <w:color w:val="auto"/>
                      <w:sz w:val="21"/>
                      <w:szCs w:val="21"/>
                      <w:highlight w:val="none"/>
                      <w:lang w:val="en-US" w:eastAsia="zh-CN"/>
                    </w:rPr>
                    <w:t>。</w:t>
                  </w:r>
                </w:p>
              </w:tc>
              <w:tc>
                <w:tcPr>
                  <w:tcW w:w="2037" w:type="dxa"/>
                  <w:vAlign w:val="center"/>
                </w:tcPr>
                <w:p w14:paraId="30B7A75D">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本项目拟建地不属于</w:t>
                  </w:r>
                  <w:r>
                    <w:rPr>
                      <w:rFonts w:hint="default" w:ascii="Times New Roman" w:hAnsi="Times New Roman" w:cs="Times New Roman"/>
                      <w:color w:val="auto"/>
                      <w:sz w:val="21"/>
                      <w:szCs w:val="21"/>
                      <w:highlight w:val="none"/>
                      <w:lang w:val="en-US" w:eastAsia="zh-CN"/>
                    </w:rPr>
                    <w:t>长江湖南段和洞庭湖、湘江、资江、沅江、</w:t>
                  </w:r>
                  <w:r>
                    <w:rPr>
                      <w:rFonts w:hint="eastAsia" w:cs="Times New Roman"/>
                      <w:color w:val="auto"/>
                      <w:sz w:val="21"/>
                      <w:szCs w:val="21"/>
                      <w:highlight w:val="none"/>
                      <w:lang w:val="en-US" w:eastAsia="zh-CN"/>
                    </w:rPr>
                    <w:t>澧水</w:t>
                  </w:r>
                  <w:r>
                    <w:rPr>
                      <w:rFonts w:hint="default" w:ascii="Times New Roman" w:hAnsi="Times New Roman" w:cs="Times New Roman"/>
                      <w:color w:val="auto"/>
                      <w:sz w:val="21"/>
                      <w:szCs w:val="21"/>
                      <w:highlight w:val="none"/>
                      <w:lang w:val="en-US" w:eastAsia="zh-CN"/>
                    </w:rPr>
                    <w:t>干流岸线一公里范围内</w:t>
                  </w:r>
                </w:p>
              </w:tc>
            </w:tr>
            <w:tr w14:paraId="2564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 w:type="dxa"/>
                  <w:vAlign w:val="center"/>
                </w:tcPr>
                <w:p w14:paraId="49B8918D">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14</w:t>
                  </w:r>
                </w:p>
              </w:tc>
              <w:tc>
                <w:tcPr>
                  <w:tcW w:w="4048" w:type="dxa"/>
                  <w:vAlign w:val="center"/>
                </w:tcPr>
                <w:p w14:paraId="3C7AE8F8">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第十六条</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禁止在合规园区外新建、扩建钢铁、石化、化工、焦化、建材、有色、制浆造纸等高污染项目。高污染项目严格按照生态环境部《环境保护综合名录</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2021年版</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》有关要求执行。</w:t>
                  </w:r>
                </w:p>
              </w:tc>
              <w:tc>
                <w:tcPr>
                  <w:tcW w:w="2037" w:type="dxa"/>
                  <w:vAlign w:val="center"/>
                </w:tcPr>
                <w:p w14:paraId="78127F2F">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本项目不属于</w:t>
                  </w:r>
                  <w:r>
                    <w:rPr>
                      <w:rFonts w:hint="default" w:ascii="Times New Roman" w:hAnsi="Times New Roman" w:cs="Times New Roman"/>
                      <w:color w:val="auto"/>
                      <w:sz w:val="21"/>
                      <w:szCs w:val="21"/>
                      <w:highlight w:val="none"/>
                      <w:lang w:val="en-US" w:eastAsia="zh-CN"/>
                    </w:rPr>
                    <w:t>钢铁、石化、化工、焦化、建材、有色、制浆造纸等高污染项目</w:t>
                  </w:r>
                </w:p>
              </w:tc>
            </w:tr>
            <w:tr w14:paraId="7595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 w:type="dxa"/>
                  <w:vAlign w:val="center"/>
                </w:tcPr>
                <w:p w14:paraId="320DF4F5">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c>
                <w:tcPr>
                  <w:tcW w:w="4048" w:type="dxa"/>
                  <w:vAlign w:val="center"/>
                </w:tcPr>
                <w:p w14:paraId="0510E921">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第十七条</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禁止新建、扩建不符合国家石化、现代煤化工等产业布局规划的项目。未通过认定的化工园区，不得新建、改扩建化工项目</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安全、环保、节能和智能化改造项目除外</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w:t>
                  </w:r>
                </w:p>
              </w:tc>
              <w:tc>
                <w:tcPr>
                  <w:tcW w:w="2037" w:type="dxa"/>
                  <w:vAlign w:val="center"/>
                </w:tcPr>
                <w:p w14:paraId="722EC33F">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本项目不属于</w:t>
                  </w:r>
                  <w:r>
                    <w:rPr>
                      <w:rFonts w:hint="default" w:ascii="Times New Roman" w:hAnsi="Times New Roman" w:cs="Times New Roman"/>
                      <w:color w:val="auto"/>
                      <w:sz w:val="21"/>
                      <w:szCs w:val="21"/>
                      <w:highlight w:val="none"/>
                      <w:lang w:val="en-US" w:eastAsia="zh-CN"/>
                    </w:rPr>
                    <w:t>国家石化、现代煤化</w:t>
                  </w:r>
                  <w:r>
                    <w:rPr>
                      <w:rFonts w:hint="eastAsia" w:ascii="Times New Roman" w:hAnsi="Times New Roman" w:cs="Times New Roman"/>
                      <w:color w:val="auto"/>
                      <w:sz w:val="21"/>
                      <w:szCs w:val="21"/>
                      <w:highlight w:val="none"/>
                      <w:lang w:val="en-US" w:eastAsia="zh-CN"/>
                    </w:rPr>
                    <w:t>项目</w:t>
                  </w:r>
                </w:p>
              </w:tc>
            </w:tr>
            <w:tr w14:paraId="79B1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 w:type="dxa"/>
                  <w:vAlign w:val="center"/>
                </w:tcPr>
                <w:p w14:paraId="0F138899">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16</w:t>
                  </w:r>
                </w:p>
              </w:tc>
              <w:tc>
                <w:tcPr>
                  <w:tcW w:w="4048" w:type="dxa"/>
                  <w:vAlign w:val="center"/>
                </w:tcPr>
                <w:p w14:paraId="4DE30DA3">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第十八条</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禁止新建、扩建法律法规和相关政策明令禁止的落后产能项目</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对不符合要求的落后产能存量项目依法依规退出。禁止新建、扩建不符合国家产能置换要求的严重过剩产能行业</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钢铁、水泥、电解铝、平板玻璃、船舶等行业</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的项目。对确有必要新建、扩建的，必须严格执行产能置换实施办法，实施减量或等量置换，依法依规办理有关手续。禁止新建</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扩建不符合要求的高耗能高排放项目。</w:t>
                  </w:r>
                </w:p>
              </w:tc>
              <w:tc>
                <w:tcPr>
                  <w:tcW w:w="2037" w:type="dxa"/>
                  <w:vAlign w:val="center"/>
                </w:tcPr>
                <w:p w14:paraId="36A7C064">
                  <w:pPr>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本项目不属于</w:t>
                  </w:r>
                  <w:r>
                    <w:rPr>
                      <w:rFonts w:hint="default" w:ascii="Times New Roman" w:hAnsi="Times New Roman" w:cs="Times New Roman"/>
                      <w:color w:val="auto"/>
                      <w:sz w:val="21"/>
                      <w:szCs w:val="21"/>
                      <w:highlight w:val="none"/>
                      <w:lang w:val="en-US" w:eastAsia="zh-CN"/>
                    </w:rPr>
                    <w:t>剩产能行业</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钢铁、水泥、电解铝、平板玻璃、船舶等行业</w:t>
                  </w:r>
                  <w:r>
                    <w:rPr>
                      <w:rFonts w:hint="eastAsia" w:ascii="Times New Roman" w:hAnsi="Times New Roman" w:cs="Times New Roman"/>
                      <w:color w:val="auto"/>
                      <w:sz w:val="21"/>
                      <w:szCs w:val="21"/>
                      <w:highlight w:val="none"/>
                      <w:lang w:val="en-US" w:eastAsia="zh-CN"/>
                    </w:rPr>
                    <w:t>）</w:t>
                  </w:r>
                </w:p>
              </w:tc>
            </w:tr>
          </w:tbl>
          <w:p w14:paraId="02FBD2A6">
            <w:pPr>
              <w:spacing w:line="360" w:lineRule="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6</w:t>
            </w:r>
            <w:r>
              <w:rPr>
                <w:rFonts w:hint="default" w:ascii="Times New Roman" w:hAnsi="Times New Roman" w:cs="Times New Roman"/>
                <w:b/>
                <w:bCs/>
                <w:color w:val="auto"/>
                <w:sz w:val="24"/>
                <w:szCs w:val="24"/>
                <w:highlight w:val="none"/>
                <w:lang w:val="en-US" w:eastAsia="zh-CN"/>
              </w:rPr>
              <w:t>、国家产业政策符合性分析</w:t>
            </w:r>
          </w:p>
          <w:p w14:paraId="5BFF9C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lang w:val="en-US" w:eastAsia="zh-CN"/>
              </w:rPr>
              <w:t>祁阳县福源新型建材有限公司</w:t>
            </w:r>
            <w:r>
              <w:rPr>
                <w:rFonts w:hint="default" w:ascii="Times New Roman" w:hAnsi="Times New Roman" w:cs="Times New Roman"/>
                <w:b w:val="0"/>
                <w:bCs w:val="0"/>
                <w:color w:val="auto"/>
                <w:sz w:val="24"/>
                <w:szCs w:val="24"/>
                <w:highlight w:val="none"/>
              </w:rPr>
              <w:t>建设的“</w:t>
            </w:r>
            <w:r>
              <w:rPr>
                <w:rFonts w:hint="default" w:ascii="Times New Roman" w:hAnsi="Times New Roman" w:cs="Times New Roman"/>
                <w:b w:val="0"/>
                <w:bCs w:val="0"/>
                <w:color w:val="auto"/>
                <w:sz w:val="24"/>
                <w:szCs w:val="24"/>
                <w:highlight w:val="none"/>
                <w:lang w:val="en-US" w:eastAsia="zh-CN"/>
              </w:rPr>
              <w:t>祁阳县福源新型建材有限公司</w:t>
            </w:r>
            <w:r>
              <w:rPr>
                <w:rFonts w:hint="default" w:ascii="Times New Roman" w:hAnsi="Times New Roman" w:cs="Times New Roman"/>
                <w:color w:val="auto"/>
                <w:sz w:val="24"/>
                <w:szCs w:val="24"/>
                <w:highlight w:val="none"/>
                <w:shd w:val="clear" w:color="auto" w:fill="FFFFFF"/>
              </w:rPr>
              <w:t>碎石生产线扩建项目</w:t>
            </w:r>
            <w:r>
              <w:rPr>
                <w:rFonts w:hint="default" w:ascii="Times New Roman" w:hAnsi="Times New Roman" w:cs="Times New Roman"/>
                <w:b w:val="0"/>
                <w:bCs w:val="0"/>
                <w:color w:val="auto"/>
                <w:sz w:val="24"/>
                <w:szCs w:val="24"/>
                <w:highlight w:val="none"/>
              </w:rPr>
              <w:t>”使用的原材料为</w:t>
            </w:r>
            <w:r>
              <w:rPr>
                <w:rFonts w:hint="default" w:ascii="Times New Roman" w:hAnsi="Times New Roman" w:cs="Times New Roman"/>
                <w:color w:val="auto"/>
                <w:sz w:val="24"/>
                <w:szCs w:val="24"/>
                <w:highlight w:val="none"/>
                <w:u w:val="none"/>
              </w:rPr>
              <w:t>建筑石料用灰岩</w:t>
            </w:r>
            <w:r>
              <w:rPr>
                <w:rFonts w:hint="default" w:ascii="Times New Roman" w:hAnsi="Times New Roman" w:cs="Times New Roman"/>
                <w:b w:val="0"/>
                <w:bCs w:val="0"/>
                <w:color w:val="auto"/>
                <w:sz w:val="24"/>
                <w:szCs w:val="24"/>
                <w:highlight w:val="none"/>
              </w:rPr>
              <w:t>，根据《产业结构调整指导目录》（20</w:t>
            </w:r>
            <w:r>
              <w:rPr>
                <w:rFonts w:hint="default" w:ascii="Times New Roman" w:hAnsi="Times New Roman" w:cs="Times New Roman"/>
                <w:b w:val="0"/>
                <w:bCs w:val="0"/>
                <w:color w:val="auto"/>
                <w:sz w:val="24"/>
                <w:szCs w:val="24"/>
                <w:highlight w:val="none"/>
                <w:lang w:val="en-US" w:eastAsia="zh-CN"/>
              </w:rPr>
              <w:t>24</w:t>
            </w:r>
            <w:r>
              <w:rPr>
                <w:rFonts w:hint="default" w:ascii="Times New Roman" w:hAnsi="Times New Roman" w:cs="Times New Roman"/>
                <w:b w:val="0"/>
                <w:bCs w:val="0"/>
                <w:color w:val="auto"/>
                <w:sz w:val="24"/>
                <w:szCs w:val="24"/>
                <w:highlight w:val="none"/>
              </w:rPr>
              <w:t>年本）</w:t>
            </w:r>
            <w:r>
              <w:rPr>
                <w:rFonts w:hint="eastAsia" w:ascii="Times New Roman" w:hAnsi="Times New Roman" w:cs="Times New Roman"/>
                <w:color w:val="auto"/>
                <w:spacing w:val="-2"/>
                <w:sz w:val="24"/>
                <w:szCs w:val="24"/>
                <w:highlight w:val="none"/>
                <w:lang w:val="en-US" w:eastAsia="zh-CN"/>
              </w:rPr>
              <w:t>，</w:t>
            </w:r>
            <w:r>
              <w:rPr>
                <w:rFonts w:hint="default" w:ascii="Times New Roman" w:hAnsi="Times New Roman" w:cs="Times New Roman"/>
                <w:b w:val="0"/>
                <w:bCs w:val="0"/>
                <w:color w:val="auto"/>
                <w:sz w:val="24"/>
                <w:szCs w:val="24"/>
                <w:highlight w:val="none"/>
              </w:rPr>
              <w:t>本项目生产类别不属于“限制类”、“淘汰类”产业。因此，本项目符合国家现行产业政策要求。</w:t>
            </w:r>
          </w:p>
          <w:p w14:paraId="52D6081C">
            <w:pPr>
              <w:spacing w:line="360" w:lineRule="auto"/>
              <w:rPr>
                <w:rStyle w:val="23"/>
                <w:rFonts w:ascii="Times New Roman" w:hAnsi="Times New Roman" w:cs="Times New Roman"/>
                <w:color w:val="auto"/>
                <w:kern w:val="0"/>
                <w:szCs w:val="20"/>
                <w:highlight w:val="none"/>
              </w:rPr>
            </w:pPr>
            <w:r>
              <w:rPr>
                <w:rFonts w:hint="eastAsia" w:ascii="Times New Roman" w:hAnsi="Times New Roman" w:cs="Times New Roman"/>
                <w:b/>
                <w:bCs/>
                <w:color w:val="auto"/>
                <w:sz w:val="24"/>
                <w:highlight w:val="none"/>
                <w:lang w:val="en-US" w:eastAsia="zh-CN"/>
              </w:rPr>
              <w:t>7</w:t>
            </w:r>
            <w:r>
              <w:rPr>
                <w:rFonts w:hint="default" w:ascii="Times New Roman" w:hAnsi="Times New Roman" w:cs="Times New Roman"/>
                <w:b/>
                <w:bCs/>
                <w:color w:val="auto"/>
                <w:sz w:val="24"/>
                <w:highlight w:val="none"/>
              </w:rPr>
              <w:t>、选址布局合理性</w:t>
            </w:r>
          </w:p>
          <w:p w14:paraId="453DE0E8">
            <w:pPr>
              <w:spacing w:line="360" w:lineRule="auto"/>
              <w:ind w:firstLine="472" w:firstLineChars="200"/>
              <w:rPr>
                <w:rFonts w:hint="default" w:ascii="Times New Roman" w:hAnsi="Times New Roman" w:cs="Times New Roman"/>
                <w:color w:val="auto"/>
                <w:spacing w:val="-2"/>
                <w:sz w:val="24"/>
                <w:highlight w:val="none"/>
                <w:u w:val="none"/>
                <w:lang w:eastAsia="zh-CN"/>
              </w:rPr>
            </w:pPr>
            <w:r>
              <w:rPr>
                <w:rFonts w:hint="default" w:ascii="Times New Roman" w:hAnsi="Times New Roman" w:cs="Times New Roman"/>
                <w:color w:val="auto"/>
                <w:spacing w:val="-2"/>
                <w:sz w:val="24"/>
                <w:highlight w:val="none"/>
                <w:u w:val="none"/>
              </w:rPr>
              <w:t>本项目</w:t>
            </w:r>
            <w:r>
              <w:rPr>
                <w:rFonts w:ascii="Times New Roman" w:hAnsi="Times New Roman" w:cs="Times New Roman"/>
                <w:color w:val="auto"/>
                <w:spacing w:val="-2"/>
                <w:sz w:val="24"/>
                <w:highlight w:val="none"/>
                <w:u w:val="none"/>
              </w:rPr>
              <w:t>位于</w:t>
            </w:r>
            <w:r>
              <w:rPr>
                <w:rFonts w:hint="default" w:ascii="Times New Roman" w:hAnsi="Times New Roman" w:cs="Times New Roman"/>
                <w:color w:val="auto"/>
                <w:kern w:val="0"/>
                <w:sz w:val="24"/>
                <w:highlight w:val="none"/>
                <w:u w:val="none"/>
                <w:lang w:eastAsia="zh-CN"/>
              </w:rPr>
              <w:t>湖南省永州市祁阳县黎家坪镇江边湾村五组</w:t>
            </w:r>
            <w:r>
              <w:rPr>
                <w:rFonts w:ascii="Times New Roman" w:hAnsi="Times New Roman" w:cs="Times New Roman"/>
                <w:color w:val="auto"/>
                <w:spacing w:val="-2"/>
                <w:sz w:val="24"/>
                <w:highlight w:val="none"/>
                <w:u w:val="none"/>
              </w:rPr>
              <w:t>，</w:t>
            </w:r>
            <w:r>
              <w:rPr>
                <w:rFonts w:hint="default" w:ascii="Times New Roman" w:hAnsi="Times New Roman" w:cs="Times New Roman"/>
                <w:color w:val="auto"/>
                <w:spacing w:val="-2"/>
                <w:sz w:val="24"/>
                <w:highlight w:val="none"/>
                <w:u w:val="none"/>
              </w:rPr>
              <w:t>项目</w:t>
            </w:r>
            <w:r>
              <w:rPr>
                <w:rFonts w:hint="default" w:ascii="Times New Roman" w:hAnsi="Times New Roman" w:cs="Times New Roman"/>
                <w:color w:val="auto"/>
                <w:spacing w:val="-2"/>
                <w:sz w:val="24"/>
                <w:highlight w:val="none"/>
                <w:u w:val="none"/>
                <w:lang w:eastAsia="zh-CN"/>
              </w:rPr>
              <w:t>南面</w:t>
            </w:r>
            <w:r>
              <w:rPr>
                <w:rFonts w:hint="default" w:ascii="Times New Roman" w:hAnsi="Times New Roman" w:cs="Times New Roman"/>
                <w:color w:val="auto"/>
                <w:spacing w:val="-2"/>
                <w:sz w:val="24"/>
                <w:highlight w:val="none"/>
                <w:u w:val="none"/>
              </w:rPr>
              <w:t>厂区道路连接国道G322，交通便利，地理位置优越</w:t>
            </w:r>
            <w:r>
              <w:rPr>
                <w:rFonts w:ascii="Times New Roman" w:hAnsi="Times New Roman" w:cs="Times New Roman"/>
                <w:color w:val="auto"/>
                <w:spacing w:val="-2"/>
                <w:sz w:val="24"/>
                <w:highlight w:val="none"/>
                <w:u w:val="none"/>
              </w:rPr>
              <w:t>。电力供应和水源供应均能保障，</w:t>
            </w:r>
            <w:r>
              <w:rPr>
                <w:rFonts w:hint="default" w:cs="Times New Roman"/>
                <w:color w:val="auto"/>
                <w:spacing w:val="-2"/>
                <w:sz w:val="24"/>
                <w:highlight w:val="none"/>
                <w:u w:val="none"/>
                <w:lang w:val="en-US" w:eastAsia="zh-CN"/>
              </w:rPr>
              <w:t>根据《湖南省砂石骨料行业规范条件》</w:t>
            </w:r>
            <w:r>
              <w:rPr>
                <w:rFonts w:hAnsi="Times New Roman" w:eastAsia="宋体"/>
                <w:color w:val="auto"/>
                <w:spacing w:val="-2"/>
                <w:sz w:val="24"/>
                <w:szCs w:val="21"/>
                <w:highlight w:val="none"/>
                <w:u w:val="none"/>
              </w:rPr>
              <w:t>新建</w:t>
            </w:r>
            <w:r>
              <w:rPr>
                <w:rFonts w:hAnsi="Times New Roman" w:eastAsia="宋体"/>
                <w:color w:val="auto"/>
                <w:spacing w:val="-2"/>
                <w:kern w:val="2"/>
                <w:sz w:val="24"/>
                <w:szCs w:val="21"/>
                <w:highlight w:val="none"/>
                <w:u w:val="none"/>
              </w:rPr>
              <w:t>机制砂石骨料项目宜选择资源或接近矿山资源所在地，远离居民区。严禁在风景名胜区、地质公园、生态保护区、自然和文化遗产保护区、饮用水源保护区、城市建成区等区域新建和扩建机制砂石骨料项目</w:t>
            </w:r>
            <w:r>
              <w:rPr>
                <w:rFonts w:hint="eastAsia" w:ascii="Times New Roman" w:hAnsi="Times New Roman" w:cs="Times New Roman"/>
                <w:color w:val="auto"/>
                <w:spacing w:val="-2"/>
                <w:kern w:val="2"/>
                <w:sz w:val="24"/>
                <w:szCs w:val="21"/>
                <w:highlight w:val="none"/>
                <w:u w:val="none"/>
                <w:lang w:eastAsia="zh-CN"/>
              </w:rPr>
              <w:t>，</w:t>
            </w:r>
            <w:r>
              <w:rPr>
                <w:rFonts w:hint="eastAsia" w:ascii="Times New Roman" w:hAnsi="Times New Roman" w:cs="Times New Roman"/>
                <w:color w:val="auto"/>
                <w:spacing w:val="-2"/>
                <w:kern w:val="2"/>
                <w:sz w:val="24"/>
                <w:szCs w:val="21"/>
                <w:highlight w:val="none"/>
                <w:u w:val="none"/>
                <w:lang w:val="en-US" w:eastAsia="zh-CN"/>
              </w:rPr>
              <w:t>本项目靠近原料地，项</w:t>
            </w:r>
            <w:r>
              <w:rPr>
                <w:rFonts w:ascii="Times New Roman" w:hAnsi="Times New Roman" w:cs="Times New Roman"/>
                <w:color w:val="auto"/>
                <w:spacing w:val="-2"/>
                <w:sz w:val="24"/>
                <w:highlight w:val="none"/>
                <w:u w:val="none"/>
              </w:rPr>
              <w:t>目用地不占用基本农田</w:t>
            </w:r>
            <w:r>
              <w:rPr>
                <w:rFonts w:hint="default" w:ascii="Times New Roman" w:hAnsi="Times New Roman" w:cs="Times New Roman"/>
                <w:color w:val="auto"/>
                <w:spacing w:val="-2"/>
                <w:sz w:val="24"/>
                <w:highlight w:val="none"/>
                <w:u w:val="none"/>
              </w:rPr>
              <w:t>、风景名胜区</w:t>
            </w:r>
            <w:r>
              <w:rPr>
                <w:rFonts w:hint="eastAsia" w:cs="Times New Roman"/>
                <w:color w:val="auto"/>
                <w:spacing w:val="-2"/>
                <w:sz w:val="24"/>
                <w:highlight w:val="none"/>
                <w:u w:val="none"/>
                <w:lang w:eastAsia="zh-CN"/>
              </w:rPr>
              <w:t>、</w:t>
            </w:r>
            <w:r>
              <w:rPr>
                <w:rFonts w:ascii="Times New Roman" w:hAnsi="Times New Roman" w:eastAsia="宋体" w:cs="Times New Roman"/>
                <w:color w:val="auto"/>
                <w:spacing w:val="-2"/>
                <w:kern w:val="2"/>
                <w:sz w:val="24"/>
                <w:szCs w:val="21"/>
                <w:highlight w:val="none"/>
                <w:u w:val="none"/>
              </w:rPr>
              <w:t>地质公园、生态保护区、自然和文化遗产保护区、</w:t>
            </w:r>
            <w:r>
              <w:rPr>
                <w:rFonts w:ascii="Times New Roman" w:hAnsi="Times New Roman" w:cs="Times New Roman"/>
                <w:color w:val="auto"/>
                <w:spacing w:val="-2"/>
                <w:sz w:val="24"/>
                <w:highlight w:val="none"/>
                <w:u w:val="none"/>
              </w:rPr>
              <w:t>以及水源保护区，项目所在地不属于城市和城镇居民等人口集中地</w:t>
            </w:r>
            <w:r>
              <w:rPr>
                <w:rFonts w:hint="eastAsia" w:cs="Times New Roman"/>
                <w:color w:val="auto"/>
                <w:spacing w:val="-2"/>
                <w:sz w:val="24"/>
                <w:highlight w:val="none"/>
                <w:u w:val="none"/>
                <w:lang w:eastAsia="zh-CN"/>
              </w:rPr>
              <w:t>。</w:t>
            </w:r>
          </w:p>
          <w:p w14:paraId="2EE8D483">
            <w:pPr>
              <w:spacing w:line="360" w:lineRule="auto"/>
              <w:ind w:firstLine="472" w:firstLineChars="200"/>
              <w:rPr>
                <w:rFonts w:ascii="Times New Roman" w:hAnsi="Times New Roman" w:cs="Times New Roman"/>
                <w:color w:val="auto"/>
                <w:spacing w:val="-2"/>
                <w:sz w:val="24"/>
                <w:highlight w:val="none"/>
              </w:rPr>
            </w:pPr>
            <w:r>
              <w:rPr>
                <w:rFonts w:ascii="Times New Roman" w:hAnsi="Times New Roman" w:cs="Times New Roman"/>
                <w:color w:val="auto"/>
                <w:spacing w:val="-2"/>
                <w:sz w:val="24"/>
                <w:highlight w:val="none"/>
              </w:rPr>
              <w:t>根据现场勘</w:t>
            </w:r>
            <w:r>
              <w:rPr>
                <w:rFonts w:hint="eastAsia" w:cs="Times New Roman"/>
                <w:color w:val="auto"/>
                <w:spacing w:val="-2"/>
                <w:sz w:val="24"/>
                <w:highlight w:val="none"/>
                <w:lang w:val="en-US" w:eastAsia="zh-CN"/>
              </w:rPr>
              <w:t>查</w:t>
            </w:r>
            <w:r>
              <w:rPr>
                <w:rFonts w:ascii="Times New Roman" w:hAnsi="Times New Roman" w:cs="Times New Roman"/>
                <w:color w:val="auto"/>
                <w:spacing w:val="-2"/>
                <w:sz w:val="24"/>
                <w:highlight w:val="none"/>
              </w:rPr>
              <w:t>，项目周边居民较少，无学校、医院等敏感目标，在实施了本报告提出的环保措施的前提下，废水实现循环使用、外排废气实现达标排放、生产固废实现综合利用、厂界噪声可达标，总体而言，项目选址具有良好的区位优势，在落实本评价提出的环境保护措施的前提下，本项目建设对周边环境影响较小</w:t>
            </w:r>
            <w:r>
              <w:rPr>
                <w:rFonts w:hint="eastAsia" w:cs="Times New Roman"/>
                <w:color w:val="auto"/>
                <w:spacing w:val="-2"/>
                <w:sz w:val="24"/>
                <w:highlight w:val="none"/>
                <w:lang w:eastAsia="zh-CN"/>
              </w:rPr>
              <w:t>，</w:t>
            </w:r>
            <w:r>
              <w:rPr>
                <w:rFonts w:hint="eastAsia" w:cs="Times New Roman"/>
                <w:color w:val="auto"/>
                <w:spacing w:val="-2"/>
                <w:sz w:val="24"/>
                <w:highlight w:val="none"/>
                <w:lang w:val="en-US" w:eastAsia="zh-CN"/>
              </w:rPr>
              <w:t>且项目选址位于祁阳县福源新型建材有限公司现有厂区内，不新增用地。</w:t>
            </w:r>
            <w:r>
              <w:rPr>
                <w:rFonts w:ascii="Times New Roman" w:hAnsi="Times New Roman" w:cs="Times New Roman"/>
                <w:color w:val="auto"/>
                <w:spacing w:val="-2"/>
                <w:sz w:val="24"/>
                <w:highlight w:val="none"/>
              </w:rPr>
              <w:t>因此，从环保的角度考虑，项目的选址是合理的。</w:t>
            </w:r>
          </w:p>
          <w:p w14:paraId="5AFF038D">
            <w:pPr>
              <w:spacing w:line="360" w:lineRule="auto"/>
              <w:rPr>
                <w:rFonts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val="en-US" w:eastAsia="zh-CN"/>
              </w:rPr>
              <w:t>8</w:t>
            </w:r>
            <w:r>
              <w:rPr>
                <w:rFonts w:hint="default" w:ascii="Times New Roman" w:hAnsi="Times New Roman" w:cs="Times New Roman"/>
                <w:b/>
                <w:bCs/>
                <w:color w:val="auto"/>
                <w:sz w:val="24"/>
                <w:highlight w:val="none"/>
              </w:rPr>
              <w:t>、三线一单</w:t>
            </w:r>
          </w:p>
          <w:p w14:paraId="2F861FE5">
            <w:pPr>
              <w:spacing w:line="360" w:lineRule="auto"/>
              <w:ind w:firstLine="472" w:firstLineChars="200"/>
              <w:rPr>
                <w:rFonts w:hint="default" w:ascii="Times New Roman" w:hAnsi="Times New Roman" w:cs="Times New Roman"/>
                <w:color w:val="auto"/>
                <w:spacing w:val="-2"/>
                <w:sz w:val="24"/>
                <w:highlight w:val="none"/>
              </w:rPr>
            </w:pPr>
            <w:r>
              <w:rPr>
                <w:rFonts w:hint="default" w:ascii="Times New Roman" w:hAnsi="Times New Roman" w:cs="Times New Roman"/>
                <w:color w:val="auto"/>
                <w:spacing w:val="-2"/>
                <w:sz w:val="24"/>
                <w:highlight w:val="none"/>
              </w:rPr>
              <w:t>本项目位于</w:t>
            </w:r>
            <w:r>
              <w:rPr>
                <w:rFonts w:hint="default" w:ascii="Times New Roman" w:hAnsi="Times New Roman" w:cs="Times New Roman"/>
                <w:color w:val="auto"/>
                <w:kern w:val="0"/>
                <w:sz w:val="24"/>
                <w:highlight w:val="none"/>
                <w:lang w:eastAsia="zh-CN"/>
              </w:rPr>
              <w:t>湖南省永州市祁阳县黎家坪镇江边湾村五组</w:t>
            </w:r>
            <w:r>
              <w:rPr>
                <w:rFonts w:hint="default" w:ascii="Times New Roman" w:hAnsi="Times New Roman" w:cs="Times New Roman"/>
                <w:color w:val="auto"/>
                <w:spacing w:val="-2"/>
                <w:sz w:val="24"/>
                <w:highlight w:val="none"/>
              </w:rPr>
              <w:t>，</w:t>
            </w:r>
            <w:r>
              <w:rPr>
                <w:rFonts w:hint="eastAsia" w:cs="Times New Roman"/>
                <w:color w:val="auto"/>
                <w:spacing w:val="-2"/>
                <w:sz w:val="24"/>
                <w:highlight w:val="none"/>
                <w:lang w:val="en-US" w:eastAsia="zh-CN"/>
              </w:rPr>
              <w:t>根据</w:t>
            </w:r>
            <w:r>
              <w:rPr>
                <w:rFonts w:hint="default" w:ascii="Times New Roman" w:hAnsi="Times New Roman" w:cs="Times New Roman"/>
                <w:color w:val="auto"/>
                <w:spacing w:val="-2"/>
                <w:sz w:val="24"/>
                <w:highlight w:val="none"/>
              </w:rPr>
              <w:t>《湖南省人民政府关于实施“三线一单”生态环境分区管控的意见》（湘政发〔2020〕12号）及《永州市人民政府关于“三线一单”生态环境分区管控的实施意见》（永政发[2020]11号）等文件可知，</w:t>
            </w:r>
            <w:r>
              <w:rPr>
                <w:rFonts w:hint="eastAsia" w:cs="Times New Roman"/>
                <w:color w:val="auto"/>
                <w:spacing w:val="-2"/>
                <w:sz w:val="24"/>
                <w:highlight w:val="none"/>
                <w:lang w:val="en-US" w:eastAsia="zh-CN"/>
              </w:rPr>
              <w:t>黎家坪镇</w:t>
            </w:r>
            <w:r>
              <w:rPr>
                <w:rFonts w:hint="default" w:ascii="Times New Roman" w:hAnsi="Times New Roman" w:cs="Times New Roman"/>
                <w:color w:val="auto"/>
                <w:spacing w:val="-2"/>
                <w:sz w:val="24"/>
                <w:highlight w:val="none"/>
              </w:rPr>
              <w:t>属于</w:t>
            </w:r>
            <w:r>
              <w:rPr>
                <w:rFonts w:hint="eastAsia" w:cs="Times New Roman"/>
                <w:color w:val="auto"/>
                <w:spacing w:val="-2"/>
                <w:sz w:val="24"/>
                <w:highlight w:val="none"/>
                <w:lang w:val="en-US" w:eastAsia="zh-CN"/>
              </w:rPr>
              <w:t>一般</w:t>
            </w:r>
            <w:r>
              <w:rPr>
                <w:rFonts w:hint="default" w:ascii="Times New Roman" w:hAnsi="Times New Roman" w:cs="Times New Roman"/>
                <w:color w:val="auto"/>
                <w:spacing w:val="-2"/>
                <w:sz w:val="24"/>
                <w:highlight w:val="none"/>
                <w:lang w:eastAsia="zh-CN"/>
              </w:rPr>
              <w:t>管控</w:t>
            </w:r>
            <w:r>
              <w:rPr>
                <w:rFonts w:hint="default" w:ascii="Times New Roman" w:hAnsi="Times New Roman" w:cs="Times New Roman"/>
                <w:color w:val="auto"/>
                <w:spacing w:val="-2"/>
                <w:sz w:val="24"/>
                <w:highlight w:val="none"/>
              </w:rPr>
              <w:t>单元</w:t>
            </w:r>
            <w:r>
              <w:rPr>
                <w:rFonts w:hint="eastAsia" w:ascii="Times New Roman" w:hAnsi="Times New Roman" w:cs="Times New Roman"/>
                <w:color w:val="auto"/>
                <w:spacing w:val="-2"/>
                <w:sz w:val="24"/>
                <w:highlight w:val="none"/>
                <w:lang w:eastAsia="zh-CN"/>
              </w:rPr>
              <w:t>（</w:t>
            </w:r>
            <w:r>
              <w:rPr>
                <w:rFonts w:hint="default" w:ascii="Times New Roman" w:hAnsi="Times New Roman" w:cs="Times New Roman"/>
                <w:color w:val="auto"/>
                <w:spacing w:val="-2"/>
                <w:sz w:val="24"/>
                <w:highlight w:val="none"/>
                <w:lang w:eastAsia="zh-CN"/>
              </w:rPr>
              <w:t>环境管控单元编码为：ZH43112130002</w:t>
            </w:r>
            <w:r>
              <w:rPr>
                <w:rFonts w:hint="eastAsia" w:ascii="Times New Roman" w:hAnsi="Times New Roman" w:cs="Times New Roman"/>
                <w:color w:val="auto"/>
                <w:spacing w:val="-2"/>
                <w:sz w:val="24"/>
                <w:highlight w:val="none"/>
                <w:lang w:eastAsia="zh-CN"/>
              </w:rPr>
              <w:t>）</w:t>
            </w:r>
            <w:r>
              <w:rPr>
                <w:rFonts w:hint="default" w:ascii="Times New Roman" w:hAnsi="Times New Roman" w:cs="Times New Roman"/>
                <w:color w:val="auto"/>
                <w:spacing w:val="-2"/>
                <w:sz w:val="24"/>
                <w:highlight w:val="none"/>
                <w:lang w:eastAsia="zh-CN"/>
              </w:rPr>
              <w:t>，</w:t>
            </w:r>
            <w:r>
              <w:rPr>
                <w:rFonts w:hint="default" w:ascii="Times New Roman" w:hAnsi="Times New Roman" w:cs="Times New Roman"/>
                <w:color w:val="auto"/>
                <w:spacing w:val="-2"/>
                <w:sz w:val="24"/>
                <w:highlight w:val="none"/>
              </w:rPr>
              <w:t>对照</w:t>
            </w:r>
            <w:r>
              <w:rPr>
                <w:rFonts w:hint="eastAsia" w:cs="Times New Roman"/>
                <w:color w:val="auto"/>
                <w:spacing w:val="-2"/>
                <w:sz w:val="24"/>
                <w:highlight w:val="none"/>
                <w:lang w:val="en-US" w:eastAsia="zh-CN"/>
              </w:rPr>
              <w:t>黎家坪镇</w:t>
            </w:r>
            <w:r>
              <w:rPr>
                <w:rFonts w:hint="default" w:ascii="Times New Roman" w:hAnsi="Times New Roman" w:cs="Times New Roman"/>
                <w:color w:val="auto"/>
                <w:spacing w:val="-2"/>
                <w:sz w:val="24"/>
                <w:highlight w:val="none"/>
              </w:rPr>
              <w:t>相关管控要求，本项目不属于</w:t>
            </w:r>
            <w:r>
              <w:rPr>
                <w:rFonts w:hint="eastAsia" w:cs="Times New Roman"/>
                <w:color w:val="auto"/>
                <w:spacing w:val="-2"/>
                <w:sz w:val="24"/>
                <w:highlight w:val="none"/>
                <w:lang w:val="en-US" w:eastAsia="zh-CN"/>
              </w:rPr>
              <w:t>黎家坪镇</w:t>
            </w:r>
            <w:r>
              <w:rPr>
                <w:rFonts w:hint="default" w:ascii="Times New Roman" w:hAnsi="Times New Roman" w:cs="Times New Roman"/>
                <w:color w:val="auto"/>
                <w:spacing w:val="-2"/>
                <w:sz w:val="24"/>
                <w:highlight w:val="none"/>
              </w:rPr>
              <w:t>管控要求中禁止类别，符合</w:t>
            </w:r>
            <w:r>
              <w:rPr>
                <w:rFonts w:hint="eastAsia" w:cs="Times New Roman"/>
                <w:color w:val="auto"/>
                <w:spacing w:val="-2"/>
                <w:sz w:val="24"/>
                <w:highlight w:val="none"/>
                <w:lang w:val="en-US" w:eastAsia="zh-CN"/>
              </w:rPr>
              <w:t>黎家坪镇</w:t>
            </w:r>
            <w:r>
              <w:rPr>
                <w:rFonts w:hint="default" w:ascii="Times New Roman" w:hAnsi="Times New Roman" w:cs="Times New Roman"/>
                <w:color w:val="auto"/>
                <w:spacing w:val="-2"/>
                <w:sz w:val="24"/>
                <w:highlight w:val="none"/>
              </w:rPr>
              <w:t>相关管控要求。</w:t>
            </w:r>
          </w:p>
          <w:p w14:paraId="5F7D01B5">
            <w:pPr>
              <w:widowControl/>
              <w:spacing w:line="360" w:lineRule="auto"/>
              <w:ind w:firstLine="480" w:firstLineChars="200"/>
              <w:jc w:val="left"/>
              <w:rPr>
                <w:rFonts w:ascii="Times New Roman" w:hAnsi="Times New Roman" w:cs="Times New Roman"/>
                <w:color w:val="auto"/>
                <w:sz w:val="24"/>
                <w:highlight w:val="none"/>
              </w:rPr>
            </w:pPr>
            <w:r>
              <w:rPr>
                <w:rFonts w:hint="default" w:ascii="Times New Roman" w:hAnsi="Times New Roman" w:cs="Times New Roman"/>
                <w:color w:val="auto"/>
                <w:kern w:val="0"/>
                <w:sz w:val="24"/>
                <w:highlight w:val="none"/>
                <w:lang w:bidi="ar"/>
              </w:rPr>
              <w:t>①生态红线</w:t>
            </w:r>
          </w:p>
          <w:p w14:paraId="3E699EB0">
            <w:pPr>
              <w:widowControl/>
              <w:spacing w:line="360" w:lineRule="auto"/>
              <w:ind w:firstLine="480" w:firstLineChars="200"/>
              <w:jc w:val="left"/>
              <w:rPr>
                <w:rFonts w:ascii="Times New Roman" w:hAnsi="Times New Roman" w:cs="Times New Roman"/>
                <w:color w:val="auto"/>
                <w:sz w:val="24"/>
                <w:highlight w:val="none"/>
                <w:u w:val="single"/>
                <w:lang w:bidi="ar"/>
              </w:rPr>
            </w:pPr>
            <w:r>
              <w:rPr>
                <w:rFonts w:ascii="Times New Roman" w:hAnsi="Times New Roman" w:cs="Times New Roman"/>
                <w:color w:val="auto"/>
                <w:sz w:val="24"/>
                <w:highlight w:val="none"/>
              </w:rPr>
              <w:t>根据</w:t>
            </w:r>
            <w:r>
              <w:rPr>
                <w:rFonts w:hint="default" w:ascii="Times New Roman" w:hAnsi="Times New Roman" w:cs="Times New Roman"/>
                <w:color w:val="auto"/>
                <w:spacing w:val="-2"/>
                <w:sz w:val="24"/>
                <w:highlight w:val="none"/>
                <w:lang w:val="en-US" w:eastAsia="zh-CN"/>
              </w:rPr>
              <w:t>《湖南省生态环境分区管控总体管控要求暨省级以上产业园区生态环境准入清单》（湘环函〔2024〕26号）</w:t>
            </w:r>
            <w:r>
              <w:rPr>
                <w:rFonts w:ascii="Times New Roman" w:hAnsi="Times New Roman" w:cs="Times New Roman"/>
                <w:color w:val="auto"/>
                <w:sz w:val="24"/>
                <w:highlight w:val="none"/>
              </w:rPr>
              <w:t>中湖南省“三线一单”生态环境总体管控要求：生态保护红线是生态空间范围内具有特殊重要生态功能、必须强制性严格保护的区域。生态保护红线内，自然保护地核心保护区原则上禁止人为活动，其他区域严格禁止开发性、生产性建设活动，在符合现行法律法规前提下，除国家重大战略项目外，仅允许对生态功能不造成破坏的有限人为活动；生态保护红线内的国家公园、自然保护区、风景名胜区、森林公园、地质公园、世界自然遗产、湿地公园、石漠公园、饮用水水源保护区等各类自然保护地还应执行现有法律、法规、规章及自然资源部、国家林业和草原局《关于做好自然保护区范围及功能分区优化调整前期工作的函》等相关规定；国家公园和自然保护区实行分区管控，原则上核心保护区内禁止人为活动，一般控制区内限制人为活动。本项目位于</w:t>
            </w:r>
            <w:r>
              <w:rPr>
                <w:rFonts w:hint="default" w:ascii="Times New Roman" w:hAnsi="Times New Roman" w:cs="Times New Roman"/>
                <w:color w:val="auto"/>
                <w:kern w:val="0"/>
                <w:sz w:val="24"/>
                <w:highlight w:val="none"/>
                <w:lang w:eastAsia="zh-CN"/>
              </w:rPr>
              <w:t>湖南省永州市祁阳县黎家坪镇江边湾村五组</w:t>
            </w:r>
            <w:r>
              <w:rPr>
                <w:rFonts w:hint="default" w:ascii="Times New Roman" w:hAnsi="Times New Roman" w:eastAsia="宋体" w:cs="Times New Roman"/>
                <w:color w:val="auto"/>
                <w:sz w:val="24"/>
                <w:highlight w:val="none"/>
                <w:lang w:val="en-US" w:eastAsia="zh-CN"/>
              </w:rPr>
              <w:t>祁阳县福源新型建材有限公司</w:t>
            </w:r>
            <w:r>
              <w:rPr>
                <w:rFonts w:hint="eastAsia" w:ascii="Times New Roman" w:hAnsi="Times New Roman" w:eastAsia="宋体" w:cs="Times New Roman"/>
                <w:color w:val="auto"/>
                <w:sz w:val="24"/>
                <w:highlight w:val="none"/>
                <w:lang w:val="en-US" w:eastAsia="zh-CN"/>
              </w:rPr>
              <w:t>厂区内，未新增用地，</w:t>
            </w:r>
            <w:r>
              <w:rPr>
                <w:rFonts w:hint="default" w:ascii="Times New Roman" w:hAnsi="Times New Roman" w:cs="Times New Roman"/>
                <w:color w:val="auto"/>
                <w:sz w:val="24"/>
                <w:highlight w:val="none"/>
                <w:lang w:bidi="ar"/>
              </w:rPr>
              <w:t>不在生态保护红线范围内。</w:t>
            </w:r>
          </w:p>
          <w:p w14:paraId="07E264AF">
            <w:pPr>
              <w:widowControl/>
              <w:spacing w:line="360" w:lineRule="auto"/>
              <w:ind w:firstLine="480" w:firstLineChars="200"/>
              <w:jc w:val="left"/>
              <w:rPr>
                <w:rFonts w:ascii="Times New Roman" w:hAnsi="Times New Roman" w:cs="Times New Roman"/>
                <w:color w:val="auto"/>
                <w:sz w:val="24"/>
                <w:highlight w:val="none"/>
                <w:lang w:bidi="ar"/>
              </w:rPr>
            </w:pPr>
            <w:r>
              <w:rPr>
                <w:rFonts w:hint="default" w:ascii="Times New Roman" w:hAnsi="Times New Roman" w:cs="Times New Roman"/>
                <w:color w:val="auto"/>
                <w:sz w:val="24"/>
                <w:highlight w:val="none"/>
                <w:lang w:bidi="ar"/>
              </w:rPr>
              <w:t>②环境质量底线</w:t>
            </w:r>
          </w:p>
          <w:p w14:paraId="542DD640">
            <w:pPr>
              <w:widowControl/>
              <w:spacing w:line="360" w:lineRule="auto"/>
              <w:ind w:firstLine="480" w:firstLineChars="200"/>
              <w:rPr>
                <w:rFonts w:ascii="Times New Roman" w:hAnsi="Times New Roman" w:cs="Times New Roman"/>
                <w:color w:val="auto"/>
                <w:sz w:val="24"/>
                <w:highlight w:val="none"/>
                <w:lang w:bidi="ar"/>
              </w:rPr>
            </w:pPr>
            <w:r>
              <w:rPr>
                <w:rFonts w:hint="default" w:ascii="Times New Roman" w:hAnsi="Times New Roman" w:cs="Times New Roman"/>
                <w:color w:val="auto"/>
                <w:sz w:val="24"/>
                <w:highlight w:val="none"/>
                <w:lang w:bidi="ar"/>
              </w:rPr>
              <w:t>本项目所在区域空气质量为《环境空气质量标准》（GB3095-2012）二级，地表水环境质量为《地表水环境质量标准》（GB3838-2002）Ⅲ类，声环境质量为《声环境质量标准》（GB3096-2008）2类。本项目产生的三废均能有效处理，采取相应治理措施后可达标排放。因此本项目建设不会对当地环境质量底线造成冲击。</w:t>
            </w:r>
          </w:p>
          <w:p w14:paraId="442197C9">
            <w:pPr>
              <w:widowControl/>
              <w:spacing w:line="360" w:lineRule="auto"/>
              <w:ind w:firstLine="480" w:firstLineChars="200"/>
              <w:jc w:val="left"/>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bidi="ar"/>
              </w:rPr>
              <w:t>③与资源利用上线的对照分析</w:t>
            </w:r>
          </w:p>
          <w:p w14:paraId="0E58DC17">
            <w:pPr>
              <w:widowControl/>
              <w:spacing w:line="360" w:lineRule="auto"/>
              <w:ind w:firstLine="480" w:firstLineChars="200"/>
              <w:jc w:val="left"/>
              <w:rPr>
                <w:rFonts w:ascii="Times New Roman" w:hAnsi="Times New Roman" w:cs="Times New Roman"/>
                <w:color w:val="auto"/>
                <w:kern w:val="0"/>
                <w:sz w:val="24"/>
                <w:highlight w:val="none"/>
              </w:rPr>
            </w:pPr>
            <w:r>
              <w:rPr>
                <w:rFonts w:hint="default" w:ascii="Times New Roman" w:hAnsi="Times New Roman" w:cs="Times New Roman"/>
                <w:color w:val="auto"/>
                <w:sz w:val="24"/>
                <w:highlight w:val="none"/>
              </w:rPr>
              <w:t>本项目为</w:t>
            </w:r>
            <w:r>
              <w:rPr>
                <w:rFonts w:hint="eastAsia" w:cs="Times New Roman"/>
                <w:color w:val="auto"/>
                <w:sz w:val="24"/>
                <w:highlight w:val="none"/>
                <w:lang w:val="en-US" w:eastAsia="zh-CN"/>
              </w:rPr>
              <w:t>碎石</w:t>
            </w:r>
            <w:r>
              <w:rPr>
                <w:rFonts w:hint="default" w:ascii="Times New Roman" w:hAnsi="Times New Roman" w:cs="Times New Roman"/>
                <w:color w:val="auto"/>
                <w:sz w:val="24"/>
                <w:highlight w:val="none"/>
              </w:rPr>
              <w:t>生产项目，营运过程中消耗</w:t>
            </w:r>
            <w:r>
              <w:rPr>
                <w:rFonts w:hint="eastAsia" w:cs="Times New Roman"/>
                <w:color w:val="auto"/>
                <w:sz w:val="24"/>
                <w:highlight w:val="none"/>
                <w:lang w:val="en-US" w:eastAsia="zh-CN"/>
              </w:rPr>
              <w:t>一点</w:t>
            </w:r>
            <w:r>
              <w:rPr>
                <w:rFonts w:hint="default" w:ascii="Times New Roman" w:hAnsi="Times New Roman" w:cs="Times New Roman"/>
                <w:color w:val="auto"/>
                <w:sz w:val="24"/>
                <w:highlight w:val="none"/>
              </w:rPr>
              <w:t>水资源和电资源，区域内生产和生活用水均使用</w:t>
            </w:r>
            <w:r>
              <w:rPr>
                <w:rFonts w:hint="eastAsia" w:cs="Times New Roman"/>
                <w:color w:val="auto"/>
                <w:sz w:val="24"/>
                <w:highlight w:val="none"/>
                <w:lang w:val="en-US" w:eastAsia="zh-CN"/>
              </w:rPr>
              <w:t>地下水</w:t>
            </w:r>
            <w:r>
              <w:rPr>
                <w:rFonts w:hint="default" w:ascii="Times New Roman" w:hAnsi="Times New Roman" w:cs="Times New Roman"/>
                <w:color w:val="auto"/>
                <w:sz w:val="24"/>
                <w:highlight w:val="none"/>
              </w:rPr>
              <w:t>，能源主要依托当地电</w:t>
            </w:r>
            <w:r>
              <w:rPr>
                <w:rFonts w:ascii="Times New Roman" w:hAnsi="Times New Roman" w:cs="Times New Roman"/>
                <w:color w:val="auto"/>
                <w:kern w:val="0"/>
                <w:sz w:val="24"/>
                <w:highlight w:val="none"/>
              </w:rPr>
              <w:t>网供电，项目资源消耗相对区域资源利用总量较小，符合资源利用上线要求。</w:t>
            </w:r>
          </w:p>
          <w:p w14:paraId="692D2259">
            <w:pPr>
              <w:widowControl/>
              <w:spacing w:line="360" w:lineRule="auto"/>
              <w:ind w:firstLine="480" w:firstLineChars="200"/>
              <w:jc w:val="left"/>
              <w:rPr>
                <w:rFonts w:ascii="Times New Roman" w:hAnsi="Times New Roman" w:cs="Times New Roman"/>
                <w:color w:val="auto"/>
                <w:sz w:val="24"/>
                <w:highlight w:val="none"/>
              </w:rPr>
            </w:pPr>
            <w:r>
              <w:rPr>
                <w:rFonts w:hint="default" w:ascii="Times New Roman" w:hAnsi="Times New Roman" w:cs="Times New Roman"/>
                <w:color w:val="auto"/>
                <w:kern w:val="0"/>
                <w:sz w:val="24"/>
                <w:highlight w:val="none"/>
                <w:lang w:bidi="ar"/>
              </w:rPr>
              <w:t>④环境准入清单</w:t>
            </w:r>
          </w:p>
          <w:p w14:paraId="213BE7A0">
            <w:pPr>
              <w:spacing w:line="360" w:lineRule="auto"/>
              <w:ind w:firstLine="472" w:firstLineChars="200"/>
              <w:rPr>
                <w:rFonts w:hint="default" w:ascii="Times New Roman" w:hAnsi="Times New Roman" w:cs="Times New Roman"/>
                <w:color w:val="auto"/>
                <w:spacing w:val="-2"/>
                <w:sz w:val="24"/>
                <w:highlight w:val="none"/>
              </w:rPr>
            </w:pPr>
            <w:r>
              <w:rPr>
                <w:rFonts w:hint="default" w:ascii="Times New Roman" w:hAnsi="Times New Roman" w:cs="Times New Roman"/>
                <w:color w:val="auto"/>
                <w:spacing w:val="-2"/>
                <w:sz w:val="24"/>
                <w:highlight w:val="none"/>
                <w:lang w:val="zh-CN"/>
              </w:rPr>
              <w:t>项目符合国家及地方产业政策，未被列入环境准入负面清单。项目采取有效三废处理措施，符合区域总体规划、产业定位及环保规划要求。</w:t>
            </w:r>
          </w:p>
          <w:p w14:paraId="31B12CD1">
            <w:pPr>
              <w:spacing w:line="360" w:lineRule="auto"/>
              <w:ind w:firstLine="472" w:firstLineChars="200"/>
              <w:rPr>
                <w:rFonts w:hint="default" w:ascii="Times New Roman" w:hAnsi="Times New Roman" w:cs="Times New Roman"/>
                <w:color w:val="auto"/>
                <w:spacing w:val="-2"/>
                <w:sz w:val="24"/>
                <w:highlight w:val="none"/>
                <w:lang w:val="zh-CN"/>
              </w:rPr>
            </w:pPr>
            <w:r>
              <w:rPr>
                <w:rFonts w:hint="default" w:ascii="Times New Roman" w:hAnsi="Times New Roman" w:cs="Times New Roman"/>
                <w:color w:val="auto"/>
                <w:spacing w:val="-2"/>
                <w:sz w:val="24"/>
                <w:highlight w:val="none"/>
              </w:rPr>
              <w:t>根据</w:t>
            </w:r>
            <w:r>
              <w:rPr>
                <w:rFonts w:hint="default" w:ascii="Times New Roman" w:hAnsi="Times New Roman" w:cs="Times New Roman"/>
                <w:color w:val="auto"/>
                <w:spacing w:val="-2"/>
                <w:sz w:val="24"/>
                <w:highlight w:val="none"/>
                <w:lang w:val="zh-CN"/>
              </w:rPr>
              <w:t>《永州市人民政府关于“三线一单” 生态环境分区管控的实施意见》（永政发[2020]11号）</w:t>
            </w:r>
            <w:r>
              <w:rPr>
                <w:rFonts w:hint="default" w:ascii="Times New Roman" w:hAnsi="Times New Roman" w:cs="Times New Roman"/>
                <w:color w:val="auto"/>
                <w:spacing w:val="-2"/>
                <w:sz w:val="24"/>
                <w:highlight w:val="none"/>
              </w:rPr>
              <w:t>等文件可知，</w:t>
            </w:r>
            <w:r>
              <w:rPr>
                <w:rFonts w:hint="eastAsia" w:cs="Times New Roman"/>
                <w:color w:val="auto"/>
                <w:spacing w:val="-2"/>
                <w:sz w:val="24"/>
                <w:highlight w:val="none"/>
                <w:lang w:val="en-US" w:eastAsia="zh-CN"/>
              </w:rPr>
              <w:t>黎家坪镇</w:t>
            </w:r>
            <w:r>
              <w:rPr>
                <w:rFonts w:hint="default" w:ascii="Times New Roman" w:hAnsi="Times New Roman" w:cs="Times New Roman"/>
                <w:color w:val="auto"/>
                <w:spacing w:val="-2"/>
                <w:sz w:val="24"/>
                <w:highlight w:val="none"/>
              </w:rPr>
              <w:t>属于</w:t>
            </w:r>
            <w:r>
              <w:rPr>
                <w:rFonts w:hint="eastAsia" w:cs="Times New Roman"/>
                <w:color w:val="auto"/>
                <w:spacing w:val="-2"/>
                <w:sz w:val="24"/>
                <w:highlight w:val="none"/>
                <w:lang w:val="en-US" w:eastAsia="zh-CN"/>
              </w:rPr>
              <w:t>一般</w:t>
            </w:r>
            <w:r>
              <w:rPr>
                <w:rFonts w:hint="default" w:ascii="Times New Roman" w:hAnsi="Times New Roman" w:cs="Times New Roman"/>
                <w:color w:val="auto"/>
                <w:spacing w:val="-2"/>
                <w:sz w:val="24"/>
                <w:highlight w:val="none"/>
                <w:lang w:eastAsia="zh-CN"/>
              </w:rPr>
              <w:t>管控</w:t>
            </w:r>
            <w:r>
              <w:rPr>
                <w:rFonts w:hint="default" w:ascii="Times New Roman" w:hAnsi="Times New Roman" w:cs="Times New Roman"/>
                <w:color w:val="auto"/>
                <w:spacing w:val="-2"/>
                <w:sz w:val="24"/>
                <w:highlight w:val="none"/>
              </w:rPr>
              <w:t>单元</w:t>
            </w:r>
            <w:r>
              <w:rPr>
                <w:rFonts w:hint="eastAsia" w:ascii="Times New Roman" w:hAnsi="Times New Roman" w:cs="Times New Roman"/>
                <w:color w:val="auto"/>
                <w:spacing w:val="-2"/>
                <w:sz w:val="24"/>
                <w:highlight w:val="none"/>
                <w:lang w:eastAsia="zh-CN"/>
              </w:rPr>
              <w:t>（</w:t>
            </w:r>
            <w:r>
              <w:rPr>
                <w:rFonts w:hint="default" w:ascii="Times New Roman" w:hAnsi="Times New Roman" w:cs="Times New Roman"/>
                <w:color w:val="auto"/>
                <w:spacing w:val="-2"/>
                <w:sz w:val="24"/>
                <w:highlight w:val="none"/>
                <w:lang w:eastAsia="zh-CN"/>
              </w:rPr>
              <w:t>环境管控单元编码为：ZH43112130002</w:t>
            </w:r>
            <w:r>
              <w:rPr>
                <w:rFonts w:hint="eastAsia" w:ascii="Times New Roman" w:hAnsi="Times New Roman" w:cs="Times New Roman"/>
                <w:color w:val="auto"/>
                <w:spacing w:val="-2"/>
                <w:sz w:val="24"/>
                <w:highlight w:val="none"/>
                <w:lang w:eastAsia="zh-CN"/>
              </w:rPr>
              <w:t>）</w:t>
            </w:r>
            <w:r>
              <w:rPr>
                <w:rFonts w:hint="default" w:ascii="Times New Roman" w:hAnsi="Times New Roman" w:cs="Times New Roman"/>
                <w:color w:val="auto"/>
                <w:spacing w:val="-2"/>
                <w:sz w:val="24"/>
                <w:highlight w:val="none"/>
              </w:rPr>
              <w:t>，</w:t>
            </w:r>
            <w:r>
              <w:rPr>
                <w:rFonts w:hint="default" w:ascii="Times New Roman" w:hAnsi="Times New Roman" w:cs="Times New Roman"/>
                <w:color w:val="auto"/>
                <w:spacing w:val="-2"/>
                <w:sz w:val="24"/>
                <w:highlight w:val="none"/>
                <w:lang w:val="zh-CN"/>
              </w:rPr>
              <w:t>项目采取有效三废处理措施，符合区域总体规划、产业定位及环保规划要求。</w:t>
            </w:r>
          </w:p>
          <w:p w14:paraId="7E811FCF">
            <w:pPr>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表1-</w:t>
            </w:r>
            <w:r>
              <w:rPr>
                <w:rFonts w:hint="eastAsia" w:cs="Times New Roman"/>
                <w:b/>
                <w:color w:val="auto"/>
                <w:highlight w:val="none"/>
                <w:u w:val="none"/>
                <w:lang w:val="en-US" w:eastAsia="zh-CN"/>
              </w:rPr>
              <w:t xml:space="preserve">5  </w:t>
            </w:r>
            <w:r>
              <w:rPr>
                <w:rFonts w:hint="default" w:ascii="Times New Roman" w:hAnsi="Times New Roman" w:cs="Times New Roman"/>
                <w:b/>
                <w:color w:val="auto"/>
                <w:highlight w:val="none"/>
                <w:u w:val="none"/>
              </w:rPr>
              <w:t>市级“三线一单”关于</w:t>
            </w:r>
            <w:r>
              <w:rPr>
                <w:rFonts w:hint="default" w:ascii="Times New Roman" w:hAnsi="Times New Roman" w:cs="Times New Roman"/>
                <w:b/>
                <w:color w:val="auto"/>
                <w:highlight w:val="none"/>
                <w:u w:val="none"/>
                <w:lang w:val="en-US" w:eastAsia="zh-CN"/>
              </w:rPr>
              <w:t>南津渡街道</w:t>
            </w:r>
            <w:r>
              <w:rPr>
                <w:rFonts w:hint="default" w:ascii="Times New Roman" w:hAnsi="Times New Roman" w:cs="Times New Roman"/>
                <w:b/>
                <w:color w:val="auto"/>
                <w:highlight w:val="none"/>
                <w:u w:val="none"/>
              </w:rPr>
              <w:t>相关管控要求</w:t>
            </w:r>
          </w:p>
          <w:tbl>
            <w:tblPr>
              <w:tblStyle w:val="20"/>
              <w:tblW w:w="66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2"/>
              <w:gridCol w:w="3325"/>
              <w:gridCol w:w="1827"/>
              <w:gridCol w:w="866"/>
            </w:tblGrid>
            <w:tr w14:paraId="3AB4F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72" w:type="dxa"/>
                  <w:tcBorders>
                    <w:tl2br w:val="nil"/>
                    <w:tr2bl w:val="nil"/>
                  </w:tcBorders>
                  <w:vAlign w:val="center"/>
                </w:tcPr>
                <w:p w14:paraId="540ADB0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管控</w:t>
                  </w:r>
                </w:p>
                <w:p w14:paraId="06F67A4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维度</w:t>
                  </w:r>
                </w:p>
              </w:tc>
              <w:tc>
                <w:tcPr>
                  <w:tcW w:w="3325" w:type="dxa"/>
                  <w:tcBorders>
                    <w:tl2br w:val="nil"/>
                    <w:tr2bl w:val="nil"/>
                  </w:tcBorders>
                  <w:vAlign w:val="center"/>
                </w:tcPr>
                <w:p w14:paraId="64787C7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清单中管控要求</w:t>
                  </w:r>
                </w:p>
              </w:tc>
              <w:tc>
                <w:tcPr>
                  <w:tcW w:w="1827" w:type="dxa"/>
                  <w:tcBorders>
                    <w:tl2br w:val="nil"/>
                    <w:tr2bl w:val="nil"/>
                  </w:tcBorders>
                  <w:vAlign w:val="center"/>
                </w:tcPr>
                <w:p w14:paraId="5BD02041">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本项目符合情况</w:t>
                  </w:r>
                </w:p>
              </w:tc>
              <w:tc>
                <w:tcPr>
                  <w:tcW w:w="866" w:type="dxa"/>
                  <w:tcBorders>
                    <w:tl2br w:val="nil"/>
                    <w:tr2bl w:val="nil"/>
                  </w:tcBorders>
                  <w:vAlign w:val="center"/>
                </w:tcPr>
                <w:p w14:paraId="2CCB463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符合性</w:t>
                  </w:r>
                </w:p>
                <w:p w14:paraId="55D7173C">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结论</w:t>
                  </w:r>
                </w:p>
              </w:tc>
            </w:tr>
            <w:tr w14:paraId="4E538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72" w:type="dxa"/>
                  <w:tcBorders>
                    <w:tl2br w:val="nil"/>
                    <w:tr2bl w:val="nil"/>
                  </w:tcBorders>
                  <w:vAlign w:val="center"/>
                </w:tcPr>
                <w:p w14:paraId="7069D1A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空间布局约束</w:t>
                  </w:r>
                </w:p>
              </w:tc>
              <w:tc>
                <w:tcPr>
                  <w:tcW w:w="3325" w:type="dxa"/>
                  <w:tcBorders>
                    <w:tl2br w:val="nil"/>
                    <w:tr2bl w:val="nil"/>
                  </w:tcBorders>
                  <w:vAlign w:val="center"/>
                </w:tcPr>
                <w:p w14:paraId="2CAC7349">
                  <w:pPr>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（1.1）畜禽养殖产业布局应符合《祁阳县畜禽养殖禁养区限养区适养区划分方案》的规定。禁养区内禁止建设畜禽养殖场（小区），限养区内严格控制畜禽养殖场（小区）的数量、规模。</w:t>
                  </w:r>
                </w:p>
                <w:p w14:paraId="0182F062">
                  <w:pPr>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highlight w:val="none"/>
                      <w:lang w:eastAsia="zh-CN"/>
                    </w:rPr>
                    <w:t>（1.2）湖南祁阳浯溪国家湿地公园：执行《湖南祁阳浯溪国家湿地公园保护管理办法》相关规定。</w:t>
                  </w:r>
                </w:p>
              </w:tc>
              <w:tc>
                <w:tcPr>
                  <w:tcW w:w="1827" w:type="dxa"/>
                  <w:tcBorders>
                    <w:tl2br w:val="nil"/>
                    <w:tr2bl w:val="nil"/>
                  </w:tcBorders>
                  <w:vAlign w:val="center"/>
                </w:tcPr>
                <w:p w14:paraId="78BD735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本项目不属于畜禽养殖行业；本项目选址不在湖南祁阳浯溪国家湿地公园；本项目</w:t>
                  </w:r>
                  <w:r>
                    <w:rPr>
                      <w:rFonts w:hint="default" w:ascii="Times New Roman" w:hAnsi="Times New Roman" w:cs="Times New Roman"/>
                      <w:color w:val="auto"/>
                      <w:highlight w:val="none"/>
                      <w:lang w:val="en-US" w:eastAsia="zh-CN"/>
                    </w:rPr>
                    <w:t>不在</w:t>
                  </w:r>
                  <w:r>
                    <w:rPr>
                      <w:rFonts w:hint="default" w:ascii="Times New Roman" w:hAnsi="Times New Roman" w:cs="Times New Roman"/>
                      <w:color w:val="auto"/>
                      <w:highlight w:val="none"/>
                    </w:rPr>
                    <w:t>园区</w:t>
                  </w:r>
                  <w:r>
                    <w:rPr>
                      <w:rFonts w:hint="default" w:ascii="Times New Roman" w:hAnsi="Times New Roman" w:cs="Times New Roman"/>
                      <w:color w:val="auto"/>
                      <w:highlight w:val="none"/>
                      <w:lang w:val="en-US" w:eastAsia="zh-CN"/>
                    </w:rPr>
                    <w:t>内</w:t>
                  </w:r>
                  <w:r>
                    <w:rPr>
                      <w:rFonts w:hint="default" w:ascii="Times New Roman" w:hAnsi="Times New Roman" w:cs="Times New Roman"/>
                      <w:color w:val="auto"/>
                      <w:highlight w:val="none"/>
                    </w:rPr>
                    <w:t>，项目建成后通过加强环境监管，可确保污染物达标排放。</w:t>
                  </w:r>
                </w:p>
              </w:tc>
              <w:tc>
                <w:tcPr>
                  <w:tcW w:w="866" w:type="dxa"/>
                  <w:tcBorders>
                    <w:tl2br w:val="nil"/>
                    <w:tr2bl w:val="nil"/>
                  </w:tcBorders>
                  <w:vAlign w:val="center"/>
                </w:tcPr>
                <w:p w14:paraId="22D4DB07">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r w14:paraId="1579D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72" w:type="dxa"/>
                  <w:tcBorders>
                    <w:tl2br w:val="nil"/>
                    <w:tr2bl w:val="nil"/>
                  </w:tcBorders>
                  <w:vAlign w:val="center"/>
                </w:tcPr>
                <w:p w14:paraId="796E4FD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污染物</w:t>
                  </w:r>
                </w:p>
                <w:p w14:paraId="0635A20E">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排放管控</w:t>
                  </w:r>
                </w:p>
              </w:tc>
              <w:tc>
                <w:tcPr>
                  <w:tcW w:w="3325" w:type="dxa"/>
                  <w:tcBorders>
                    <w:tl2br w:val="nil"/>
                    <w:tr2bl w:val="nil"/>
                  </w:tcBorders>
                  <w:vAlign w:val="center"/>
                </w:tcPr>
                <w:p w14:paraId="20B511D0">
                  <w:pPr>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highlight w:val="none"/>
                    </w:rPr>
                    <w:t>（2.1）严禁秸秆、生活垃圾露天焚烧；积极推进生活面源防治，禁止露天烧烤直排。（2.2）畜禽养殖场（小区）应当根据养殖规模和污染防治需要，建设相应的畜禽粪便、污水与雨水分流设施，畜禽粪便、污水的贮存设施，粪污厌氧消化和堆沤、制取沼气、沼渣沼液分离和输送、污水处理、畜禽尸体处理等综合利用和无害化处理设施。对储存场所地面应采取水泥硬化等措施，防止畜禽废渣渗漏、散落、溢流、雨水淋失、恶臭气味等对周围环境造成污染和危害。已委托其他生产经营者对畜禽养殖废弃物进行无害化处理和综合利用的，可以不建设无害化处理和综合利用设施，只建设收集暂存设施。禁止向水体直接排放养殖废弃物，禁止以“农田利用”“林地利用”“果蔬地利用”等名义变相直接排放污染。</w:t>
                  </w:r>
                </w:p>
              </w:tc>
              <w:tc>
                <w:tcPr>
                  <w:tcW w:w="1827" w:type="dxa"/>
                  <w:tcBorders>
                    <w:tl2br w:val="nil"/>
                    <w:tr2bl w:val="nil"/>
                  </w:tcBorders>
                  <w:vAlign w:val="center"/>
                </w:tcPr>
                <w:p w14:paraId="368A0E8B">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本项目生活垃圾不进行露天焚烧，委托环卫</w:t>
                  </w:r>
                  <w:r>
                    <w:rPr>
                      <w:rFonts w:hint="eastAsia" w:cs="Times New Roman"/>
                      <w:color w:val="auto"/>
                      <w:highlight w:val="none"/>
                      <w:lang w:val="en-US" w:eastAsia="zh-CN"/>
                    </w:rPr>
                    <w:t>部门</w:t>
                  </w:r>
                  <w:r>
                    <w:rPr>
                      <w:rFonts w:hint="default" w:ascii="Times New Roman" w:hAnsi="Times New Roman" w:cs="Times New Roman"/>
                      <w:color w:val="auto"/>
                      <w:highlight w:val="none"/>
                    </w:rPr>
                    <w:t>进行处理；本项目不属于畜禽养殖，无畜禽粪便、污水。</w:t>
                  </w:r>
                </w:p>
              </w:tc>
              <w:tc>
                <w:tcPr>
                  <w:tcW w:w="866" w:type="dxa"/>
                  <w:tcBorders>
                    <w:tl2br w:val="nil"/>
                    <w:tr2bl w:val="nil"/>
                  </w:tcBorders>
                  <w:vAlign w:val="center"/>
                </w:tcPr>
                <w:p w14:paraId="5D3F720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r w14:paraId="12C13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72" w:type="dxa"/>
                  <w:tcBorders>
                    <w:tl2br w:val="nil"/>
                    <w:tr2bl w:val="nil"/>
                  </w:tcBorders>
                  <w:vAlign w:val="center"/>
                </w:tcPr>
                <w:p w14:paraId="036C9043">
                  <w:pPr>
                    <w:jc w:val="center"/>
                    <w:rPr>
                      <w:rFonts w:hint="default" w:ascii="Times New Roman" w:hAnsi="Times New Roman" w:cs="Times New Roman"/>
                      <w:color w:val="auto"/>
                      <w:highlight w:val="none"/>
                    </w:rPr>
                  </w:pPr>
                  <w:r>
                    <w:rPr>
                      <w:rFonts w:ascii="Times New Roman" w:hAnsi="Times New Roman" w:eastAsia="宋体" w:cs="Times New Roman"/>
                      <w:color w:val="auto"/>
                      <w:sz w:val="21"/>
                      <w:szCs w:val="21"/>
                      <w:highlight w:val="none"/>
                    </w:rPr>
                    <w:t>环境风险 防控</w:t>
                  </w:r>
                </w:p>
              </w:tc>
              <w:tc>
                <w:tcPr>
                  <w:tcW w:w="3325" w:type="dxa"/>
                  <w:tcBorders>
                    <w:tl2br w:val="nil"/>
                    <w:tr2bl w:val="nil"/>
                  </w:tcBorders>
                  <w:vAlign w:val="center"/>
                </w:tcPr>
                <w:p w14:paraId="16410197">
                  <w:pPr>
                    <w:jc w:val="center"/>
                    <w:rPr>
                      <w:rFonts w:hint="default" w:ascii="Times New Roman" w:hAnsi="Times New Roman" w:cs="Times New Roman"/>
                      <w:color w:val="auto"/>
                      <w:highlight w:val="none"/>
                    </w:rPr>
                  </w:pPr>
                  <w:r>
                    <w:rPr>
                      <w:rFonts w:ascii="Times New Roman" w:hAnsi="Times New Roman" w:eastAsia="宋体" w:cs="Times New Roman"/>
                      <w:color w:val="auto"/>
                      <w:sz w:val="21"/>
                      <w:szCs w:val="21"/>
                      <w:highlight w:val="none"/>
                    </w:rPr>
                    <w:t>（3.1）相关企业按照《尾矿库环境风险评估技术导则（试行）》的要求开展尾矿库环境风险评估</w:t>
                  </w:r>
                </w:p>
              </w:tc>
              <w:tc>
                <w:tcPr>
                  <w:tcW w:w="1827" w:type="dxa"/>
                  <w:tcBorders>
                    <w:tl2br w:val="nil"/>
                    <w:tr2bl w:val="nil"/>
                  </w:tcBorders>
                  <w:vAlign w:val="center"/>
                </w:tcPr>
                <w:p w14:paraId="5C3508D2">
                  <w:pPr>
                    <w:pStyle w:val="29"/>
                    <w:ind w:firstLine="0" w:firstLineChars="0"/>
                    <w:rPr>
                      <w:rFonts w:hint="default" w:ascii="Times New Roman" w:hAnsi="Times New Roman" w:cs="Times New Roman"/>
                      <w:color w:val="auto"/>
                      <w:highlight w:val="none"/>
                    </w:rPr>
                  </w:pPr>
                  <w:r>
                    <w:rPr>
                      <w:rFonts w:hint="eastAsia"/>
                      <w:color w:val="auto"/>
                      <w:sz w:val="21"/>
                      <w:szCs w:val="21"/>
                      <w:highlight w:val="none"/>
                      <w:u w:val="none" w:color="auto"/>
                      <w:lang w:val="en-US" w:eastAsia="zh-CN"/>
                    </w:rPr>
                    <w:t>本项目不涉及尾矿库</w:t>
                  </w:r>
                </w:p>
              </w:tc>
              <w:tc>
                <w:tcPr>
                  <w:tcW w:w="866" w:type="dxa"/>
                  <w:tcBorders>
                    <w:tl2br w:val="nil"/>
                    <w:tr2bl w:val="nil"/>
                  </w:tcBorders>
                  <w:vAlign w:val="center"/>
                </w:tcPr>
                <w:p w14:paraId="7C53938C">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r w14:paraId="7742C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672" w:type="dxa"/>
                  <w:tcBorders>
                    <w:tl2br w:val="nil"/>
                    <w:tr2bl w:val="nil"/>
                  </w:tcBorders>
                  <w:vAlign w:val="center"/>
                </w:tcPr>
                <w:p w14:paraId="62C7D61B">
                  <w:pPr>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资源开发 效率要求</w:t>
                  </w:r>
                </w:p>
              </w:tc>
              <w:tc>
                <w:tcPr>
                  <w:tcW w:w="3325" w:type="dxa"/>
                  <w:tcBorders>
                    <w:tl2br w:val="nil"/>
                    <w:tr2bl w:val="nil"/>
                  </w:tcBorders>
                  <w:vAlign w:val="center"/>
                </w:tcPr>
                <w:p w14:paraId="5EB4D8FA">
                  <w:pPr>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（4.1）执行湖南省总体要求、永州市基本要求中与资源开发有关的规定。</w:t>
                  </w:r>
                </w:p>
              </w:tc>
              <w:tc>
                <w:tcPr>
                  <w:tcW w:w="1827" w:type="dxa"/>
                  <w:tcBorders>
                    <w:tl2br w:val="nil"/>
                    <w:tr2bl w:val="nil"/>
                  </w:tcBorders>
                  <w:vAlign w:val="center"/>
                </w:tcPr>
                <w:p w14:paraId="1AEB97FC">
                  <w:pPr>
                    <w:pStyle w:val="29"/>
                    <w:ind w:firstLine="0" w:firstLineChars="0"/>
                    <w:rPr>
                      <w:rFonts w:hint="default" w:ascii="Times New Roman" w:hAnsi="Times New Roman" w:cs="Times New Roman"/>
                      <w:color w:val="auto"/>
                      <w:highlight w:val="none"/>
                    </w:rPr>
                  </w:pPr>
                  <w:r>
                    <w:rPr>
                      <w:rFonts w:hint="eastAsia"/>
                      <w:color w:val="auto"/>
                      <w:sz w:val="21"/>
                      <w:szCs w:val="21"/>
                      <w:highlight w:val="none"/>
                      <w:u w:val="none" w:color="auto"/>
                      <w:lang w:val="en-US" w:eastAsia="zh-CN"/>
                    </w:rPr>
                    <w:t>本项目</w:t>
                  </w:r>
                  <w:r>
                    <w:rPr>
                      <w:rFonts w:hint="eastAsia"/>
                      <w:color w:val="auto"/>
                      <w:sz w:val="21"/>
                      <w:szCs w:val="21"/>
                      <w:highlight w:val="none"/>
                      <w:u w:val="none" w:color="auto"/>
                    </w:rPr>
                    <w:t>执行湖南省总体要求、永州市基本要求中与资源开发有关的规定。</w:t>
                  </w:r>
                </w:p>
              </w:tc>
              <w:tc>
                <w:tcPr>
                  <w:tcW w:w="866" w:type="dxa"/>
                  <w:tcBorders>
                    <w:tl2br w:val="nil"/>
                    <w:tr2bl w:val="nil"/>
                  </w:tcBorders>
                  <w:vAlign w:val="center"/>
                </w:tcPr>
                <w:p w14:paraId="27FB4FDD">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bl>
          <w:p w14:paraId="51E5212A">
            <w:pPr>
              <w:jc w:val="center"/>
              <w:rPr>
                <w:rFonts w:ascii="Times New Roman" w:hAnsi="Times New Roman" w:cs="Times New Roman"/>
                <w:color w:val="auto"/>
                <w:kern w:val="0"/>
                <w:sz w:val="24"/>
                <w:szCs w:val="24"/>
                <w:highlight w:val="none"/>
              </w:rPr>
            </w:pPr>
          </w:p>
        </w:tc>
      </w:tr>
    </w:tbl>
    <w:p w14:paraId="799B7229">
      <w:pPr>
        <w:pStyle w:val="2"/>
        <w:rPr>
          <w:rFonts w:ascii="Times New Roman" w:hAnsi="Times New Roman" w:cs="Times New Roman"/>
          <w:color w:val="auto"/>
          <w:kern w:val="2"/>
          <w:sz w:val="24"/>
          <w:highlight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B457CFA">
      <w:pPr>
        <w:pStyle w:val="5"/>
        <w:spacing w:before="0" w:after="0" w:line="360" w:lineRule="auto"/>
        <w:jc w:val="center"/>
        <w:rPr>
          <w:rFonts w:ascii="Times New Roman" w:hAnsi="Times New Roman" w:cs="Times New Roman"/>
          <w:color w:val="auto"/>
          <w:sz w:val="32"/>
          <w:highlight w:val="none"/>
        </w:rPr>
      </w:pPr>
      <w:bookmarkStart w:id="35" w:name="_Toc1996_WPSOffice_Level1"/>
      <w:bookmarkStart w:id="36" w:name="_Toc29322_WPSOffice_Level1"/>
      <w:r>
        <w:rPr>
          <w:rFonts w:hint="default" w:ascii="Times New Roman" w:hAnsi="Times New Roman" w:cs="Times New Roman"/>
          <w:color w:val="auto"/>
          <w:sz w:val="32"/>
          <w:highlight w:val="none"/>
        </w:rPr>
        <w:t>二、建设项目工程分析</w:t>
      </w:r>
      <w:bookmarkEnd w:id="35"/>
      <w:bookmarkEnd w:id="36"/>
    </w:p>
    <w:tbl>
      <w:tblPr>
        <w:tblStyle w:val="2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836"/>
      </w:tblGrid>
      <w:tr w14:paraId="1607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35" w:type="dxa"/>
            <w:vAlign w:val="center"/>
          </w:tcPr>
          <w:p w14:paraId="083169B1">
            <w:pPr>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建设</w:t>
            </w:r>
          </w:p>
          <w:p w14:paraId="30CCFEA6">
            <w:pPr>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内容</w:t>
            </w:r>
          </w:p>
        </w:tc>
        <w:tc>
          <w:tcPr>
            <w:tcW w:w="7836" w:type="dxa"/>
            <w:vAlign w:val="center"/>
          </w:tcPr>
          <w:p w14:paraId="0564E4B2">
            <w:pPr>
              <w:spacing w:line="360" w:lineRule="auto"/>
              <w:ind w:right="78" w:rightChars="37"/>
              <w:rPr>
                <w:rFonts w:hint="eastAsia" w:ascii="Times New Roman" w:hAnsi="Times New Roman" w:eastAsia="宋体" w:cs="Times New Roman"/>
                <w:b/>
                <w:bCs/>
                <w:color w:val="auto"/>
                <w:sz w:val="24"/>
                <w:highlight w:val="none"/>
                <w:lang w:val="en-US" w:eastAsia="zh-CN"/>
              </w:rPr>
            </w:pPr>
            <w:r>
              <w:rPr>
                <w:rFonts w:hint="eastAsia" w:cs="Times New Roman"/>
                <w:b/>
                <w:bCs/>
                <w:color w:val="auto"/>
                <w:sz w:val="24"/>
                <w:highlight w:val="none"/>
                <w:lang w:val="en-US" w:eastAsia="zh-CN"/>
              </w:rPr>
              <w:t>1、项目由来</w:t>
            </w:r>
          </w:p>
          <w:p w14:paraId="284BA671">
            <w:pPr>
              <w:widowControl/>
              <w:spacing w:line="360" w:lineRule="auto"/>
              <w:ind w:firstLine="480" w:firstLineChars="200"/>
              <w:rPr>
                <w:rFonts w:hint="eastAsia" w:ascii="Times New Roman" w:hAnsi="Times New Roman" w:cs="Times New Roman"/>
                <w:color w:val="auto"/>
                <w:sz w:val="24"/>
                <w:szCs w:val="24"/>
                <w:highlight w:val="none"/>
                <w:u w:val="none" w:color="auto"/>
                <w:shd w:val="clear" w:color="auto" w:fill="FFFFFF"/>
              </w:rPr>
            </w:pPr>
            <w:r>
              <w:rPr>
                <w:rFonts w:hint="default" w:ascii="Times New Roman" w:hAnsi="Times New Roman" w:eastAsia="宋体" w:cs="Times New Roman"/>
                <w:color w:val="auto"/>
                <w:sz w:val="24"/>
                <w:highlight w:val="none"/>
                <w:lang w:val="en-US" w:eastAsia="zh-CN"/>
              </w:rPr>
              <w:t>祁阳县福源新型建材有限公司</w:t>
            </w:r>
            <w:r>
              <w:rPr>
                <w:rFonts w:hint="eastAsia" w:ascii="Times New Roman" w:hAnsi="Times New Roman" w:eastAsia="宋体" w:cs="Times New Roman"/>
                <w:color w:val="auto"/>
                <w:sz w:val="24"/>
                <w:highlight w:val="none"/>
                <w:lang w:val="en-US" w:eastAsia="zh-CN"/>
              </w:rPr>
              <w:t>于2020年委托</w:t>
            </w:r>
            <w:r>
              <w:rPr>
                <w:rFonts w:hint="default" w:ascii="Times New Roman" w:hAnsi="Times New Roman" w:cs="Times New Roman"/>
                <w:color w:val="auto"/>
                <w:sz w:val="24"/>
                <w:szCs w:val="24"/>
                <w:highlight w:val="none"/>
                <w:shd w:val="clear" w:color="auto" w:fill="FFFFFF"/>
              </w:rPr>
              <w:t>湖南绿鸿环境科技有限责任公司</w:t>
            </w:r>
            <w:r>
              <w:rPr>
                <w:rFonts w:hint="eastAsia" w:ascii="Times New Roman" w:hAnsi="Times New Roman" w:cs="Times New Roman"/>
                <w:color w:val="auto"/>
                <w:sz w:val="24"/>
                <w:szCs w:val="24"/>
                <w:highlight w:val="none"/>
                <w:shd w:val="clear" w:color="auto" w:fill="FFFFFF"/>
                <w:lang w:val="en-US" w:eastAsia="zh-CN"/>
              </w:rPr>
              <w:t>编制《</w:t>
            </w:r>
            <w:r>
              <w:rPr>
                <w:rFonts w:hint="default" w:ascii="Times New Roman" w:hAnsi="Times New Roman" w:eastAsia="宋体" w:cs="Times New Roman"/>
                <w:color w:val="auto"/>
                <w:sz w:val="24"/>
                <w:highlight w:val="none"/>
                <w:lang w:val="en-US" w:eastAsia="zh-CN"/>
              </w:rPr>
              <w:t>祁阳县福源新型建材有限公司</w:t>
            </w:r>
            <w:r>
              <w:rPr>
                <w:rFonts w:hint="default" w:ascii="Times New Roman" w:hAnsi="Times New Roman" w:cs="Times New Roman"/>
                <w:color w:val="auto"/>
                <w:kern w:val="0"/>
                <w:sz w:val="24"/>
                <w:highlight w:val="none"/>
              </w:rPr>
              <w:t>年产60万吨机制砂建设项目</w:t>
            </w:r>
            <w:r>
              <w:rPr>
                <w:rFonts w:hint="eastAsia"/>
                <w:color w:val="auto"/>
                <w:sz w:val="24"/>
                <w:szCs w:val="24"/>
                <w:highlight w:val="none"/>
                <w:u w:val="none" w:color="auto"/>
                <w:lang w:val="en-US" w:eastAsia="zh-CN"/>
              </w:rPr>
              <w:t>环境影响报告表</w:t>
            </w:r>
            <w:r>
              <w:rPr>
                <w:rFonts w:hint="eastAsia" w:ascii="Times New Roman" w:hAnsi="Times New Roman" w:cs="Times New Roman"/>
                <w:color w:val="auto"/>
                <w:sz w:val="24"/>
                <w:szCs w:val="24"/>
                <w:highlight w:val="none"/>
                <w:shd w:val="clear" w:color="auto" w:fill="FFFFFF"/>
                <w:lang w:val="en-US" w:eastAsia="zh-CN"/>
              </w:rPr>
              <w:t>》，</w:t>
            </w:r>
            <w:r>
              <w:rPr>
                <w:rFonts w:hint="eastAsia"/>
                <w:color w:val="auto"/>
                <w:sz w:val="24"/>
                <w:szCs w:val="24"/>
                <w:highlight w:val="none"/>
                <w:u w:val="none" w:color="auto"/>
                <w:lang w:val="en-US" w:eastAsia="zh-CN"/>
              </w:rPr>
              <w:t>于取得2020年5月7日通过了永州市生态环境局祁阳分局审批，审批文号为“祁环评（2020）10号”，2020年7月13日进行固定污染源排污登记，2020年12月</w:t>
            </w:r>
            <w:r>
              <w:rPr>
                <w:rFonts w:hint="default" w:ascii="Times New Roman" w:hAnsi="Times New Roman" w:eastAsia="宋体" w:cs="Times New Roman"/>
                <w:color w:val="auto"/>
                <w:sz w:val="24"/>
                <w:highlight w:val="none"/>
                <w:lang w:val="en-US" w:eastAsia="zh-CN"/>
              </w:rPr>
              <w:t>祁阳县福源新型建材有限公司</w:t>
            </w:r>
            <w:r>
              <w:rPr>
                <w:rFonts w:hint="eastAsia" w:ascii="Times New Roman" w:hAnsi="Times New Roman" w:cs="Times New Roman"/>
                <w:color w:val="auto"/>
                <w:sz w:val="24"/>
                <w:szCs w:val="24"/>
                <w:highlight w:val="none"/>
                <w:u w:val="none" w:color="auto"/>
                <w:shd w:val="clear" w:color="auto" w:fill="FFFFFF"/>
              </w:rPr>
              <w:t>对照《</w:t>
            </w:r>
            <w:r>
              <w:rPr>
                <w:rFonts w:hint="default" w:ascii="Times New Roman" w:hAnsi="Times New Roman" w:cs="Times New Roman"/>
                <w:color w:val="auto"/>
                <w:sz w:val="24"/>
                <w:szCs w:val="24"/>
                <w:highlight w:val="none"/>
                <w:u w:val="none" w:color="auto"/>
                <w:shd w:val="clear" w:color="auto" w:fill="FFFFFF"/>
              </w:rPr>
              <w:t>建设项目竣工环境保护验收暂行办法》</w:t>
            </w:r>
            <w:r>
              <w:rPr>
                <w:rFonts w:hint="eastAsia" w:ascii="Times New Roman" w:hAnsi="Times New Roman" w:cs="Times New Roman"/>
                <w:color w:val="auto"/>
                <w:sz w:val="24"/>
                <w:szCs w:val="24"/>
                <w:highlight w:val="none"/>
                <w:u w:val="none" w:color="auto"/>
                <w:shd w:val="clear" w:color="auto" w:fill="FFFFFF"/>
                <w:lang w:val="en-US" w:eastAsia="zh-CN"/>
              </w:rPr>
              <w:t>进行</w:t>
            </w:r>
            <w:r>
              <w:rPr>
                <w:rFonts w:hint="default" w:ascii="Times New Roman" w:hAnsi="Times New Roman" w:eastAsia="宋体" w:cs="Times New Roman"/>
                <w:color w:val="auto"/>
                <w:sz w:val="24"/>
                <w:highlight w:val="none"/>
                <w:lang w:val="en-US" w:eastAsia="zh-CN"/>
              </w:rPr>
              <w:t>祁阳县福源新型建材有限公司</w:t>
            </w:r>
            <w:r>
              <w:rPr>
                <w:rFonts w:hint="default" w:ascii="Times New Roman" w:hAnsi="Times New Roman" w:cs="Times New Roman"/>
                <w:color w:val="auto"/>
                <w:kern w:val="0"/>
                <w:sz w:val="24"/>
                <w:highlight w:val="none"/>
              </w:rPr>
              <w:t>年产60万吨机制砂建设项目</w:t>
            </w:r>
            <w:r>
              <w:rPr>
                <w:rFonts w:hint="eastAsia" w:ascii="Times New Roman" w:hAnsi="Times New Roman" w:cs="Times New Roman"/>
                <w:color w:val="auto"/>
                <w:kern w:val="0"/>
                <w:sz w:val="24"/>
                <w:highlight w:val="none"/>
                <w:lang w:val="en-US" w:eastAsia="zh-CN"/>
              </w:rPr>
              <w:t>竣工环境保护自主验收</w:t>
            </w:r>
            <w:r>
              <w:rPr>
                <w:rFonts w:hint="eastAsia" w:ascii="Times New Roman" w:hAnsi="Times New Roman" w:cs="Times New Roman"/>
                <w:color w:val="auto"/>
                <w:sz w:val="24"/>
                <w:szCs w:val="24"/>
                <w:highlight w:val="none"/>
                <w:u w:val="none" w:color="auto"/>
                <w:shd w:val="clear" w:color="auto" w:fill="FFFFFF"/>
              </w:rPr>
              <w:t>。</w:t>
            </w:r>
          </w:p>
          <w:p w14:paraId="7B86F748">
            <w:pPr>
              <w:widowControl/>
              <w:spacing w:line="360" w:lineRule="auto"/>
              <w:ind w:firstLine="480" w:firstLineChars="200"/>
              <w:rPr>
                <w:rFonts w:hint="default" w:ascii="Times New Roman" w:hAnsi="Times New Roman" w:eastAsia="宋体" w:cs="Times New Roman"/>
                <w:color w:val="auto"/>
                <w:sz w:val="24"/>
                <w:highlight w:val="none"/>
                <w:u w:val="none"/>
                <w:lang w:val="en-US" w:eastAsia="zh-CN"/>
              </w:rPr>
            </w:pPr>
            <w:r>
              <w:rPr>
                <w:rFonts w:hint="default" w:cs="Times New Roman"/>
                <w:b w:val="0"/>
                <w:bCs w:val="0"/>
                <w:color w:val="auto"/>
                <w:sz w:val="24"/>
                <w:highlight w:val="none"/>
                <w:lang w:val="en-US" w:eastAsia="zh-CN"/>
              </w:rPr>
              <w:t>由于市场变化，对碎石需求增加，</w:t>
            </w:r>
            <w:r>
              <w:rPr>
                <w:rFonts w:hint="default" w:ascii="Times New Roman" w:hAnsi="Times New Roman" w:eastAsia="宋体" w:cs="Times New Roman"/>
                <w:color w:val="auto"/>
                <w:sz w:val="24"/>
                <w:highlight w:val="none"/>
                <w:lang w:val="en-US" w:eastAsia="zh-CN"/>
              </w:rPr>
              <w:t>祁阳县福源新型建材有限公司</w:t>
            </w:r>
            <w:r>
              <w:rPr>
                <w:rFonts w:hint="eastAsia" w:ascii="Times New Roman" w:hAnsi="Times New Roman" w:eastAsia="宋体" w:cs="Times New Roman"/>
                <w:color w:val="auto"/>
                <w:sz w:val="24"/>
                <w:highlight w:val="none"/>
                <w:lang w:val="en-US" w:eastAsia="zh-CN"/>
              </w:rPr>
              <w:t>于2024年5月新建一条碎石生产线并进行投产，未办理环评手续，</w:t>
            </w:r>
            <w:r>
              <w:rPr>
                <w:rFonts w:hint="default" w:ascii="Times New Roman" w:hAnsi="Times New Roman" w:cs="Times New Roman"/>
                <w:color w:val="auto"/>
                <w:sz w:val="24"/>
                <w:highlight w:val="none"/>
                <w:u w:val="none"/>
                <w:lang w:eastAsia="zh-CN"/>
              </w:rPr>
              <w:t>永州市生态环境局祁阳分局</w:t>
            </w:r>
            <w:r>
              <w:rPr>
                <w:rFonts w:hint="default" w:ascii="Times New Roman" w:hAnsi="Times New Roman" w:cs="Times New Roman"/>
                <w:color w:val="auto"/>
                <w:sz w:val="24"/>
                <w:highlight w:val="none"/>
                <w:u w:val="none"/>
                <w:lang w:val="en-US" w:eastAsia="zh-CN"/>
              </w:rPr>
              <w:t>于2024年6月19日</w:t>
            </w:r>
            <w:r>
              <w:rPr>
                <w:rFonts w:hint="default" w:ascii="Times New Roman" w:hAnsi="Times New Roman" w:cs="Times New Roman"/>
                <w:color w:val="auto"/>
                <w:sz w:val="24"/>
                <w:highlight w:val="none"/>
                <w:u w:val="none"/>
              </w:rPr>
              <w:t>对本项目下达行政处罚决定书（详见附件）并对建设单位进行罚款</w:t>
            </w:r>
            <w:r>
              <w:rPr>
                <w:rFonts w:hint="eastAsia" w:ascii="Times New Roman" w:hAnsi="Times New Roman" w:eastAsia="宋体" w:cs="Times New Roman"/>
                <w:color w:val="auto"/>
                <w:sz w:val="24"/>
                <w:highlight w:val="none"/>
                <w:u w:val="none"/>
                <w:lang w:val="en-US" w:eastAsia="zh-CN"/>
              </w:rPr>
              <w:t>责令停止建设</w:t>
            </w:r>
            <w:r>
              <w:rPr>
                <w:rFonts w:hint="default" w:ascii="Times New Roman" w:hAnsi="Times New Roman" w:cs="Times New Roman"/>
                <w:color w:val="auto"/>
                <w:sz w:val="24"/>
                <w:highlight w:val="none"/>
                <w:u w:val="none"/>
                <w:lang w:eastAsia="zh-CN"/>
              </w:rPr>
              <w:t>，项目</w:t>
            </w:r>
            <w:r>
              <w:rPr>
                <w:rFonts w:hint="default" w:ascii="Times New Roman" w:hAnsi="Times New Roman" w:cs="Times New Roman"/>
                <w:color w:val="auto"/>
                <w:sz w:val="24"/>
                <w:highlight w:val="none"/>
                <w:u w:val="none"/>
                <w:lang w:val="en-US" w:eastAsia="zh-CN"/>
              </w:rPr>
              <w:t>建设以来</w:t>
            </w:r>
            <w:r>
              <w:rPr>
                <w:rFonts w:hint="default" w:ascii="Times New Roman" w:hAnsi="Times New Roman" w:cs="Times New Roman"/>
                <w:color w:val="auto"/>
                <w:sz w:val="24"/>
                <w:highlight w:val="none"/>
                <w:u w:val="none"/>
                <w:lang w:eastAsia="zh-CN"/>
              </w:rPr>
              <w:t>，未收到环保投诉</w:t>
            </w:r>
            <w:r>
              <w:rPr>
                <w:rFonts w:hint="eastAsia" w:ascii="Times New Roman" w:hAnsi="Times New Roman" w:eastAsia="宋体" w:cs="Times New Roman"/>
                <w:color w:val="auto"/>
                <w:sz w:val="24"/>
                <w:highlight w:val="none"/>
                <w:u w:val="none"/>
                <w:lang w:eastAsia="zh-CN"/>
              </w:rPr>
              <w:t>，</w:t>
            </w:r>
            <w:r>
              <w:rPr>
                <w:rFonts w:hint="eastAsia" w:ascii="Times New Roman" w:hAnsi="Times New Roman" w:eastAsia="宋体" w:cs="Times New Roman"/>
                <w:color w:val="auto"/>
                <w:sz w:val="24"/>
                <w:highlight w:val="none"/>
                <w:u w:val="none"/>
                <w:lang w:val="en-US" w:eastAsia="zh-CN"/>
              </w:rPr>
              <w:t>目前已停止生产。</w:t>
            </w:r>
          </w:p>
          <w:p w14:paraId="48BB938F">
            <w:pPr>
              <w:widowControl/>
              <w:spacing w:line="360" w:lineRule="auto"/>
              <w:ind w:firstLine="480" w:firstLineChars="200"/>
              <w:jc w:val="both"/>
              <w:rPr>
                <w:color w:val="auto"/>
                <w:sz w:val="24"/>
                <w:szCs w:val="21"/>
                <w:highlight w:val="none"/>
                <w:u w:val="none" w:color="auto"/>
              </w:rPr>
            </w:pPr>
            <w:r>
              <w:rPr>
                <w:rFonts w:hint="default"/>
                <w:color w:val="auto"/>
                <w:sz w:val="24"/>
                <w:highlight w:val="none"/>
                <w:u w:val="none" w:color="auto"/>
                <w:lang w:val="en-US" w:eastAsia="zh-CN"/>
              </w:rPr>
              <w:t>根据</w:t>
            </w:r>
            <w:r>
              <w:rPr>
                <w:rFonts w:hint="default"/>
                <w:color w:val="auto"/>
                <w:sz w:val="24"/>
                <w:highlight w:val="none"/>
                <w:u w:val="none" w:color="auto"/>
              </w:rPr>
              <w:t>环境保护部</w:t>
            </w:r>
            <w:r>
              <w:rPr>
                <w:rFonts w:hint="default"/>
                <w:color w:val="auto"/>
                <w:sz w:val="24"/>
                <w:highlight w:val="none"/>
                <w:u w:val="none" w:color="auto"/>
                <w:lang w:eastAsia="zh-CN"/>
              </w:rPr>
              <w:t>《</w:t>
            </w:r>
            <w:r>
              <w:rPr>
                <w:rFonts w:hint="default"/>
                <w:color w:val="auto"/>
                <w:sz w:val="24"/>
                <w:highlight w:val="none"/>
                <w:u w:val="none" w:color="auto"/>
              </w:rPr>
              <w:t>关于</w:t>
            </w:r>
            <w:r>
              <w:rPr>
                <w:rFonts w:hint="default"/>
                <w:color w:val="auto"/>
                <w:sz w:val="24"/>
                <w:highlight w:val="none"/>
                <w:u w:val="none" w:color="auto"/>
                <w:lang w:eastAsia="zh-CN"/>
              </w:rPr>
              <w:t>建设项目“未批先建”违法行为法律适用问题的意见》</w:t>
            </w:r>
            <w:r>
              <w:rPr>
                <w:rFonts w:hint="default"/>
                <w:color w:val="auto"/>
                <w:sz w:val="24"/>
                <w:highlight w:val="none"/>
                <w:u w:val="none" w:color="auto"/>
              </w:rPr>
              <w:t>（</w:t>
            </w:r>
            <w:r>
              <w:rPr>
                <w:rFonts w:hint="default"/>
                <w:color w:val="auto"/>
                <w:sz w:val="24"/>
                <w:highlight w:val="none"/>
                <w:u w:val="none" w:color="auto"/>
                <w:lang w:eastAsia="zh-CN"/>
              </w:rPr>
              <w:t>环政法函</w:t>
            </w:r>
            <w:r>
              <w:rPr>
                <w:rFonts w:hint="default"/>
                <w:color w:val="auto"/>
                <w:sz w:val="24"/>
                <w:highlight w:val="none"/>
                <w:u w:val="none" w:color="auto"/>
              </w:rPr>
              <w:t>[201</w:t>
            </w:r>
            <w:r>
              <w:rPr>
                <w:rFonts w:hint="default"/>
                <w:color w:val="auto"/>
                <w:sz w:val="24"/>
                <w:highlight w:val="none"/>
                <w:u w:val="none" w:color="auto"/>
                <w:lang w:val="en-US" w:eastAsia="zh-CN"/>
              </w:rPr>
              <w:t>8</w:t>
            </w:r>
            <w:r>
              <w:rPr>
                <w:rFonts w:hint="default"/>
                <w:color w:val="auto"/>
                <w:sz w:val="24"/>
                <w:highlight w:val="none"/>
                <w:u w:val="none" w:color="auto"/>
              </w:rPr>
              <w:t>]3</w:t>
            </w:r>
            <w:r>
              <w:rPr>
                <w:rFonts w:hint="default"/>
                <w:color w:val="auto"/>
                <w:sz w:val="24"/>
                <w:highlight w:val="none"/>
                <w:u w:val="none" w:color="auto"/>
                <w:lang w:val="en-US" w:eastAsia="zh-CN"/>
              </w:rPr>
              <w:t>1</w:t>
            </w:r>
            <w:r>
              <w:rPr>
                <w:rFonts w:hint="default"/>
                <w:color w:val="auto"/>
                <w:sz w:val="24"/>
                <w:highlight w:val="none"/>
                <w:u w:val="none" w:color="auto"/>
              </w:rPr>
              <w:t>号）</w:t>
            </w:r>
            <w:r>
              <w:rPr>
                <w:rFonts w:hint="eastAsia" w:cs="Times New Roman"/>
                <w:color w:val="auto"/>
                <w:sz w:val="24"/>
                <w:highlight w:val="none"/>
                <w:u w:val="none" w:color="auto"/>
                <w:lang w:eastAsia="zh-CN"/>
              </w:rPr>
              <w:t>，</w:t>
            </w:r>
            <w:r>
              <w:rPr>
                <w:rFonts w:hint="default"/>
                <w:color w:val="auto"/>
                <w:sz w:val="24"/>
                <w:highlight w:val="none"/>
                <w:u w:val="none" w:color="auto"/>
              </w:rPr>
              <w:t>依据</w:t>
            </w:r>
            <w:r>
              <w:rPr>
                <w:rFonts w:hint="default"/>
                <w:color w:val="auto"/>
                <w:sz w:val="24"/>
                <w:highlight w:val="none"/>
                <w:u w:val="none" w:color="auto"/>
                <w:lang w:eastAsia="zh-CN"/>
              </w:rPr>
              <w:t>意见</w:t>
            </w:r>
            <w:r>
              <w:rPr>
                <w:rFonts w:hint="default"/>
                <w:color w:val="auto"/>
                <w:sz w:val="24"/>
                <w:highlight w:val="none"/>
                <w:u w:val="none" w:color="auto"/>
              </w:rPr>
              <w:t>本次补办环评手续。</w:t>
            </w:r>
            <w:r>
              <w:rPr>
                <w:rFonts w:hint="default"/>
                <w:color w:val="auto"/>
                <w:sz w:val="24"/>
                <w:szCs w:val="21"/>
                <w:highlight w:val="none"/>
                <w:u w:val="none" w:color="auto"/>
              </w:rPr>
              <w:t>本次环评将结合实际生产情况，重点对生产过程中存在的环境问题进行分析，并提出整改方案，为建设单位及环保管理部门提供参考。</w:t>
            </w:r>
          </w:p>
          <w:p w14:paraId="22F9D45A">
            <w:pPr>
              <w:spacing w:line="360" w:lineRule="auto"/>
              <w:rPr>
                <w:rFonts w:hint="default" w:ascii="Times New Roman" w:hAnsi="Times New Roman" w:cs="Times New Roman"/>
                <w:b/>
                <w:color w:val="auto"/>
                <w:sz w:val="24"/>
                <w:highlight w:val="none"/>
                <w:u w:val="none" w:color="auto"/>
              </w:rPr>
            </w:pPr>
            <w:r>
              <w:rPr>
                <w:rFonts w:hint="eastAsia" w:cs="Times New Roman"/>
                <w:b/>
                <w:bCs/>
                <w:color w:val="auto"/>
                <w:sz w:val="24"/>
                <w:highlight w:val="none"/>
                <w:lang w:val="en-US" w:eastAsia="zh-CN"/>
              </w:rPr>
              <w:t>2</w:t>
            </w:r>
            <w:r>
              <w:rPr>
                <w:rFonts w:hint="default" w:ascii="Times New Roman" w:hAnsi="Times New Roman" w:cs="Times New Roman"/>
                <w:b/>
                <w:bCs/>
                <w:color w:val="auto"/>
                <w:sz w:val="24"/>
                <w:highlight w:val="none"/>
              </w:rPr>
              <w:t>、</w:t>
            </w:r>
            <w:r>
              <w:rPr>
                <w:rFonts w:hint="default" w:ascii="Times New Roman" w:hAnsi="Times New Roman" w:cs="Times New Roman"/>
                <w:b/>
                <w:color w:val="auto"/>
                <w:sz w:val="24"/>
                <w:highlight w:val="none"/>
                <w:u w:val="none" w:color="auto"/>
              </w:rPr>
              <w:t>建设项目基本情况</w:t>
            </w:r>
          </w:p>
          <w:p w14:paraId="57D17AC8">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bCs/>
                <w:color w:val="auto"/>
                <w:sz w:val="24"/>
                <w:highlight w:val="none"/>
                <w:u w:val="none" w:color="auto"/>
              </w:rPr>
            </w:pPr>
            <w:r>
              <w:rPr>
                <w:rFonts w:hint="default" w:ascii="Times New Roman" w:hAnsi="Times New Roman" w:cs="Times New Roman"/>
                <w:color w:val="auto"/>
                <w:kern w:val="0"/>
                <w:sz w:val="24"/>
                <w:highlight w:val="none"/>
                <w:u w:val="none" w:color="auto"/>
                <w:lang w:val="zh-CN"/>
              </w:rPr>
              <w:t>（1）项目名称：祁阳县福源新型建材有限公司碎石生产线扩建项目</w:t>
            </w:r>
            <w:r>
              <w:rPr>
                <w:rFonts w:hint="default" w:ascii="Times New Roman" w:hAnsi="Times New Roman" w:cs="Times New Roman"/>
                <w:color w:val="auto"/>
                <w:sz w:val="24"/>
                <w:highlight w:val="none"/>
                <w:u w:val="none" w:color="auto"/>
              </w:rPr>
              <w:t>；</w:t>
            </w:r>
          </w:p>
          <w:p w14:paraId="546C0719">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kern w:val="0"/>
                <w:sz w:val="24"/>
                <w:highlight w:val="none"/>
                <w:u w:val="none" w:color="auto"/>
                <w:lang w:val="zh-CN"/>
              </w:rPr>
            </w:pPr>
            <w:r>
              <w:rPr>
                <w:rFonts w:hint="default" w:ascii="Times New Roman" w:hAnsi="Times New Roman" w:cs="Times New Roman"/>
                <w:color w:val="auto"/>
                <w:kern w:val="0"/>
                <w:sz w:val="24"/>
                <w:highlight w:val="none"/>
                <w:u w:val="none" w:color="auto"/>
                <w:lang w:val="zh-CN"/>
              </w:rPr>
              <w:t>（2）建设性质：</w:t>
            </w:r>
            <w:r>
              <w:rPr>
                <w:rFonts w:hint="eastAsia" w:ascii="Times New Roman" w:hAnsi="Times New Roman" w:cs="Times New Roman"/>
                <w:color w:val="auto"/>
                <w:kern w:val="0"/>
                <w:sz w:val="24"/>
                <w:highlight w:val="none"/>
                <w:u w:val="none" w:color="auto"/>
                <w:lang w:val="zh-CN"/>
              </w:rPr>
              <w:t>扩建</w:t>
            </w:r>
            <w:r>
              <w:rPr>
                <w:rFonts w:hint="default" w:ascii="Times New Roman" w:hAnsi="Times New Roman" w:cs="Times New Roman"/>
                <w:color w:val="auto"/>
                <w:kern w:val="0"/>
                <w:sz w:val="24"/>
                <w:highlight w:val="none"/>
                <w:u w:val="none" w:color="auto"/>
                <w:lang w:val="zh-CN"/>
              </w:rPr>
              <w:t>；</w:t>
            </w:r>
          </w:p>
          <w:p w14:paraId="2BA5A258">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highlight w:val="none"/>
                <w:u w:val="none" w:color="auto"/>
              </w:rPr>
            </w:pPr>
            <w:r>
              <w:rPr>
                <w:rFonts w:hint="default" w:ascii="Times New Roman" w:hAnsi="Times New Roman" w:cs="Times New Roman"/>
                <w:color w:val="auto"/>
                <w:kern w:val="0"/>
                <w:sz w:val="24"/>
                <w:highlight w:val="none"/>
                <w:u w:val="none" w:color="auto"/>
                <w:lang w:val="zh-CN"/>
              </w:rPr>
              <w:t>（3）建设单位：建筑用碎石生产线扩建项目</w:t>
            </w:r>
            <w:r>
              <w:rPr>
                <w:rFonts w:hint="default" w:ascii="Times New Roman" w:hAnsi="Times New Roman" w:cs="Times New Roman"/>
                <w:color w:val="auto"/>
                <w:sz w:val="24"/>
                <w:highlight w:val="none"/>
                <w:u w:val="none" w:color="auto"/>
              </w:rPr>
              <w:t>；</w:t>
            </w:r>
          </w:p>
          <w:p w14:paraId="772AAA11">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highlight w:val="none"/>
                <w:u w:val="none" w:color="auto"/>
              </w:rPr>
            </w:pPr>
            <w:r>
              <w:rPr>
                <w:rFonts w:hint="default" w:ascii="Times New Roman" w:hAnsi="Times New Roman" w:cs="Times New Roman"/>
                <w:color w:val="auto"/>
                <w:kern w:val="0"/>
                <w:sz w:val="24"/>
                <w:highlight w:val="none"/>
                <w:u w:val="none" w:color="auto"/>
                <w:lang w:val="zh-CN"/>
              </w:rPr>
              <w:t>（4）</w:t>
            </w:r>
            <w:r>
              <w:rPr>
                <w:rFonts w:hint="default" w:ascii="Times New Roman" w:hAnsi="Times New Roman" w:cs="Times New Roman"/>
                <w:color w:val="auto"/>
                <w:spacing w:val="-2"/>
                <w:kern w:val="0"/>
                <w:sz w:val="24"/>
                <w:highlight w:val="none"/>
                <w:u w:val="none" w:color="auto"/>
                <w:lang w:val="zh-CN"/>
              </w:rPr>
              <w:t>建设地点：</w:t>
            </w:r>
            <w:r>
              <w:rPr>
                <w:rFonts w:hint="default" w:ascii="Times New Roman" w:hAnsi="Times New Roman" w:cs="Times New Roman"/>
                <w:color w:val="auto"/>
                <w:kern w:val="0"/>
                <w:sz w:val="24"/>
                <w:highlight w:val="none"/>
                <w:lang w:eastAsia="zh-CN"/>
              </w:rPr>
              <w:t>湖南省永州市祁阳县黎家坪镇江边湾村五组</w:t>
            </w:r>
            <w:r>
              <w:rPr>
                <w:rFonts w:hint="default" w:ascii="Times New Roman" w:hAnsi="Times New Roman" w:cs="Times New Roman"/>
                <w:color w:val="auto"/>
                <w:kern w:val="0"/>
                <w:sz w:val="24"/>
                <w:highlight w:val="none"/>
                <w:u w:val="none" w:color="auto"/>
              </w:rPr>
              <w:t>（</w:t>
            </w:r>
            <w:r>
              <w:rPr>
                <w:rFonts w:hint="eastAsia" w:ascii="Times New Roman" w:hAnsi="Times New Roman" w:cs="Times New Roman"/>
                <w:color w:val="auto"/>
                <w:sz w:val="24"/>
                <w:szCs w:val="24"/>
                <w:highlight w:val="none"/>
                <w:u w:val="none" w:color="auto"/>
                <w:shd w:val="clear" w:color="auto" w:fill="FFFFFF"/>
                <w:lang w:val="en-US" w:eastAsia="zh-CN"/>
              </w:rPr>
              <w:t>东经</w:t>
            </w:r>
            <w:r>
              <w:rPr>
                <w:rFonts w:hint="default"/>
                <w:color w:val="auto"/>
                <w:sz w:val="24"/>
                <w:szCs w:val="24"/>
                <w:highlight w:val="none"/>
                <w:shd w:val="clear" w:color="auto" w:fill="FFFFFF"/>
              </w:rPr>
              <w:t>111°49′51.619</w:t>
            </w:r>
            <w:r>
              <w:rPr>
                <w:rFonts w:hint="eastAsia"/>
                <w:color w:val="auto"/>
                <w:sz w:val="24"/>
                <w:szCs w:val="24"/>
                <w:highlight w:val="none"/>
                <w:shd w:val="clear" w:color="auto" w:fill="FFFFFF"/>
                <w:lang w:val="en-US" w:eastAsia="zh-CN"/>
              </w:rPr>
              <w:t>″</w:t>
            </w:r>
            <w:r>
              <w:rPr>
                <w:rFonts w:hint="default" w:ascii="Times New Roman" w:hAnsi="Times New Roman" w:cs="Times New Roman"/>
                <w:color w:val="auto"/>
                <w:sz w:val="24"/>
                <w:szCs w:val="24"/>
                <w:highlight w:val="none"/>
                <w:u w:val="none" w:color="auto"/>
                <w:shd w:val="clear" w:color="auto" w:fill="FFFFFF"/>
              </w:rPr>
              <w:t>，</w:t>
            </w:r>
            <w:r>
              <w:rPr>
                <w:rFonts w:hint="eastAsia" w:ascii="Times New Roman" w:hAnsi="Times New Roman" w:cs="Times New Roman"/>
                <w:color w:val="auto"/>
                <w:sz w:val="24"/>
                <w:szCs w:val="24"/>
                <w:highlight w:val="none"/>
                <w:u w:val="none" w:color="auto"/>
                <w:shd w:val="clear" w:color="auto" w:fill="FFFFFF"/>
                <w:lang w:val="en-US" w:eastAsia="zh-CN"/>
              </w:rPr>
              <w:t>北纬</w:t>
            </w:r>
            <w:r>
              <w:rPr>
                <w:rFonts w:hint="default" w:ascii="Times New Roman" w:hAnsi="Times New Roman" w:cs="Times New Roman"/>
                <w:color w:val="auto"/>
                <w:sz w:val="24"/>
                <w:szCs w:val="24"/>
                <w:highlight w:val="none"/>
                <w:shd w:val="clear" w:color="auto" w:fill="FFFFFF"/>
              </w:rPr>
              <w:t>26°42′26.220</w:t>
            </w:r>
            <w:r>
              <w:rPr>
                <w:rFonts w:hint="eastAsia"/>
                <w:color w:val="auto"/>
                <w:sz w:val="24"/>
                <w:szCs w:val="24"/>
                <w:highlight w:val="none"/>
                <w:shd w:val="clear" w:color="auto" w:fill="FFFFFF"/>
                <w:lang w:val="en-US" w:eastAsia="zh-CN"/>
              </w:rPr>
              <w:t>″</w:t>
            </w:r>
            <w:r>
              <w:rPr>
                <w:rFonts w:hint="default" w:ascii="Times New Roman" w:hAnsi="Times New Roman" w:cs="Times New Roman"/>
                <w:color w:val="auto"/>
                <w:kern w:val="0"/>
                <w:sz w:val="24"/>
                <w:highlight w:val="none"/>
                <w:u w:val="none" w:color="auto"/>
              </w:rPr>
              <w:t>）；</w:t>
            </w:r>
          </w:p>
          <w:p w14:paraId="531843B9">
            <w:pPr>
              <w:pStyle w:val="52"/>
              <w:keepNext w:val="0"/>
              <w:keepLines w:val="0"/>
              <w:pageBreakBefore w:val="0"/>
              <w:widowControl w:val="0"/>
              <w:kinsoku/>
              <w:wordWrap/>
              <w:overflowPunct/>
              <w:topLinePunct w:val="0"/>
              <w:bidi w:val="0"/>
              <w:adjustRightInd/>
              <w:snapToGrid/>
              <w:ind w:left="0" w:leftChars="0" w:firstLine="480" w:firstLineChars="200"/>
              <w:jc w:val="both"/>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（5）项目总投资：</w:t>
            </w:r>
            <w:r>
              <w:rPr>
                <w:rFonts w:hint="eastAsia" w:cs="Times New Roman"/>
                <w:color w:val="auto"/>
                <w:highlight w:val="none"/>
                <w:u w:val="none" w:color="auto"/>
                <w:lang w:val="en-US" w:eastAsia="zh-CN"/>
              </w:rPr>
              <w:t>300</w:t>
            </w:r>
            <w:r>
              <w:rPr>
                <w:rFonts w:hint="default" w:ascii="Times New Roman" w:hAnsi="Times New Roman" w:cs="Times New Roman"/>
                <w:color w:val="auto"/>
                <w:highlight w:val="none"/>
                <w:u w:val="none" w:color="auto"/>
              </w:rPr>
              <w:t>万元；</w:t>
            </w:r>
          </w:p>
          <w:p w14:paraId="1ABD9CF7">
            <w:pPr>
              <w:keepNext w:val="0"/>
              <w:keepLines w:val="0"/>
              <w:pageBreakBefore w:val="0"/>
              <w:kinsoku/>
              <w:wordWrap/>
              <w:overflowPunct/>
              <w:topLinePunct w:val="0"/>
              <w:autoSpaceDE w:val="0"/>
              <w:autoSpaceDN w:val="0"/>
              <w:bidi w:val="0"/>
              <w:adjustRightInd/>
              <w:snapToGrid/>
              <w:spacing w:line="360" w:lineRule="auto"/>
              <w:ind w:right="0" w:rightChars="0" w:firstLine="480" w:firstLineChars="200"/>
              <w:textAlignment w:val="auto"/>
              <w:rPr>
                <w:rFonts w:hint="default" w:ascii="Times New Roman" w:hAnsi="Times New Roman" w:eastAsia="宋体" w:cs="Times New Roman"/>
                <w:color w:val="auto"/>
                <w:kern w:val="0"/>
                <w:sz w:val="24"/>
                <w:szCs w:val="21"/>
                <w:highlight w:val="none"/>
                <w:u w:val="none" w:color="auto"/>
                <w:lang w:val="zh-CN" w:eastAsia="zh-CN" w:bidi="ar-SA"/>
              </w:rPr>
            </w:pPr>
            <w:r>
              <w:rPr>
                <w:rFonts w:hint="default" w:ascii="Times New Roman" w:hAnsi="Times New Roman" w:cs="Times New Roman"/>
                <w:color w:val="auto"/>
                <w:kern w:val="0"/>
                <w:sz w:val="24"/>
                <w:highlight w:val="none"/>
                <w:u w:val="none" w:color="auto"/>
                <w:lang w:val="zh-CN"/>
              </w:rPr>
              <w:t>（</w:t>
            </w:r>
            <w:r>
              <w:rPr>
                <w:rFonts w:hint="default" w:ascii="Times New Roman" w:hAnsi="Times New Roman" w:eastAsia="宋体" w:cs="Times New Roman"/>
                <w:color w:val="auto"/>
                <w:kern w:val="0"/>
                <w:sz w:val="24"/>
                <w:szCs w:val="21"/>
                <w:highlight w:val="none"/>
                <w:u w:val="none" w:color="auto"/>
                <w:lang w:val="zh-CN" w:eastAsia="zh-CN" w:bidi="ar-SA"/>
              </w:rPr>
              <w:t>6）生产规模：</w:t>
            </w:r>
            <w:r>
              <w:rPr>
                <w:rFonts w:hint="default" w:cs="Times New Roman"/>
                <w:color w:val="auto"/>
                <w:kern w:val="0"/>
                <w:sz w:val="24"/>
                <w:szCs w:val="21"/>
                <w:highlight w:val="none"/>
                <w:u w:val="none" w:color="auto"/>
                <w:lang w:val="zh-CN" w:eastAsia="zh-CN"/>
              </w:rPr>
              <w:t>扩建一条年产10万吨碎石的生产线，年产60万吨机制砂生产线的原料、工艺及设备均无变化。本项目扩建后全厂产能为年产60万吨机制砂，10万吨碎石</w:t>
            </w:r>
            <w:r>
              <w:rPr>
                <w:rFonts w:hint="default" w:ascii="Times New Roman" w:hAnsi="Times New Roman" w:eastAsia="宋体" w:cs="Times New Roman"/>
                <w:color w:val="auto"/>
                <w:kern w:val="0"/>
                <w:sz w:val="24"/>
                <w:szCs w:val="21"/>
                <w:highlight w:val="none"/>
                <w:u w:val="none" w:color="auto"/>
                <w:lang w:val="zh-CN" w:eastAsia="zh-CN" w:bidi="ar-SA"/>
              </w:rPr>
              <w:t>。</w:t>
            </w:r>
          </w:p>
          <w:p w14:paraId="507F53A7">
            <w:pPr>
              <w:spacing w:line="360" w:lineRule="auto"/>
              <w:ind w:right="78" w:rightChars="37"/>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3、扩建</w:t>
            </w:r>
            <w:r>
              <w:rPr>
                <w:rFonts w:hint="default" w:ascii="Times New Roman" w:hAnsi="Times New Roman" w:cs="Times New Roman"/>
                <w:b/>
                <w:bCs/>
                <w:color w:val="auto"/>
                <w:sz w:val="24"/>
                <w:highlight w:val="none"/>
              </w:rPr>
              <w:t>项目组成</w:t>
            </w:r>
          </w:p>
          <w:p w14:paraId="0242867B">
            <w:pPr>
              <w:widowControl/>
              <w:spacing w:line="360" w:lineRule="auto"/>
              <w:ind w:firstLine="480" w:firstLineChars="200"/>
              <w:jc w:val="left"/>
              <w:rPr>
                <w:rFonts w:hint="default" w:ascii="Times New Roman" w:hAnsi="Times New Roman" w:cs="Times New Roman"/>
                <w:color w:val="auto"/>
                <w:sz w:val="24"/>
                <w:highlight w:val="none"/>
                <w:lang w:val="zh-CN"/>
              </w:rPr>
            </w:pPr>
            <w:r>
              <w:rPr>
                <w:rFonts w:hint="default" w:ascii="Times New Roman" w:hAnsi="Times New Roman" w:eastAsia="宋体" w:cs="Times New Roman"/>
                <w:color w:val="auto"/>
                <w:sz w:val="24"/>
                <w:highlight w:val="none"/>
                <w:lang w:val="en-US" w:eastAsia="zh-CN"/>
              </w:rPr>
              <w:t>祁阳县福源新型建材有限公司</w:t>
            </w:r>
            <w:r>
              <w:rPr>
                <w:rFonts w:hint="default" w:ascii="Times New Roman" w:hAnsi="Times New Roman" w:cs="Times New Roman"/>
                <w:color w:val="auto"/>
                <w:sz w:val="24"/>
                <w:highlight w:val="none"/>
                <w:lang w:val="zh-CN"/>
              </w:rPr>
              <w:t>投资</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lang w:val="en-US" w:eastAsia="zh-CN"/>
              </w:rPr>
              <w:t>00</w:t>
            </w:r>
            <w:r>
              <w:rPr>
                <w:rFonts w:hint="default" w:ascii="Times New Roman" w:hAnsi="Times New Roman" w:cs="Times New Roman"/>
                <w:color w:val="auto"/>
                <w:sz w:val="24"/>
                <w:highlight w:val="none"/>
                <w:lang w:val="zh-CN"/>
              </w:rPr>
              <w:t>万元在</w:t>
            </w:r>
            <w:r>
              <w:rPr>
                <w:rFonts w:hint="default" w:ascii="Times New Roman" w:hAnsi="Times New Roman" w:cs="Times New Roman"/>
                <w:color w:val="auto"/>
                <w:kern w:val="0"/>
                <w:sz w:val="24"/>
                <w:highlight w:val="none"/>
                <w:lang w:eastAsia="zh-CN"/>
              </w:rPr>
              <w:t>祁阳县黎家坪镇江边湾村五组</w:t>
            </w:r>
            <w:r>
              <w:rPr>
                <w:rFonts w:hint="eastAsia" w:cs="Times New Roman"/>
                <w:color w:val="FF0000"/>
                <w:kern w:val="0"/>
                <w:sz w:val="24"/>
                <w:highlight w:val="none"/>
                <w:u w:val="single"/>
                <w:lang w:val="en-US" w:eastAsia="zh-CN"/>
              </w:rPr>
              <w:t>现有厂区北面</w:t>
            </w:r>
            <w:r>
              <w:rPr>
                <w:rFonts w:hint="default" w:ascii="Times New Roman" w:hAnsi="Times New Roman" w:cs="Times New Roman"/>
                <w:color w:val="auto"/>
                <w:kern w:val="0"/>
                <w:sz w:val="24"/>
                <w:highlight w:val="none"/>
                <w:lang w:val="en-US" w:eastAsia="zh-CN"/>
              </w:rPr>
              <w:t>建设</w:t>
            </w:r>
            <w:r>
              <w:rPr>
                <w:rFonts w:hint="default" w:ascii="Times New Roman" w:hAnsi="Times New Roman" w:cs="Times New Roman"/>
                <w:color w:val="auto"/>
                <w:sz w:val="24"/>
                <w:szCs w:val="24"/>
                <w:highlight w:val="none"/>
                <w:shd w:val="clear" w:color="auto" w:fill="FFFFFF"/>
              </w:rPr>
              <w:t>碎石生产线扩建项目</w:t>
            </w:r>
            <w:r>
              <w:rPr>
                <w:rFonts w:hint="default" w:ascii="Times New Roman" w:hAnsi="Times New Roman" w:cs="Times New Roman"/>
                <w:color w:val="auto"/>
                <w:kern w:val="0"/>
                <w:sz w:val="24"/>
                <w:highlight w:val="none"/>
                <w:lang w:val="en-US" w:eastAsia="zh-CN"/>
              </w:rPr>
              <w:t>，</w:t>
            </w:r>
            <w:r>
              <w:rPr>
                <w:rFonts w:hint="eastAsia" w:cs="Times New Roman"/>
                <w:color w:val="auto"/>
                <w:kern w:val="0"/>
                <w:sz w:val="24"/>
                <w:highlight w:val="none"/>
                <w:lang w:val="en-US" w:eastAsia="zh-CN"/>
              </w:rPr>
              <w:t>本项目厂区总占地面积</w:t>
            </w:r>
            <w:r>
              <w:rPr>
                <w:rFonts w:hint="default" w:ascii="Times New Roman" w:hAnsi="Times New Roman" w:cs="Times New Roman"/>
                <w:color w:val="auto"/>
                <w:kern w:val="0"/>
                <w:sz w:val="24"/>
                <w:highlight w:val="none"/>
                <w:lang w:val="en-US" w:eastAsia="zh-CN"/>
              </w:rPr>
              <w:t>13264.04</w:t>
            </w:r>
            <w:r>
              <w:rPr>
                <w:rFonts w:hint="default" w:ascii="Times New Roman" w:hAnsi="Times New Roman" w:cs="Times New Roman"/>
                <w:color w:val="auto"/>
                <w:kern w:val="0"/>
                <w:sz w:val="24"/>
                <w:highlight w:val="none"/>
              </w:rPr>
              <w:t>m</w:t>
            </w:r>
            <w:r>
              <w:rPr>
                <w:rFonts w:hint="default" w:ascii="Times New Roman" w:hAnsi="Times New Roman" w:cs="Times New Roman"/>
                <w:color w:val="auto"/>
                <w:kern w:val="0"/>
                <w:sz w:val="24"/>
                <w:highlight w:val="none"/>
                <w:vertAlign w:val="superscript"/>
              </w:rPr>
              <w:t>2</w:t>
            </w:r>
            <w:r>
              <w:rPr>
                <w:rFonts w:hint="default" w:ascii="Times New Roman" w:hAnsi="Times New Roman" w:cs="Times New Roman"/>
                <w:color w:val="auto"/>
                <w:kern w:val="0"/>
                <w:sz w:val="24"/>
                <w:highlight w:val="none"/>
              </w:rPr>
              <w:t>（折合约</w:t>
            </w:r>
            <w:r>
              <w:rPr>
                <w:rFonts w:hint="default" w:ascii="Times New Roman" w:hAnsi="Times New Roman" w:cs="Times New Roman"/>
                <w:color w:val="auto"/>
                <w:kern w:val="0"/>
                <w:sz w:val="24"/>
                <w:highlight w:val="none"/>
                <w:lang w:val="en-US" w:eastAsia="zh-CN"/>
              </w:rPr>
              <w:t>19.89</w:t>
            </w:r>
            <w:r>
              <w:rPr>
                <w:rFonts w:hint="default" w:ascii="Times New Roman" w:hAnsi="Times New Roman" w:cs="Times New Roman"/>
                <w:color w:val="auto"/>
                <w:kern w:val="0"/>
                <w:sz w:val="24"/>
                <w:highlight w:val="none"/>
              </w:rPr>
              <w:t>亩）</w:t>
            </w:r>
            <w:r>
              <w:rPr>
                <w:rFonts w:hint="eastAsia" w:ascii="Times New Roman" w:hAnsi="Times New Roman" w:cs="Times New Roman"/>
                <w:color w:val="auto"/>
                <w:kern w:val="0"/>
                <w:sz w:val="24"/>
                <w:highlight w:val="none"/>
                <w:lang w:eastAsia="zh-CN"/>
              </w:rPr>
              <w:t>，</w:t>
            </w:r>
            <w:r>
              <w:rPr>
                <w:rFonts w:hint="eastAsia" w:ascii="Times New Roman" w:hAnsi="Times New Roman" w:cs="Times New Roman"/>
                <w:color w:val="auto"/>
                <w:kern w:val="0"/>
                <w:sz w:val="24"/>
                <w:highlight w:val="none"/>
                <w:lang w:val="en-US" w:eastAsia="zh-CN"/>
              </w:rPr>
              <w:t>扩建生产线</w:t>
            </w:r>
            <w:r>
              <w:rPr>
                <w:rFonts w:hint="eastAsia" w:cs="Times New Roman"/>
                <w:color w:val="auto"/>
                <w:kern w:val="0"/>
                <w:sz w:val="24"/>
                <w:highlight w:val="none"/>
                <w:lang w:val="en-US" w:eastAsia="zh-CN"/>
              </w:rPr>
              <w:t>位于厂区北面，</w:t>
            </w:r>
            <w:r>
              <w:rPr>
                <w:rFonts w:hint="eastAsia" w:ascii="Times New Roman" w:hAnsi="Times New Roman" w:cs="Times New Roman"/>
                <w:color w:val="auto"/>
                <w:kern w:val="0"/>
                <w:sz w:val="24"/>
                <w:highlight w:val="none"/>
                <w:lang w:val="en-US" w:eastAsia="zh-CN"/>
              </w:rPr>
              <w:t>不新增用地，</w:t>
            </w:r>
            <w:r>
              <w:rPr>
                <w:rFonts w:hint="eastAsia" w:cs="Times New Roman"/>
                <w:color w:val="auto"/>
                <w:kern w:val="0"/>
                <w:sz w:val="24"/>
                <w:highlight w:val="none"/>
                <w:lang w:val="en-US" w:eastAsia="zh-CN"/>
              </w:rPr>
              <w:t>主要建设内容为新建</w:t>
            </w:r>
            <w:r>
              <w:rPr>
                <w:rFonts w:hint="eastAsia" w:ascii="Times New Roman" w:hAnsi="Times New Roman" w:cs="Times New Roman"/>
                <w:color w:val="auto"/>
                <w:kern w:val="0"/>
                <w:sz w:val="24"/>
                <w:highlight w:val="none"/>
                <w:vertAlign w:val="baseline"/>
                <w:lang w:val="en-US" w:eastAsia="zh-CN"/>
              </w:rPr>
              <w:t>一条碎石生产线</w:t>
            </w:r>
            <w:r>
              <w:rPr>
                <w:rFonts w:hint="eastAsia" w:cs="Times New Roman"/>
                <w:color w:val="auto"/>
                <w:kern w:val="0"/>
                <w:sz w:val="24"/>
                <w:highlight w:val="none"/>
                <w:vertAlign w:val="baseline"/>
                <w:lang w:val="en-US" w:eastAsia="zh-CN"/>
              </w:rPr>
              <w:t>占地面积约为800</w:t>
            </w:r>
            <w:r>
              <w:rPr>
                <w:rFonts w:hint="default" w:ascii="Times New Roman" w:hAnsi="Times New Roman" w:cs="Times New Roman"/>
                <w:color w:val="auto"/>
                <w:highlight w:val="none"/>
                <w:u w:val="none"/>
              </w:rPr>
              <w:t>m</w:t>
            </w:r>
            <w:r>
              <w:rPr>
                <w:rFonts w:hint="default" w:ascii="Times New Roman" w:hAnsi="Times New Roman" w:cs="Times New Roman"/>
                <w:color w:val="auto"/>
                <w:highlight w:val="none"/>
                <w:u w:val="none"/>
                <w:vertAlign w:val="superscript"/>
              </w:rPr>
              <w:t>2</w:t>
            </w:r>
            <w:r>
              <w:rPr>
                <w:rFonts w:hint="eastAsia" w:ascii="Times New Roman" w:hAnsi="Times New Roman" w:cs="Times New Roman"/>
                <w:color w:val="auto"/>
                <w:kern w:val="0"/>
                <w:sz w:val="24"/>
                <w:highlight w:val="none"/>
                <w:vertAlign w:val="baseline"/>
                <w:lang w:val="en-US" w:eastAsia="zh-CN"/>
              </w:rPr>
              <w:t>，部分设备依托现有生产线，</w:t>
            </w:r>
            <w:r>
              <w:rPr>
                <w:rFonts w:hint="eastAsia" w:cs="Times New Roman"/>
                <w:color w:val="auto"/>
                <w:kern w:val="0"/>
                <w:sz w:val="24"/>
                <w:highlight w:val="none"/>
                <w:lang w:val="en-US" w:eastAsia="zh-CN"/>
              </w:rPr>
              <w:t>新建</w:t>
            </w:r>
            <w:r>
              <w:rPr>
                <w:rFonts w:hint="eastAsia" w:cs="Times New Roman"/>
                <w:color w:val="auto"/>
                <w:kern w:val="0"/>
                <w:sz w:val="24"/>
                <w:highlight w:val="none"/>
                <w:vertAlign w:val="baseline"/>
                <w:lang w:val="en-US" w:eastAsia="zh-CN"/>
              </w:rPr>
              <w:t>成品仓</w:t>
            </w:r>
            <w:r>
              <w:rPr>
                <w:rFonts w:hint="eastAsia" w:ascii="Times New Roman" w:hAnsi="Times New Roman" w:cs="Times New Roman"/>
                <w:color w:val="auto"/>
                <w:kern w:val="0"/>
                <w:sz w:val="24"/>
                <w:highlight w:val="none"/>
                <w:vertAlign w:val="baseline"/>
                <w:lang w:val="en-US" w:eastAsia="zh-CN"/>
              </w:rPr>
              <w:t>72m</w:t>
            </w:r>
            <w:r>
              <w:rPr>
                <w:rFonts w:hint="eastAsia" w:ascii="Times New Roman" w:hAnsi="Times New Roman" w:cs="Times New Roman"/>
                <w:color w:val="auto"/>
                <w:kern w:val="0"/>
                <w:sz w:val="24"/>
                <w:highlight w:val="none"/>
                <w:vertAlign w:val="superscript"/>
                <w:lang w:val="en-US" w:eastAsia="zh-CN"/>
              </w:rPr>
              <w:t>2</w:t>
            </w:r>
            <w:r>
              <w:rPr>
                <w:rFonts w:hint="eastAsia" w:ascii="Times New Roman" w:hAnsi="Times New Roman" w:cs="Times New Roman"/>
                <w:color w:val="auto"/>
                <w:kern w:val="0"/>
                <w:sz w:val="24"/>
                <w:highlight w:val="none"/>
                <w:vertAlign w:val="baseline"/>
                <w:lang w:val="en-US" w:eastAsia="zh-CN"/>
              </w:rPr>
              <w:t>、生活办公区、电力、给排水、</w:t>
            </w:r>
            <w:r>
              <w:rPr>
                <w:rFonts w:hint="default" w:ascii="Times New Roman" w:hAnsi="Times New Roman" w:cs="Times New Roman"/>
                <w:color w:val="auto"/>
                <w:sz w:val="24"/>
                <w:highlight w:val="none"/>
                <w:lang w:val="zh-CN"/>
              </w:rPr>
              <w:t>绿化</w:t>
            </w:r>
            <w:r>
              <w:rPr>
                <w:rFonts w:hint="eastAsia" w:ascii="Times New Roman" w:hAnsi="Times New Roman" w:cs="Times New Roman"/>
                <w:color w:val="auto"/>
                <w:sz w:val="24"/>
                <w:highlight w:val="none"/>
                <w:lang w:val="zh-CN"/>
              </w:rPr>
              <w:t>、</w:t>
            </w:r>
            <w:r>
              <w:rPr>
                <w:rFonts w:hint="eastAsia" w:ascii="Times New Roman" w:hAnsi="Times New Roman" w:cs="Times New Roman"/>
                <w:color w:val="auto"/>
                <w:sz w:val="24"/>
                <w:highlight w:val="none"/>
                <w:lang w:val="en-US" w:eastAsia="zh-CN"/>
              </w:rPr>
              <w:t>道路</w:t>
            </w:r>
            <w:r>
              <w:rPr>
                <w:rFonts w:hint="default" w:ascii="Times New Roman" w:hAnsi="Times New Roman" w:cs="Times New Roman"/>
                <w:color w:val="auto"/>
                <w:sz w:val="24"/>
                <w:highlight w:val="none"/>
                <w:lang w:val="zh-CN"/>
              </w:rPr>
              <w:t>等配套工程</w:t>
            </w:r>
            <w:r>
              <w:rPr>
                <w:rFonts w:hint="eastAsia" w:ascii="Times New Roman" w:hAnsi="Times New Roman" w:cs="Times New Roman"/>
                <w:color w:val="auto"/>
                <w:sz w:val="24"/>
                <w:highlight w:val="none"/>
                <w:lang w:val="en-US" w:eastAsia="zh-CN"/>
              </w:rPr>
              <w:t>依托现有工程</w:t>
            </w:r>
            <w:r>
              <w:rPr>
                <w:rFonts w:hint="default" w:ascii="Times New Roman" w:hAnsi="Times New Roman" w:cs="Times New Roman"/>
                <w:color w:val="auto"/>
                <w:sz w:val="24"/>
                <w:highlight w:val="none"/>
                <w:lang w:val="zh-CN"/>
              </w:rPr>
              <w:t>，主要工程组成见表2-1。</w:t>
            </w:r>
          </w:p>
          <w:p w14:paraId="7559D81D">
            <w:pPr>
              <w:autoSpaceDE w:val="0"/>
              <w:autoSpaceDN w:val="0"/>
              <w:adjustRightInd w:val="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表2-1</w:t>
            </w:r>
            <w:r>
              <w:rPr>
                <w:rFonts w:hint="eastAsia" w:cs="Times New Roman"/>
                <w:b/>
                <w:bCs/>
                <w:color w:val="auto"/>
                <w:highlight w:val="none"/>
                <w:lang w:val="en-US" w:eastAsia="zh-CN"/>
              </w:rPr>
              <w:t xml:space="preserve">  扩建项目</w:t>
            </w:r>
            <w:r>
              <w:rPr>
                <w:rFonts w:hint="default" w:ascii="Times New Roman" w:hAnsi="Times New Roman" w:cs="Times New Roman"/>
                <w:b/>
                <w:bCs/>
                <w:color w:val="auto"/>
                <w:highlight w:val="none"/>
              </w:rPr>
              <w:t>主要建设内容一览表</w:t>
            </w:r>
          </w:p>
          <w:tbl>
            <w:tblPr>
              <w:tblStyle w:val="20"/>
              <w:tblW w:w="77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5"/>
              <w:gridCol w:w="1005"/>
              <w:gridCol w:w="1635"/>
              <w:gridCol w:w="2550"/>
              <w:gridCol w:w="1762"/>
            </w:tblGrid>
            <w:tr w14:paraId="077CA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5" w:type="dxa"/>
                  <w:tcBorders>
                    <w:tl2br w:val="nil"/>
                    <w:tr2bl w:val="nil"/>
                  </w:tcBorders>
                  <w:vAlign w:val="center"/>
                </w:tcPr>
                <w:p w14:paraId="796029D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工程</w:t>
                  </w:r>
                </w:p>
                <w:p w14:paraId="2F4FDC0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p>
              </w:tc>
              <w:tc>
                <w:tcPr>
                  <w:tcW w:w="1005" w:type="dxa"/>
                  <w:tcBorders>
                    <w:tl2br w:val="nil"/>
                    <w:tr2bl w:val="nil"/>
                  </w:tcBorders>
                  <w:vAlign w:val="center"/>
                </w:tcPr>
                <w:p w14:paraId="6178D1C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建筑物</w:t>
                  </w:r>
                </w:p>
                <w:p w14:paraId="3E886E2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p>
              </w:tc>
              <w:tc>
                <w:tcPr>
                  <w:tcW w:w="1635" w:type="dxa"/>
                  <w:tcBorders>
                    <w:tl2br w:val="nil"/>
                    <w:tr2bl w:val="nil"/>
                  </w:tcBorders>
                  <w:vAlign w:val="center"/>
                </w:tcPr>
                <w:p w14:paraId="7A0E9FD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建筑规模</w:t>
                  </w:r>
                </w:p>
              </w:tc>
              <w:tc>
                <w:tcPr>
                  <w:tcW w:w="2550" w:type="dxa"/>
                  <w:tcBorders>
                    <w:tl2br w:val="nil"/>
                    <w:tr2bl w:val="nil"/>
                  </w:tcBorders>
                  <w:vAlign w:val="center"/>
                </w:tcPr>
                <w:p w14:paraId="68B7DD8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基本情况</w:t>
                  </w:r>
                </w:p>
              </w:tc>
              <w:tc>
                <w:tcPr>
                  <w:tcW w:w="1762" w:type="dxa"/>
                  <w:tcBorders>
                    <w:tl2br w:val="nil"/>
                    <w:tr2bl w:val="nil"/>
                  </w:tcBorders>
                  <w:vAlign w:val="center"/>
                </w:tcPr>
                <w:p w14:paraId="48E99405">
                  <w:pPr>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备注</w:t>
                  </w:r>
                </w:p>
              </w:tc>
            </w:tr>
            <w:tr w14:paraId="0E835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5" w:type="dxa"/>
                  <w:tcBorders>
                    <w:tl2br w:val="nil"/>
                    <w:tr2bl w:val="nil"/>
                  </w:tcBorders>
                  <w:vAlign w:val="center"/>
                </w:tcPr>
                <w:p w14:paraId="0B0C2025">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主体工程</w:t>
                  </w:r>
                </w:p>
              </w:tc>
              <w:tc>
                <w:tcPr>
                  <w:tcW w:w="1005" w:type="dxa"/>
                  <w:tcBorders>
                    <w:tl2br w:val="nil"/>
                    <w:tr2bl w:val="nil"/>
                  </w:tcBorders>
                  <w:vAlign w:val="center"/>
                </w:tcPr>
                <w:p w14:paraId="4B3FC17B">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生产区</w:t>
                  </w:r>
                </w:p>
              </w:tc>
              <w:tc>
                <w:tcPr>
                  <w:tcW w:w="1635" w:type="dxa"/>
                  <w:tcBorders>
                    <w:tl2br w:val="nil"/>
                    <w:tr2bl w:val="nil"/>
                  </w:tcBorders>
                  <w:vAlign w:val="center"/>
                </w:tcPr>
                <w:p w14:paraId="29C1037A">
                  <w:pPr>
                    <w:jc w:val="center"/>
                    <w:rPr>
                      <w:rFonts w:hint="default" w:ascii="Times New Roman" w:hAnsi="Times New Roman" w:cs="Times New Roman"/>
                      <w:color w:val="auto"/>
                      <w:highlight w:val="none"/>
                      <w:u w:val="none"/>
                    </w:rPr>
                  </w:pPr>
                  <w:r>
                    <w:rPr>
                      <w:rFonts w:hint="eastAsia" w:cs="Times New Roman"/>
                      <w:color w:val="auto"/>
                      <w:highlight w:val="none"/>
                      <w:u w:val="none"/>
                      <w:lang w:val="en-US" w:eastAsia="zh-CN"/>
                    </w:rPr>
                    <w:t>占地</w:t>
                  </w:r>
                  <w:r>
                    <w:rPr>
                      <w:rFonts w:hint="default" w:ascii="Times New Roman" w:hAnsi="Times New Roman" w:cs="Times New Roman"/>
                      <w:color w:val="auto"/>
                      <w:highlight w:val="none"/>
                      <w:u w:val="none"/>
                    </w:rPr>
                    <w:t>面积</w:t>
                  </w:r>
                  <w:r>
                    <w:rPr>
                      <w:rFonts w:hint="eastAsia" w:cs="Times New Roman"/>
                      <w:color w:val="auto"/>
                      <w:highlight w:val="none"/>
                      <w:u w:val="none"/>
                      <w:lang w:val="en-US" w:eastAsia="zh-CN"/>
                    </w:rPr>
                    <w:t>800</w:t>
                  </w:r>
                  <w:r>
                    <w:rPr>
                      <w:rFonts w:hint="default" w:ascii="Times New Roman" w:hAnsi="Times New Roman" w:cs="Times New Roman"/>
                      <w:color w:val="auto"/>
                      <w:highlight w:val="none"/>
                      <w:u w:val="none"/>
                    </w:rPr>
                    <w:t>m</w:t>
                  </w:r>
                  <w:r>
                    <w:rPr>
                      <w:rFonts w:hint="default" w:ascii="Times New Roman" w:hAnsi="Times New Roman" w:cs="Times New Roman"/>
                      <w:color w:val="auto"/>
                      <w:highlight w:val="none"/>
                      <w:u w:val="none"/>
                      <w:vertAlign w:val="superscript"/>
                    </w:rPr>
                    <w:t>2</w:t>
                  </w:r>
                </w:p>
              </w:tc>
              <w:tc>
                <w:tcPr>
                  <w:tcW w:w="2550" w:type="dxa"/>
                  <w:tcBorders>
                    <w:tl2br w:val="nil"/>
                    <w:tr2bl w:val="nil"/>
                  </w:tcBorders>
                  <w:vAlign w:val="center"/>
                </w:tcPr>
                <w:p w14:paraId="2F9D52FF">
                  <w:pPr>
                    <w:pStyle w:val="34"/>
                    <w:ind w:firstLine="0" w:firstLineChars="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主要用于</w:t>
                  </w:r>
                  <w:r>
                    <w:rPr>
                      <w:rFonts w:hint="eastAsia" w:ascii="Times New Roman" w:hAnsi="Times New Roman" w:cs="Times New Roman"/>
                      <w:color w:val="auto"/>
                      <w:highlight w:val="none"/>
                      <w:u w:val="none"/>
                      <w:lang w:val="en-US" w:eastAsia="zh-CN"/>
                    </w:rPr>
                    <w:t>碎石</w:t>
                  </w:r>
                  <w:r>
                    <w:rPr>
                      <w:rFonts w:hint="default" w:ascii="Times New Roman" w:hAnsi="Times New Roman" w:cs="Times New Roman"/>
                      <w:color w:val="auto"/>
                      <w:highlight w:val="none"/>
                      <w:u w:val="none"/>
                    </w:rPr>
                    <w:t>生产，一条生产线，年生产</w:t>
                  </w:r>
                  <w:r>
                    <w:rPr>
                      <w:rFonts w:hint="eastAsia" w:ascii="Times New Roman" w:hAnsi="Times New Roman" w:cs="Times New Roman"/>
                      <w:color w:val="auto"/>
                      <w:highlight w:val="none"/>
                      <w:u w:val="none"/>
                      <w:lang w:val="en-US" w:eastAsia="zh-CN"/>
                    </w:rPr>
                    <w:t>100</w:t>
                  </w:r>
                  <w:r>
                    <w:rPr>
                      <w:rFonts w:hint="default" w:ascii="Times New Roman" w:hAnsi="Times New Roman" w:cs="Times New Roman"/>
                      <w:color w:val="auto"/>
                      <w:highlight w:val="none"/>
                      <w:u w:val="none"/>
                    </w:rPr>
                    <w:t>天，每天生产</w:t>
                  </w:r>
                  <w:r>
                    <w:rPr>
                      <w:rFonts w:hint="eastAsia" w:ascii="Times New Roman" w:hAnsi="Times New Roman" w:cs="Times New Roman"/>
                      <w:color w:val="auto"/>
                      <w:highlight w:val="none"/>
                      <w:u w:val="none"/>
                      <w:lang w:val="en-US" w:eastAsia="zh-CN"/>
                    </w:rPr>
                    <w:t>10</w:t>
                  </w:r>
                  <w:r>
                    <w:rPr>
                      <w:rFonts w:hint="default" w:ascii="Times New Roman" w:hAnsi="Times New Roman" w:cs="Times New Roman"/>
                      <w:color w:val="auto"/>
                      <w:highlight w:val="none"/>
                      <w:u w:val="none"/>
                    </w:rPr>
                    <w:t>小时，破碎、筛分生产厂房密闭</w:t>
                  </w:r>
                  <w:r>
                    <w:rPr>
                      <w:rFonts w:hint="default" w:ascii="Times New Roman" w:hAnsi="Times New Roman" w:cs="Times New Roman"/>
                      <w:bCs/>
                      <w:color w:val="auto"/>
                      <w:highlight w:val="none"/>
                      <w:u w:val="none"/>
                    </w:rPr>
                    <w:t>，</w:t>
                  </w:r>
                  <w:r>
                    <w:rPr>
                      <w:rStyle w:val="23"/>
                      <w:rFonts w:hint="default" w:ascii="Times New Roman" w:hAnsi="Times New Roman" w:cs="Times New Roman"/>
                      <w:color w:val="auto"/>
                      <w:highlight w:val="none"/>
                      <w:u w:val="none"/>
                    </w:rPr>
                    <w:t>生产线采用喷雾、洒水、全封闭皮带运输等措施</w:t>
                  </w:r>
                </w:p>
              </w:tc>
              <w:tc>
                <w:tcPr>
                  <w:tcW w:w="1762" w:type="dxa"/>
                  <w:tcBorders>
                    <w:tl2br w:val="nil"/>
                    <w:tr2bl w:val="nil"/>
                  </w:tcBorders>
                  <w:vAlign w:val="center"/>
                </w:tcPr>
                <w:p w14:paraId="1F685914">
                  <w:pPr>
                    <w:pStyle w:val="34"/>
                    <w:ind w:firstLine="0" w:firstLineChars="0"/>
                    <w:jc w:val="center"/>
                    <w:rPr>
                      <w:rFonts w:hint="eastAsia" w:ascii="Times New Roman" w:hAnsi="Times New Roman" w:eastAsia="宋体"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位于机制砂生产线北面，新增一台锤式破碎机、筛分机，共用颚式破碎机和传输带，机制砂生产线和碎石生产线不能同时生产</w:t>
                  </w:r>
                </w:p>
              </w:tc>
            </w:tr>
            <w:tr w14:paraId="73896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5" w:type="dxa"/>
                  <w:vMerge w:val="restart"/>
                  <w:tcBorders>
                    <w:tl2br w:val="nil"/>
                    <w:tr2bl w:val="nil"/>
                  </w:tcBorders>
                  <w:vAlign w:val="center"/>
                </w:tcPr>
                <w:p w14:paraId="50A0E36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辅助工程</w:t>
                  </w:r>
                </w:p>
              </w:tc>
              <w:tc>
                <w:tcPr>
                  <w:tcW w:w="1005" w:type="dxa"/>
                  <w:tcBorders>
                    <w:tl2br w:val="nil"/>
                    <w:tr2bl w:val="nil"/>
                  </w:tcBorders>
                  <w:vAlign w:val="center"/>
                </w:tcPr>
                <w:p w14:paraId="3B73994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原料</w:t>
                  </w:r>
                </w:p>
                <w:p w14:paraId="05C9E5E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堆场</w:t>
                  </w:r>
                </w:p>
              </w:tc>
              <w:tc>
                <w:tcPr>
                  <w:tcW w:w="1635" w:type="dxa"/>
                  <w:tcBorders>
                    <w:tl2br w:val="nil"/>
                    <w:tr2bl w:val="nil"/>
                  </w:tcBorders>
                  <w:vAlign w:val="center"/>
                </w:tcPr>
                <w:p w14:paraId="3C3AADF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建筑面积为</w:t>
                  </w:r>
                  <w:r>
                    <w:rPr>
                      <w:rFonts w:hint="eastAsia" w:cs="Times New Roman"/>
                      <w:color w:val="auto"/>
                      <w:highlight w:val="none"/>
                      <w:lang w:val="en-US" w:eastAsia="zh-CN"/>
                    </w:rPr>
                    <w:t>200</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2550" w:type="dxa"/>
                  <w:vMerge w:val="restart"/>
                  <w:tcBorders>
                    <w:tl2br w:val="nil"/>
                    <w:tr2bl w:val="nil"/>
                  </w:tcBorders>
                  <w:vAlign w:val="center"/>
                </w:tcPr>
                <w:p w14:paraId="29217BF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钢架结构，设置严密围挡（不能低于物料堆放高度）仅留运输通道，防尘布，防雨棚，原料堆场设置全面喷淋设施</w:t>
                  </w:r>
                </w:p>
              </w:tc>
              <w:tc>
                <w:tcPr>
                  <w:tcW w:w="1762" w:type="dxa"/>
                  <w:tcBorders>
                    <w:tl2br w:val="nil"/>
                    <w:tr2bl w:val="nil"/>
                  </w:tcBorders>
                  <w:vAlign w:val="center"/>
                </w:tcPr>
                <w:p w14:paraId="58A55C46">
                  <w:pPr>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新增</w:t>
                  </w:r>
                </w:p>
              </w:tc>
            </w:tr>
            <w:tr w14:paraId="337D6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5" w:type="dxa"/>
                  <w:vMerge w:val="continue"/>
                  <w:tcBorders>
                    <w:tl2br w:val="nil"/>
                    <w:tr2bl w:val="nil"/>
                  </w:tcBorders>
                  <w:vAlign w:val="center"/>
                </w:tcPr>
                <w:p w14:paraId="6618A5DD">
                  <w:pPr>
                    <w:jc w:val="center"/>
                    <w:rPr>
                      <w:rFonts w:hint="default" w:ascii="Times New Roman" w:hAnsi="Times New Roman" w:cs="Times New Roman"/>
                      <w:color w:val="auto"/>
                      <w:highlight w:val="none"/>
                    </w:rPr>
                  </w:pPr>
                </w:p>
              </w:tc>
              <w:tc>
                <w:tcPr>
                  <w:tcW w:w="1005" w:type="dxa"/>
                  <w:tcBorders>
                    <w:tl2br w:val="nil"/>
                    <w:tr2bl w:val="nil"/>
                  </w:tcBorders>
                  <w:vAlign w:val="center"/>
                </w:tcPr>
                <w:p w14:paraId="4104B35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成品</w:t>
                  </w:r>
                </w:p>
                <w:p w14:paraId="35C4678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堆场</w:t>
                  </w:r>
                </w:p>
              </w:tc>
              <w:tc>
                <w:tcPr>
                  <w:tcW w:w="1635" w:type="dxa"/>
                  <w:tcBorders>
                    <w:tl2br w:val="nil"/>
                    <w:tr2bl w:val="nil"/>
                  </w:tcBorders>
                  <w:vAlign w:val="center"/>
                </w:tcPr>
                <w:p w14:paraId="642538B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建筑面积为</w:t>
                  </w:r>
                  <w:r>
                    <w:rPr>
                      <w:rFonts w:hint="eastAsia" w:cs="Times New Roman"/>
                      <w:color w:val="auto"/>
                      <w:highlight w:val="none"/>
                      <w:lang w:val="en-US" w:eastAsia="zh-CN"/>
                    </w:rPr>
                    <w:t>72</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2550" w:type="dxa"/>
                  <w:vMerge w:val="continue"/>
                  <w:tcBorders>
                    <w:tl2br w:val="nil"/>
                    <w:tr2bl w:val="nil"/>
                  </w:tcBorders>
                  <w:vAlign w:val="center"/>
                </w:tcPr>
                <w:p w14:paraId="5DC9D1AE">
                  <w:pPr>
                    <w:jc w:val="center"/>
                    <w:rPr>
                      <w:rFonts w:hint="default" w:ascii="Times New Roman" w:hAnsi="Times New Roman" w:cs="Times New Roman"/>
                      <w:color w:val="auto"/>
                      <w:highlight w:val="none"/>
                    </w:rPr>
                  </w:pPr>
                </w:p>
              </w:tc>
              <w:tc>
                <w:tcPr>
                  <w:tcW w:w="1762" w:type="dxa"/>
                  <w:tcBorders>
                    <w:tl2br w:val="nil"/>
                    <w:tr2bl w:val="nil"/>
                  </w:tcBorders>
                  <w:vAlign w:val="center"/>
                </w:tcPr>
                <w:p w14:paraId="7850F587">
                  <w:pPr>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新增</w:t>
                  </w:r>
                </w:p>
              </w:tc>
            </w:tr>
            <w:tr w14:paraId="279AB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5" w:type="dxa"/>
                  <w:vMerge w:val="continue"/>
                  <w:tcBorders>
                    <w:tl2br w:val="nil"/>
                    <w:tr2bl w:val="nil"/>
                  </w:tcBorders>
                  <w:vAlign w:val="center"/>
                </w:tcPr>
                <w:p w14:paraId="5D50A008">
                  <w:pPr>
                    <w:jc w:val="center"/>
                    <w:rPr>
                      <w:rFonts w:hint="default" w:ascii="Times New Roman" w:hAnsi="Times New Roman" w:cs="Times New Roman"/>
                      <w:color w:val="auto"/>
                      <w:highlight w:val="none"/>
                    </w:rPr>
                  </w:pPr>
                </w:p>
              </w:tc>
              <w:tc>
                <w:tcPr>
                  <w:tcW w:w="1005" w:type="dxa"/>
                  <w:tcBorders>
                    <w:tl2br w:val="nil"/>
                    <w:tr2bl w:val="nil"/>
                  </w:tcBorders>
                  <w:vAlign w:val="center"/>
                </w:tcPr>
                <w:p w14:paraId="7A562939">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员工办公生活用房</w:t>
                  </w:r>
                </w:p>
              </w:tc>
              <w:tc>
                <w:tcPr>
                  <w:tcW w:w="1635" w:type="dxa"/>
                  <w:tcBorders>
                    <w:tl2br w:val="nil"/>
                    <w:tr2bl w:val="nil"/>
                  </w:tcBorders>
                  <w:vAlign w:val="center"/>
                </w:tcPr>
                <w:p w14:paraId="1270761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建筑面积为</w:t>
                  </w:r>
                  <w:r>
                    <w:rPr>
                      <w:rFonts w:hint="eastAsia" w:cs="Times New Roman"/>
                      <w:color w:val="auto"/>
                      <w:highlight w:val="none"/>
                      <w:lang w:val="en-US" w:eastAsia="zh-CN"/>
                    </w:rPr>
                    <w:t>250</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p>
              </w:tc>
              <w:tc>
                <w:tcPr>
                  <w:tcW w:w="2550" w:type="dxa"/>
                  <w:tcBorders>
                    <w:tl2br w:val="nil"/>
                    <w:tr2bl w:val="nil"/>
                  </w:tcBorders>
                  <w:vAlign w:val="center"/>
                </w:tcPr>
                <w:p w14:paraId="207D1B0E">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钢架结构，</w:t>
                  </w:r>
                  <w:r>
                    <w:rPr>
                      <w:rFonts w:hint="default" w:ascii="Times New Roman" w:hAnsi="Times New Roman" w:cs="Times New Roman"/>
                      <w:color w:val="auto"/>
                      <w:highlight w:val="none"/>
                      <w:lang w:val="en-US" w:eastAsia="zh-CN"/>
                    </w:rPr>
                    <w:t>1F，主要为厨房，员工食堂</w:t>
                  </w:r>
                  <w:r>
                    <w:rPr>
                      <w:rFonts w:hint="eastAsia" w:cs="Times New Roman"/>
                      <w:color w:val="auto"/>
                      <w:highlight w:val="none"/>
                      <w:lang w:val="en-US" w:eastAsia="zh-CN"/>
                    </w:rPr>
                    <w:t>、员工休息室</w:t>
                  </w:r>
                </w:p>
              </w:tc>
              <w:tc>
                <w:tcPr>
                  <w:tcW w:w="1762" w:type="dxa"/>
                  <w:tcBorders>
                    <w:tl2br w:val="nil"/>
                    <w:tr2bl w:val="nil"/>
                  </w:tcBorders>
                  <w:vAlign w:val="center"/>
                </w:tcPr>
                <w:p w14:paraId="2D5D43E5">
                  <w:pPr>
                    <w:jc w:val="center"/>
                    <w:rPr>
                      <w:rFonts w:hint="eastAsia" w:ascii="Times New Roman" w:hAnsi="Times New Roman" w:cs="Times New Roman"/>
                      <w:color w:val="auto"/>
                      <w:highlight w:val="none"/>
                    </w:rPr>
                  </w:pPr>
                  <w:r>
                    <w:rPr>
                      <w:rFonts w:hint="eastAsia" w:cs="Times New Roman"/>
                      <w:color w:val="auto"/>
                      <w:highlight w:val="none"/>
                      <w:lang w:val="en-US" w:eastAsia="zh-CN"/>
                    </w:rPr>
                    <w:t>依托现有</w:t>
                  </w:r>
                </w:p>
              </w:tc>
            </w:tr>
            <w:tr w14:paraId="2DBA7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5" w:type="dxa"/>
                  <w:vMerge w:val="restart"/>
                  <w:tcBorders>
                    <w:tl2br w:val="nil"/>
                    <w:tr2bl w:val="nil"/>
                  </w:tcBorders>
                  <w:vAlign w:val="center"/>
                </w:tcPr>
                <w:p w14:paraId="690E85E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公用工程</w:t>
                  </w:r>
                </w:p>
              </w:tc>
              <w:tc>
                <w:tcPr>
                  <w:tcW w:w="1005" w:type="dxa"/>
                  <w:tcBorders>
                    <w:tl2br w:val="nil"/>
                    <w:tr2bl w:val="nil"/>
                  </w:tcBorders>
                  <w:vAlign w:val="center"/>
                </w:tcPr>
                <w:p w14:paraId="1C9080D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供水</w:t>
                  </w:r>
                </w:p>
              </w:tc>
              <w:tc>
                <w:tcPr>
                  <w:tcW w:w="4185" w:type="dxa"/>
                  <w:gridSpan w:val="2"/>
                  <w:tcBorders>
                    <w:tl2br w:val="nil"/>
                    <w:tr2bl w:val="nil"/>
                  </w:tcBorders>
                  <w:vAlign w:val="center"/>
                </w:tcPr>
                <w:p w14:paraId="7B56957F">
                  <w:pPr>
                    <w:jc w:val="center"/>
                    <w:rPr>
                      <w:rFonts w:hint="default" w:ascii="Times New Roman" w:hAnsi="Times New Roman" w:eastAsia="宋体" w:cs="Times New Roman"/>
                      <w:color w:val="auto"/>
                      <w:highlight w:val="none"/>
                      <w:lang w:val="en-US" w:eastAsia="zh-CN"/>
                    </w:rPr>
                  </w:pPr>
                  <w:r>
                    <w:rPr>
                      <w:rFonts w:hint="default" w:cs="Times New Roman"/>
                      <w:color w:val="auto"/>
                      <w:highlight w:val="none"/>
                      <w:lang w:val="en-US" w:eastAsia="zh-CN"/>
                    </w:rPr>
                    <w:t>生产用水来源于厂区东面矿坑内收集的雨水，生活用水来源于</w:t>
                  </w:r>
                  <w:r>
                    <w:rPr>
                      <w:rFonts w:hint="default" w:ascii="Times New Roman" w:hAnsi="Times New Roman" w:cs="Times New Roman"/>
                      <w:color w:val="auto"/>
                      <w:highlight w:val="none"/>
                    </w:rPr>
                    <w:t>厂区自打水井</w:t>
                  </w:r>
                </w:p>
              </w:tc>
              <w:tc>
                <w:tcPr>
                  <w:tcW w:w="1762" w:type="dxa"/>
                  <w:tcBorders>
                    <w:tl2br w:val="nil"/>
                    <w:tr2bl w:val="nil"/>
                  </w:tcBorders>
                  <w:vAlign w:val="center"/>
                </w:tcPr>
                <w:p w14:paraId="3A7A9B94">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依托现有</w:t>
                  </w:r>
                </w:p>
              </w:tc>
            </w:tr>
            <w:tr w14:paraId="719D9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5" w:type="dxa"/>
                  <w:vMerge w:val="continue"/>
                  <w:tcBorders>
                    <w:tl2br w:val="nil"/>
                    <w:tr2bl w:val="nil"/>
                  </w:tcBorders>
                  <w:vAlign w:val="center"/>
                </w:tcPr>
                <w:p w14:paraId="1E6870B9">
                  <w:pPr>
                    <w:jc w:val="center"/>
                    <w:rPr>
                      <w:rFonts w:hint="default" w:ascii="Times New Roman" w:hAnsi="Times New Roman" w:cs="Times New Roman"/>
                      <w:color w:val="auto"/>
                      <w:highlight w:val="none"/>
                    </w:rPr>
                  </w:pPr>
                </w:p>
              </w:tc>
              <w:tc>
                <w:tcPr>
                  <w:tcW w:w="1005" w:type="dxa"/>
                  <w:tcBorders>
                    <w:tl2br w:val="nil"/>
                    <w:tr2bl w:val="nil"/>
                  </w:tcBorders>
                  <w:vAlign w:val="center"/>
                </w:tcPr>
                <w:p w14:paraId="2371547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供电</w:t>
                  </w:r>
                </w:p>
              </w:tc>
              <w:tc>
                <w:tcPr>
                  <w:tcW w:w="4185" w:type="dxa"/>
                  <w:gridSpan w:val="2"/>
                  <w:tcBorders>
                    <w:tl2br w:val="nil"/>
                    <w:tr2bl w:val="nil"/>
                  </w:tcBorders>
                  <w:vAlign w:val="center"/>
                </w:tcPr>
                <w:p w14:paraId="14AA20A6">
                  <w:pPr>
                    <w:jc w:val="center"/>
                    <w:rPr>
                      <w:rFonts w:hint="default" w:ascii="Times New Roman" w:hAnsi="Times New Roman" w:cs="Times New Roman"/>
                      <w:color w:val="auto"/>
                      <w:highlight w:val="none"/>
                    </w:rPr>
                  </w:pPr>
                  <w:r>
                    <w:rPr>
                      <w:rFonts w:hint="default" w:ascii="Times New Roman" w:hAnsi="Times New Roman" w:cs="Times New Roman"/>
                      <w:color w:val="auto"/>
                      <w:kern w:val="2"/>
                      <w:highlight w:val="none"/>
                    </w:rPr>
                    <w:t>通过</w:t>
                  </w:r>
                  <w:r>
                    <w:rPr>
                      <w:rFonts w:hint="default" w:ascii="Times New Roman" w:hAnsi="Times New Roman" w:cs="Times New Roman"/>
                      <w:color w:val="auto"/>
                      <w:kern w:val="2"/>
                      <w:highlight w:val="none"/>
                      <w:lang w:eastAsia="zh-CN"/>
                    </w:rPr>
                    <w:t>祁阳县黎家坪镇</w:t>
                  </w:r>
                  <w:r>
                    <w:rPr>
                      <w:rFonts w:hint="default" w:ascii="Times New Roman" w:hAnsi="Times New Roman" w:cs="Times New Roman"/>
                      <w:color w:val="auto"/>
                      <w:kern w:val="2"/>
                      <w:highlight w:val="none"/>
                    </w:rPr>
                    <w:t>电网接入，厂区设配电房</w:t>
                  </w:r>
                </w:p>
              </w:tc>
              <w:tc>
                <w:tcPr>
                  <w:tcW w:w="1762" w:type="dxa"/>
                  <w:tcBorders>
                    <w:tl2br w:val="nil"/>
                    <w:tr2bl w:val="nil"/>
                  </w:tcBorders>
                  <w:vAlign w:val="center"/>
                </w:tcPr>
                <w:p w14:paraId="6B4E8D3C">
                  <w:pPr>
                    <w:jc w:val="center"/>
                    <w:rPr>
                      <w:rFonts w:hint="default" w:ascii="Times New Roman" w:hAnsi="Times New Roman" w:cs="Times New Roman"/>
                      <w:color w:val="auto"/>
                      <w:kern w:val="0"/>
                      <w:highlight w:val="none"/>
                    </w:rPr>
                  </w:pPr>
                  <w:r>
                    <w:rPr>
                      <w:rFonts w:hint="eastAsia" w:cs="Times New Roman"/>
                      <w:color w:val="auto"/>
                      <w:highlight w:val="none"/>
                      <w:lang w:val="en-US" w:eastAsia="zh-CN"/>
                    </w:rPr>
                    <w:t>依托现有</w:t>
                  </w:r>
                </w:p>
              </w:tc>
            </w:tr>
            <w:tr w14:paraId="3F6E3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5" w:type="dxa"/>
                  <w:vMerge w:val="continue"/>
                  <w:tcBorders>
                    <w:tl2br w:val="nil"/>
                    <w:tr2bl w:val="nil"/>
                  </w:tcBorders>
                  <w:vAlign w:val="center"/>
                </w:tcPr>
                <w:p w14:paraId="52B5427F">
                  <w:pPr>
                    <w:jc w:val="center"/>
                    <w:rPr>
                      <w:rFonts w:hint="default" w:ascii="Times New Roman" w:hAnsi="Times New Roman" w:cs="Times New Roman"/>
                      <w:color w:val="auto"/>
                      <w:highlight w:val="none"/>
                    </w:rPr>
                  </w:pPr>
                </w:p>
              </w:tc>
              <w:tc>
                <w:tcPr>
                  <w:tcW w:w="1005" w:type="dxa"/>
                  <w:tcBorders>
                    <w:tl2br w:val="nil"/>
                    <w:tr2bl w:val="nil"/>
                  </w:tcBorders>
                  <w:vAlign w:val="center"/>
                </w:tcPr>
                <w:p w14:paraId="4699DEF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道路</w:t>
                  </w:r>
                </w:p>
              </w:tc>
              <w:tc>
                <w:tcPr>
                  <w:tcW w:w="4185" w:type="dxa"/>
                  <w:gridSpan w:val="2"/>
                  <w:tcBorders>
                    <w:tl2br w:val="nil"/>
                    <w:tr2bl w:val="nil"/>
                  </w:tcBorders>
                  <w:vAlign w:val="center"/>
                </w:tcPr>
                <w:p w14:paraId="5872C22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包括</w:t>
                  </w:r>
                  <w:r>
                    <w:rPr>
                      <w:rFonts w:hint="default" w:ascii="Times New Roman" w:hAnsi="Times New Roman" w:cs="Times New Roman"/>
                      <w:color w:val="auto"/>
                      <w:highlight w:val="none"/>
                      <w:lang w:eastAsia="zh-CN"/>
                    </w:rPr>
                    <w:t>进场道路硬化（</w:t>
                  </w:r>
                  <w:r>
                    <w:rPr>
                      <w:rFonts w:hint="default" w:ascii="Times New Roman" w:hAnsi="Times New Roman" w:cs="Times New Roman"/>
                      <w:color w:val="auto"/>
                      <w:highlight w:val="none"/>
                      <w:lang w:val="en-US" w:eastAsia="zh-CN"/>
                    </w:rPr>
                    <w:t>200m</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厂区道路、人行道及消防通道</w:t>
                  </w:r>
                </w:p>
              </w:tc>
              <w:tc>
                <w:tcPr>
                  <w:tcW w:w="1762" w:type="dxa"/>
                  <w:tcBorders>
                    <w:tl2br w:val="nil"/>
                    <w:tr2bl w:val="nil"/>
                  </w:tcBorders>
                  <w:vAlign w:val="center"/>
                </w:tcPr>
                <w:p w14:paraId="5213AD8F">
                  <w:pPr>
                    <w:jc w:val="center"/>
                    <w:rPr>
                      <w:rFonts w:hint="default" w:ascii="Times New Roman" w:hAnsi="Times New Roman" w:cs="Times New Roman"/>
                      <w:color w:val="auto"/>
                      <w:highlight w:val="none"/>
                    </w:rPr>
                  </w:pPr>
                  <w:r>
                    <w:rPr>
                      <w:rFonts w:hint="eastAsia" w:cs="Times New Roman"/>
                      <w:color w:val="auto"/>
                      <w:highlight w:val="none"/>
                      <w:lang w:val="en-US" w:eastAsia="zh-CN"/>
                    </w:rPr>
                    <w:t>依托现有</w:t>
                  </w:r>
                </w:p>
              </w:tc>
            </w:tr>
            <w:tr w14:paraId="099F4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5" w:type="dxa"/>
                  <w:vMerge w:val="restart"/>
                  <w:tcBorders>
                    <w:tl2br w:val="nil"/>
                    <w:tr2bl w:val="nil"/>
                  </w:tcBorders>
                  <w:vAlign w:val="center"/>
                </w:tcPr>
                <w:p w14:paraId="153A3B2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环保工程</w:t>
                  </w:r>
                </w:p>
              </w:tc>
              <w:tc>
                <w:tcPr>
                  <w:tcW w:w="1005" w:type="dxa"/>
                  <w:vMerge w:val="restart"/>
                  <w:tcBorders>
                    <w:tl2br w:val="nil"/>
                    <w:tr2bl w:val="nil"/>
                  </w:tcBorders>
                  <w:vAlign w:val="center"/>
                </w:tcPr>
                <w:p w14:paraId="3510B34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废水处理设施</w:t>
                  </w:r>
                </w:p>
              </w:tc>
              <w:tc>
                <w:tcPr>
                  <w:tcW w:w="4185" w:type="dxa"/>
                  <w:gridSpan w:val="2"/>
                  <w:tcBorders>
                    <w:tl2br w:val="nil"/>
                    <w:tr2bl w:val="nil"/>
                  </w:tcBorders>
                  <w:vAlign w:val="center"/>
                </w:tcPr>
                <w:p w14:paraId="49CA0A82">
                  <w:pPr>
                    <w:widowControl/>
                    <w:jc w:val="center"/>
                    <w:rPr>
                      <w:rFonts w:hint="eastAsia" w:ascii="Times New Roman" w:hAnsi="Times New Roman" w:eastAsia="宋体" w:cs="Times New Roman"/>
                      <w:color w:val="auto"/>
                      <w:kern w:val="0"/>
                      <w:highlight w:val="none"/>
                      <w:u w:val="none"/>
                      <w:lang w:val="en-US" w:eastAsia="zh-CN"/>
                    </w:rPr>
                  </w:pPr>
                  <w:r>
                    <w:rPr>
                      <w:rFonts w:hint="default" w:ascii="Times New Roman" w:hAnsi="Times New Roman" w:cs="Times New Roman"/>
                      <w:color w:val="auto"/>
                      <w:highlight w:val="none"/>
                      <w:u w:val="none"/>
                    </w:rPr>
                    <w:t>雨污分流</w:t>
                  </w:r>
                  <w:r>
                    <w:rPr>
                      <w:rFonts w:hint="eastAsia" w:cs="Times New Roman"/>
                      <w:color w:val="auto"/>
                      <w:highlight w:val="none"/>
                      <w:u w:val="none"/>
                      <w:lang w:eastAsia="zh-CN"/>
                    </w:rPr>
                    <w:t>，</w:t>
                  </w:r>
                  <w:r>
                    <w:rPr>
                      <w:rFonts w:hint="eastAsia" w:cs="Times New Roman"/>
                      <w:color w:val="auto"/>
                      <w:highlight w:val="none"/>
                      <w:u w:val="none"/>
                      <w:lang w:val="en-US" w:eastAsia="zh-CN"/>
                    </w:rPr>
                    <w:t>雨水收集沟，初期雨水池（150m</w:t>
                  </w:r>
                  <w:r>
                    <w:rPr>
                      <w:rFonts w:hint="eastAsia" w:cs="Times New Roman"/>
                      <w:color w:val="auto"/>
                      <w:highlight w:val="none"/>
                      <w:u w:val="none"/>
                      <w:vertAlign w:val="superscript"/>
                      <w:lang w:val="en-US" w:eastAsia="zh-CN"/>
                    </w:rPr>
                    <w:t>3</w:t>
                  </w:r>
                  <w:r>
                    <w:rPr>
                      <w:rFonts w:hint="eastAsia" w:cs="Times New Roman"/>
                      <w:color w:val="auto"/>
                      <w:highlight w:val="none"/>
                      <w:u w:val="none"/>
                      <w:lang w:val="en-US" w:eastAsia="zh-CN"/>
                    </w:rPr>
                    <w:t>）</w:t>
                  </w:r>
                </w:p>
              </w:tc>
              <w:tc>
                <w:tcPr>
                  <w:tcW w:w="1762" w:type="dxa"/>
                  <w:tcBorders>
                    <w:tl2br w:val="nil"/>
                    <w:tr2bl w:val="nil"/>
                  </w:tcBorders>
                  <w:vAlign w:val="center"/>
                </w:tcPr>
                <w:p w14:paraId="634AAB8E">
                  <w:pPr>
                    <w:widowControl/>
                    <w:jc w:val="center"/>
                    <w:rPr>
                      <w:rFonts w:hint="eastAsia" w:ascii="Times New Roman" w:hAnsi="Times New Roman" w:eastAsia="宋体" w:cs="Times New Roman"/>
                      <w:color w:val="FF0000"/>
                      <w:highlight w:val="none"/>
                      <w:u w:val="none"/>
                      <w:lang w:val="en-US" w:eastAsia="zh-CN"/>
                    </w:rPr>
                  </w:pPr>
                  <w:r>
                    <w:rPr>
                      <w:rFonts w:hint="eastAsia" w:cs="Times New Roman"/>
                      <w:color w:val="auto"/>
                      <w:highlight w:val="none"/>
                      <w:u w:val="none"/>
                      <w:lang w:val="en-US" w:eastAsia="zh-CN"/>
                    </w:rPr>
                    <w:t>新增雨水收集沟</w:t>
                  </w:r>
                </w:p>
              </w:tc>
            </w:tr>
            <w:tr w14:paraId="151DC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5" w:type="dxa"/>
                  <w:vMerge w:val="continue"/>
                  <w:tcBorders>
                    <w:tl2br w:val="nil"/>
                    <w:tr2bl w:val="nil"/>
                  </w:tcBorders>
                  <w:vAlign w:val="center"/>
                </w:tcPr>
                <w:p w14:paraId="4A0192A3">
                  <w:pPr>
                    <w:jc w:val="center"/>
                    <w:rPr>
                      <w:rFonts w:hint="default" w:ascii="Times New Roman" w:hAnsi="Times New Roman" w:cs="Times New Roman"/>
                      <w:color w:val="auto"/>
                      <w:highlight w:val="none"/>
                    </w:rPr>
                  </w:pPr>
                </w:p>
              </w:tc>
              <w:tc>
                <w:tcPr>
                  <w:tcW w:w="1005" w:type="dxa"/>
                  <w:vMerge w:val="continue"/>
                  <w:tcBorders>
                    <w:tl2br w:val="nil"/>
                    <w:tr2bl w:val="nil"/>
                  </w:tcBorders>
                  <w:vAlign w:val="center"/>
                </w:tcPr>
                <w:p w14:paraId="26816159">
                  <w:pPr>
                    <w:jc w:val="center"/>
                    <w:rPr>
                      <w:rFonts w:hint="default" w:ascii="Times New Roman" w:hAnsi="Times New Roman" w:cs="Times New Roman"/>
                      <w:color w:val="auto"/>
                      <w:highlight w:val="none"/>
                    </w:rPr>
                  </w:pPr>
                </w:p>
              </w:tc>
              <w:tc>
                <w:tcPr>
                  <w:tcW w:w="4185" w:type="dxa"/>
                  <w:gridSpan w:val="2"/>
                  <w:tcBorders>
                    <w:tl2br w:val="nil"/>
                    <w:tr2bl w:val="nil"/>
                  </w:tcBorders>
                  <w:vAlign w:val="center"/>
                </w:tcPr>
                <w:p w14:paraId="6D11404A">
                  <w:pPr>
                    <w:widowControl/>
                    <w:jc w:val="center"/>
                    <w:rPr>
                      <w:rFonts w:hint="default" w:ascii="Times New Roman" w:hAnsi="Times New Roman" w:cs="Times New Roman"/>
                      <w:color w:val="FF0000"/>
                      <w:highlight w:val="none"/>
                      <w:u w:val="none"/>
                    </w:rPr>
                  </w:pPr>
                  <w:r>
                    <w:rPr>
                      <w:rFonts w:hint="eastAsia" w:cs="Times New Roman"/>
                      <w:color w:val="auto"/>
                      <w:highlight w:val="none"/>
                      <w:lang w:val="en-US" w:eastAsia="zh-CN"/>
                    </w:rPr>
                    <w:t>洗车废水：洗车废水经隔油沉淀池预处理后同洗砂废水经沉淀池（250m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）+泥浆水处理系统（泥水分离罐+带式压滤机）+清水池（250m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）处理后循环利用</w:t>
                  </w:r>
                </w:p>
              </w:tc>
              <w:tc>
                <w:tcPr>
                  <w:tcW w:w="1762" w:type="dxa"/>
                  <w:tcBorders>
                    <w:tl2br w:val="nil"/>
                    <w:tr2bl w:val="nil"/>
                  </w:tcBorders>
                  <w:vAlign w:val="center"/>
                </w:tcPr>
                <w:p w14:paraId="2FECB598">
                  <w:pPr>
                    <w:widowControl/>
                    <w:jc w:val="center"/>
                    <w:rPr>
                      <w:rFonts w:hint="eastAsia" w:cs="Times New Roman"/>
                      <w:color w:val="FF0000"/>
                      <w:highlight w:val="none"/>
                      <w:u w:val="none"/>
                      <w:lang w:val="en-US" w:eastAsia="zh-CN"/>
                    </w:rPr>
                  </w:pPr>
                  <w:r>
                    <w:rPr>
                      <w:rFonts w:hint="eastAsia" w:cs="Times New Roman"/>
                      <w:color w:val="auto"/>
                      <w:highlight w:val="none"/>
                      <w:lang w:val="en-US" w:eastAsia="zh-CN"/>
                    </w:rPr>
                    <w:t>依托现有</w:t>
                  </w:r>
                </w:p>
              </w:tc>
            </w:tr>
            <w:tr w14:paraId="7177B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5" w:type="dxa"/>
                  <w:vMerge w:val="continue"/>
                  <w:tcBorders>
                    <w:tl2br w:val="nil"/>
                    <w:tr2bl w:val="nil"/>
                  </w:tcBorders>
                  <w:vAlign w:val="center"/>
                </w:tcPr>
                <w:p w14:paraId="09482FFB">
                  <w:pPr>
                    <w:jc w:val="center"/>
                    <w:rPr>
                      <w:rFonts w:hint="default" w:ascii="Times New Roman" w:hAnsi="Times New Roman" w:cs="Times New Roman"/>
                      <w:color w:val="auto"/>
                      <w:highlight w:val="none"/>
                    </w:rPr>
                  </w:pPr>
                </w:p>
              </w:tc>
              <w:tc>
                <w:tcPr>
                  <w:tcW w:w="1005" w:type="dxa"/>
                  <w:vMerge w:val="continue"/>
                  <w:tcBorders>
                    <w:tl2br w:val="nil"/>
                    <w:tr2bl w:val="nil"/>
                  </w:tcBorders>
                  <w:vAlign w:val="center"/>
                </w:tcPr>
                <w:p w14:paraId="096A875C">
                  <w:pPr>
                    <w:jc w:val="center"/>
                    <w:rPr>
                      <w:rFonts w:hint="default" w:ascii="Times New Roman" w:hAnsi="Times New Roman" w:cs="Times New Roman"/>
                      <w:color w:val="auto"/>
                      <w:highlight w:val="none"/>
                    </w:rPr>
                  </w:pPr>
                </w:p>
              </w:tc>
              <w:tc>
                <w:tcPr>
                  <w:tcW w:w="4185" w:type="dxa"/>
                  <w:gridSpan w:val="2"/>
                  <w:tcBorders>
                    <w:tl2br w:val="nil"/>
                    <w:tr2bl w:val="nil"/>
                  </w:tcBorders>
                  <w:vAlign w:val="center"/>
                </w:tcPr>
                <w:p w14:paraId="2F5980B9">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生活污水：</w:t>
                  </w:r>
                  <w:r>
                    <w:rPr>
                      <w:rFonts w:hint="eastAsia" w:cs="Times New Roman"/>
                      <w:color w:val="auto"/>
                      <w:highlight w:val="none"/>
                      <w:lang w:val="en-US" w:eastAsia="zh-CN"/>
                    </w:rPr>
                    <w:t>化粪池</w:t>
                  </w:r>
                </w:p>
              </w:tc>
              <w:tc>
                <w:tcPr>
                  <w:tcW w:w="1762" w:type="dxa"/>
                  <w:tcBorders>
                    <w:tl2br w:val="nil"/>
                    <w:tr2bl w:val="nil"/>
                  </w:tcBorders>
                  <w:vAlign w:val="center"/>
                </w:tcPr>
                <w:p w14:paraId="53C60E7F">
                  <w:pPr>
                    <w:widowControl/>
                    <w:jc w:val="center"/>
                    <w:rPr>
                      <w:rFonts w:hint="default" w:ascii="Times New Roman" w:hAnsi="Times New Roman" w:cs="Times New Roman"/>
                      <w:color w:val="auto"/>
                      <w:highlight w:val="none"/>
                    </w:rPr>
                  </w:pPr>
                  <w:r>
                    <w:rPr>
                      <w:rFonts w:hint="eastAsia" w:cs="Times New Roman"/>
                      <w:color w:val="auto"/>
                      <w:highlight w:val="none"/>
                      <w:lang w:val="en-US" w:eastAsia="zh-CN"/>
                    </w:rPr>
                    <w:t>依托现有</w:t>
                  </w:r>
                </w:p>
              </w:tc>
            </w:tr>
            <w:tr w14:paraId="32035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5" w:type="dxa"/>
                  <w:vMerge w:val="continue"/>
                  <w:tcBorders>
                    <w:tl2br w:val="nil"/>
                    <w:tr2bl w:val="nil"/>
                  </w:tcBorders>
                  <w:vAlign w:val="center"/>
                </w:tcPr>
                <w:p w14:paraId="08FEB0E0">
                  <w:pPr>
                    <w:jc w:val="center"/>
                    <w:rPr>
                      <w:rFonts w:hint="default" w:ascii="Times New Roman" w:hAnsi="Times New Roman" w:cs="Times New Roman"/>
                      <w:color w:val="auto"/>
                      <w:highlight w:val="none"/>
                    </w:rPr>
                  </w:pPr>
                </w:p>
              </w:tc>
              <w:tc>
                <w:tcPr>
                  <w:tcW w:w="1005" w:type="dxa"/>
                  <w:vMerge w:val="restart"/>
                  <w:tcBorders>
                    <w:tl2br w:val="nil"/>
                    <w:tr2bl w:val="nil"/>
                  </w:tcBorders>
                  <w:vAlign w:val="center"/>
                </w:tcPr>
                <w:p w14:paraId="7DE91EE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废气处理设施</w:t>
                  </w:r>
                </w:p>
              </w:tc>
              <w:tc>
                <w:tcPr>
                  <w:tcW w:w="4185" w:type="dxa"/>
                  <w:gridSpan w:val="2"/>
                  <w:tcBorders>
                    <w:tl2br w:val="nil"/>
                    <w:tr2bl w:val="nil"/>
                  </w:tcBorders>
                  <w:vAlign w:val="center"/>
                </w:tcPr>
                <w:p w14:paraId="73A8E37B">
                  <w:pPr>
                    <w:widowControl/>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食堂油烟：油烟净化器+屋顶排放</w:t>
                  </w:r>
                </w:p>
              </w:tc>
              <w:tc>
                <w:tcPr>
                  <w:tcW w:w="1762" w:type="dxa"/>
                  <w:tcBorders>
                    <w:tl2br w:val="nil"/>
                    <w:tr2bl w:val="nil"/>
                  </w:tcBorders>
                  <w:vAlign w:val="center"/>
                </w:tcPr>
                <w:p w14:paraId="0C80751A">
                  <w:pPr>
                    <w:widowControl/>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新增</w:t>
                  </w:r>
                </w:p>
              </w:tc>
            </w:tr>
            <w:tr w14:paraId="799A0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5" w:type="dxa"/>
                  <w:vMerge w:val="continue"/>
                  <w:tcBorders>
                    <w:tl2br w:val="nil"/>
                    <w:tr2bl w:val="nil"/>
                  </w:tcBorders>
                  <w:vAlign w:val="center"/>
                </w:tcPr>
                <w:p w14:paraId="5EB5BA33">
                  <w:pPr>
                    <w:jc w:val="center"/>
                    <w:rPr>
                      <w:rFonts w:hint="default" w:ascii="Times New Roman" w:hAnsi="Times New Roman" w:cs="Times New Roman"/>
                      <w:color w:val="auto"/>
                      <w:highlight w:val="none"/>
                    </w:rPr>
                  </w:pPr>
                </w:p>
              </w:tc>
              <w:tc>
                <w:tcPr>
                  <w:tcW w:w="1005" w:type="dxa"/>
                  <w:vMerge w:val="continue"/>
                  <w:tcBorders>
                    <w:tl2br w:val="nil"/>
                    <w:tr2bl w:val="nil"/>
                  </w:tcBorders>
                  <w:vAlign w:val="center"/>
                </w:tcPr>
                <w:p w14:paraId="63CE7FCA">
                  <w:pPr>
                    <w:jc w:val="center"/>
                    <w:rPr>
                      <w:rFonts w:hint="default" w:ascii="Times New Roman" w:hAnsi="Times New Roman" w:cs="Times New Roman"/>
                      <w:color w:val="auto"/>
                      <w:highlight w:val="none"/>
                    </w:rPr>
                  </w:pPr>
                </w:p>
              </w:tc>
              <w:tc>
                <w:tcPr>
                  <w:tcW w:w="4185" w:type="dxa"/>
                  <w:gridSpan w:val="2"/>
                  <w:tcBorders>
                    <w:tl2br w:val="nil"/>
                    <w:tr2bl w:val="nil"/>
                  </w:tcBorders>
                  <w:vAlign w:val="center"/>
                </w:tcPr>
                <w:p w14:paraId="0E85C469">
                  <w:pPr>
                    <w:widowControl/>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lang w:val="en-US" w:eastAsia="zh-CN"/>
                    </w:rPr>
                    <w:t>①原料和产品堆放粉尘：设置严密围挡仅留运输通道，防尘布，防雨棚，原料堆场设置全面喷淋设施；②物料装卸粉尘：采用湿法作业；③破碎、筛分生产厂房密闭，</w:t>
                  </w:r>
                  <w:r>
                    <w:rPr>
                      <w:rFonts w:hint="default" w:ascii="Times New Roman" w:hAnsi="Times New Roman" w:eastAsia="宋体" w:cs="Times New Roman"/>
                      <w:color w:val="FF0000"/>
                      <w:highlight w:val="none"/>
                      <w:u w:val="single"/>
                      <w:lang w:val="en-US" w:eastAsia="zh-CN"/>
                    </w:rPr>
                    <w:t>生产线</w:t>
                  </w:r>
                  <w:r>
                    <w:rPr>
                      <w:rFonts w:hint="eastAsia" w:ascii="Times New Roman" w:hAnsi="Times New Roman" w:eastAsia="宋体" w:cs="Times New Roman"/>
                      <w:color w:val="FF0000"/>
                      <w:highlight w:val="none"/>
                      <w:u w:val="single"/>
                      <w:lang w:val="en-US" w:eastAsia="zh-CN"/>
                    </w:rPr>
                    <w:t>设置</w:t>
                  </w:r>
                  <w:r>
                    <w:rPr>
                      <w:rFonts w:hint="default" w:ascii="Times New Roman" w:hAnsi="Times New Roman" w:eastAsia="宋体" w:cs="Times New Roman"/>
                      <w:color w:val="FF0000"/>
                      <w:highlight w:val="none"/>
                      <w:u w:val="single"/>
                      <w:lang w:val="en-US" w:eastAsia="zh-CN"/>
                    </w:rPr>
                    <w:t>水喷淋降尘</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传输带全封闭；设置喷淋管进行喷淋降尘；④汽车动力起尘：设置车辆自动冲洗设施</w:t>
                  </w:r>
                </w:p>
              </w:tc>
              <w:tc>
                <w:tcPr>
                  <w:tcW w:w="1762" w:type="dxa"/>
                  <w:tcBorders>
                    <w:tl2br w:val="nil"/>
                    <w:tr2bl w:val="nil"/>
                  </w:tcBorders>
                  <w:vAlign w:val="center"/>
                </w:tcPr>
                <w:p w14:paraId="7F914454">
                  <w:pPr>
                    <w:widowControl/>
                    <w:jc w:val="center"/>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sz w:val="21"/>
                      <w:szCs w:val="21"/>
                      <w:highlight w:val="none"/>
                      <w:u w:val="none"/>
                    </w:rPr>
                    <w:t>车辆</w:t>
                  </w:r>
                  <w:r>
                    <w:rPr>
                      <w:rFonts w:hint="default" w:ascii="Times New Roman" w:hAnsi="Times New Roman" w:cs="Times New Roman"/>
                      <w:color w:val="auto"/>
                      <w:sz w:val="21"/>
                      <w:szCs w:val="21"/>
                      <w:highlight w:val="none"/>
                      <w:u w:val="none"/>
                      <w:lang w:val="en-US" w:eastAsia="zh-CN"/>
                    </w:rPr>
                    <w:t>自动</w:t>
                  </w:r>
                  <w:r>
                    <w:rPr>
                      <w:rFonts w:hint="default" w:ascii="Times New Roman" w:hAnsi="Times New Roman" w:cs="Times New Roman"/>
                      <w:color w:val="auto"/>
                      <w:sz w:val="21"/>
                      <w:szCs w:val="21"/>
                      <w:highlight w:val="none"/>
                      <w:u w:val="none"/>
                    </w:rPr>
                    <w:t>冲洗设施</w:t>
                  </w:r>
                  <w:r>
                    <w:rPr>
                      <w:rFonts w:hint="eastAsia" w:ascii="Times New Roman" w:hAnsi="Times New Roman" w:cs="Times New Roman"/>
                      <w:color w:val="auto"/>
                      <w:sz w:val="21"/>
                      <w:szCs w:val="21"/>
                      <w:highlight w:val="none"/>
                      <w:u w:val="none"/>
                      <w:lang w:val="en-US" w:eastAsia="zh-CN"/>
                    </w:rPr>
                    <w:t>依托现有，其他新增</w:t>
                  </w:r>
                </w:p>
              </w:tc>
            </w:tr>
            <w:tr w14:paraId="34A0F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5" w:type="dxa"/>
                  <w:vMerge w:val="continue"/>
                  <w:tcBorders>
                    <w:tl2br w:val="nil"/>
                    <w:tr2bl w:val="nil"/>
                  </w:tcBorders>
                  <w:vAlign w:val="center"/>
                </w:tcPr>
                <w:p w14:paraId="5A89E89B">
                  <w:pPr>
                    <w:jc w:val="center"/>
                    <w:rPr>
                      <w:rFonts w:hint="default" w:ascii="Times New Roman" w:hAnsi="Times New Roman" w:cs="Times New Roman"/>
                      <w:color w:val="auto"/>
                      <w:highlight w:val="none"/>
                    </w:rPr>
                  </w:pPr>
                </w:p>
              </w:tc>
              <w:tc>
                <w:tcPr>
                  <w:tcW w:w="1005" w:type="dxa"/>
                  <w:tcBorders>
                    <w:tl2br w:val="nil"/>
                    <w:tr2bl w:val="nil"/>
                  </w:tcBorders>
                  <w:vAlign w:val="center"/>
                </w:tcPr>
                <w:p w14:paraId="10F5A335">
                  <w:pPr>
                    <w:widowControl/>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噪声处理设施</w:t>
                  </w:r>
                </w:p>
              </w:tc>
              <w:tc>
                <w:tcPr>
                  <w:tcW w:w="4185" w:type="dxa"/>
                  <w:gridSpan w:val="2"/>
                  <w:tcBorders>
                    <w:tl2br w:val="nil"/>
                    <w:tr2bl w:val="nil"/>
                  </w:tcBorders>
                  <w:vAlign w:val="center"/>
                </w:tcPr>
                <w:p w14:paraId="740C6F84">
                  <w:pPr>
                    <w:widowControl/>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选用低噪声设备，加强设备维修；加强厂区内车辆运输管理，进入厂区汽车限制行驶速度、禁止鸣笛</w:t>
                  </w:r>
                </w:p>
              </w:tc>
              <w:tc>
                <w:tcPr>
                  <w:tcW w:w="1762" w:type="dxa"/>
                  <w:tcBorders>
                    <w:tl2br w:val="nil"/>
                    <w:tr2bl w:val="nil"/>
                  </w:tcBorders>
                  <w:vAlign w:val="center"/>
                </w:tcPr>
                <w:p w14:paraId="6A28BC50">
                  <w:pPr>
                    <w:widowControl/>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新增</w:t>
                  </w:r>
                </w:p>
              </w:tc>
            </w:tr>
            <w:tr w14:paraId="5D417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5" w:type="dxa"/>
                  <w:vMerge w:val="continue"/>
                  <w:tcBorders>
                    <w:tl2br w:val="nil"/>
                    <w:tr2bl w:val="nil"/>
                  </w:tcBorders>
                  <w:vAlign w:val="center"/>
                </w:tcPr>
                <w:p w14:paraId="044CF02A">
                  <w:pPr>
                    <w:jc w:val="center"/>
                    <w:rPr>
                      <w:rFonts w:hint="default" w:ascii="Times New Roman" w:hAnsi="Times New Roman" w:cs="Times New Roman"/>
                      <w:color w:val="auto"/>
                      <w:highlight w:val="none"/>
                    </w:rPr>
                  </w:pPr>
                </w:p>
              </w:tc>
              <w:tc>
                <w:tcPr>
                  <w:tcW w:w="1005" w:type="dxa"/>
                  <w:tcBorders>
                    <w:tl2br w:val="nil"/>
                    <w:tr2bl w:val="nil"/>
                  </w:tcBorders>
                  <w:vAlign w:val="center"/>
                </w:tcPr>
                <w:p w14:paraId="5CD27056">
                  <w:pPr>
                    <w:widowControl/>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固废处理设施</w:t>
                  </w:r>
                </w:p>
              </w:tc>
              <w:tc>
                <w:tcPr>
                  <w:tcW w:w="4185" w:type="dxa"/>
                  <w:gridSpan w:val="2"/>
                  <w:tcBorders>
                    <w:tl2br w:val="nil"/>
                    <w:tr2bl w:val="nil"/>
                  </w:tcBorders>
                  <w:vAlign w:val="center"/>
                </w:tcPr>
                <w:p w14:paraId="73F66BC4">
                  <w:pPr>
                    <w:widowControl/>
                    <w:jc w:val="center"/>
                    <w:rPr>
                      <w:rFonts w:hint="eastAsia"/>
                    </w:rPr>
                  </w:pPr>
                  <w:r>
                    <w:rPr>
                      <w:rFonts w:hint="eastAsia" w:cs="Times New Roman"/>
                      <w:color w:val="FF0000"/>
                      <w:highlight w:val="none"/>
                      <w:u w:val="single"/>
                      <w:lang w:val="en-US" w:eastAsia="zh-CN"/>
                    </w:rPr>
                    <w:t>垃圾桶（若干）、废泥渣暂存间、危险固废间</w:t>
                  </w:r>
                </w:p>
              </w:tc>
              <w:tc>
                <w:tcPr>
                  <w:tcW w:w="1762" w:type="dxa"/>
                  <w:tcBorders>
                    <w:tl2br w:val="nil"/>
                    <w:tr2bl w:val="nil"/>
                  </w:tcBorders>
                  <w:vAlign w:val="center"/>
                </w:tcPr>
                <w:p w14:paraId="5B8FF0EC">
                  <w:pPr>
                    <w:widowControl/>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依托现有垃圾桶（若干）、废泥渣暂存间、危险固废间</w:t>
                  </w:r>
                </w:p>
              </w:tc>
            </w:tr>
          </w:tbl>
          <w:p w14:paraId="3AF247F5">
            <w:pPr>
              <w:spacing w:line="360" w:lineRule="auto"/>
              <w:ind w:firstLine="0" w:firstLineChars="0"/>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4</w:t>
            </w:r>
            <w:r>
              <w:rPr>
                <w:rFonts w:hint="default" w:ascii="Times New Roman" w:hAnsi="Times New Roman" w:cs="Times New Roman"/>
                <w:b/>
                <w:bCs/>
                <w:color w:val="auto"/>
                <w:sz w:val="24"/>
                <w:highlight w:val="none"/>
                <w:lang w:val="en-US" w:eastAsia="zh-CN"/>
              </w:rPr>
              <w:t>、</w:t>
            </w:r>
            <w:r>
              <w:rPr>
                <w:rFonts w:hint="eastAsia" w:cs="Times New Roman"/>
                <w:b/>
                <w:bCs/>
                <w:color w:val="auto"/>
                <w:sz w:val="24"/>
                <w:highlight w:val="none"/>
                <w:lang w:val="en-US" w:eastAsia="zh-CN"/>
              </w:rPr>
              <w:t>扩建</w:t>
            </w:r>
            <w:r>
              <w:rPr>
                <w:rFonts w:hint="default" w:ascii="Times New Roman" w:hAnsi="Times New Roman" w:cs="Times New Roman"/>
                <w:b/>
                <w:bCs/>
                <w:color w:val="auto"/>
                <w:sz w:val="24"/>
                <w:highlight w:val="none"/>
              </w:rPr>
              <w:t>项目生产内容：</w:t>
            </w:r>
          </w:p>
          <w:p w14:paraId="06532D7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w:t>
            </w:r>
            <w:r>
              <w:rPr>
                <w:rFonts w:hint="eastAsia" w:cs="Times New Roman"/>
                <w:color w:val="auto"/>
                <w:sz w:val="24"/>
                <w:szCs w:val="24"/>
                <w:highlight w:val="none"/>
                <w:lang w:val="en-US" w:eastAsia="zh-CN"/>
              </w:rPr>
              <w:t>现有一条机制砂生产线，年产60万吨机制砂，</w:t>
            </w:r>
            <w:r>
              <w:rPr>
                <w:rFonts w:hint="eastAsia" w:cs="Times New Roman"/>
                <w:color w:val="auto"/>
                <w:sz w:val="24"/>
                <w:highlight w:val="none"/>
                <w:lang w:val="en-US" w:eastAsia="zh-CN"/>
              </w:rPr>
              <w:t>扩建</w:t>
            </w:r>
            <w:r>
              <w:rPr>
                <w:rFonts w:hint="default" w:ascii="Times New Roman" w:hAnsi="Times New Roman" w:cs="Times New Roman"/>
                <w:color w:val="auto"/>
                <w:sz w:val="24"/>
                <w:highlight w:val="none"/>
              </w:rPr>
              <w:t>1条</w:t>
            </w:r>
            <w:r>
              <w:rPr>
                <w:rFonts w:hint="eastAsia" w:cs="Times New Roman"/>
                <w:color w:val="auto"/>
                <w:sz w:val="24"/>
                <w:highlight w:val="none"/>
                <w:lang w:val="en-US" w:eastAsia="zh-CN"/>
              </w:rPr>
              <w:t>碎石</w:t>
            </w:r>
            <w:r>
              <w:rPr>
                <w:rFonts w:hint="default" w:ascii="Times New Roman" w:hAnsi="Times New Roman" w:cs="Times New Roman"/>
                <w:color w:val="auto"/>
                <w:sz w:val="24"/>
                <w:highlight w:val="none"/>
              </w:rPr>
              <w:t>生产线，</w:t>
            </w:r>
            <w:r>
              <w:rPr>
                <w:rFonts w:hint="default" w:ascii="Times New Roman" w:hAnsi="Times New Roman" w:cs="Times New Roman"/>
                <w:color w:val="auto"/>
                <w:kern w:val="0"/>
                <w:sz w:val="24"/>
                <w:highlight w:val="none"/>
              </w:rPr>
              <w:t>年产</w:t>
            </w:r>
            <w:r>
              <w:rPr>
                <w:rFonts w:hint="eastAsia" w:cs="Times New Roman"/>
                <w:color w:val="auto"/>
                <w:kern w:val="0"/>
                <w:sz w:val="24"/>
                <w:highlight w:val="none"/>
                <w:lang w:val="en-US" w:eastAsia="zh-CN"/>
              </w:rPr>
              <w:t>10</w:t>
            </w:r>
            <w:r>
              <w:rPr>
                <w:rFonts w:hint="default" w:ascii="Times New Roman" w:hAnsi="Times New Roman" w:cs="Times New Roman"/>
                <w:color w:val="auto"/>
                <w:kern w:val="0"/>
                <w:sz w:val="24"/>
                <w:highlight w:val="none"/>
              </w:rPr>
              <w:t>万吨</w:t>
            </w:r>
            <w:r>
              <w:rPr>
                <w:rFonts w:hint="eastAsia" w:cs="Times New Roman"/>
                <w:color w:val="auto"/>
                <w:kern w:val="0"/>
                <w:sz w:val="24"/>
                <w:highlight w:val="none"/>
                <w:lang w:val="en-US" w:eastAsia="zh-CN"/>
              </w:rPr>
              <w:t>建筑用碎石</w:t>
            </w:r>
            <w:r>
              <w:rPr>
                <w:rFonts w:hint="default" w:ascii="Times New Roman" w:hAnsi="Times New Roman" w:cs="Times New Roman"/>
                <w:color w:val="auto"/>
                <w:kern w:val="0"/>
                <w:sz w:val="24"/>
                <w:highlight w:val="none"/>
              </w:rPr>
              <w:t>，</w:t>
            </w:r>
            <w:r>
              <w:rPr>
                <w:rFonts w:hint="eastAsia" w:cs="Times New Roman"/>
                <w:color w:val="auto"/>
                <w:kern w:val="0"/>
                <w:sz w:val="24"/>
                <w:highlight w:val="none"/>
                <w:lang w:val="en-US" w:eastAsia="zh-CN"/>
              </w:rPr>
              <w:t>扩建后全厂年产</w:t>
            </w:r>
            <w:r>
              <w:rPr>
                <w:rFonts w:hint="eastAsia" w:cs="Times New Roman"/>
                <w:color w:val="auto"/>
                <w:sz w:val="24"/>
                <w:szCs w:val="24"/>
                <w:highlight w:val="none"/>
                <w:lang w:val="en-US" w:eastAsia="zh-CN"/>
              </w:rPr>
              <w:t>60万吨机制砂，10万吨</w:t>
            </w:r>
            <w:r>
              <w:rPr>
                <w:rFonts w:hint="eastAsia" w:cs="Times New Roman"/>
                <w:color w:val="auto"/>
                <w:kern w:val="0"/>
                <w:sz w:val="24"/>
                <w:highlight w:val="none"/>
                <w:lang w:val="en-US" w:eastAsia="zh-CN"/>
              </w:rPr>
              <w:t>建筑用碎石，</w:t>
            </w:r>
            <w:r>
              <w:rPr>
                <w:rFonts w:hint="default" w:ascii="Times New Roman" w:hAnsi="Times New Roman" w:cs="Times New Roman"/>
                <w:color w:val="auto"/>
                <w:sz w:val="24"/>
                <w:szCs w:val="24"/>
                <w:highlight w:val="none"/>
              </w:rPr>
              <w:t>生产方案详见表2-</w:t>
            </w:r>
            <w:r>
              <w:rPr>
                <w:rFonts w:hint="eastAsia" w:cs="Times New Roman"/>
                <w:color w:val="auto"/>
                <w:sz w:val="24"/>
                <w:szCs w:val="24"/>
                <w:highlight w:val="none"/>
                <w:lang w:val="en-US" w:eastAsia="zh-CN"/>
              </w:rPr>
              <w:t>2</w:t>
            </w:r>
            <w:r>
              <w:rPr>
                <w:rFonts w:hint="default" w:ascii="Times New Roman" w:hAnsi="Times New Roman" w:cs="Times New Roman"/>
                <w:color w:val="auto"/>
                <w:sz w:val="24"/>
                <w:highlight w:val="none"/>
              </w:rPr>
              <w:t>。</w:t>
            </w:r>
          </w:p>
          <w:p w14:paraId="3861AF02">
            <w:pPr>
              <w:ind w:firstLine="422" w:firstLineChars="20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表2-</w:t>
            </w:r>
            <w:r>
              <w:rPr>
                <w:rFonts w:hint="default" w:ascii="Times New Roman" w:hAnsi="Times New Roman" w:cs="Times New Roman"/>
                <w:b/>
                <w:bCs/>
                <w:color w:val="auto"/>
                <w:highlight w:val="none"/>
                <w:lang w:val="en-US" w:eastAsia="zh-CN"/>
              </w:rPr>
              <w:t>3</w:t>
            </w:r>
            <w:r>
              <w:rPr>
                <w:rFonts w:hint="eastAsia" w:cs="Times New Roman"/>
                <w:b/>
                <w:bCs/>
                <w:color w:val="auto"/>
                <w:highlight w:val="none"/>
                <w:lang w:val="en-US" w:eastAsia="zh-CN"/>
              </w:rPr>
              <w:t xml:space="preserve">  </w:t>
            </w:r>
            <w:r>
              <w:rPr>
                <w:rFonts w:hint="default" w:ascii="Times New Roman" w:hAnsi="Times New Roman" w:cs="Times New Roman"/>
                <w:b/>
                <w:bCs/>
                <w:color w:val="auto"/>
                <w:highlight w:val="none"/>
              </w:rPr>
              <w:t>项目生产方案一览表</w:t>
            </w:r>
          </w:p>
          <w:tbl>
            <w:tblPr>
              <w:tblStyle w:val="20"/>
              <w:tblW w:w="77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2"/>
              <w:gridCol w:w="1891"/>
              <w:gridCol w:w="2029"/>
              <w:gridCol w:w="1536"/>
              <w:gridCol w:w="1539"/>
            </w:tblGrid>
            <w:tr w14:paraId="7F812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772" w:type="dxa"/>
                  <w:tcBorders>
                    <w:tl2br w:val="nil"/>
                    <w:tr2bl w:val="nil"/>
                  </w:tcBorders>
                  <w:vAlign w:val="center"/>
                </w:tcPr>
                <w:p w14:paraId="250218D5">
                  <w:pPr>
                    <w:widowControl/>
                    <w:jc w:val="center"/>
                    <w:textAlignment w:val="bottom"/>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1891" w:type="dxa"/>
                  <w:tcBorders>
                    <w:tl2br w:val="nil"/>
                    <w:tr2bl w:val="nil"/>
                  </w:tcBorders>
                  <w:vAlign w:val="center"/>
                </w:tcPr>
                <w:p w14:paraId="461A1DC9">
                  <w:pPr>
                    <w:widowControl/>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产品名称</w:t>
                  </w:r>
                </w:p>
              </w:tc>
              <w:tc>
                <w:tcPr>
                  <w:tcW w:w="2029" w:type="dxa"/>
                  <w:tcBorders>
                    <w:tl2br w:val="nil"/>
                    <w:tr2bl w:val="nil"/>
                  </w:tcBorders>
                  <w:vAlign w:val="center"/>
                </w:tcPr>
                <w:p w14:paraId="49A62BA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年产量（万吨/a）</w:t>
                  </w:r>
                </w:p>
              </w:tc>
              <w:tc>
                <w:tcPr>
                  <w:tcW w:w="1536" w:type="dxa"/>
                  <w:tcBorders>
                    <w:tl2br w:val="nil"/>
                    <w:tr2bl w:val="nil"/>
                  </w:tcBorders>
                  <w:vAlign w:val="center"/>
                </w:tcPr>
                <w:p w14:paraId="5B8866A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规格</w:t>
                  </w:r>
                </w:p>
              </w:tc>
              <w:tc>
                <w:tcPr>
                  <w:tcW w:w="1539" w:type="dxa"/>
                  <w:tcBorders>
                    <w:tl2br w:val="nil"/>
                    <w:tr2bl w:val="nil"/>
                  </w:tcBorders>
                  <w:vAlign w:val="center"/>
                </w:tcPr>
                <w:p w14:paraId="264C3125">
                  <w:pPr>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备注</w:t>
                  </w:r>
                </w:p>
              </w:tc>
            </w:tr>
            <w:tr w14:paraId="1DD6D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772" w:type="dxa"/>
                  <w:tcBorders>
                    <w:tl2br w:val="nil"/>
                    <w:tr2bl w:val="nil"/>
                  </w:tcBorders>
                  <w:vAlign w:val="center"/>
                </w:tcPr>
                <w:p w14:paraId="3DE9707E">
                  <w:pPr>
                    <w:widowControl/>
                    <w:jc w:val="center"/>
                    <w:textAlignment w:val="bottom"/>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891" w:type="dxa"/>
                  <w:tcBorders>
                    <w:tl2br w:val="nil"/>
                    <w:tr2bl w:val="nil"/>
                  </w:tcBorders>
                  <w:vAlign w:val="center"/>
                </w:tcPr>
                <w:p w14:paraId="13F692F4">
                  <w:pPr>
                    <w:widowControl/>
                    <w:jc w:val="center"/>
                    <w:textAlignment w:val="center"/>
                    <w:rPr>
                      <w:rFonts w:hint="default" w:ascii="Times New Roman" w:hAnsi="Times New Roman" w:cs="Times New Roman"/>
                      <w:color w:val="auto"/>
                      <w:highlight w:val="none"/>
                    </w:rPr>
                  </w:pPr>
                  <w:r>
                    <w:rPr>
                      <w:rFonts w:hint="eastAsia" w:cs="Times New Roman"/>
                      <w:color w:val="auto"/>
                      <w:highlight w:val="none"/>
                      <w:lang w:val="en-US" w:eastAsia="zh-CN"/>
                    </w:rPr>
                    <w:t>碎石</w:t>
                  </w:r>
                </w:p>
              </w:tc>
              <w:tc>
                <w:tcPr>
                  <w:tcW w:w="2029" w:type="dxa"/>
                  <w:tcBorders>
                    <w:tl2br w:val="nil"/>
                    <w:tr2bl w:val="nil"/>
                  </w:tcBorders>
                  <w:vAlign w:val="center"/>
                </w:tcPr>
                <w:p w14:paraId="072EDF57">
                  <w:pPr>
                    <w:widowControl/>
                    <w:jc w:val="center"/>
                    <w:textAlignment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10</w:t>
                  </w:r>
                </w:p>
              </w:tc>
              <w:tc>
                <w:tcPr>
                  <w:tcW w:w="1536" w:type="dxa"/>
                  <w:tcBorders>
                    <w:tl2br w:val="nil"/>
                    <w:tr2bl w:val="nil"/>
                  </w:tcBorders>
                  <w:vAlign w:val="center"/>
                </w:tcPr>
                <w:p w14:paraId="719E7373">
                  <w:pPr>
                    <w:widowControl/>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5mm、12mm、13mm、24mm</w:t>
                  </w:r>
                </w:p>
              </w:tc>
              <w:tc>
                <w:tcPr>
                  <w:tcW w:w="1539" w:type="dxa"/>
                  <w:tcBorders>
                    <w:tl2br w:val="nil"/>
                    <w:tr2bl w:val="nil"/>
                  </w:tcBorders>
                  <w:vAlign w:val="center"/>
                </w:tcPr>
                <w:p w14:paraId="14020221">
                  <w:pPr>
                    <w:pStyle w:val="2"/>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auto"/>
                      <w:highlight w:val="none"/>
                    </w:rPr>
                  </w:pPr>
                  <w:r>
                    <w:rPr>
                      <w:rFonts w:hint="eastAsia"/>
                      <w:b w:val="0"/>
                      <w:bCs w:val="0"/>
                      <w:color w:val="auto"/>
                      <w:sz w:val="21"/>
                      <w:szCs w:val="21"/>
                      <w:highlight w:val="none"/>
                      <w:u w:val="none" w:color="auto"/>
                      <w:vertAlign w:val="baseline"/>
                      <w:lang w:val="en-US" w:eastAsia="zh-CN"/>
                    </w:rPr>
                    <w:t>扩建生产线</w:t>
                  </w:r>
                </w:p>
              </w:tc>
            </w:tr>
            <w:tr w14:paraId="09037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772" w:type="dxa"/>
                  <w:tcBorders>
                    <w:tl2br w:val="nil"/>
                    <w:tr2bl w:val="nil"/>
                  </w:tcBorders>
                  <w:vAlign w:val="center"/>
                </w:tcPr>
                <w:p w14:paraId="62E179B5">
                  <w:pPr>
                    <w:widowControl/>
                    <w:jc w:val="center"/>
                    <w:textAlignment w:val="bottom"/>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2</w:t>
                  </w:r>
                </w:p>
              </w:tc>
              <w:tc>
                <w:tcPr>
                  <w:tcW w:w="1891" w:type="dxa"/>
                  <w:tcBorders>
                    <w:tl2br w:val="nil"/>
                    <w:tr2bl w:val="nil"/>
                  </w:tcBorders>
                  <w:vAlign w:val="center"/>
                </w:tcPr>
                <w:p w14:paraId="0165ED45">
                  <w:pPr>
                    <w:widowControl/>
                    <w:jc w:val="center"/>
                    <w:textAlignment w:val="center"/>
                    <w:rPr>
                      <w:rFonts w:hint="eastAsia" w:eastAsia="宋体" w:cs="Times New Roman"/>
                      <w:color w:val="auto"/>
                      <w:highlight w:val="none"/>
                      <w:lang w:val="en-US" w:eastAsia="zh-CN"/>
                    </w:rPr>
                  </w:pPr>
                  <w:r>
                    <w:rPr>
                      <w:rFonts w:hint="default" w:ascii="Times New Roman" w:hAnsi="Times New Roman" w:cs="Times New Roman"/>
                      <w:color w:val="auto"/>
                      <w:kern w:val="0"/>
                      <w:highlight w:val="none"/>
                      <w:u w:val="none"/>
                    </w:rPr>
                    <w:t>鹅卵石</w:t>
                  </w:r>
                  <w:r>
                    <w:rPr>
                      <w:rFonts w:hint="default" w:ascii="Times New Roman" w:hAnsi="Times New Roman" w:cs="Times New Roman"/>
                      <w:color w:val="auto"/>
                      <w:highlight w:val="none"/>
                      <w:u w:val="none"/>
                    </w:rPr>
                    <w:t>机制砂</w:t>
                  </w:r>
                  <w:r>
                    <w:rPr>
                      <w:rFonts w:hint="eastAsia" w:ascii="Times New Roman" w:hAnsi="Times New Roman" w:cs="Times New Roman"/>
                      <w:color w:val="auto"/>
                      <w:highlight w:val="none"/>
                      <w:u w:val="none"/>
                      <w:lang w:eastAsia="zh-CN"/>
                    </w:rPr>
                    <w:t>、</w:t>
                  </w:r>
                  <w:r>
                    <w:rPr>
                      <w:rFonts w:hint="default" w:ascii="Times New Roman" w:hAnsi="Times New Roman" w:cs="Times New Roman"/>
                      <w:color w:val="auto"/>
                      <w:highlight w:val="none"/>
                      <w:u w:val="none"/>
                    </w:rPr>
                    <w:t>建筑石料用灰岩机制砂</w:t>
                  </w:r>
                </w:p>
              </w:tc>
              <w:tc>
                <w:tcPr>
                  <w:tcW w:w="2029" w:type="dxa"/>
                  <w:tcBorders>
                    <w:tl2br w:val="nil"/>
                    <w:tr2bl w:val="nil"/>
                  </w:tcBorders>
                  <w:vAlign w:val="center"/>
                </w:tcPr>
                <w:p w14:paraId="6483CD5F">
                  <w:pPr>
                    <w:widowControl/>
                    <w:jc w:val="center"/>
                    <w:textAlignment w:val="center"/>
                    <w:rPr>
                      <w:rFonts w:hint="default" w:ascii="Times New Roman" w:hAnsi="Times New Roman" w:cs="Times New Roman"/>
                      <w:color w:val="auto"/>
                      <w:highlight w:val="none"/>
                      <w:lang w:val="en-US"/>
                    </w:rPr>
                  </w:pPr>
                  <w:r>
                    <w:rPr>
                      <w:rFonts w:hint="eastAsia"/>
                      <w:b w:val="0"/>
                      <w:bCs w:val="0"/>
                      <w:color w:val="auto"/>
                      <w:sz w:val="21"/>
                      <w:szCs w:val="21"/>
                      <w:highlight w:val="none"/>
                      <w:u w:val="none" w:color="auto"/>
                      <w:vertAlign w:val="baseline"/>
                      <w:lang w:val="en-US" w:eastAsia="zh-CN"/>
                    </w:rPr>
                    <w:t>60</w:t>
                  </w:r>
                </w:p>
              </w:tc>
              <w:tc>
                <w:tcPr>
                  <w:tcW w:w="1536" w:type="dxa"/>
                  <w:tcBorders>
                    <w:tl2br w:val="nil"/>
                    <w:tr2bl w:val="nil"/>
                  </w:tcBorders>
                  <w:vAlign w:val="center"/>
                </w:tcPr>
                <w:p w14:paraId="4D5BA09A">
                  <w:pPr>
                    <w:widowControl/>
                    <w:jc w:val="center"/>
                    <w:textAlignment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4.75mm以下</w:t>
                  </w:r>
                </w:p>
              </w:tc>
              <w:tc>
                <w:tcPr>
                  <w:tcW w:w="1539" w:type="dxa"/>
                  <w:tcBorders>
                    <w:tl2br w:val="nil"/>
                    <w:tr2bl w:val="nil"/>
                  </w:tcBorders>
                  <w:vAlign w:val="center"/>
                </w:tcPr>
                <w:p w14:paraId="4B876D37">
                  <w:pPr>
                    <w:pStyle w:val="2"/>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cs="Times New Roman"/>
                      <w:color w:val="auto"/>
                      <w:highlight w:val="none"/>
                      <w:lang w:val="en-US" w:eastAsia="zh-CN"/>
                    </w:rPr>
                  </w:pPr>
                  <w:r>
                    <w:rPr>
                      <w:rFonts w:hint="eastAsia"/>
                      <w:b w:val="0"/>
                      <w:bCs w:val="0"/>
                      <w:color w:val="auto"/>
                      <w:sz w:val="21"/>
                      <w:szCs w:val="21"/>
                      <w:highlight w:val="none"/>
                      <w:u w:val="none" w:color="auto"/>
                      <w:vertAlign w:val="baseline"/>
                      <w:lang w:val="en-US" w:eastAsia="zh-CN"/>
                    </w:rPr>
                    <w:t>现有生产线，湿法制砂</w:t>
                  </w:r>
                </w:p>
              </w:tc>
            </w:tr>
            <w:tr w14:paraId="6E38D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772" w:type="dxa"/>
                  <w:tcBorders>
                    <w:tl2br w:val="nil"/>
                    <w:tr2bl w:val="nil"/>
                  </w:tcBorders>
                  <w:vAlign w:val="center"/>
                </w:tcPr>
                <w:p w14:paraId="770B5B93">
                  <w:pPr>
                    <w:widowControl/>
                    <w:jc w:val="center"/>
                    <w:textAlignment w:val="bottom"/>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3</w:t>
                  </w:r>
                </w:p>
              </w:tc>
              <w:tc>
                <w:tcPr>
                  <w:tcW w:w="1891" w:type="dxa"/>
                  <w:tcBorders>
                    <w:tl2br w:val="nil"/>
                    <w:tr2bl w:val="nil"/>
                  </w:tcBorders>
                  <w:vAlign w:val="center"/>
                </w:tcPr>
                <w:p w14:paraId="574873D0">
                  <w:pPr>
                    <w:widowControl/>
                    <w:jc w:val="center"/>
                    <w:textAlignment w:val="center"/>
                    <w:rPr>
                      <w:rFonts w:hint="eastAsia" w:cs="Times New Roman"/>
                      <w:color w:val="auto"/>
                      <w:highlight w:val="none"/>
                      <w:lang w:val="en-US" w:eastAsia="zh-CN"/>
                    </w:rPr>
                  </w:pPr>
                  <w:r>
                    <w:rPr>
                      <w:rFonts w:hint="eastAsia" w:cs="Times New Roman"/>
                      <w:color w:val="auto"/>
                      <w:highlight w:val="none"/>
                      <w:lang w:val="en-US" w:eastAsia="zh-CN"/>
                    </w:rPr>
                    <w:t>合计</w:t>
                  </w:r>
                </w:p>
              </w:tc>
              <w:tc>
                <w:tcPr>
                  <w:tcW w:w="2029" w:type="dxa"/>
                  <w:tcBorders>
                    <w:tl2br w:val="nil"/>
                    <w:tr2bl w:val="nil"/>
                  </w:tcBorders>
                  <w:vAlign w:val="center"/>
                </w:tcPr>
                <w:p w14:paraId="3AFFFB01">
                  <w:pPr>
                    <w:widowControl/>
                    <w:jc w:val="center"/>
                    <w:textAlignment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60</w:t>
                  </w:r>
                </w:p>
              </w:tc>
              <w:tc>
                <w:tcPr>
                  <w:tcW w:w="1536" w:type="dxa"/>
                  <w:tcBorders>
                    <w:tl2br w:val="nil"/>
                    <w:tr2bl w:val="nil"/>
                  </w:tcBorders>
                  <w:vAlign w:val="center"/>
                </w:tcPr>
                <w:p w14:paraId="355D2611">
                  <w:pPr>
                    <w:widowControl/>
                    <w:jc w:val="center"/>
                    <w:textAlignment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w:t>
                  </w:r>
                </w:p>
              </w:tc>
              <w:tc>
                <w:tcPr>
                  <w:tcW w:w="1539" w:type="dxa"/>
                  <w:tcBorders>
                    <w:tl2br w:val="nil"/>
                    <w:tr2bl w:val="nil"/>
                  </w:tcBorders>
                  <w:vAlign w:val="center"/>
                </w:tcPr>
                <w:p w14:paraId="4B3B6677">
                  <w:pPr>
                    <w:widowControl/>
                    <w:jc w:val="center"/>
                    <w:textAlignment w:val="center"/>
                    <w:rPr>
                      <w:rFonts w:hint="eastAsia" w:cs="Times New Roman"/>
                      <w:color w:val="auto"/>
                      <w:highlight w:val="none"/>
                      <w:lang w:val="en-US" w:eastAsia="zh-CN"/>
                    </w:rPr>
                  </w:pPr>
                </w:p>
              </w:tc>
            </w:tr>
          </w:tbl>
          <w:p w14:paraId="23ED3CCD">
            <w:pPr>
              <w:spacing w:line="360" w:lineRule="auto"/>
              <w:ind w:firstLine="0" w:firstLineChars="0"/>
              <w:rPr>
                <w:rFonts w:hint="default" w:ascii="Times New Roman" w:hAnsi="Times New Roman" w:cs="Times New Roman"/>
                <w:b/>
                <w:bCs/>
                <w:color w:val="auto"/>
                <w:sz w:val="24"/>
                <w:highlight w:val="none"/>
              </w:rPr>
            </w:pPr>
            <w:r>
              <w:rPr>
                <w:rFonts w:hint="eastAsia" w:cs="Times New Roman"/>
                <w:b/>
                <w:bCs/>
                <w:color w:val="auto"/>
                <w:kern w:val="44"/>
                <w:sz w:val="24"/>
                <w:szCs w:val="28"/>
                <w:highlight w:val="none"/>
                <w:lang w:val="en-US" w:eastAsia="zh-CN"/>
              </w:rPr>
              <w:t>5</w:t>
            </w:r>
            <w:r>
              <w:rPr>
                <w:rFonts w:hint="default" w:ascii="Times New Roman" w:hAnsi="Times New Roman" w:cs="Times New Roman"/>
                <w:b/>
                <w:bCs/>
                <w:color w:val="auto"/>
                <w:kern w:val="44"/>
                <w:sz w:val="24"/>
                <w:szCs w:val="28"/>
                <w:highlight w:val="none"/>
                <w:lang w:val="en-US" w:eastAsia="zh-CN"/>
              </w:rPr>
              <w:t>、</w:t>
            </w:r>
            <w:r>
              <w:rPr>
                <w:rFonts w:hint="eastAsia" w:cs="Times New Roman"/>
                <w:b/>
                <w:bCs/>
                <w:color w:val="auto"/>
                <w:kern w:val="44"/>
                <w:sz w:val="24"/>
                <w:szCs w:val="28"/>
                <w:highlight w:val="none"/>
                <w:lang w:val="en-US" w:eastAsia="zh-CN"/>
              </w:rPr>
              <w:t>扩建</w:t>
            </w:r>
            <w:r>
              <w:rPr>
                <w:rFonts w:hint="default" w:ascii="Times New Roman" w:hAnsi="Times New Roman" w:cs="Times New Roman"/>
                <w:b/>
                <w:bCs/>
                <w:color w:val="auto"/>
                <w:kern w:val="44"/>
                <w:sz w:val="24"/>
                <w:szCs w:val="28"/>
                <w:highlight w:val="none"/>
              </w:rPr>
              <w:t>项目原、辅材料消耗情况</w:t>
            </w:r>
          </w:p>
          <w:p w14:paraId="6A6459B8">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本项目</w:t>
            </w:r>
            <w:r>
              <w:rPr>
                <w:rFonts w:hint="eastAsia" w:ascii="Times New Roman" w:hAnsi="Times New Roman" w:cs="Times New Roman"/>
                <w:color w:val="FF0000"/>
                <w:sz w:val="24"/>
                <w:highlight w:val="none"/>
                <w:u w:val="single"/>
                <w:lang w:val="en-US" w:eastAsia="zh-CN"/>
              </w:rPr>
              <w:t>扩建工程</w:t>
            </w:r>
            <w:r>
              <w:rPr>
                <w:rFonts w:hint="default" w:ascii="Times New Roman" w:hAnsi="Times New Roman" w:cs="Times New Roman"/>
                <w:color w:val="FF0000"/>
                <w:sz w:val="24"/>
                <w:highlight w:val="none"/>
                <w:u w:val="single"/>
              </w:rPr>
              <w:t>建筑石料用灰岩</w:t>
            </w:r>
            <w:r>
              <w:rPr>
                <w:rFonts w:hint="eastAsia" w:ascii="Times New Roman" w:hAnsi="Times New Roman" w:cs="Times New Roman"/>
                <w:color w:val="FF0000"/>
                <w:sz w:val="24"/>
                <w:highlight w:val="none"/>
                <w:u w:val="single"/>
                <w:lang w:val="en-US" w:eastAsia="zh-CN"/>
              </w:rPr>
              <w:t>用量新增，鹅卵石用量不变</w:t>
            </w:r>
            <w:r>
              <w:rPr>
                <w:rFonts w:hint="eastAsia" w:ascii="Times New Roman" w:hAnsi="Times New Roman" w:cs="Times New Roman"/>
                <w:color w:val="auto"/>
                <w:sz w:val="24"/>
                <w:highlight w:val="none"/>
                <w:u w:val="none"/>
                <w:lang w:val="en-US" w:eastAsia="zh-CN"/>
              </w:rPr>
              <w:t>，原料</w:t>
            </w:r>
            <w:r>
              <w:rPr>
                <w:rFonts w:hint="default" w:ascii="Times New Roman" w:hAnsi="Times New Roman" w:cs="Times New Roman"/>
                <w:color w:val="FF0000"/>
                <w:sz w:val="24"/>
                <w:highlight w:val="none"/>
                <w:u w:val="single"/>
              </w:rPr>
              <w:t>建筑石料用灰岩</w:t>
            </w:r>
            <w:r>
              <w:rPr>
                <w:rFonts w:hint="eastAsia" w:ascii="Times New Roman" w:hAnsi="Times New Roman" w:cs="Times New Roman"/>
                <w:color w:val="auto"/>
                <w:sz w:val="24"/>
                <w:highlight w:val="none"/>
                <w:u w:val="none"/>
                <w:lang w:val="en-US" w:eastAsia="zh-CN"/>
              </w:rPr>
              <w:t>来源于</w:t>
            </w:r>
            <w:r>
              <w:rPr>
                <w:rFonts w:hint="default" w:ascii="Times New Roman" w:hAnsi="Times New Roman" w:cs="Times New Roman"/>
                <w:color w:val="auto"/>
                <w:sz w:val="24"/>
                <w:highlight w:val="none"/>
                <w:u w:val="none"/>
                <w:lang w:eastAsia="zh-CN"/>
              </w:rPr>
              <w:t>祁阳县荷花红建材有限公司</w:t>
            </w:r>
            <w:r>
              <w:rPr>
                <w:rFonts w:hint="eastAsia" w:cs="Times New Roman"/>
                <w:color w:val="auto"/>
                <w:sz w:val="24"/>
                <w:highlight w:val="none"/>
                <w:u w:val="none"/>
                <w:lang w:eastAsia="zh-CN"/>
              </w:rPr>
              <w:t>，</w:t>
            </w:r>
            <w:r>
              <w:rPr>
                <w:rFonts w:hint="eastAsia" w:cs="Times New Roman"/>
                <w:i w:val="0"/>
                <w:iCs w:val="0"/>
                <w:color w:val="FF0000"/>
                <w:sz w:val="24"/>
                <w:highlight w:val="none"/>
                <w:u w:val="single"/>
                <w:lang w:val="en-US" w:eastAsia="zh-CN"/>
              </w:rPr>
              <w:t>鹅卵石来源于永州市荣耀砂石有限公司</w:t>
            </w:r>
            <w:r>
              <w:rPr>
                <w:rFonts w:hint="default" w:ascii="Times New Roman" w:hAnsi="Times New Roman" w:cs="Times New Roman"/>
                <w:color w:val="auto"/>
                <w:sz w:val="24"/>
                <w:highlight w:val="none"/>
                <w:u w:val="none"/>
                <w:lang w:eastAsia="zh-CN"/>
              </w:rPr>
              <w:t>（购买合同详见附件）</w:t>
            </w:r>
            <w:r>
              <w:rPr>
                <w:rFonts w:hint="default" w:ascii="Times New Roman" w:hAnsi="Times New Roman" w:cs="Times New Roman"/>
                <w:color w:val="auto"/>
                <w:sz w:val="24"/>
                <w:highlight w:val="none"/>
                <w:u w:val="none"/>
              </w:rPr>
              <w:t>均由供应商的汽车运输至本厂</w:t>
            </w: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rPr>
              <w:t>生产中所用能源主要为水、电，详细情况见表2-</w:t>
            </w:r>
            <w:r>
              <w:rPr>
                <w:rFonts w:hint="default" w:ascii="Times New Roman" w:hAnsi="Times New Roman" w:cs="Times New Roman"/>
                <w:color w:val="auto"/>
                <w:sz w:val="24"/>
                <w:highlight w:val="none"/>
                <w:u w:val="none"/>
                <w:lang w:val="en-US" w:eastAsia="zh-CN"/>
              </w:rPr>
              <w:t>4</w:t>
            </w:r>
            <w:r>
              <w:rPr>
                <w:rFonts w:hint="default" w:ascii="Times New Roman" w:hAnsi="Times New Roman" w:cs="Times New Roman"/>
                <w:color w:val="auto"/>
                <w:sz w:val="24"/>
                <w:highlight w:val="none"/>
                <w:u w:val="none"/>
              </w:rPr>
              <w:t>。</w:t>
            </w:r>
          </w:p>
          <w:p w14:paraId="6C343D85">
            <w:pPr>
              <w:ind w:firstLine="422" w:firstLineChars="20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表2-</w:t>
            </w:r>
            <w:r>
              <w:rPr>
                <w:rFonts w:hint="default" w:ascii="Times New Roman" w:hAnsi="Times New Roman" w:cs="Times New Roman"/>
                <w:b/>
                <w:bCs/>
                <w:color w:val="auto"/>
                <w:highlight w:val="none"/>
                <w:lang w:val="en-US" w:eastAsia="zh-CN"/>
              </w:rPr>
              <w:t>4</w:t>
            </w:r>
            <w:r>
              <w:rPr>
                <w:rFonts w:hint="eastAsia" w:cs="Times New Roman"/>
                <w:b/>
                <w:bCs/>
                <w:color w:val="auto"/>
                <w:highlight w:val="none"/>
                <w:lang w:val="en-US" w:eastAsia="zh-CN"/>
              </w:rPr>
              <w:t xml:space="preserve">  </w:t>
            </w:r>
            <w:r>
              <w:rPr>
                <w:rFonts w:hint="default" w:ascii="Times New Roman" w:hAnsi="Times New Roman" w:cs="Times New Roman"/>
                <w:b/>
                <w:bCs/>
                <w:color w:val="auto"/>
                <w:highlight w:val="none"/>
              </w:rPr>
              <w:t>项目主要原、辅材料及能源消耗量一览表</w:t>
            </w:r>
          </w:p>
          <w:tbl>
            <w:tblPr>
              <w:tblStyle w:val="20"/>
              <w:tblW w:w="77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47"/>
              <w:gridCol w:w="769"/>
              <w:gridCol w:w="1204"/>
              <w:gridCol w:w="1320"/>
              <w:gridCol w:w="1118"/>
              <w:gridCol w:w="1699"/>
              <w:gridCol w:w="1210"/>
            </w:tblGrid>
            <w:tr w14:paraId="30D50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447" w:type="dxa"/>
                  <w:tcBorders>
                    <w:tl2br w:val="nil"/>
                    <w:tr2bl w:val="nil"/>
                  </w:tcBorders>
                  <w:vAlign w:val="center"/>
                </w:tcPr>
                <w:p w14:paraId="1AB11848">
                  <w:pPr>
                    <w:spacing w:line="240" w:lineRule="auto"/>
                    <w:jc w:val="center"/>
                    <w:textAlignment w:val="baseline"/>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序号</w:t>
                  </w:r>
                </w:p>
              </w:tc>
              <w:tc>
                <w:tcPr>
                  <w:tcW w:w="769" w:type="dxa"/>
                  <w:tcBorders>
                    <w:tl2br w:val="nil"/>
                    <w:tr2bl w:val="nil"/>
                  </w:tcBorders>
                  <w:vAlign w:val="center"/>
                </w:tcPr>
                <w:p w14:paraId="253BDFB8">
                  <w:pPr>
                    <w:spacing w:line="240" w:lineRule="auto"/>
                    <w:jc w:val="center"/>
                    <w:textAlignment w:val="baseline"/>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材料名称</w:t>
                  </w:r>
                </w:p>
              </w:tc>
              <w:tc>
                <w:tcPr>
                  <w:tcW w:w="1204" w:type="dxa"/>
                  <w:tcBorders>
                    <w:tl2br w:val="nil"/>
                    <w:tr2bl w:val="nil"/>
                  </w:tcBorders>
                  <w:vAlign w:val="center"/>
                </w:tcPr>
                <w:p w14:paraId="3E2B1E46">
                  <w:pPr>
                    <w:spacing w:line="240" w:lineRule="auto"/>
                    <w:jc w:val="center"/>
                    <w:rPr>
                      <w:rFonts w:hint="eastAsia" w:ascii="Times New Roman" w:hAnsi="Times New Roman" w:eastAsia="宋体" w:cs="Times New Roman"/>
                      <w:color w:val="auto"/>
                      <w:highlight w:val="none"/>
                      <w:u w:val="none"/>
                      <w:lang w:val="en-US" w:eastAsia="zh-CN"/>
                    </w:rPr>
                  </w:pPr>
                  <w:r>
                    <w:rPr>
                      <w:rFonts w:hint="eastAsia"/>
                      <w:color w:val="auto"/>
                      <w:highlight w:val="none"/>
                      <w:u w:val="none"/>
                    </w:rPr>
                    <w:t>扩建前</w:t>
                  </w:r>
                  <w:r>
                    <w:rPr>
                      <w:color w:val="auto"/>
                      <w:highlight w:val="none"/>
                      <w:u w:val="none"/>
                    </w:rPr>
                    <w:t>年消耗量</w:t>
                  </w:r>
                  <w:r>
                    <w:rPr>
                      <w:rFonts w:hint="eastAsia"/>
                      <w:color w:val="auto"/>
                      <w:highlight w:val="none"/>
                      <w:u w:val="none"/>
                    </w:rPr>
                    <w:t>（t/a）</w:t>
                  </w:r>
                </w:p>
              </w:tc>
              <w:tc>
                <w:tcPr>
                  <w:tcW w:w="1320" w:type="dxa"/>
                  <w:tcBorders>
                    <w:tl2br w:val="nil"/>
                    <w:tr2bl w:val="nil"/>
                  </w:tcBorders>
                  <w:vAlign w:val="center"/>
                </w:tcPr>
                <w:p w14:paraId="7EB6710B">
                  <w:pPr>
                    <w:spacing w:line="240" w:lineRule="auto"/>
                    <w:jc w:val="center"/>
                    <w:rPr>
                      <w:rFonts w:hint="default" w:ascii="Times New Roman" w:hAnsi="Times New Roman" w:cs="Times New Roman"/>
                      <w:color w:val="auto"/>
                      <w:highlight w:val="none"/>
                      <w:u w:val="none"/>
                    </w:rPr>
                  </w:pPr>
                  <w:r>
                    <w:rPr>
                      <w:rFonts w:hint="eastAsia"/>
                      <w:color w:val="auto"/>
                      <w:highlight w:val="none"/>
                      <w:u w:val="none"/>
                    </w:rPr>
                    <w:t>扩建后</w:t>
                  </w:r>
                  <w:r>
                    <w:rPr>
                      <w:color w:val="auto"/>
                      <w:highlight w:val="none"/>
                      <w:u w:val="none"/>
                    </w:rPr>
                    <w:t>年消耗量</w:t>
                  </w:r>
                  <w:r>
                    <w:rPr>
                      <w:rFonts w:hint="eastAsia"/>
                      <w:color w:val="auto"/>
                      <w:highlight w:val="none"/>
                      <w:u w:val="none"/>
                    </w:rPr>
                    <w:t>（t/a）</w:t>
                  </w:r>
                </w:p>
              </w:tc>
              <w:tc>
                <w:tcPr>
                  <w:tcW w:w="1118" w:type="dxa"/>
                  <w:tcBorders>
                    <w:tl2br w:val="nil"/>
                    <w:tr2bl w:val="nil"/>
                  </w:tcBorders>
                  <w:vAlign w:val="center"/>
                </w:tcPr>
                <w:p w14:paraId="489EE554">
                  <w:pPr>
                    <w:spacing w:line="240" w:lineRule="auto"/>
                    <w:jc w:val="center"/>
                    <w:textAlignment w:val="baseline"/>
                    <w:rPr>
                      <w:rFonts w:hint="eastAsia" w:cs="Times New Roman"/>
                      <w:color w:val="auto"/>
                      <w:highlight w:val="none"/>
                      <w:u w:val="none"/>
                      <w:lang w:val="en-US" w:eastAsia="zh-CN"/>
                    </w:rPr>
                  </w:pPr>
                  <w:r>
                    <w:rPr>
                      <w:rFonts w:hint="eastAsia"/>
                      <w:color w:val="auto"/>
                      <w:highlight w:val="none"/>
                      <w:u w:val="none"/>
                    </w:rPr>
                    <w:t>变化量（t/a）</w:t>
                  </w:r>
                </w:p>
              </w:tc>
              <w:tc>
                <w:tcPr>
                  <w:tcW w:w="1699" w:type="dxa"/>
                  <w:tcBorders>
                    <w:tl2br w:val="nil"/>
                    <w:tr2bl w:val="nil"/>
                  </w:tcBorders>
                  <w:vAlign w:val="center"/>
                </w:tcPr>
                <w:p w14:paraId="12CCE6CC">
                  <w:pPr>
                    <w:spacing w:line="240" w:lineRule="auto"/>
                    <w:jc w:val="center"/>
                    <w:textAlignment w:val="baseline"/>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来源</w:t>
                  </w:r>
                </w:p>
              </w:tc>
              <w:tc>
                <w:tcPr>
                  <w:tcW w:w="1210" w:type="dxa"/>
                  <w:tcBorders>
                    <w:tl2br w:val="nil"/>
                    <w:tr2bl w:val="nil"/>
                  </w:tcBorders>
                  <w:vAlign w:val="center"/>
                </w:tcPr>
                <w:p w14:paraId="4977E06E">
                  <w:pPr>
                    <w:spacing w:line="240" w:lineRule="auto"/>
                    <w:jc w:val="center"/>
                    <w:textAlignment w:val="baseline"/>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备注</w:t>
                  </w:r>
                </w:p>
              </w:tc>
            </w:tr>
            <w:tr w14:paraId="192FF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447" w:type="dxa"/>
                  <w:tcBorders>
                    <w:tl2br w:val="nil"/>
                    <w:tr2bl w:val="nil"/>
                  </w:tcBorders>
                  <w:vAlign w:val="center"/>
                </w:tcPr>
                <w:p w14:paraId="0771D28B">
                  <w:pPr>
                    <w:widowControl/>
                    <w:jc w:val="center"/>
                    <w:rPr>
                      <w:rFonts w:hint="default" w:ascii="Times New Roman" w:hAnsi="Times New Roman" w:cs="Times New Roman"/>
                      <w:color w:val="auto"/>
                      <w:kern w:val="0"/>
                      <w:highlight w:val="none"/>
                      <w:u w:val="none"/>
                    </w:rPr>
                  </w:pPr>
                  <w:r>
                    <w:rPr>
                      <w:rFonts w:hint="default" w:ascii="Times New Roman" w:hAnsi="Times New Roman" w:cs="Times New Roman"/>
                      <w:color w:val="auto"/>
                      <w:kern w:val="0"/>
                      <w:highlight w:val="none"/>
                      <w:u w:val="none"/>
                    </w:rPr>
                    <w:t>1</w:t>
                  </w:r>
                </w:p>
              </w:tc>
              <w:tc>
                <w:tcPr>
                  <w:tcW w:w="769" w:type="dxa"/>
                  <w:tcBorders>
                    <w:tl2br w:val="nil"/>
                    <w:tr2bl w:val="nil"/>
                  </w:tcBorders>
                  <w:vAlign w:val="center"/>
                </w:tcPr>
                <w:p w14:paraId="63A13437">
                  <w:pPr>
                    <w:widowControl/>
                    <w:jc w:val="center"/>
                    <w:rPr>
                      <w:rFonts w:hint="default" w:ascii="Times New Roman" w:hAnsi="Times New Roman" w:cs="Times New Roman"/>
                      <w:color w:val="auto"/>
                      <w:kern w:val="0"/>
                      <w:highlight w:val="none"/>
                      <w:u w:val="none"/>
                    </w:rPr>
                  </w:pPr>
                  <w:r>
                    <w:rPr>
                      <w:rFonts w:hint="default" w:ascii="Times New Roman" w:hAnsi="Times New Roman" w:cs="Times New Roman"/>
                      <w:color w:val="auto"/>
                      <w:kern w:val="0"/>
                      <w:highlight w:val="none"/>
                      <w:u w:val="none"/>
                    </w:rPr>
                    <w:t>鹅卵石</w:t>
                  </w:r>
                </w:p>
              </w:tc>
              <w:tc>
                <w:tcPr>
                  <w:tcW w:w="1204" w:type="dxa"/>
                  <w:tcBorders>
                    <w:tl2br w:val="nil"/>
                    <w:tr2bl w:val="nil"/>
                  </w:tcBorders>
                  <w:vAlign w:val="center"/>
                </w:tcPr>
                <w:p w14:paraId="3724A336">
                  <w:pPr>
                    <w:widowControl/>
                    <w:jc w:val="center"/>
                    <w:rPr>
                      <w:rFonts w:hint="eastAsia" w:cs="Times New Roman"/>
                      <w:color w:val="auto"/>
                      <w:sz w:val="21"/>
                      <w:szCs w:val="21"/>
                      <w:highlight w:val="none"/>
                      <w:u w:val="none"/>
                      <w:lang w:val="en-US" w:eastAsia="zh-CN"/>
                    </w:rPr>
                  </w:pPr>
                  <w:r>
                    <w:rPr>
                      <w:rFonts w:hint="default" w:ascii="Times New Roman" w:hAnsi="Times New Roman" w:cs="Times New Roman"/>
                      <w:color w:val="auto"/>
                      <w:kern w:val="0"/>
                      <w:highlight w:val="none"/>
                      <w:u w:val="none"/>
                    </w:rPr>
                    <w:t>30.5万t/a</w:t>
                  </w:r>
                </w:p>
              </w:tc>
              <w:tc>
                <w:tcPr>
                  <w:tcW w:w="1320" w:type="dxa"/>
                  <w:tcBorders>
                    <w:tl2br w:val="nil"/>
                    <w:tr2bl w:val="nil"/>
                  </w:tcBorders>
                  <w:vAlign w:val="center"/>
                </w:tcPr>
                <w:p w14:paraId="52624486">
                  <w:pPr>
                    <w:widowControl/>
                    <w:jc w:val="center"/>
                    <w:rPr>
                      <w:rFonts w:hint="default" w:ascii="Times New Roman" w:hAnsi="Times New Roman" w:eastAsia="宋体" w:cs="Times New Roman"/>
                      <w:color w:val="auto"/>
                      <w:kern w:val="0"/>
                      <w:highlight w:val="none"/>
                      <w:u w:val="none"/>
                      <w:lang w:val="en-US" w:eastAsia="zh-CN"/>
                    </w:rPr>
                  </w:pPr>
                  <w:r>
                    <w:rPr>
                      <w:rFonts w:hint="default" w:ascii="Times New Roman" w:hAnsi="Times New Roman" w:cs="Times New Roman"/>
                      <w:color w:val="auto"/>
                      <w:kern w:val="0"/>
                      <w:highlight w:val="none"/>
                      <w:u w:val="none"/>
                    </w:rPr>
                    <w:t>30.5万t/a</w:t>
                  </w:r>
                </w:p>
              </w:tc>
              <w:tc>
                <w:tcPr>
                  <w:tcW w:w="1118" w:type="dxa"/>
                  <w:tcBorders>
                    <w:tl2br w:val="nil"/>
                    <w:tr2bl w:val="nil"/>
                  </w:tcBorders>
                  <w:vAlign w:val="center"/>
                </w:tcPr>
                <w:p w14:paraId="46ECA48C">
                  <w:pPr>
                    <w:widowControl/>
                    <w:jc w:val="center"/>
                    <w:rPr>
                      <w:rFonts w:hint="eastAsia" w:cs="Times New Roman"/>
                      <w:color w:val="auto"/>
                      <w:sz w:val="21"/>
                      <w:szCs w:val="21"/>
                      <w:highlight w:val="none"/>
                      <w:u w:val="none"/>
                      <w:lang w:val="en-US" w:eastAsia="zh-CN"/>
                    </w:rPr>
                  </w:pPr>
                  <w:r>
                    <w:rPr>
                      <w:rFonts w:hint="eastAsia" w:ascii="Times New Roman" w:hAnsi="Times New Roman" w:cs="Times New Roman"/>
                      <w:color w:val="auto"/>
                      <w:kern w:val="0"/>
                      <w:highlight w:val="none"/>
                      <w:u w:val="none"/>
                      <w:lang w:val="en-US" w:eastAsia="zh-CN"/>
                    </w:rPr>
                    <w:t>0</w:t>
                  </w:r>
                </w:p>
              </w:tc>
              <w:tc>
                <w:tcPr>
                  <w:tcW w:w="1699" w:type="dxa"/>
                  <w:tcBorders>
                    <w:tl2br w:val="nil"/>
                    <w:tr2bl w:val="nil"/>
                  </w:tcBorders>
                  <w:vAlign w:val="center"/>
                </w:tcPr>
                <w:p w14:paraId="46448A92">
                  <w:pPr>
                    <w:jc w:val="center"/>
                    <w:textAlignment w:val="baseline"/>
                    <w:rPr>
                      <w:rFonts w:hint="default" w:ascii="Times New Roman" w:hAnsi="Times New Roman" w:eastAsia="宋体" w:cs="Times New Roman"/>
                      <w:color w:val="auto"/>
                      <w:kern w:val="0"/>
                      <w:highlight w:val="none"/>
                      <w:u w:val="none"/>
                      <w:lang w:val="en-US" w:eastAsia="zh-CN"/>
                    </w:rPr>
                  </w:pPr>
                  <w:r>
                    <w:rPr>
                      <w:rFonts w:hint="eastAsia" w:cs="Times New Roman"/>
                      <w:i w:val="0"/>
                      <w:iCs w:val="0"/>
                      <w:color w:val="auto"/>
                      <w:highlight w:val="none"/>
                      <w:u w:val="none"/>
                      <w:lang w:val="en-US" w:eastAsia="zh-CN"/>
                    </w:rPr>
                    <w:t>永州市荣耀砂石有限公司</w:t>
                  </w:r>
                </w:p>
              </w:tc>
              <w:tc>
                <w:tcPr>
                  <w:tcW w:w="1210" w:type="dxa"/>
                  <w:tcBorders>
                    <w:tl2br w:val="nil"/>
                    <w:tr2bl w:val="nil"/>
                  </w:tcBorders>
                  <w:vAlign w:val="center"/>
                </w:tcPr>
                <w:p w14:paraId="1764C705">
                  <w:pPr>
                    <w:widowControl/>
                    <w:jc w:val="center"/>
                    <w:rPr>
                      <w:rFonts w:hint="default" w:ascii="Times New Roman" w:hAnsi="Times New Roman" w:cs="Times New Roman"/>
                      <w:color w:val="auto"/>
                      <w:kern w:val="0"/>
                      <w:highlight w:val="none"/>
                      <w:u w:val="none"/>
                    </w:rPr>
                  </w:pPr>
                  <w:r>
                    <w:rPr>
                      <w:rFonts w:hint="default" w:ascii="Times New Roman" w:hAnsi="Times New Roman" w:cs="Times New Roman"/>
                      <w:color w:val="auto"/>
                      <w:kern w:val="0"/>
                      <w:highlight w:val="none"/>
                      <w:u w:val="none"/>
                    </w:rPr>
                    <w:t>厂区最大贮存量为2万t</w:t>
                  </w:r>
                </w:p>
              </w:tc>
            </w:tr>
            <w:tr w14:paraId="049F9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7" w:type="dxa"/>
                  <w:tcBorders>
                    <w:tl2br w:val="nil"/>
                    <w:tr2bl w:val="nil"/>
                  </w:tcBorders>
                  <w:vAlign w:val="center"/>
                </w:tcPr>
                <w:p w14:paraId="4A614E10">
                  <w:pPr>
                    <w:widowControl/>
                    <w:jc w:val="center"/>
                    <w:rPr>
                      <w:rFonts w:hint="default" w:ascii="Times New Roman" w:hAnsi="Times New Roman" w:cs="Times New Roman"/>
                      <w:i w:val="0"/>
                      <w:iCs w:val="0"/>
                      <w:color w:val="auto"/>
                      <w:kern w:val="0"/>
                      <w:highlight w:val="none"/>
                      <w:u w:val="none"/>
                    </w:rPr>
                  </w:pPr>
                  <w:r>
                    <w:rPr>
                      <w:rFonts w:hint="default" w:ascii="Times New Roman" w:hAnsi="Times New Roman" w:cs="Times New Roman"/>
                      <w:i w:val="0"/>
                      <w:iCs w:val="0"/>
                      <w:color w:val="auto"/>
                      <w:kern w:val="0"/>
                      <w:highlight w:val="none"/>
                      <w:u w:val="none"/>
                      <w:lang w:val="en-US" w:eastAsia="zh-CN"/>
                    </w:rPr>
                    <w:t>2</w:t>
                  </w:r>
                </w:p>
              </w:tc>
              <w:tc>
                <w:tcPr>
                  <w:tcW w:w="769" w:type="dxa"/>
                  <w:tcBorders>
                    <w:tl2br w:val="nil"/>
                    <w:tr2bl w:val="nil"/>
                  </w:tcBorders>
                  <w:vAlign w:val="center"/>
                </w:tcPr>
                <w:p w14:paraId="5937CEC5">
                  <w:pPr>
                    <w:widowControl/>
                    <w:jc w:val="center"/>
                    <w:rPr>
                      <w:rFonts w:hint="eastAsia" w:ascii="Times New Roman" w:hAnsi="Times New Roman" w:eastAsia="宋体" w:cs="Times New Roman"/>
                      <w:i w:val="0"/>
                      <w:iCs w:val="0"/>
                      <w:color w:val="auto"/>
                      <w:kern w:val="0"/>
                      <w:highlight w:val="none"/>
                      <w:u w:val="none"/>
                      <w:lang w:val="en-US" w:eastAsia="zh-CN"/>
                    </w:rPr>
                  </w:pPr>
                  <w:r>
                    <w:rPr>
                      <w:rFonts w:hint="default" w:ascii="Times New Roman" w:hAnsi="Times New Roman" w:cs="Times New Roman"/>
                      <w:color w:val="auto"/>
                      <w:kern w:val="0"/>
                      <w:highlight w:val="none"/>
                      <w:u w:val="none"/>
                    </w:rPr>
                    <w:t>建筑石料用灰岩</w:t>
                  </w:r>
                </w:p>
              </w:tc>
              <w:tc>
                <w:tcPr>
                  <w:tcW w:w="1204" w:type="dxa"/>
                  <w:tcBorders>
                    <w:tl2br w:val="nil"/>
                    <w:tr2bl w:val="nil"/>
                  </w:tcBorders>
                  <w:vAlign w:val="center"/>
                </w:tcPr>
                <w:p w14:paraId="58F22410">
                  <w:pPr>
                    <w:widowControl/>
                    <w:jc w:val="center"/>
                    <w:rPr>
                      <w:rFonts w:hint="default" w:ascii="Times New Roman" w:hAnsi="Times New Roman" w:cs="Times New Roman"/>
                      <w:bCs/>
                      <w:color w:val="auto"/>
                      <w:highlight w:val="none"/>
                      <w:u w:val="none"/>
                    </w:rPr>
                  </w:pPr>
                  <w:r>
                    <w:rPr>
                      <w:rFonts w:hint="default" w:ascii="Times New Roman" w:hAnsi="Times New Roman" w:cs="Times New Roman"/>
                      <w:color w:val="auto"/>
                      <w:kern w:val="0"/>
                      <w:highlight w:val="none"/>
                      <w:u w:val="none"/>
                    </w:rPr>
                    <w:t>30.5万t/a</w:t>
                  </w:r>
                </w:p>
              </w:tc>
              <w:tc>
                <w:tcPr>
                  <w:tcW w:w="1320" w:type="dxa"/>
                  <w:tcBorders>
                    <w:tl2br w:val="nil"/>
                    <w:tr2bl w:val="nil"/>
                  </w:tcBorders>
                  <w:vAlign w:val="center"/>
                </w:tcPr>
                <w:p w14:paraId="744AB0CE">
                  <w:pPr>
                    <w:widowControl/>
                    <w:jc w:val="center"/>
                    <w:rPr>
                      <w:rFonts w:hint="eastAsia"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color w:val="auto"/>
                      <w:kern w:val="0"/>
                      <w:highlight w:val="none"/>
                      <w:u w:val="none"/>
                      <w:lang w:val="en-US" w:eastAsia="zh-CN"/>
                    </w:rPr>
                    <w:t>40.51</w:t>
                  </w:r>
                  <w:r>
                    <w:rPr>
                      <w:rFonts w:hint="default" w:ascii="Times New Roman" w:hAnsi="Times New Roman" w:cs="Times New Roman"/>
                      <w:color w:val="auto"/>
                      <w:kern w:val="0"/>
                      <w:highlight w:val="none"/>
                      <w:u w:val="none"/>
                    </w:rPr>
                    <w:t>万t/a</w:t>
                  </w:r>
                </w:p>
              </w:tc>
              <w:tc>
                <w:tcPr>
                  <w:tcW w:w="1118" w:type="dxa"/>
                  <w:tcBorders>
                    <w:tl2br w:val="nil"/>
                    <w:tr2bl w:val="nil"/>
                  </w:tcBorders>
                  <w:vAlign w:val="center"/>
                </w:tcPr>
                <w:p w14:paraId="5366B54E">
                  <w:pPr>
                    <w:widowControl/>
                    <w:jc w:val="center"/>
                    <w:rPr>
                      <w:rFonts w:hint="default" w:ascii="Times New Roman" w:hAnsi="Times New Roman" w:cs="Times New Roman"/>
                      <w:bCs/>
                      <w:color w:val="auto"/>
                      <w:highlight w:val="none"/>
                      <w:u w:val="none"/>
                    </w:rPr>
                  </w:pPr>
                  <w:r>
                    <w:rPr>
                      <w:rFonts w:hint="eastAsia" w:ascii="Times New Roman" w:hAnsi="Times New Roman" w:cs="Times New Roman"/>
                      <w:color w:val="auto"/>
                      <w:kern w:val="0"/>
                      <w:highlight w:val="none"/>
                      <w:u w:val="none"/>
                      <w:lang w:val="en-US" w:eastAsia="zh-CN"/>
                    </w:rPr>
                    <w:t>+10.01万</w:t>
                  </w:r>
                  <w:r>
                    <w:rPr>
                      <w:rFonts w:hint="default" w:ascii="Times New Roman" w:hAnsi="Times New Roman" w:cs="Times New Roman"/>
                      <w:color w:val="auto"/>
                      <w:kern w:val="0"/>
                      <w:highlight w:val="none"/>
                      <w:u w:val="none"/>
                    </w:rPr>
                    <w:t>t/a</w:t>
                  </w:r>
                </w:p>
              </w:tc>
              <w:tc>
                <w:tcPr>
                  <w:tcW w:w="1699" w:type="dxa"/>
                  <w:tcBorders>
                    <w:tl2br w:val="nil"/>
                    <w:tr2bl w:val="nil"/>
                  </w:tcBorders>
                  <w:vAlign w:val="center"/>
                </w:tcPr>
                <w:p w14:paraId="2E2DA1E6">
                  <w:pPr>
                    <w:jc w:val="center"/>
                    <w:rPr>
                      <w:rFonts w:hint="eastAsia" w:ascii="Times New Roman" w:hAnsi="Times New Roman" w:eastAsia="宋体" w:cs="Times New Roman"/>
                      <w:i w:val="0"/>
                      <w:iCs w:val="0"/>
                      <w:color w:val="auto"/>
                      <w:highlight w:val="none"/>
                      <w:u w:val="none"/>
                      <w:lang w:val="en-US" w:eastAsia="zh-CN"/>
                    </w:rPr>
                  </w:pPr>
                  <w:r>
                    <w:rPr>
                      <w:rFonts w:hint="eastAsia" w:cs="Times New Roman"/>
                      <w:i w:val="0"/>
                      <w:iCs w:val="0"/>
                      <w:color w:val="auto"/>
                      <w:highlight w:val="none"/>
                      <w:u w:val="none"/>
                      <w:lang w:val="en-US" w:eastAsia="zh-CN"/>
                    </w:rPr>
                    <w:t>外购于祁阳线荷花红建材有限公司</w:t>
                  </w:r>
                </w:p>
              </w:tc>
              <w:tc>
                <w:tcPr>
                  <w:tcW w:w="1210" w:type="dxa"/>
                  <w:tcBorders>
                    <w:tl2br w:val="nil"/>
                    <w:tr2bl w:val="nil"/>
                  </w:tcBorders>
                  <w:vAlign w:val="center"/>
                </w:tcPr>
                <w:p w14:paraId="5E9038A7">
                  <w:pPr>
                    <w:widowControl/>
                    <w:jc w:val="center"/>
                    <w:rPr>
                      <w:rFonts w:hint="default" w:ascii="Times New Roman" w:hAnsi="Times New Roman" w:cs="Times New Roman"/>
                      <w:i w:val="0"/>
                      <w:iCs w:val="0"/>
                      <w:color w:val="auto"/>
                      <w:kern w:val="0"/>
                      <w:highlight w:val="none"/>
                      <w:u w:val="none"/>
                    </w:rPr>
                  </w:pPr>
                  <w:r>
                    <w:rPr>
                      <w:rFonts w:hint="default" w:ascii="Times New Roman" w:hAnsi="Times New Roman" w:cs="Times New Roman"/>
                      <w:color w:val="auto"/>
                      <w:kern w:val="0"/>
                      <w:highlight w:val="none"/>
                      <w:u w:val="none"/>
                    </w:rPr>
                    <w:t>厂区最大贮存量为</w:t>
                  </w:r>
                  <w:r>
                    <w:rPr>
                      <w:rFonts w:hint="eastAsia" w:ascii="Times New Roman" w:hAnsi="Times New Roman" w:cs="Times New Roman"/>
                      <w:color w:val="auto"/>
                      <w:kern w:val="0"/>
                      <w:highlight w:val="none"/>
                      <w:u w:val="none"/>
                      <w:lang w:val="en-US" w:eastAsia="zh-CN"/>
                    </w:rPr>
                    <w:t>3</w:t>
                  </w:r>
                  <w:r>
                    <w:rPr>
                      <w:rFonts w:hint="default" w:ascii="Times New Roman" w:hAnsi="Times New Roman" w:cs="Times New Roman"/>
                      <w:color w:val="auto"/>
                      <w:kern w:val="0"/>
                      <w:highlight w:val="none"/>
                      <w:u w:val="none"/>
                    </w:rPr>
                    <w:t>万t</w:t>
                  </w:r>
                </w:p>
              </w:tc>
            </w:tr>
            <w:tr w14:paraId="61AD7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447" w:type="dxa"/>
                  <w:tcBorders>
                    <w:tl2br w:val="nil"/>
                    <w:tr2bl w:val="nil"/>
                  </w:tcBorders>
                  <w:vAlign w:val="center"/>
                </w:tcPr>
                <w:p w14:paraId="49011306">
                  <w:pPr>
                    <w:spacing w:line="240" w:lineRule="auto"/>
                    <w:jc w:val="center"/>
                    <w:textAlignment w:val="baseline"/>
                    <w:rPr>
                      <w:rFonts w:hint="default" w:ascii="Times New Roman" w:hAnsi="Times New Roman" w:eastAsia="宋体" w:cs="Times New Roman"/>
                      <w:color w:val="auto"/>
                      <w:kern w:val="0"/>
                      <w:highlight w:val="none"/>
                      <w:u w:val="none"/>
                      <w:lang w:val="en-US" w:eastAsia="zh-CN"/>
                    </w:rPr>
                  </w:pPr>
                  <w:r>
                    <w:rPr>
                      <w:rFonts w:hint="default" w:ascii="Times New Roman" w:hAnsi="Times New Roman" w:cs="Times New Roman"/>
                      <w:color w:val="auto"/>
                      <w:kern w:val="0"/>
                      <w:highlight w:val="none"/>
                      <w:u w:val="none"/>
                      <w:lang w:val="en-US" w:eastAsia="zh-CN"/>
                    </w:rPr>
                    <w:t>3</w:t>
                  </w:r>
                </w:p>
              </w:tc>
              <w:tc>
                <w:tcPr>
                  <w:tcW w:w="769" w:type="dxa"/>
                  <w:tcBorders>
                    <w:tl2br w:val="nil"/>
                    <w:tr2bl w:val="nil"/>
                  </w:tcBorders>
                  <w:vAlign w:val="center"/>
                </w:tcPr>
                <w:p w14:paraId="1D8FFCC6">
                  <w:pPr>
                    <w:jc w:val="center"/>
                    <w:rPr>
                      <w:rFonts w:hint="default" w:ascii="Times New Roman" w:hAnsi="Times New Roman" w:cs="Times New Roman"/>
                      <w:color w:val="auto"/>
                      <w:kern w:val="0"/>
                      <w:highlight w:val="none"/>
                      <w:u w:val="none"/>
                    </w:rPr>
                  </w:pPr>
                  <w:r>
                    <w:rPr>
                      <w:rFonts w:hint="default" w:ascii="Times New Roman" w:hAnsi="Times New Roman" w:cs="Times New Roman"/>
                      <w:bCs/>
                      <w:color w:val="auto"/>
                      <w:sz w:val="21"/>
                      <w:szCs w:val="21"/>
                      <w:highlight w:val="none"/>
                      <w:u w:val="none"/>
                    </w:rPr>
                    <w:t>机油</w:t>
                  </w:r>
                </w:p>
              </w:tc>
              <w:tc>
                <w:tcPr>
                  <w:tcW w:w="1204" w:type="dxa"/>
                  <w:tcBorders>
                    <w:tl2br w:val="nil"/>
                    <w:tr2bl w:val="nil"/>
                  </w:tcBorders>
                  <w:vAlign w:val="center"/>
                </w:tcPr>
                <w:p w14:paraId="3F40AFD7">
                  <w:pPr>
                    <w:jc w:val="center"/>
                    <w:rPr>
                      <w:rFonts w:hint="default" w:ascii="Times New Roman" w:hAnsi="Times New Roman" w:cs="Times New Roman"/>
                      <w:bCs/>
                      <w:color w:val="auto"/>
                      <w:highlight w:val="none"/>
                      <w:u w:val="none"/>
                    </w:rPr>
                  </w:pPr>
                  <w:r>
                    <w:rPr>
                      <w:rFonts w:hint="default" w:ascii="Times New Roman" w:hAnsi="Times New Roman" w:cs="Times New Roman"/>
                      <w:bCs/>
                      <w:color w:val="auto"/>
                      <w:sz w:val="21"/>
                      <w:szCs w:val="21"/>
                      <w:highlight w:val="none"/>
                      <w:u w:val="none"/>
                    </w:rPr>
                    <w:t>0.1</w:t>
                  </w:r>
                  <w:r>
                    <w:rPr>
                      <w:rFonts w:hint="default" w:ascii="Times New Roman" w:hAnsi="Times New Roman" w:cs="Times New Roman"/>
                      <w:bCs/>
                      <w:color w:val="auto"/>
                      <w:sz w:val="21"/>
                      <w:szCs w:val="21"/>
                      <w:highlight w:val="none"/>
                      <w:u w:val="none"/>
                      <w:lang w:val="en-US" w:eastAsia="zh-CN"/>
                    </w:rPr>
                    <w:t>t/a</w:t>
                  </w:r>
                </w:p>
              </w:tc>
              <w:tc>
                <w:tcPr>
                  <w:tcW w:w="1320" w:type="dxa"/>
                  <w:tcBorders>
                    <w:tl2br w:val="nil"/>
                    <w:tr2bl w:val="nil"/>
                  </w:tcBorders>
                  <w:vAlign w:val="center"/>
                </w:tcPr>
                <w:p w14:paraId="426687C2">
                  <w:pPr>
                    <w:jc w:val="center"/>
                    <w:rPr>
                      <w:rFonts w:hint="default" w:ascii="Times New Roman" w:hAnsi="Times New Roman" w:eastAsia="Calibri" w:cs="Times New Roman"/>
                      <w:color w:val="auto"/>
                      <w:kern w:val="0"/>
                      <w:highlight w:val="none"/>
                      <w:u w:val="none"/>
                    </w:rPr>
                  </w:pPr>
                  <w:r>
                    <w:rPr>
                      <w:rFonts w:hint="default" w:ascii="Times New Roman" w:hAnsi="Times New Roman" w:cs="Times New Roman"/>
                      <w:bCs/>
                      <w:color w:val="auto"/>
                      <w:sz w:val="21"/>
                      <w:szCs w:val="21"/>
                      <w:highlight w:val="none"/>
                      <w:u w:val="none"/>
                    </w:rPr>
                    <w:t>0.1</w:t>
                  </w:r>
                  <w:r>
                    <w:rPr>
                      <w:rFonts w:hint="eastAsia" w:cs="Times New Roman"/>
                      <w:bCs/>
                      <w:color w:val="auto"/>
                      <w:sz w:val="21"/>
                      <w:szCs w:val="21"/>
                      <w:highlight w:val="none"/>
                      <w:u w:val="none"/>
                      <w:lang w:val="en-US" w:eastAsia="zh-CN"/>
                    </w:rPr>
                    <w:t>2</w:t>
                  </w:r>
                  <w:r>
                    <w:rPr>
                      <w:rFonts w:hint="default" w:ascii="Times New Roman" w:hAnsi="Times New Roman" w:cs="Times New Roman"/>
                      <w:bCs/>
                      <w:color w:val="auto"/>
                      <w:sz w:val="21"/>
                      <w:szCs w:val="21"/>
                      <w:highlight w:val="none"/>
                      <w:u w:val="none"/>
                      <w:lang w:val="en-US" w:eastAsia="zh-CN"/>
                    </w:rPr>
                    <w:t>t/a</w:t>
                  </w:r>
                </w:p>
              </w:tc>
              <w:tc>
                <w:tcPr>
                  <w:tcW w:w="1118" w:type="dxa"/>
                  <w:tcBorders>
                    <w:tl2br w:val="nil"/>
                    <w:tr2bl w:val="nil"/>
                  </w:tcBorders>
                  <w:vAlign w:val="center"/>
                </w:tcPr>
                <w:p w14:paraId="5BA46042">
                  <w:pPr>
                    <w:jc w:val="center"/>
                    <w:rPr>
                      <w:rFonts w:hint="default" w:ascii="Times New Roman" w:hAnsi="Times New Roman" w:cs="Times New Roman"/>
                      <w:bCs/>
                      <w:color w:val="auto"/>
                      <w:highlight w:val="none"/>
                      <w:u w:val="none"/>
                    </w:rPr>
                  </w:pPr>
                  <w:r>
                    <w:rPr>
                      <w:rFonts w:hint="eastAsia" w:cs="Times New Roman"/>
                      <w:bCs/>
                      <w:color w:val="auto"/>
                      <w:highlight w:val="none"/>
                      <w:u w:val="none"/>
                      <w:lang w:val="en-US" w:eastAsia="zh-CN"/>
                    </w:rPr>
                    <w:t>增加</w:t>
                  </w:r>
                </w:p>
              </w:tc>
              <w:tc>
                <w:tcPr>
                  <w:tcW w:w="1699" w:type="dxa"/>
                  <w:tcBorders>
                    <w:tl2br w:val="nil"/>
                    <w:tr2bl w:val="nil"/>
                  </w:tcBorders>
                  <w:vAlign w:val="center"/>
                </w:tcPr>
                <w:p w14:paraId="434F7AD2">
                  <w:pPr>
                    <w:jc w:val="center"/>
                    <w:rPr>
                      <w:rFonts w:hint="default" w:ascii="Times New Roman" w:hAnsi="Times New Roman" w:cs="Times New Roman"/>
                      <w:color w:val="auto"/>
                      <w:kern w:val="0"/>
                      <w:highlight w:val="none"/>
                      <w:u w:val="none"/>
                    </w:rPr>
                  </w:pPr>
                  <w:r>
                    <w:rPr>
                      <w:rFonts w:hint="default" w:ascii="Times New Roman" w:hAnsi="Times New Roman" w:cs="Times New Roman"/>
                      <w:bCs/>
                      <w:color w:val="auto"/>
                      <w:highlight w:val="none"/>
                      <w:u w:val="none"/>
                    </w:rPr>
                    <w:t>当地购买</w:t>
                  </w:r>
                </w:p>
              </w:tc>
              <w:tc>
                <w:tcPr>
                  <w:tcW w:w="1210" w:type="dxa"/>
                  <w:tcBorders>
                    <w:tl2br w:val="nil"/>
                    <w:tr2bl w:val="nil"/>
                  </w:tcBorders>
                  <w:vAlign w:val="center"/>
                </w:tcPr>
                <w:p w14:paraId="2054DED3">
                  <w:pPr>
                    <w:jc w:val="center"/>
                    <w:rPr>
                      <w:rFonts w:hint="default" w:ascii="Times New Roman" w:hAnsi="Times New Roman" w:cs="Times New Roman"/>
                      <w:color w:val="auto"/>
                      <w:kern w:val="0"/>
                      <w:highlight w:val="none"/>
                      <w:u w:val="none"/>
                    </w:rPr>
                  </w:pPr>
                  <w:r>
                    <w:rPr>
                      <w:rFonts w:hint="default" w:ascii="Times New Roman" w:hAnsi="Times New Roman" w:cs="Times New Roman"/>
                      <w:bCs/>
                      <w:color w:val="auto"/>
                      <w:sz w:val="21"/>
                      <w:szCs w:val="21"/>
                      <w:highlight w:val="none"/>
                      <w:u w:val="none"/>
                    </w:rPr>
                    <w:t>瓶装，5kg一瓶，厂区最大贮存量为25kg</w:t>
                  </w:r>
                </w:p>
              </w:tc>
            </w:tr>
            <w:tr w14:paraId="4E92A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447" w:type="dxa"/>
                  <w:tcBorders>
                    <w:tl2br w:val="nil"/>
                    <w:tr2bl w:val="nil"/>
                  </w:tcBorders>
                  <w:vAlign w:val="center"/>
                </w:tcPr>
                <w:p w14:paraId="56E385A5">
                  <w:pPr>
                    <w:widowControl/>
                    <w:jc w:val="center"/>
                    <w:rPr>
                      <w:rFonts w:hint="default" w:ascii="Times New Roman" w:hAnsi="Times New Roman" w:eastAsia="宋体" w:cs="Times New Roman"/>
                      <w:color w:val="auto"/>
                      <w:kern w:val="0"/>
                      <w:highlight w:val="none"/>
                      <w:u w:val="none"/>
                      <w:lang w:val="en-US" w:eastAsia="zh-CN"/>
                    </w:rPr>
                  </w:pPr>
                  <w:r>
                    <w:rPr>
                      <w:rFonts w:hint="default" w:ascii="Times New Roman" w:hAnsi="Times New Roman" w:cs="Times New Roman"/>
                      <w:color w:val="auto"/>
                      <w:kern w:val="0"/>
                      <w:highlight w:val="none"/>
                      <w:u w:val="none"/>
                    </w:rPr>
                    <w:t>4</w:t>
                  </w:r>
                </w:p>
              </w:tc>
              <w:tc>
                <w:tcPr>
                  <w:tcW w:w="769" w:type="dxa"/>
                  <w:tcBorders>
                    <w:tl2br w:val="nil"/>
                    <w:tr2bl w:val="nil"/>
                  </w:tcBorders>
                  <w:vAlign w:val="center"/>
                </w:tcPr>
                <w:p w14:paraId="4C084C64">
                  <w:pPr>
                    <w:jc w:val="center"/>
                    <w:rPr>
                      <w:rFonts w:hint="default" w:ascii="Times New Roman" w:hAnsi="Times New Roman" w:cs="Times New Roman"/>
                      <w:color w:val="auto"/>
                      <w:kern w:val="0"/>
                      <w:highlight w:val="none"/>
                      <w:u w:val="none"/>
                    </w:rPr>
                  </w:pPr>
                  <w:r>
                    <w:rPr>
                      <w:rFonts w:hint="default" w:ascii="Times New Roman" w:hAnsi="Times New Roman" w:cs="Times New Roman"/>
                      <w:bCs/>
                      <w:color w:val="auto"/>
                      <w:sz w:val="21"/>
                      <w:szCs w:val="21"/>
                      <w:highlight w:val="none"/>
                      <w:u w:val="none"/>
                    </w:rPr>
                    <w:t>润滑油</w:t>
                  </w:r>
                </w:p>
              </w:tc>
              <w:tc>
                <w:tcPr>
                  <w:tcW w:w="1204" w:type="dxa"/>
                  <w:tcBorders>
                    <w:tl2br w:val="nil"/>
                    <w:tr2bl w:val="nil"/>
                  </w:tcBorders>
                  <w:vAlign w:val="center"/>
                </w:tcPr>
                <w:p w14:paraId="3A7C5A7A">
                  <w:pPr>
                    <w:jc w:val="center"/>
                    <w:rPr>
                      <w:rFonts w:hint="default" w:ascii="Times New Roman" w:hAnsi="Times New Roman" w:cs="Times New Roman"/>
                      <w:color w:val="auto"/>
                      <w:kern w:val="0"/>
                      <w:highlight w:val="none"/>
                      <w:u w:val="none"/>
                    </w:rPr>
                  </w:pPr>
                  <w:r>
                    <w:rPr>
                      <w:rFonts w:hint="default" w:ascii="Times New Roman" w:hAnsi="Times New Roman" w:cs="Times New Roman"/>
                      <w:bCs/>
                      <w:color w:val="auto"/>
                      <w:sz w:val="21"/>
                      <w:szCs w:val="21"/>
                      <w:highlight w:val="none"/>
                      <w:u w:val="none"/>
                    </w:rPr>
                    <w:t>0.1</w:t>
                  </w:r>
                  <w:r>
                    <w:rPr>
                      <w:rFonts w:hint="default" w:ascii="Times New Roman" w:hAnsi="Times New Roman" w:cs="Times New Roman"/>
                      <w:bCs/>
                      <w:color w:val="auto"/>
                      <w:sz w:val="21"/>
                      <w:szCs w:val="21"/>
                      <w:highlight w:val="none"/>
                      <w:u w:val="none"/>
                      <w:lang w:val="en-US" w:eastAsia="zh-CN"/>
                    </w:rPr>
                    <w:t>t/a</w:t>
                  </w:r>
                </w:p>
              </w:tc>
              <w:tc>
                <w:tcPr>
                  <w:tcW w:w="1320" w:type="dxa"/>
                  <w:tcBorders>
                    <w:tl2br w:val="nil"/>
                    <w:tr2bl w:val="nil"/>
                  </w:tcBorders>
                  <w:vAlign w:val="center"/>
                </w:tcPr>
                <w:p w14:paraId="118CE51F">
                  <w:pPr>
                    <w:jc w:val="center"/>
                    <w:rPr>
                      <w:rFonts w:hint="default" w:ascii="Times New Roman" w:hAnsi="Times New Roman" w:cs="Times New Roman"/>
                      <w:color w:val="auto"/>
                      <w:kern w:val="0"/>
                      <w:highlight w:val="none"/>
                      <w:u w:val="none"/>
                    </w:rPr>
                  </w:pPr>
                  <w:r>
                    <w:rPr>
                      <w:rFonts w:hint="default" w:ascii="Times New Roman" w:hAnsi="Times New Roman" w:cs="Times New Roman"/>
                      <w:bCs/>
                      <w:color w:val="auto"/>
                      <w:sz w:val="21"/>
                      <w:szCs w:val="21"/>
                      <w:highlight w:val="none"/>
                      <w:u w:val="none"/>
                    </w:rPr>
                    <w:t>0.1</w:t>
                  </w:r>
                  <w:r>
                    <w:rPr>
                      <w:rFonts w:hint="eastAsia" w:cs="Times New Roman"/>
                      <w:bCs/>
                      <w:color w:val="auto"/>
                      <w:sz w:val="21"/>
                      <w:szCs w:val="21"/>
                      <w:highlight w:val="none"/>
                      <w:u w:val="none"/>
                      <w:lang w:val="en-US" w:eastAsia="zh-CN"/>
                    </w:rPr>
                    <w:t>2</w:t>
                  </w:r>
                  <w:r>
                    <w:rPr>
                      <w:rFonts w:hint="default" w:ascii="Times New Roman" w:hAnsi="Times New Roman" w:cs="Times New Roman"/>
                      <w:bCs/>
                      <w:color w:val="auto"/>
                      <w:sz w:val="21"/>
                      <w:szCs w:val="21"/>
                      <w:highlight w:val="none"/>
                      <w:u w:val="none"/>
                      <w:lang w:val="en-US" w:eastAsia="zh-CN"/>
                    </w:rPr>
                    <w:t>t/a</w:t>
                  </w:r>
                </w:p>
              </w:tc>
              <w:tc>
                <w:tcPr>
                  <w:tcW w:w="1118" w:type="dxa"/>
                  <w:tcBorders>
                    <w:tl2br w:val="nil"/>
                    <w:tr2bl w:val="nil"/>
                  </w:tcBorders>
                  <w:vAlign w:val="center"/>
                </w:tcPr>
                <w:p w14:paraId="4206EB8F">
                  <w:pPr>
                    <w:widowControl/>
                    <w:jc w:val="center"/>
                    <w:rPr>
                      <w:rFonts w:hint="default" w:ascii="Times New Roman" w:hAnsi="Times New Roman" w:cs="Times New Roman"/>
                      <w:color w:val="auto"/>
                      <w:kern w:val="0"/>
                      <w:highlight w:val="none"/>
                      <w:u w:val="none"/>
                    </w:rPr>
                  </w:pPr>
                  <w:r>
                    <w:rPr>
                      <w:rFonts w:hint="eastAsia" w:cs="Times New Roman"/>
                      <w:bCs/>
                      <w:color w:val="auto"/>
                      <w:highlight w:val="none"/>
                      <w:u w:val="none"/>
                      <w:lang w:val="en-US" w:eastAsia="zh-CN"/>
                    </w:rPr>
                    <w:t>增加</w:t>
                  </w:r>
                </w:p>
              </w:tc>
              <w:tc>
                <w:tcPr>
                  <w:tcW w:w="1699" w:type="dxa"/>
                  <w:tcBorders>
                    <w:tl2br w:val="nil"/>
                    <w:tr2bl w:val="nil"/>
                  </w:tcBorders>
                  <w:vAlign w:val="center"/>
                </w:tcPr>
                <w:p w14:paraId="3B94729D">
                  <w:pPr>
                    <w:widowControl/>
                    <w:jc w:val="center"/>
                    <w:rPr>
                      <w:rFonts w:hint="default" w:ascii="Times New Roman" w:hAnsi="Times New Roman" w:cs="Times New Roman"/>
                      <w:color w:val="FF0000"/>
                      <w:kern w:val="0"/>
                      <w:highlight w:val="none"/>
                      <w:u w:val="single"/>
                    </w:rPr>
                  </w:pPr>
                  <w:r>
                    <w:rPr>
                      <w:rFonts w:hint="default" w:ascii="Times New Roman" w:hAnsi="Times New Roman" w:cs="Times New Roman"/>
                      <w:bCs/>
                      <w:color w:val="FF0000"/>
                      <w:highlight w:val="none"/>
                      <w:u w:val="single"/>
                    </w:rPr>
                    <w:t>当地购买</w:t>
                  </w:r>
                </w:p>
              </w:tc>
              <w:tc>
                <w:tcPr>
                  <w:tcW w:w="1210" w:type="dxa"/>
                  <w:tcBorders>
                    <w:tl2br w:val="nil"/>
                    <w:tr2bl w:val="nil"/>
                  </w:tcBorders>
                  <w:vAlign w:val="center"/>
                </w:tcPr>
                <w:p w14:paraId="4992A2BA">
                  <w:pPr>
                    <w:jc w:val="center"/>
                    <w:rPr>
                      <w:rFonts w:hint="default" w:ascii="Times New Roman" w:hAnsi="Times New Roman" w:cs="Times New Roman"/>
                      <w:color w:val="auto"/>
                      <w:kern w:val="0"/>
                      <w:highlight w:val="none"/>
                      <w:u w:val="none"/>
                    </w:rPr>
                  </w:pPr>
                  <w:r>
                    <w:rPr>
                      <w:rFonts w:hint="default" w:ascii="Times New Roman" w:hAnsi="Times New Roman" w:cs="Times New Roman"/>
                      <w:bCs/>
                      <w:color w:val="auto"/>
                      <w:sz w:val="21"/>
                      <w:szCs w:val="21"/>
                      <w:highlight w:val="none"/>
                      <w:u w:val="none"/>
                    </w:rPr>
                    <w:t>桶装，50kg一桶，厂区最大贮存量为50Kg</w:t>
                  </w:r>
                </w:p>
              </w:tc>
            </w:tr>
            <w:tr w14:paraId="683EE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447" w:type="dxa"/>
                  <w:tcBorders>
                    <w:tl2br w:val="nil"/>
                    <w:tr2bl w:val="nil"/>
                  </w:tcBorders>
                  <w:vAlign w:val="center"/>
                </w:tcPr>
                <w:p w14:paraId="2D1AA33A">
                  <w:pPr>
                    <w:spacing w:line="240" w:lineRule="auto"/>
                    <w:jc w:val="center"/>
                    <w:textAlignment w:val="baseline"/>
                    <w:rPr>
                      <w:rFonts w:hint="default" w:ascii="Times New Roman" w:hAnsi="Times New Roman" w:cs="Times New Roman"/>
                      <w:color w:val="auto"/>
                      <w:kern w:val="0"/>
                      <w:highlight w:val="none"/>
                      <w:u w:val="none"/>
                    </w:rPr>
                  </w:pPr>
                  <w:r>
                    <w:rPr>
                      <w:rFonts w:hint="default" w:ascii="Times New Roman" w:hAnsi="Times New Roman" w:cs="Times New Roman"/>
                      <w:color w:val="auto"/>
                      <w:kern w:val="0"/>
                      <w:highlight w:val="none"/>
                      <w:u w:val="none"/>
                    </w:rPr>
                    <w:t>5</w:t>
                  </w:r>
                </w:p>
              </w:tc>
              <w:tc>
                <w:tcPr>
                  <w:tcW w:w="769" w:type="dxa"/>
                  <w:tcBorders>
                    <w:tl2br w:val="nil"/>
                    <w:tr2bl w:val="nil"/>
                  </w:tcBorders>
                  <w:vAlign w:val="center"/>
                </w:tcPr>
                <w:p w14:paraId="5AE8A4E6">
                  <w:pPr>
                    <w:widowControl/>
                    <w:jc w:val="center"/>
                    <w:rPr>
                      <w:rFonts w:hint="default" w:ascii="Times New Roman" w:hAnsi="Times New Roman" w:cs="Times New Roman"/>
                      <w:color w:val="auto"/>
                      <w:kern w:val="0"/>
                      <w:highlight w:val="none"/>
                      <w:u w:val="none"/>
                    </w:rPr>
                  </w:pPr>
                  <w:r>
                    <w:rPr>
                      <w:rFonts w:hint="default" w:ascii="Times New Roman" w:hAnsi="Times New Roman" w:cs="Times New Roman"/>
                      <w:color w:val="auto"/>
                      <w:kern w:val="0"/>
                      <w:highlight w:val="none"/>
                      <w:u w:val="none"/>
                    </w:rPr>
                    <w:t>电</w:t>
                  </w:r>
                </w:p>
              </w:tc>
              <w:tc>
                <w:tcPr>
                  <w:tcW w:w="1204" w:type="dxa"/>
                  <w:tcBorders>
                    <w:tl2br w:val="nil"/>
                    <w:tr2bl w:val="nil"/>
                  </w:tcBorders>
                  <w:vAlign w:val="center"/>
                </w:tcPr>
                <w:p w14:paraId="34806C23">
                  <w:pPr>
                    <w:widowControl/>
                    <w:jc w:val="center"/>
                    <w:rPr>
                      <w:rFonts w:hint="default" w:ascii="Times New Roman" w:hAnsi="Times New Roman" w:cs="Times New Roman"/>
                      <w:color w:val="FF0000"/>
                      <w:sz w:val="21"/>
                      <w:szCs w:val="21"/>
                      <w:highlight w:val="none"/>
                      <w:u w:val="none"/>
                    </w:rPr>
                  </w:pPr>
                  <w:r>
                    <w:rPr>
                      <w:rFonts w:hint="default" w:ascii="Times New Roman" w:hAnsi="Times New Roman" w:cs="Times New Roman"/>
                      <w:color w:val="auto"/>
                      <w:kern w:val="0"/>
                      <w:highlight w:val="none"/>
                      <w:u w:val="none"/>
                      <w:lang w:val="en-US" w:eastAsia="zh-CN"/>
                    </w:rPr>
                    <w:t>40万</w:t>
                  </w:r>
                  <w:r>
                    <w:rPr>
                      <w:rFonts w:hint="eastAsia" w:cs="Times New Roman"/>
                      <w:color w:val="auto"/>
                      <w:kern w:val="0"/>
                      <w:highlight w:val="none"/>
                      <w:u w:val="none"/>
                      <w:lang w:val="en-US" w:eastAsia="zh-CN"/>
                    </w:rPr>
                    <w:t>Kw</w:t>
                  </w:r>
                  <w:r>
                    <w:rPr>
                      <w:rFonts w:hint="default" w:ascii="Times New Roman" w:hAnsi="Times New Roman" w:cs="Times New Roman"/>
                      <w:color w:val="auto"/>
                      <w:kern w:val="0"/>
                      <w:highlight w:val="none"/>
                      <w:u w:val="none"/>
                      <w:lang w:val="en-US" w:eastAsia="zh-CN"/>
                    </w:rPr>
                    <w:t>·h</w:t>
                  </w:r>
                </w:p>
              </w:tc>
              <w:tc>
                <w:tcPr>
                  <w:tcW w:w="1320" w:type="dxa"/>
                  <w:tcBorders>
                    <w:tl2br w:val="nil"/>
                    <w:tr2bl w:val="nil"/>
                  </w:tcBorders>
                  <w:vAlign w:val="center"/>
                </w:tcPr>
                <w:p w14:paraId="7677ED61">
                  <w:pPr>
                    <w:widowControl/>
                    <w:jc w:val="center"/>
                    <w:rPr>
                      <w:rFonts w:hint="default" w:ascii="Times New Roman" w:hAnsi="Times New Roman" w:cs="Times New Roman"/>
                      <w:color w:val="auto"/>
                      <w:kern w:val="0"/>
                      <w:highlight w:val="none"/>
                      <w:u w:val="none"/>
                    </w:rPr>
                  </w:pPr>
                  <w:r>
                    <w:rPr>
                      <w:rFonts w:hint="eastAsia" w:ascii="Times New Roman" w:hAnsi="Times New Roman" w:cs="Times New Roman"/>
                      <w:color w:val="auto"/>
                      <w:kern w:val="0"/>
                      <w:highlight w:val="none"/>
                      <w:u w:val="none"/>
                      <w:lang w:val="en-US" w:eastAsia="zh-CN"/>
                    </w:rPr>
                    <w:t>50</w:t>
                  </w:r>
                  <w:r>
                    <w:rPr>
                      <w:rFonts w:hint="default" w:ascii="Times New Roman" w:hAnsi="Times New Roman" w:cs="Times New Roman"/>
                      <w:color w:val="auto"/>
                      <w:kern w:val="0"/>
                      <w:highlight w:val="none"/>
                      <w:u w:val="none"/>
                      <w:lang w:val="en-US" w:eastAsia="zh-CN"/>
                    </w:rPr>
                    <w:t>万</w:t>
                  </w:r>
                  <w:r>
                    <w:rPr>
                      <w:rFonts w:hint="eastAsia" w:cs="Times New Roman"/>
                      <w:color w:val="auto"/>
                      <w:kern w:val="0"/>
                      <w:highlight w:val="none"/>
                      <w:u w:val="none"/>
                      <w:lang w:val="en-US" w:eastAsia="zh-CN"/>
                    </w:rPr>
                    <w:t>Kw</w:t>
                  </w:r>
                  <w:r>
                    <w:rPr>
                      <w:rFonts w:hint="default" w:ascii="Times New Roman" w:hAnsi="Times New Roman" w:cs="Times New Roman"/>
                      <w:color w:val="auto"/>
                      <w:kern w:val="0"/>
                      <w:highlight w:val="none"/>
                      <w:u w:val="none"/>
                      <w:lang w:val="en-US" w:eastAsia="zh-CN"/>
                    </w:rPr>
                    <w:t>·h</w:t>
                  </w:r>
                </w:p>
              </w:tc>
              <w:tc>
                <w:tcPr>
                  <w:tcW w:w="1118" w:type="dxa"/>
                  <w:tcBorders>
                    <w:tl2br w:val="nil"/>
                    <w:tr2bl w:val="nil"/>
                  </w:tcBorders>
                  <w:vAlign w:val="center"/>
                </w:tcPr>
                <w:p w14:paraId="7C4FD958">
                  <w:pPr>
                    <w:widowControl/>
                    <w:jc w:val="center"/>
                    <w:rPr>
                      <w:rFonts w:hint="default" w:ascii="Times New Roman" w:hAnsi="Times New Roman" w:cs="Times New Roman"/>
                      <w:color w:val="FF0000"/>
                      <w:sz w:val="21"/>
                      <w:szCs w:val="21"/>
                      <w:highlight w:val="none"/>
                      <w:u w:val="none"/>
                    </w:rPr>
                  </w:pPr>
                  <w:r>
                    <w:rPr>
                      <w:rFonts w:hint="eastAsia" w:ascii="Times New Roman" w:hAnsi="Times New Roman" w:cs="Times New Roman"/>
                      <w:color w:val="auto"/>
                      <w:kern w:val="0"/>
                      <w:highlight w:val="none"/>
                      <w:u w:val="none"/>
                      <w:lang w:val="en-US" w:eastAsia="zh-CN"/>
                    </w:rPr>
                    <w:t>+10</w:t>
                  </w:r>
                  <w:r>
                    <w:rPr>
                      <w:rFonts w:hint="default" w:ascii="Times New Roman" w:hAnsi="Times New Roman" w:cs="Times New Roman"/>
                      <w:color w:val="auto"/>
                      <w:kern w:val="0"/>
                      <w:highlight w:val="none"/>
                      <w:u w:val="none"/>
                      <w:lang w:val="en-US" w:eastAsia="zh-CN"/>
                    </w:rPr>
                    <w:t>万</w:t>
                  </w:r>
                  <w:r>
                    <w:rPr>
                      <w:rFonts w:hint="eastAsia" w:cs="Times New Roman"/>
                      <w:color w:val="auto"/>
                      <w:kern w:val="0"/>
                      <w:highlight w:val="none"/>
                      <w:u w:val="none"/>
                      <w:lang w:val="en-US" w:eastAsia="zh-CN"/>
                    </w:rPr>
                    <w:t>Kw</w:t>
                  </w:r>
                  <w:r>
                    <w:rPr>
                      <w:rFonts w:hint="default" w:ascii="Times New Roman" w:hAnsi="Times New Roman" w:cs="Times New Roman"/>
                      <w:color w:val="auto"/>
                      <w:kern w:val="0"/>
                      <w:highlight w:val="none"/>
                      <w:u w:val="none"/>
                      <w:lang w:val="en-US" w:eastAsia="zh-CN"/>
                    </w:rPr>
                    <w:t>·h</w:t>
                  </w:r>
                </w:p>
              </w:tc>
              <w:tc>
                <w:tcPr>
                  <w:tcW w:w="1699" w:type="dxa"/>
                  <w:tcBorders>
                    <w:tl2br w:val="nil"/>
                    <w:tr2bl w:val="nil"/>
                  </w:tcBorders>
                  <w:vAlign w:val="center"/>
                </w:tcPr>
                <w:p w14:paraId="446C4FBD">
                  <w:pPr>
                    <w:jc w:val="center"/>
                    <w:textAlignment w:val="baseline"/>
                    <w:rPr>
                      <w:rFonts w:hint="default" w:ascii="Times New Roman" w:hAnsi="Times New Roman" w:cs="Times New Roman"/>
                      <w:color w:val="FF0000"/>
                      <w:kern w:val="0"/>
                      <w:highlight w:val="none"/>
                      <w:u w:val="single"/>
                    </w:rPr>
                  </w:pPr>
                  <w:r>
                    <w:rPr>
                      <w:rFonts w:hint="default" w:ascii="Times New Roman" w:hAnsi="Times New Roman" w:cs="Times New Roman"/>
                      <w:color w:val="FF0000"/>
                      <w:kern w:val="0"/>
                      <w:highlight w:val="none"/>
                      <w:u w:val="single"/>
                    </w:rPr>
                    <w:t>通过</w:t>
                  </w:r>
                  <w:r>
                    <w:rPr>
                      <w:rFonts w:hint="default" w:ascii="Times New Roman" w:hAnsi="Times New Roman" w:cs="Times New Roman"/>
                      <w:color w:val="FF0000"/>
                      <w:kern w:val="0"/>
                      <w:highlight w:val="none"/>
                      <w:u w:val="single"/>
                      <w:lang w:eastAsia="zh-CN"/>
                    </w:rPr>
                    <w:t>祁阳县黎家坪镇</w:t>
                  </w:r>
                  <w:r>
                    <w:rPr>
                      <w:rFonts w:hint="default" w:ascii="Times New Roman" w:hAnsi="Times New Roman" w:cs="Times New Roman"/>
                      <w:color w:val="FF0000"/>
                      <w:kern w:val="0"/>
                      <w:highlight w:val="none"/>
                      <w:u w:val="single"/>
                    </w:rPr>
                    <w:t>电网接入</w:t>
                  </w:r>
                </w:p>
              </w:tc>
              <w:tc>
                <w:tcPr>
                  <w:tcW w:w="1210" w:type="dxa"/>
                  <w:tcBorders>
                    <w:tl2br w:val="nil"/>
                    <w:tr2bl w:val="nil"/>
                  </w:tcBorders>
                  <w:vAlign w:val="center"/>
                </w:tcPr>
                <w:p w14:paraId="40E66C69">
                  <w:pPr>
                    <w:widowControl/>
                    <w:jc w:val="center"/>
                    <w:rPr>
                      <w:rFonts w:hint="eastAsia" w:ascii="Times New Roman" w:hAnsi="Times New Roman" w:eastAsia="宋体" w:cs="Times New Roman"/>
                      <w:color w:val="auto"/>
                      <w:kern w:val="0"/>
                      <w:highlight w:val="none"/>
                      <w:u w:val="none"/>
                      <w:lang w:val="en-US" w:eastAsia="zh-CN"/>
                    </w:rPr>
                  </w:pPr>
                  <w:r>
                    <w:rPr>
                      <w:rFonts w:hint="eastAsia" w:cs="Times New Roman"/>
                      <w:color w:val="auto"/>
                      <w:kern w:val="0"/>
                      <w:highlight w:val="none"/>
                      <w:u w:val="none"/>
                      <w:lang w:val="en-US" w:eastAsia="zh-CN"/>
                    </w:rPr>
                    <w:t>/</w:t>
                  </w:r>
                </w:p>
              </w:tc>
            </w:tr>
            <w:tr w14:paraId="7FAFA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447" w:type="dxa"/>
                  <w:tcBorders>
                    <w:tl2br w:val="nil"/>
                    <w:tr2bl w:val="nil"/>
                  </w:tcBorders>
                  <w:vAlign w:val="center"/>
                </w:tcPr>
                <w:p w14:paraId="69562A35">
                  <w:pPr>
                    <w:spacing w:line="240" w:lineRule="auto"/>
                    <w:jc w:val="center"/>
                    <w:textAlignment w:val="baseline"/>
                    <w:rPr>
                      <w:rFonts w:hint="eastAsia"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8</w:t>
                  </w:r>
                </w:p>
              </w:tc>
              <w:tc>
                <w:tcPr>
                  <w:tcW w:w="769" w:type="dxa"/>
                  <w:tcBorders>
                    <w:tl2br w:val="nil"/>
                    <w:tr2bl w:val="nil"/>
                  </w:tcBorders>
                  <w:vAlign w:val="center"/>
                </w:tcPr>
                <w:p w14:paraId="1723C777">
                  <w:pPr>
                    <w:spacing w:line="240" w:lineRule="auto"/>
                    <w:jc w:val="center"/>
                    <w:textAlignment w:val="baseline"/>
                    <w:rPr>
                      <w:rFonts w:hint="default" w:ascii="Times New Roman" w:hAnsi="Times New Roman" w:eastAsia="宋体" w:cs="Times New Roman"/>
                      <w:color w:val="auto"/>
                      <w:highlight w:val="none"/>
                      <w:u w:val="none"/>
                      <w:lang w:eastAsia="zh-CN"/>
                    </w:rPr>
                  </w:pPr>
                  <w:r>
                    <w:rPr>
                      <w:rFonts w:hint="default" w:ascii="Times New Roman" w:hAnsi="Times New Roman" w:cs="Times New Roman"/>
                      <w:color w:val="auto"/>
                      <w:highlight w:val="none"/>
                      <w:u w:val="none"/>
                      <w:lang w:val="en-US" w:eastAsia="zh-CN"/>
                    </w:rPr>
                    <w:t>新鲜</w:t>
                  </w:r>
                  <w:r>
                    <w:rPr>
                      <w:rFonts w:hint="default" w:ascii="Times New Roman" w:hAnsi="Times New Roman" w:cs="Times New Roman"/>
                      <w:color w:val="auto"/>
                      <w:highlight w:val="none"/>
                      <w:u w:val="none"/>
                    </w:rPr>
                    <w:t>水</w:t>
                  </w:r>
                </w:p>
              </w:tc>
              <w:tc>
                <w:tcPr>
                  <w:tcW w:w="1204" w:type="dxa"/>
                  <w:tcBorders>
                    <w:tl2br w:val="nil"/>
                    <w:tr2bl w:val="nil"/>
                  </w:tcBorders>
                  <w:vAlign w:val="center"/>
                </w:tcPr>
                <w:p w14:paraId="62C303B7">
                  <w:pPr>
                    <w:widowControl/>
                    <w:jc w:val="center"/>
                    <w:rPr>
                      <w:rStyle w:val="35"/>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kern w:val="0"/>
                      <w:highlight w:val="none"/>
                      <w:u w:val="none"/>
                      <w:lang w:val="en-US" w:eastAsia="zh-CN"/>
                    </w:rPr>
                    <w:t>34836.4t/a</w:t>
                  </w:r>
                </w:p>
              </w:tc>
              <w:tc>
                <w:tcPr>
                  <w:tcW w:w="1320" w:type="dxa"/>
                  <w:tcBorders>
                    <w:tl2br w:val="nil"/>
                    <w:tr2bl w:val="nil"/>
                  </w:tcBorders>
                  <w:vAlign w:val="center"/>
                </w:tcPr>
                <w:p w14:paraId="1E93E9E6">
                  <w:pPr>
                    <w:widowControl/>
                    <w:jc w:val="center"/>
                    <w:rPr>
                      <w:rStyle w:val="35"/>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cs="Times New Roman"/>
                      <w:color w:val="auto"/>
                      <w:kern w:val="0"/>
                      <w:highlight w:val="none"/>
                      <w:u w:val="none"/>
                      <w:lang w:val="en-US" w:eastAsia="zh-CN"/>
                    </w:rPr>
                    <w:t>33462.68</w:t>
                  </w:r>
                  <w:r>
                    <w:rPr>
                      <w:rFonts w:hint="default" w:ascii="Times New Roman" w:hAnsi="Times New Roman" w:cs="Times New Roman"/>
                      <w:bCs/>
                      <w:color w:val="auto"/>
                      <w:sz w:val="21"/>
                      <w:szCs w:val="21"/>
                      <w:highlight w:val="none"/>
                      <w:u w:val="none"/>
                      <w:lang w:val="en-US" w:eastAsia="zh-CN"/>
                    </w:rPr>
                    <w:t>t/a</w:t>
                  </w:r>
                </w:p>
              </w:tc>
              <w:tc>
                <w:tcPr>
                  <w:tcW w:w="1118" w:type="dxa"/>
                  <w:tcBorders>
                    <w:tl2br w:val="nil"/>
                    <w:tr2bl w:val="nil"/>
                  </w:tcBorders>
                  <w:vAlign w:val="center"/>
                </w:tcPr>
                <w:p w14:paraId="6626407C">
                  <w:pPr>
                    <w:widowControl/>
                    <w:jc w:val="center"/>
                    <w:rPr>
                      <w:rStyle w:val="35"/>
                      <w:rFonts w:hint="default" w:ascii="Times New Roman" w:hAnsi="Times New Roman" w:cs="Times New Roman"/>
                      <w:color w:val="auto"/>
                      <w:sz w:val="21"/>
                      <w:szCs w:val="21"/>
                      <w:highlight w:val="none"/>
                      <w:u w:val="none"/>
                      <w:lang w:val="en-US" w:eastAsia="zh-CN"/>
                    </w:rPr>
                  </w:pPr>
                  <w:r>
                    <w:rPr>
                      <w:rFonts w:hint="eastAsia" w:cs="Times New Roman"/>
                      <w:color w:val="auto"/>
                      <w:kern w:val="0"/>
                      <w:highlight w:val="none"/>
                      <w:u w:val="none"/>
                      <w:lang w:val="en-US" w:eastAsia="zh-CN"/>
                    </w:rPr>
                    <w:t>-1373.72</w:t>
                  </w:r>
                  <w:r>
                    <w:rPr>
                      <w:rFonts w:hint="default" w:ascii="Times New Roman" w:hAnsi="Times New Roman" w:cs="Times New Roman"/>
                      <w:bCs/>
                      <w:color w:val="auto"/>
                      <w:sz w:val="21"/>
                      <w:szCs w:val="21"/>
                      <w:highlight w:val="none"/>
                      <w:u w:val="none"/>
                      <w:lang w:val="en-US" w:eastAsia="zh-CN"/>
                    </w:rPr>
                    <w:t>t/a</w:t>
                  </w:r>
                </w:p>
              </w:tc>
              <w:tc>
                <w:tcPr>
                  <w:tcW w:w="1699" w:type="dxa"/>
                  <w:tcBorders>
                    <w:tl2br w:val="nil"/>
                    <w:tr2bl w:val="nil"/>
                  </w:tcBorders>
                  <w:vAlign w:val="center"/>
                </w:tcPr>
                <w:p w14:paraId="1BABB7F5">
                  <w:pPr>
                    <w:spacing w:line="240" w:lineRule="auto"/>
                    <w:jc w:val="center"/>
                    <w:textAlignment w:val="baseline"/>
                    <w:rPr>
                      <w:rFonts w:hint="default" w:ascii="Times New Roman" w:hAnsi="Times New Roman" w:cs="Times New Roman"/>
                      <w:bCs/>
                      <w:color w:val="auto"/>
                      <w:highlight w:val="none"/>
                      <w:u w:val="none"/>
                    </w:rPr>
                  </w:pPr>
                  <w:r>
                    <w:rPr>
                      <w:rFonts w:hint="eastAsia" w:cs="Times New Roman"/>
                      <w:color w:val="auto"/>
                      <w:sz w:val="21"/>
                      <w:szCs w:val="21"/>
                      <w:highlight w:val="none"/>
                      <w:u w:val="none"/>
                      <w:lang w:val="en-US" w:eastAsia="zh-CN"/>
                    </w:rPr>
                    <w:t>地下水</w:t>
                  </w:r>
                  <w:r>
                    <w:rPr>
                      <w:rFonts w:hint="default" w:ascii="Times New Roman" w:hAnsi="Times New Roman" w:cs="Times New Roman"/>
                      <w:color w:val="auto"/>
                      <w:sz w:val="21"/>
                      <w:szCs w:val="21"/>
                      <w:highlight w:val="none"/>
                      <w:u w:val="none"/>
                    </w:rPr>
                    <w:t>和初期雨水</w:t>
                  </w:r>
                </w:p>
              </w:tc>
              <w:tc>
                <w:tcPr>
                  <w:tcW w:w="1210" w:type="dxa"/>
                  <w:tcBorders>
                    <w:tl2br w:val="nil"/>
                    <w:tr2bl w:val="nil"/>
                  </w:tcBorders>
                  <w:vAlign w:val="center"/>
                </w:tcPr>
                <w:p w14:paraId="2814CFDA">
                  <w:pPr>
                    <w:jc w:val="center"/>
                    <w:textAlignment w:val="baseline"/>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供水管线</w:t>
                  </w:r>
                </w:p>
              </w:tc>
            </w:tr>
          </w:tbl>
          <w:p w14:paraId="5CE966ED">
            <w:pPr>
              <w:widowControl/>
              <w:spacing w:line="360" w:lineRule="auto"/>
              <w:ind w:firstLine="0" w:firstLineChars="0"/>
              <w:rPr>
                <w:rFonts w:hint="default" w:ascii="Times New Roman" w:hAnsi="Times New Roman" w:cs="Times New Roman"/>
                <w:b/>
                <w:bCs/>
                <w:color w:val="auto"/>
                <w:kern w:val="44"/>
                <w:sz w:val="24"/>
                <w:szCs w:val="28"/>
                <w:highlight w:val="none"/>
              </w:rPr>
            </w:pPr>
            <w:r>
              <w:rPr>
                <w:rFonts w:hint="eastAsia" w:cs="Times New Roman"/>
                <w:b/>
                <w:bCs/>
                <w:color w:val="auto"/>
                <w:kern w:val="44"/>
                <w:sz w:val="24"/>
                <w:szCs w:val="28"/>
                <w:highlight w:val="none"/>
                <w:lang w:val="en-US" w:eastAsia="zh-CN"/>
              </w:rPr>
              <w:t>6、扩建</w:t>
            </w:r>
            <w:r>
              <w:rPr>
                <w:rFonts w:hint="default" w:ascii="Times New Roman" w:hAnsi="Times New Roman" w:cs="Times New Roman"/>
                <w:b/>
                <w:bCs/>
                <w:color w:val="auto"/>
                <w:kern w:val="44"/>
                <w:sz w:val="24"/>
                <w:szCs w:val="28"/>
                <w:highlight w:val="none"/>
              </w:rPr>
              <w:t>项目主要生产及辅助设备</w:t>
            </w:r>
          </w:p>
          <w:p w14:paraId="4B274E07">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本项目</w:t>
            </w:r>
            <w:r>
              <w:rPr>
                <w:rFonts w:hint="eastAsia" w:cs="Times New Roman"/>
                <w:color w:val="auto"/>
                <w:sz w:val="24"/>
                <w:highlight w:val="none"/>
                <w:u w:val="none"/>
                <w:lang w:val="en-US" w:eastAsia="zh-CN"/>
              </w:rPr>
              <w:t>扩建新增</w:t>
            </w:r>
            <w:r>
              <w:rPr>
                <w:rFonts w:hint="eastAsia"/>
                <w:color w:val="auto"/>
                <w:kern w:val="0"/>
                <w:sz w:val="24"/>
                <w:szCs w:val="24"/>
                <w:highlight w:val="none"/>
                <w:u w:val="none"/>
              </w:rPr>
              <w:t>一条生产线，</w:t>
            </w:r>
            <w:r>
              <w:rPr>
                <w:rFonts w:hint="eastAsia"/>
                <w:color w:val="FF0000"/>
                <w:kern w:val="0"/>
                <w:sz w:val="24"/>
                <w:szCs w:val="24"/>
                <w:highlight w:val="none"/>
                <w:u w:val="single"/>
              </w:rPr>
              <w:t>增加</w:t>
            </w:r>
            <w:r>
              <w:rPr>
                <w:rFonts w:hint="eastAsia"/>
                <w:color w:val="FF0000"/>
                <w:kern w:val="0"/>
                <w:sz w:val="24"/>
                <w:szCs w:val="24"/>
                <w:highlight w:val="none"/>
                <w:u w:val="single"/>
                <w:lang w:val="en-US" w:eastAsia="zh-CN"/>
              </w:rPr>
              <w:t>部分</w:t>
            </w:r>
            <w:r>
              <w:rPr>
                <w:rFonts w:hint="eastAsia"/>
                <w:color w:val="FF0000"/>
                <w:kern w:val="0"/>
                <w:sz w:val="24"/>
                <w:szCs w:val="24"/>
                <w:highlight w:val="none"/>
                <w:u w:val="single"/>
              </w:rPr>
              <w:t>生产设备</w:t>
            </w:r>
            <w:r>
              <w:rPr>
                <w:rFonts w:hint="eastAsia"/>
                <w:color w:val="auto"/>
                <w:kern w:val="0"/>
                <w:sz w:val="24"/>
                <w:szCs w:val="24"/>
                <w:highlight w:val="none"/>
                <w:u w:val="none"/>
                <w:lang w:eastAsia="zh-CN"/>
              </w:rPr>
              <w:t>，</w:t>
            </w:r>
            <w:r>
              <w:rPr>
                <w:rFonts w:hint="default" w:ascii="Times New Roman" w:hAnsi="Times New Roman" w:cs="Times New Roman"/>
                <w:color w:val="auto"/>
                <w:sz w:val="24"/>
                <w:highlight w:val="none"/>
                <w:u w:val="none"/>
              </w:rPr>
              <w:t>主要生产及辅助设备见表2-</w:t>
            </w:r>
            <w:r>
              <w:rPr>
                <w:rFonts w:hint="default" w:ascii="Times New Roman" w:hAnsi="Times New Roman" w:cs="Times New Roman"/>
                <w:color w:val="auto"/>
                <w:sz w:val="24"/>
                <w:highlight w:val="none"/>
                <w:u w:val="none"/>
                <w:lang w:val="en-US" w:eastAsia="zh-CN"/>
              </w:rPr>
              <w:t>5</w:t>
            </w:r>
            <w:r>
              <w:rPr>
                <w:rFonts w:hint="default" w:ascii="Times New Roman" w:hAnsi="Times New Roman" w:cs="Times New Roman"/>
                <w:color w:val="auto"/>
                <w:sz w:val="24"/>
                <w:highlight w:val="none"/>
                <w:u w:val="none"/>
              </w:rPr>
              <w:t>，项目使用的生产设备均不属于《产业结构调整指导目录》（20</w:t>
            </w:r>
            <w:r>
              <w:rPr>
                <w:rFonts w:hint="default" w:ascii="Times New Roman" w:hAnsi="Times New Roman" w:cs="Times New Roman"/>
                <w:color w:val="auto"/>
                <w:sz w:val="24"/>
                <w:highlight w:val="none"/>
                <w:u w:val="none"/>
                <w:lang w:val="en-US" w:eastAsia="zh-CN"/>
              </w:rPr>
              <w:t>24年本）</w:t>
            </w:r>
            <w:r>
              <w:rPr>
                <w:rFonts w:hint="default" w:ascii="Times New Roman" w:hAnsi="Times New Roman" w:cs="Times New Roman"/>
                <w:color w:val="auto"/>
                <w:sz w:val="24"/>
                <w:highlight w:val="none"/>
                <w:u w:val="none"/>
              </w:rPr>
              <w:t>中限制、淘汰类，符合国家产业政策要求。</w:t>
            </w:r>
          </w:p>
          <w:p w14:paraId="601F74B5">
            <w:pPr>
              <w:ind w:firstLine="422" w:firstLineChars="200"/>
              <w:jc w:val="center"/>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rPr>
              <w:t>表2-</w:t>
            </w:r>
            <w:r>
              <w:rPr>
                <w:rFonts w:hint="default" w:ascii="Times New Roman" w:hAnsi="Times New Roman" w:cs="Times New Roman"/>
                <w:b/>
                <w:bCs/>
                <w:color w:val="auto"/>
                <w:highlight w:val="none"/>
                <w:u w:val="none"/>
                <w:lang w:val="en-US" w:eastAsia="zh-CN"/>
              </w:rPr>
              <w:t>5</w:t>
            </w:r>
            <w:r>
              <w:rPr>
                <w:rFonts w:hint="eastAsia" w:cs="Times New Roman"/>
                <w:b/>
                <w:bCs/>
                <w:color w:val="auto"/>
                <w:highlight w:val="none"/>
                <w:u w:val="none"/>
                <w:lang w:val="en-US" w:eastAsia="zh-CN"/>
              </w:rPr>
              <w:t xml:space="preserve">  </w:t>
            </w:r>
            <w:r>
              <w:rPr>
                <w:rFonts w:hint="default" w:ascii="Times New Roman" w:hAnsi="Times New Roman" w:cs="Times New Roman"/>
                <w:b/>
                <w:bCs/>
                <w:color w:val="auto"/>
                <w:highlight w:val="none"/>
                <w:u w:val="none"/>
              </w:rPr>
              <w:t>项目主要生产及辅助设备一览表</w:t>
            </w:r>
          </w:p>
          <w:tbl>
            <w:tblPr>
              <w:tblStyle w:val="20"/>
              <w:tblW w:w="7767"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499"/>
              <w:gridCol w:w="1160"/>
              <w:gridCol w:w="1068"/>
              <w:gridCol w:w="1223"/>
              <w:gridCol w:w="2100"/>
              <w:gridCol w:w="1717"/>
            </w:tblGrid>
            <w:tr w14:paraId="3B3075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400" w:hRule="atLeast"/>
                <w:jc w:val="center"/>
              </w:trPr>
              <w:tc>
                <w:tcPr>
                  <w:tcW w:w="499" w:type="dxa"/>
                  <w:tcBorders>
                    <w:tl2br w:val="nil"/>
                    <w:tr2bl w:val="nil"/>
                  </w:tcBorders>
                  <w:vAlign w:val="center"/>
                </w:tcPr>
                <w:p w14:paraId="36C72E59">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序号</w:t>
                  </w:r>
                </w:p>
              </w:tc>
              <w:tc>
                <w:tcPr>
                  <w:tcW w:w="1160" w:type="dxa"/>
                  <w:tcBorders>
                    <w:tl2br w:val="nil"/>
                    <w:tr2bl w:val="nil"/>
                  </w:tcBorders>
                  <w:vAlign w:val="center"/>
                </w:tcPr>
                <w:p w14:paraId="5B19D9C8">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设备名称</w:t>
                  </w:r>
                </w:p>
              </w:tc>
              <w:tc>
                <w:tcPr>
                  <w:tcW w:w="1068" w:type="dxa"/>
                  <w:tcBorders>
                    <w:tl2br w:val="nil"/>
                    <w:tr2bl w:val="nil"/>
                  </w:tcBorders>
                  <w:vAlign w:val="center"/>
                </w:tcPr>
                <w:p w14:paraId="46BE3B17">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规格及型号</w:t>
                  </w:r>
                </w:p>
              </w:tc>
              <w:tc>
                <w:tcPr>
                  <w:tcW w:w="1223" w:type="dxa"/>
                  <w:tcBorders>
                    <w:tl2br w:val="nil"/>
                    <w:tr2bl w:val="nil"/>
                  </w:tcBorders>
                  <w:vAlign w:val="center"/>
                </w:tcPr>
                <w:p w14:paraId="5DEC3890">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数量</w:t>
                  </w:r>
                </w:p>
              </w:tc>
              <w:tc>
                <w:tcPr>
                  <w:tcW w:w="2100" w:type="dxa"/>
                  <w:tcBorders>
                    <w:tl2br w:val="nil"/>
                    <w:tr2bl w:val="nil"/>
                  </w:tcBorders>
                  <w:vAlign w:val="center"/>
                </w:tcPr>
                <w:p w14:paraId="29F49F5D">
                  <w:pPr>
                    <w:spacing w:line="320" w:lineRule="exact"/>
                    <w:jc w:val="center"/>
                    <w:rPr>
                      <w:rFonts w:hint="eastAsia"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用途</w:t>
                  </w:r>
                </w:p>
              </w:tc>
              <w:tc>
                <w:tcPr>
                  <w:tcW w:w="1717" w:type="dxa"/>
                  <w:tcBorders>
                    <w:tl2br w:val="nil"/>
                    <w:tr2bl w:val="nil"/>
                  </w:tcBorders>
                  <w:vAlign w:val="center"/>
                </w:tcPr>
                <w:p w14:paraId="2CB272F2">
                  <w:pPr>
                    <w:spacing w:line="320" w:lineRule="exact"/>
                    <w:jc w:val="center"/>
                    <w:rPr>
                      <w:rFonts w:hint="eastAsia"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备注</w:t>
                  </w:r>
                </w:p>
              </w:tc>
            </w:tr>
            <w:tr w14:paraId="779C10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499" w:type="dxa"/>
                  <w:tcBorders>
                    <w:tl2br w:val="nil"/>
                    <w:tr2bl w:val="nil"/>
                  </w:tcBorders>
                  <w:vAlign w:val="center"/>
                </w:tcPr>
                <w:p w14:paraId="230ED945">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w:t>
                  </w:r>
                </w:p>
              </w:tc>
              <w:tc>
                <w:tcPr>
                  <w:tcW w:w="1160" w:type="dxa"/>
                  <w:tcBorders>
                    <w:tl2br w:val="nil"/>
                    <w:tr2bl w:val="nil"/>
                  </w:tcBorders>
                  <w:vAlign w:val="center"/>
                </w:tcPr>
                <w:p w14:paraId="51AEB557">
                  <w:pPr>
                    <w:pStyle w:val="6"/>
                    <w:adjustRightInd w:val="0"/>
                    <w:snapToGrid w:val="0"/>
                    <w:ind w:firstLine="0" w:firstLineChars="0"/>
                    <w:jc w:val="center"/>
                    <w:rPr>
                      <w:rFonts w:hint="default" w:ascii="Times New Roman" w:hAnsi="Times New Roman" w:cs="Times New Roman"/>
                      <w:color w:val="auto"/>
                      <w:highlight w:val="none"/>
                      <w:u w:val="none"/>
                    </w:rPr>
                  </w:pPr>
                  <w:r>
                    <w:rPr>
                      <w:rFonts w:hint="eastAsia" w:ascii="Times New Roman" w:hAnsi="Times New Roman" w:cs="Times New Roman"/>
                      <w:color w:val="auto"/>
                      <w:highlight w:val="none"/>
                      <w:u w:val="none"/>
                      <w:lang w:val="en-US" w:eastAsia="zh-CN"/>
                    </w:rPr>
                    <w:t>锤式破碎机</w:t>
                  </w:r>
                </w:p>
              </w:tc>
              <w:tc>
                <w:tcPr>
                  <w:tcW w:w="1068" w:type="dxa"/>
                  <w:tcBorders>
                    <w:tl2br w:val="nil"/>
                    <w:tr2bl w:val="nil"/>
                  </w:tcBorders>
                  <w:vAlign w:val="center"/>
                </w:tcPr>
                <w:p w14:paraId="6BAF463B">
                  <w:pPr>
                    <w:spacing w:line="320" w:lineRule="exact"/>
                    <w:jc w:val="center"/>
                    <w:rPr>
                      <w:rFonts w:hint="default" w:ascii="Times New Roman" w:hAnsi="Times New Roman"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1314型</w:t>
                  </w:r>
                </w:p>
              </w:tc>
              <w:tc>
                <w:tcPr>
                  <w:tcW w:w="1223" w:type="dxa"/>
                  <w:tcBorders>
                    <w:tl2br w:val="nil"/>
                    <w:tr2bl w:val="nil"/>
                  </w:tcBorders>
                  <w:vAlign w:val="center"/>
                </w:tcPr>
                <w:p w14:paraId="6CFE7A07">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lang w:val="en-US" w:eastAsia="zh-CN"/>
                    </w:rPr>
                    <w:t>1台</w:t>
                  </w:r>
                </w:p>
              </w:tc>
              <w:tc>
                <w:tcPr>
                  <w:tcW w:w="2100" w:type="dxa"/>
                  <w:tcBorders>
                    <w:tl2br w:val="nil"/>
                    <w:tr2bl w:val="nil"/>
                  </w:tcBorders>
                  <w:vAlign w:val="center"/>
                </w:tcPr>
                <w:p w14:paraId="11BB7BE0">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用于破碎</w:t>
                  </w:r>
                </w:p>
              </w:tc>
              <w:tc>
                <w:tcPr>
                  <w:tcW w:w="1717" w:type="dxa"/>
                  <w:tcBorders>
                    <w:tl2br w:val="nil"/>
                    <w:tr2bl w:val="nil"/>
                  </w:tcBorders>
                  <w:vAlign w:val="center"/>
                </w:tcPr>
                <w:p w14:paraId="604CE136">
                  <w:pPr>
                    <w:spacing w:line="320" w:lineRule="exact"/>
                    <w:jc w:val="center"/>
                    <w:rPr>
                      <w:rFonts w:hint="eastAsia" w:ascii="Times New Roman" w:hAnsi="Times New Roman" w:cs="Times New Roman"/>
                      <w:color w:val="FF0000"/>
                      <w:highlight w:val="none"/>
                      <w:u w:val="single"/>
                      <w:lang w:val="en-US" w:eastAsia="zh-CN"/>
                    </w:rPr>
                  </w:pPr>
                  <w:r>
                    <w:rPr>
                      <w:rFonts w:hint="eastAsia" w:ascii="Times New Roman" w:hAnsi="Times New Roman" w:cs="Times New Roman"/>
                      <w:color w:val="FF0000"/>
                      <w:highlight w:val="none"/>
                      <w:u w:val="single"/>
                      <w:lang w:val="en-US" w:eastAsia="zh-CN"/>
                    </w:rPr>
                    <w:t>扩建生产线</w:t>
                  </w:r>
                  <w:r>
                    <w:rPr>
                      <w:rFonts w:hint="eastAsia" w:cs="Times New Roman"/>
                      <w:color w:val="FF0000"/>
                      <w:highlight w:val="none"/>
                      <w:u w:val="single"/>
                      <w:lang w:val="en-US" w:eastAsia="zh-CN"/>
                    </w:rPr>
                    <w:t>新增</w:t>
                  </w:r>
                </w:p>
              </w:tc>
            </w:tr>
            <w:tr w14:paraId="4306B4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499" w:type="dxa"/>
                  <w:tcBorders>
                    <w:tl2br w:val="nil"/>
                    <w:tr2bl w:val="nil"/>
                  </w:tcBorders>
                  <w:vAlign w:val="center"/>
                </w:tcPr>
                <w:p w14:paraId="16208784">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lang w:val="en-US" w:eastAsia="zh-CN"/>
                    </w:rPr>
                    <w:t>2</w:t>
                  </w:r>
                </w:p>
              </w:tc>
              <w:tc>
                <w:tcPr>
                  <w:tcW w:w="1160" w:type="dxa"/>
                  <w:tcBorders>
                    <w:tl2br w:val="nil"/>
                    <w:tr2bl w:val="nil"/>
                  </w:tcBorders>
                  <w:vAlign w:val="center"/>
                </w:tcPr>
                <w:p w14:paraId="466B8BE4">
                  <w:pPr>
                    <w:pStyle w:val="6"/>
                    <w:adjustRightInd w:val="0"/>
                    <w:snapToGrid w:val="0"/>
                    <w:ind w:firstLine="0" w:firstLineChars="0"/>
                    <w:jc w:val="center"/>
                    <w:rPr>
                      <w:rFonts w:hint="default" w:ascii="Times New Roman" w:hAnsi="Times New Roman" w:cs="Times New Roman"/>
                      <w:color w:val="auto"/>
                      <w:highlight w:val="none"/>
                      <w:u w:val="none"/>
                    </w:rPr>
                  </w:pPr>
                  <w:r>
                    <w:rPr>
                      <w:rFonts w:hint="eastAsia" w:ascii="Times New Roman" w:hAnsi="Times New Roman" w:cs="Times New Roman"/>
                      <w:color w:val="auto"/>
                      <w:highlight w:val="none"/>
                      <w:u w:val="none"/>
                      <w:lang w:val="en-US" w:eastAsia="zh-CN"/>
                    </w:rPr>
                    <w:t>输送带</w:t>
                  </w:r>
                </w:p>
              </w:tc>
              <w:tc>
                <w:tcPr>
                  <w:tcW w:w="1068" w:type="dxa"/>
                  <w:tcBorders>
                    <w:tl2br w:val="nil"/>
                    <w:tr2bl w:val="nil"/>
                  </w:tcBorders>
                  <w:vAlign w:val="center"/>
                </w:tcPr>
                <w:p w14:paraId="4A57069C">
                  <w:pPr>
                    <w:spacing w:line="320" w:lineRule="exact"/>
                    <w:jc w:val="center"/>
                    <w:rPr>
                      <w:rFonts w:hint="default" w:ascii="Times New Roman" w:hAnsi="Times New Roman"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14m</w:t>
                  </w:r>
                </w:p>
              </w:tc>
              <w:tc>
                <w:tcPr>
                  <w:tcW w:w="1223" w:type="dxa"/>
                  <w:tcBorders>
                    <w:tl2br w:val="nil"/>
                    <w:tr2bl w:val="nil"/>
                  </w:tcBorders>
                  <w:vAlign w:val="center"/>
                </w:tcPr>
                <w:p w14:paraId="44806B70">
                  <w:pPr>
                    <w:spacing w:line="320" w:lineRule="exact"/>
                    <w:jc w:val="center"/>
                    <w:rPr>
                      <w:rFonts w:hint="default" w:ascii="Times New Roman" w:hAnsi="Times New Roman" w:cs="Times New Roman"/>
                      <w:color w:val="auto"/>
                      <w:highlight w:val="none"/>
                      <w:u w:val="none"/>
                    </w:rPr>
                  </w:pPr>
                  <w:r>
                    <w:rPr>
                      <w:rFonts w:hint="eastAsia" w:ascii="Times New Roman" w:hAnsi="Times New Roman" w:cs="Times New Roman"/>
                      <w:color w:val="auto"/>
                      <w:highlight w:val="none"/>
                      <w:u w:val="none"/>
                      <w:lang w:val="en-US" w:eastAsia="zh-CN"/>
                    </w:rPr>
                    <w:t>1</w:t>
                  </w:r>
                  <w:r>
                    <w:rPr>
                      <w:rFonts w:hint="default" w:ascii="Times New Roman" w:hAnsi="Times New Roman" w:cs="Times New Roman"/>
                      <w:color w:val="auto"/>
                      <w:highlight w:val="none"/>
                      <w:u w:val="none"/>
                    </w:rPr>
                    <w:t>条</w:t>
                  </w:r>
                </w:p>
              </w:tc>
              <w:tc>
                <w:tcPr>
                  <w:tcW w:w="2100" w:type="dxa"/>
                  <w:tcBorders>
                    <w:tl2br w:val="nil"/>
                    <w:tr2bl w:val="nil"/>
                  </w:tcBorders>
                  <w:vAlign w:val="center"/>
                </w:tcPr>
                <w:p w14:paraId="2330F958">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输送</w:t>
                  </w:r>
                  <w:r>
                    <w:rPr>
                      <w:rFonts w:hint="eastAsia" w:ascii="Times New Roman" w:hAnsi="Times New Roman" w:cs="Times New Roman"/>
                      <w:color w:val="auto"/>
                      <w:highlight w:val="none"/>
                      <w:u w:val="none"/>
                      <w:lang w:val="en-US" w:eastAsia="zh-CN"/>
                    </w:rPr>
                    <w:t>半成品</w:t>
                  </w:r>
                </w:p>
              </w:tc>
              <w:tc>
                <w:tcPr>
                  <w:tcW w:w="1717" w:type="dxa"/>
                  <w:tcBorders>
                    <w:tl2br w:val="nil"/>
                    <w:tr2bl w:val="nil"/>
                  </w:tcBorders>
                  <w:vAlign w:val="center"/>
                </w:tcPr>
                <w:p w14:paraId="69C2580C">
                  <w:pPr>
                    <w:spacing w:line="320" w:lineRule="exact"/>
                    <w:jc w:val="center"/>
                    <w:rPr>
                      <w:rFonts w:hint="eastAsia" w:ascii="Times New Roman" w:hAnsi="Times New Roman" w:cs="Times New Roman"/>
                      <w:color w:val="FF0000"/>
                      <w:highlight w:val="none"/>
                      <w:u w:val="single"/>
                      <w:lang w:val="en-US" w:eastAsia="zh-CN"/>
                    </w:rPr>
                  </w:pPr>
                  <w:r>
                    <w:rPr>
                      <w:rFonts w:hint="eastAsia" w:ascii="Times New Roman" w:hAnsi="Times New Roman" w:cs="Times New Roman"/>
                      <w:color w:val="FF0000"/>
                      <w:highlight w:val="none"/>
                      <w:u w:val="single"/>
                      <w:lang w:val="en-US" w:eastAsia="zh-CN"/>
                    </w:rPr>
                    <w:t>扩建生产线</w:t>
                  </w:r>
                  <w:r>
                    <w:rPr>
                      <w:rFonts w:hint="eastAsia" w:cs="Times New Roman"/>
                      <w:color w:val="FF0000"/>
                      <w:highlight w:val="none"/>
                      <w:u w:val="single"/>
                      <w:lang w:val="en-US" w:eastAsia="zh-CN"/>
                    </w:rPr>
                    <w:t>新增</w:t>
                  </w:r>
                </w:p>
              </w:tc>
            </w:tr>
            <w:tr w14:paraId="61D0FB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499" w:type="dxa"/>
                  <w:tcBorders>
                    <w:tl2br w:val="nil"/>
                    <w:tr2bl w:val="nil"/>
                  </w:tcBorders>
                  <w:vAlign w:val="center"/>
                </w:tcPr>
                <w:p w14:paraId="04199360">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lang w:val="en-US" w:eastAsia="zh-CN"/>
                    </w:rPr>
                    <w:t>3</w:t>
                  </w:r>
                </w:p>
              </w:tc>
              <w:tc>
                <w:tcPr>
                  <w:tcW w:w="1160" w:type="dxa"/>
                  <w:tcBorders>
                    <w:tl2br w:val="nil"/>
                    <w:tr2bl w:val="nil"/>
                  </w:tcBorders>
                  <w:vAlign w:val="center"/>
                </w:tcPr>
                <w:p w14:paraId="5BB0AEB9">
                  <w:pPr>
                    <w:pStyle w:val="6"/>
                    <w:adjustRightInd w:val="0"/>
                    <w:snapToGrid w:val="0"/>
                    <w:ind w:firstLine="0" w:firstLineChars="0"/>
                    <w:jc w:val="center"/>
                    <w:rPr>
                      <w:rFonts w:hint="default" w:ascii="Times New Roman" w:hAnsi="Times New Roman" w:cs="Times New Roman"/>
                      <w:color w:val="auto"/>
                      <w:highlight w:val="none"/>
                      <w:u w:val="none"/>
                    </w:rPr>
                  </w:pPr>
                  <w:r>
                    <w:rPr>
                      <w:rFonts w:hint="eastAsia" w:ascii="Times New Roman" w:hAnsi="Times New Roman" w:cs="Times New Roman"/>
                      <w:color w:val="auto"/>
                      <w:highlight w:val="none"/>
                      <w:u w:val="none"/>
                      <w:lang w:val="en-US" w:eastAsia="zh-CN"/>
                    </w:rPr>
                    <w:t>筛分机</w:t>
                  </w:r>
                </w:p>
              </w:tc>
              <w:tc>
                <w:tcPr>
                  <w:tcW w:w="1068" w:type="dxa"/>
                  <w:tcBorders>
                    <w:tl2br w:val="nil"/>
                    <w:tr2bl w:val="nil"/>
                  </w:tcBorders>
                  <w:vAlign w:val="center"/>
                </w:tcPr>
                <w:p w14:paraId="6806E974">
                  <w:pPr>
                    <w:spacing w:line="320" w:lineRule="exact"/>
                    <w:jc w:val="center"/>
                    <w:rPr>
                      <w:rFonts w:hint="default" w:ascii="Times New Roman" w:hAnsi="Times New Roman"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18m</w:t>
                  </w:r>
                </w:p>
              </w:tc>
              <w:tc>
                <w:tcPr>
                  <w:tcW w:w="1223" w:type="dxa"/>
                  <w:tcBorders>
                    <w:tl2br w:val="nil"/>
                    <w:tr2bl w:val="nil"/>
                  </w:tcBorders>
                  <w:vAlign w:val="center"/>
                </w:tcPr>
                <w:p w14:paraId="2092ED4D">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lang w:val="en-US" w:eastAsia="zh-CN"/>
                    </w:rPr>
                    <w:t>1台</w:t>
                  </w:r>
                </w:p>
              </w:tc>
              <w:tc>
                <w:tcPr>
                  <w:tcW w:w="2100" w:type="dxa"/>
                  <w:tcBorders>
                    <w:tl2br w:val="nil"/>
                    <w:tr2bl w:val="nil"/>
                  </w:tcBorders>
                  <w:vAlign w:val="center"/>
                </w:tcPr>
                <w:p w14:paraId="435DFEED">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用于筛</w:t>
                  </w:r>
                  <w:r>
                    <w:rPr>
                      <w:rFonts w:hint="eastAsia" w:ascii="Times New Roman" w:hAnsi="Times New Roman" w:cs="Times New Roman"/>
                      <w:color w:val="auto"/>
                      <w:highlight w:val="none"/>
                      <w:u w:val="none"/>
                      <w:lang w:val="en-US" w:eastAsia="zh-CN"/>
                    </w:rPr>
                    <w:t>分成品粒径</w:t>
                  </w:r>
                </w:p>
              </w:tc>
              <w:tc>
                <w:tcPr>
                  <w:tcW w:w="1717" w:type="dxa"/>
                  <w:tcBorders>
                    <w:tl2br w:val="nil"/>
                    <w:tr2bl w:val="nil"/>
                  </w:tcBorders>
                  <w:vAlign w:val="center"/>
                </w:tcPr>
                <w:p w14:paraId="4C307A18">
                  <w:pPr>
                    <w:spacing w:line="320" w:lineRule="exact"/>
                    <w:jc w:val="center"/>
                    <w:rPr>
                      <w:rFonts w:hint="eastAsia" w:ascii="Times New Roman" w:hAnsi="Times New Roman" w:cs="Times New Roman"/>
                      <w:color w:val="FF0000"/>
                      <w:highlight w:val="none"/>
                      <w:u w:val="single"/>
                      <w:lang w:val="en-US" w:eastAsia="zh-CN"/>
                    </w:rPr>
                  </w:pPr>
                  <w:r>
                    <w:rPr>
                      <w:rFonts w:hint="eastAsia" w:ascii="Times New Roman" w:hAnsi="Times New Roman" w:cs="Times New Roman"/>
                      <w:color w:val="FF0000"/>
                      <w:highlight w:val="none"/>
                      <w:u w:val="single"/>
                      <w:lang w:val="en-US" w:eastAsia="zh-CN"/>
                    </w:rPr>
                    <w:t>扩建生产线</w:t>
                  </w:r>
                  <w:r>
                    <w:rPr>
                      <w:rFonts w:hint="eastAsia" w:cs="Times New Roman"/>
                      <w:color w:val="FF0000"/>
                      <w:highlight w:val="none"/>
                      <w:u w:val="single"/>
                      <w:lang w:val="en-US" w:eastAsia="zh-CN"/>
                    </w:rPr>
                    <w:t>新增</w:t>
                  </w:r>
                </w:p>
              </w:tc>
            </w:tr>
            <w:tr w14:paraId="5EB9E8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499" w:type="dxa"/>
                  <w:tcBorders>
                    <w:tl2br w:val="nil"/>
                    <w:tr2bl w:val="nil"/>
                  </w:tcBorders>
                  <w:vAlign w:val="center"/>
                </w:tcPr>
                <w:p w14:paraId="3C8C5DEA">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lang w:val="en-US" w:eastAsia="zh-CN"/>
                    </w:rPr>
                    <w:t>4</w:t>
                  </w:r>
                </w:p>
              </w:tc>
              <w:tc>
                <w:tcPr>
                  <w:tcW w:w="1160" w:type="dxa"/>
                  <w:tcBorders>
                    <w:tl2br w:val="nil"/>
                    <w:tr2bl w:val="nil"/>
                  </w:tcBorders>
                  <w:vAlign w:val="center"/>
                </w:tcPr>
                <w:p w14:paraId="6A26CB7A">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供料仓</w:t>
                  </w:r>
                </w:p>
              </w:tc>
              <w:tc>
                <w:tcPr>
                  <w:tcW w:w="1068" w:type="dxa"/>
                  <w:tcBorders>
                    <w:tl2br w:val="nil"/>
                    <w:tr2bl w:val="nil"/>
                  </w:tcBorders>
                  <w:vAlign w:val="center"/>
                </w:tcPr>
                <w:p w14:paraId="6D292225">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100t</w:t>
                  </w:r>
                </w:p>
              </w:tc>
              <w:tc>
                <w:tcPr>
                  <w:tcW w:w="1223" w:type="dxa"/>
                  <w:tcBorders>
                    <w:tl2br w:val="nil"/>
                    <w:tr2bl w:val="nil"/>
                  </w:tcBorders>
                  <w:vAlign w:val="center"/>
                </w:tcPr>
                <w:p w14:paraId="62240874">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w:t>
                  </w:r>
                  <w:r>
                    <w:rPr>
                      <w:rFonts w:hint="default" w:ascii="Times New Roman" w:hAnsi="Times New Roman" w:cs="Times New Roman"/>
                      <w:color w:val="auto"/>
                      <w:highlight w:val="none"/>
                      <w:u w:val="none"/>
                      <w:lang w:val="en-US" w:eastAsia="zh-CN"/>
                    </w:rPr>
                    <w:t>座</w:t>
                  </w:r>
                </w:p>
              </w:tc>
              <w:tc>
                <w:tcPr>
                  <w:tcW w:w="2100" w:type="dxa"/>
                  <w:tcBorders>
                    <w:tl2br w:val="nil"/>
                    <w:tr2bl w:val="nil"/>
                  </w:tcBorders>
                  <w:vAlign w:val="center"/>
                </w:tcPr>
                <w:p w14:paraId="614D5F5B">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用于</w:t>
                  </w:r>
                  <w:r>
                    <w:rPr>
                      <w:rFonts w:hint="default" w:ascii="Times New Roman" w:hAnsi="Times New Roman" w:cs="Times New Roman"/>
                      <w:color w:val="auto"/>
                      <w:highlight w:val="none"/>
                      <w:u w:val="none"/>
                      <w:lang w:val="en-US" w:eastAsia="zh-CN"/>
                    </w:rPr>
                    <w:t>供料</w:t>
                  </w:r>
                </w:p>
              </w:tc>
              <w:tc>
                <w:tcPr>
                  <w:tcW w:w="1717" w:type="dxa"/>
                  <w:tcBorders>
                    <w:tl2br w:val="nil"/>
                    <w:tr2bl w:val="nil"/>
                  </w:tcBorders>
                  <w:vAlign w:val="center"/>
                </w:tcPr>
                <w:p w14:paraId="67B988E5">
                  <w:pPr>
                    <w:spacing w:line="320" w:lineRule="exact"/>
                    <w:jc w:val="center"/>
                    <w:rPr>
                      <w:rFonts w:hint="default" w:ascii="Times New Roman" w:hAnsi="Times New Roman" w:cs="Times New Roman"/>
                      <w:color w:val="auto"/>
                      <w:highlight w:val="none"/>
                      <w:u w:val="none"/>
                    </w:rPr>
                  </w:pPr>
                  <w:r>
                    <w:rPr>
                      <w:rFonts w:hint="eastAsia" w:ascii="Times New Roman" w:hAnsi="Times New Roman" w:cs="Times New Roman"/>
                      <w:color w:val="auto"/>
                      <w:highlight w:val="none"/>
                      <w:u w:val="none"/>
                      <w:lang w:val="en-US" w:eastAsia="zh-CN"/>
                    </w:rPr>
                    <w:t>现有，扩建生产线依托</w:t>
                  </w:r>
                </w:p>
              </w:tc>
            </w:tr>
            <w:tr w14:paraId="4C8FD4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499" w:type="dxa"/>
                  <w:tcBorders>
                    <w:tl2br w:val="nil"/>
                    <w:tr2bl w:val="nil"/>
                  </w:tcBorders>
                  <w:vAlign w:val="center"/>
                </w:tcPr>
                <w:p w14:paraId="0ABE5429">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5</w:t>
                  </w:r>
                </w:p>
              </w:tc>
              <w:tc>
                <w:tcPr>
                  <w:tcW w:w="1160" w:type="dxa"/>
                  <w:tcBorders>
                    <w:tl2br w:val="nil"/>
                    <w:tr2bl w:val="nil"/>
                  </w:tcBorders>
                  <w:vAlign w:val="center"/>
                </w:tcPr>
                <w:p w14:paraId="66E1202C">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圆锥破碎机</w:t>
                  </w:r>
                </w:p>
              </w:tc>
              <w:tc>
                <w:tcPr>
                  <w:tcW w:w="1068" w:type="dxa"/>
                  <w:tcBorders>
                    <w:tl2br w:val="nil"/>
                    <w:tr2bl w:val="nil"/>
                  </w:tcBorders>
                  <w:vAlign w:val="center"/>
                </w:tcPr>
                <w:p w14:paraId="4554D273">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S-155</w:t>
                  </w:r>
                </w:p>
              </w:tc>
              <w:tc>
                <w:tcPr>
                  <w:tcW w:w="1223" w:type="dxa"/>
                  <w:tcBorders>
                    <w:tl2br w:val="nil"/>
                    <w:tr2bl w:val="nil"/>
                  </w:tcBorders>
                  <w:vAlign w:val="center"/>
                </w:tcPr>
                <w:p w14:paraId="30619437">
                  <w:pPr>
                    <w:spacing w:line="320" w:lineRule="exact"/>
                    <w:jc w:val="center"/>
                    <w:rPr>
                      <w:rFonts w:hint="default" w:ascii="Times New Roman" w:hAnsi="Times New Roman" w:cs="Times New Roman"/>
                      <w:color w:val="auto"/>
                      <w:highlight w:val="none"/>
                      <w:u w:val="none"/>
                    </w:rPr>
                  </w:pPr>
                  <w:r>
                    <w:rPr>
                      <w:rFonts w:hint="eastAsia" w:ascii="Times New Roman" w:hAnsi="Times New Roman" w:cs="Times New Roman"/>
                      <w:color w:val="auto"/>
                      <w:highlight w:val="none"/>
                      <w:u w:val="none"/>
                      <w:lang w:eastAsia="zh-CN"/>
                    </w:rPr>
                    <w:t>1</w:t>
                  </w:r>
                  <w:r>
                    <w:rPr>
                      <w:rFonts w:hint="default" w:ascii="Times New Roman" w:hAnsi="Times New Roman" w:cs="Times New Roman"/>
                      <w:color w:val="auto"/>
                      <w:highlight w:val="none"/>
                      <w:u w:val="none"/>
                      <w:lang w:val="en-US" w:eastAsia="zh-CN"/>
                    </w:rPr>
                    <w:t>台</w:t>
                  </w:r>
                </w:p>
              </w:tc>
              <w:tc>
                <w:tcPr>
                  <w:tcW w:w="2100" w:type="dxa"/>
                  <w:tcBorders>
                    <w:tl2br w:val="nil"/>
                    <w:tr2bl w:val="nil"/>
                  </w:tcBorders>
                  <w:vAlign w:val="center"/>
                </w:tcPr>
                <w:p w14:paraId="7EC0217A">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用于破碎砂石</w:t>
                  </w:r>
                </w:p>
              </w:tc>
              <w:tc>
                <w:tcPr>
                  <w:tcW w:w="1717" w:type="dxa"/>
                  <w:tcBorders>
                    <w:tl2br w:val="nil"/>
                    <w:tr2bl w:val="nil"/>
                  </w:tcBorders>
                  <w:vAlign w:val="center"/>
                </w:tcPr>
                <w:p w14:paraId="402D11CC">
                  <w:pPr>
                    <w:spacing w:line="320" w:lineRule="exact"/>
                    <w:jc w:val="center"/>
                    <w:rPr>
                      <w:rFonts w:hint="default" w:ascii="Times New Roman" w:hAnsi="Times New Roman" w:cs="Times New Roman"/>
                      <w:color w:val="auto"/>
                      <w:highlight w:val="none"/>
                      <w:u w:val="none"/>
                    </w:rPr>
                  </w:pPr>
                  <w:r>
                    <w:rPr>
                      <w:rFonts w:hint="eastAsia" w:ascii="Times New Roman" w:hAnsi="Times New Roman" w:cs="Times New Roman"/>
                      <w:color w:val="auto"/>
                      <w:highlight w:val="none"/>
                      <w:u w:val="none"/>
                      <w:lang w:val="en-US" w:eastAsia="zh-CN"/>
                    </w:rPr>
                    <w:t>现有</w:t>
                  </w:r>
                </w:p>
              </w:tc>
            </w:tr>
            <w:tr w14:paraId="294E15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499" w:type="dxa"/>
                  <w:tcBorders>
                    <w:tl2br w:val="nil"/>
                    <w:tr2bl w:val="nil"/>
                  </w:tcBorders>
                  <w:vAlign w:val="center"/>
                </w:tcPr>
                <w:p w14:paraId="2C6DFAED">
                  <w:pPr>
                    <w:spacing w:line="320" w:lineRule="exact"/>
                    <w:jc w:val="center"/>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6</w:t>
                  </w:r>
                </w:p>
              </w:tc>
              <w:tc>
                <w:tcPr>
                  <w:tcW w:w="1160" w:type="dxa"/>
                  <w:tcBorders>
                    <w:tl2br w:val="nil"/>
                    <w:tr2bl w:val="nil"/>
                  </w:tcBorders>
                  <w:vAlign w:val="center"/>
                </w:tcPr>
                <w:p w14:paraId="62465CEA">
                  <w:pPr>
                    <w:spacing w:line="320" w:lineRule="exact"/>
                    <w:jc w:val="center"/>
                    <w:rPr>
                      <w:rFonts w:hint="eastAsia"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颚</w:t>
                  </w:r>
                  <w:r>
                    <w:rPr>
                      <w:rFonts w:hint="eastAsia" w:ascii="Times New Roman" w:hAnsi="Times New Roman" w:cs="Times New Roman"/>
                      <w:color w:val="auto"/>
                      <w:highlight w:val="none"/>
                      <w:u w:val="none"/>
                      <w:lang w:val="en-US" w:eastAsia="zh-CN"/>
                    </w:rPr>
                    <w:t>式破碎机</w:t>
                  </w:r>
                </w:p>
              </w:tc>
              <w:tc>
                <w:tcPr>
                  <w:tcW w:w="1068" w:type="dxa"/>
                  <w:tcBorders>
                    <w:tl2br w:val="nil"/>
                    <w:tr2bl w:val="nil"/>
                  </w:tcBorders>
                  <w:vAlign w:val="center"/>
                </w:tcPr>
                <w:p w14:paraId="30E4C303">
                  <w:pPr>
                    <w:spacing w:line="320" w:lineRule="exact"/>
                    <w:jc w:val="center"/>
                    <w:rPr>
                      <w:rFonts w:hint="eastAsia" w:ascii="Times New Roman" w:hAnsi="Times New Roman" w:eastAsia="宋体"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60×90</w:t>
                  </w:r>
                </w:p>
              </w:tc>
              <w:tc>
                <w:tcPr>
                  <w:tcW w:w="1223" w:type="dxa"/>
                  <w:tcBorders>
                    <w:tl2br w:val="nil"/>
                    <w:tr2bl w:val="nil"/>
                  </w:tcBorders>
                  <w:vAlign w:val="center"/>
                </w:tcPr>
                <w:p w14:paraId="4D6739A5">
                  <w:pPr>
                    <w:spacing w:line="320" w:lineRule="exact"/>
                    <w:jc w:val="center"/>
                    <w:rPr>
                      <w:rFonts w:hint="default" w:ascii="Times New Roman" w:hAnsi="Times New Roman" w:cs="Times New Roman"/>
                      <w:color w:val="auto"/>
                      <w:highlight w:val="none"/>
                      <w:u w:val="none"/>
                    </w:rPr>
                  </w:pPr>
                  <w:r>
                    <w:rPr>
                      <w:rFonts w:hint="eastAsia" w:ascii="Times New Roman" w:hAnsi="Times New Roman" w:cs="Times New Roman"/>
                      <w:color w:val="auto"/>
                      <w:highlight w:val="none"/>
                      <w:u w:val="none"/>
                      <w:lang w:eastAsia="zh-CN"/>
                    </w:rPr>
                    <w:t>1</w:t>
                  </w:r>
                  <w:r>
                    <w:rPr>
                      <w:rFonts w:hint="default" w:ascii="Times New Roman" w:hAnsi="Times New Roman" w:cs="Times New Roman"/>
                      <w:color w:val="auto"/>
                      <w:highlight w:val="none"/>
                      <w:u w:val="none"/>
                      <w:lang w:val="en-US" w:eastAsia="zh-CN"/>
                    </w:rPr>
                    <w:t>台</w:t>
                  </w:r>
                </w:p>
              </w:tc>
              <w:tc>
                <w:tcPr>
                  <w:tcW w:w="2100" w:type="dxa"/>
                  <w:tcBorders>
                    <w:tl2br w:val="nil"/>
                    <w:tr2bl w:val="nil"/>
                  </w:tcBorders>
                  <w:vAlign w:val="center"/>
                </w:tcPr>
                <w:p w14:paraId="58596461">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用于破碎砂石</w:t>
                  </w:r>
                </w:p>
              </w:tc>
              <w:tc>
                <w:tcPr>
                  <w:tcW w:w="1717" w:type="dxa"/>
                  <w:tcBorders>
                    <w:tl2br w:val="nil"/>
                    <w:tr2bl w:val="nil"/>
                  </w:tcBorders>
                  <w:vAlign w:val="center"/>
                </w:tcPr>
                <w:p w14:paraId="2C6B4369">
                  <w:pPr>
                    <w:spacing w:line="320" w:lineRule="exact"/>
                    <w:jc w:val="center"/>
                    <w:rPr>
                      <w:rFonts w:hint="default" w:ascii="Times New Roman" w:hAnsi="Times New Roman"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现有，扩建生产线依托</w:t>
                  </w:r>
                </w:p>
              </w:tc>
            </w:tr>
            <w:tr w14:paraId="4E5E122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499" w:type="dxa"/>
                  <w:tcBorders>
                    <w:tl2br w:val="nil"/>
                    <w:tr2bl w:val="nil"/>
                  </w:tcBorders>
                  <w:vAlign w:val="center"/>
                </w:tcPr>
                <w:p w14:paraId="2A338CEF">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7</w:t>
                  </w:r>
                </w:p>
              </w:tc>
              <w:tc>
                <w:tcPr>
                  <w:tcW w:w="1160" w:type="dxa"/>
                  <w:tcBorders>
                    <w:tl2br w:val="nil"/>
                    <w:tr2bl w:val="nil"/>
                  </w:tcBorders>
                  <w:vAlign w:val="center"/>
                </w:tcPr>
                <w:p w14:paraId="6896C65F">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振动筛</w:t>
                  </w:r>
                </w:p>
              </w:tc>
              <w:tc>
                <w:tcPr>
                  <w:tcW w:w="1068" w:type="dxa"/>
                  <w:tcBorders>
                    <w:tl2br w:val="nil"/>
                    <w:tr2bl w:val="nil"/>
                  </w:tcBorders>
                  <w:vAlign w:val="center"/>
                </w:tcPr>
                <w:p w14:paraId="25D82AE8">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w:t>
                  </w:r>
                </w:p>
              </w:tc>
              <w:tc>
                <w:tcPr>
                  <w:tcW w:w="1223" w:type="dxa"/>
                  <w:tcBorders>
                    <w:tl2br w:val="nil"/>
                    <w:tr2bl w:val="nil"/>
                  </w:tcBorders>
                  <w:vAlign w:val="center"/>
                </w:tcPr>
                <w:p w14:paraId="67795DF4">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w:t>
                  </w:r>
                  <w:r>
                    <w:rPr>
                      <w:rFonts w:hint="default" w:ascii="Times New Roman" w:hAnsi="Times New Roman" w:cs="Times New Roman"/>
                      <w:color w:val="auto"/>
                      <w:highlight w:val="none"/>
                      <w:u w:val="none"/>
                      <w:lang w:val="en-US" w:eastAsia="zh-CN"/>
                    </w:rPr>
                    <w:t>台</w:t>
                  </w:r>
                </w:p>
              </w:tc>
              <w:tc>
                <w:tcPr>
                  <w:tcW w:w="2100" w:type="dxa"/>
                  <w:tcBorders>
                    <w:tl2br w:val="nil"/>
                    <w:tr2bl w:val="nil"/>
                  </w:tcBorders>
                  <w:vAlign w:val="center"/>
                </w:tcPr>
                <w:p w14:paraId="69BF5EE4">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用于筛选</w:t>
                  </w:r>
                </w:p>
              </w:tc>
              <w:tc>
                <w:tcPr>
                  <w:tcW w:w="1717" w:type="dxa"/>
                  <w:tcBorders>
                    <w:tl2br w:val="nil"/>
                    <w:tr2bl w:val="nil"/>
                  </w:tcBorders>
                  <w:vAlign w:val="center"/>
                </w:tcPr>
                <w:p w14:paraId="3195AE3D">
                  <w:pPr>
                    <w:spacing w:line="320" w:lineRule="exact"/>
                    <w:jc w:val="center"/>
                    <w:rPr>
                      <w:rFonts w:hint="default" w:ascii="Times New Roman" w:hAnsi="Times New Roman"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现有</w:t>
                  </w:r>
                </w:p>
              </w:tc>
            </w:tr>
            <w:tr w14:paraId="508FC9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499" w:type="dxa"/>
                  <w:tcBorders>
                    <w:tl2br w:val="nil"/>
                    <w:tr2bl w:val="nil"/>
                  </w:tcBorders>
                  <w:vAlign w:val="center"/>
                </w:tcPr>
                <w:p w14:paraId="74F78F0C">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8</w:t>
                  </w:r>
                </w:p>
              </w:tc>
              <w:tc>
                <w:tcPr>
                  <w:tcW w:w="1160" w:type="dxa"/>
                  <w:tcBorders>
                    <w:tl2br w:val="nil"/>
                    <w:tr2bl w:val="nil"/>
                  </w:tcBorders>
                  <w:vAlign w:val="center"/>
                </w:tcPr>
                <w:p w14:paraId="1EC8F590">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制砂机</w:t>
                  </w:r>
                </w:p>
              </w:tc>
              <w:tc>
                <w:tcPr>
                  <w:tcW w:w="1068" w:type="dxa"/>
                  <w:tcBorders>
                    <w:tl2br w:val="nil"/>
                    <w:tr2bl w:val="nil"/>
                  </w:tcBorders>
                  <w:vAlign w:val="center"/>
                </w:tcPr>
                <w:p w14:paraId="6F151271">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1m×600m</w:t>
                  </w:r>
                </w:p>
              </w:tc>
              <w:tc>
                <w:tcPr>
                  <w:tcW w:w="1223" w:type="dxa"/>
                  <w:tcBorders>
                    <w:tl2br w:val="nil"/>
                    <w:tr2bl w:val="nil"/>
                  </w:tcBorders>
                  <w:vAlign w:val="center"/>
                </w:tcPr>
                <w:p w14:paraId="20BB9293">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1台</w:t>
                  </w:r>
                </w:p>
              </w:tc>
              <w:tc>
                <w:tcPr>
                  <w:tcW w:w="2100" w:type="dxa"/>
                  <w:tcBorders>
                    <w:tl2br w:val="nil"/>
                    <w:tr2bl w:val="nil"/>
                  </w:tcBorders>
                  <w:vAlign w:val="center"/>
                </w:tcPr>
                <w:p w14:paraId="7CF55334">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用于制砂</w:t>
                  </w:r>
                </w:p>
              </w:tc>
              <w:tc>
                <w:tcPr>
                  <w:tcW w:w="1717" w:type="dxa"/>
                  <w:tcBorders>
                    <w:tl2br w:val="nil"/>
                    <w:tr2bl w:val="nil"/>
                  </w:tcBorders>
                  <w:vAlign w:val="center"/>
                </w:tcPr>
                <w:p w14:paraId="35D6A524">
                  <w:pPr>
                    <w:spacing w:line="320" w:lineRule="exact"/>
                    <w:jc w:val="center"/>
                    <w:rPr>
                      <w:rFonts w:hint="default" w:ascii="Times New Roman" w:hAnsi="Times New Roman" w:cs="Times New Roman"/>
                      <w:color w:val="auto"/>
                      <w:highlight w:val="none"/>
                      <w:u w:val="none"/>
                    </w:rPr>
                  </w:pPr>
                  <w:r>
                    <w:rPr>
                      <w:rFonts w:hint="eastAsia" w:ascii="Times New Roman" w:hAnsi="Times New Roman" w:cs="Times New Roman"/>
                      <w:color w:val="auto"/>
                      <w:highlight w:val="none"/>
                      <w:u w:val="none"/>
                      <w:lang w:val="en-US" w:eastAsia="zh-CN"/>
                    </w:rPr>
                    <w:t>现有</w:t>
                  </w:r>
                </w:p>
              </w:tc>
            </w:tr>
            <w:tr w14:paraId="60FC28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499" w:type="dxa"/>
                  <w:tcBorders>
                    <w:tl2br w:val="nil"/>
                    <w:tr2bl w:val="nil"/>
                  </w:tcBorders>
                  <w:vAlign w:val="center"/>
                </w:tcPr>
                <w:p w14:paraId="0DAB0E6B">
                  <w:pPr>
                    <w:spacing w:line="320" w:lineRule="exact"/>
                    <w:jc w:val="center"/>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9</w:t>
                  </w:r>
                </w:p>
              </w:tc>
              <w:tc>
                <w:tcPr>
                  <w:tcW w:w="1160" w:type="dxa"/>
                  <w:tcBorders>
                    <w:tl2br w:val="nil"/>
                    <w:tr2bl w:val="nil"/>
                  </w:tcBorders>
                  <w:vAlign w:val="center"/>
                </w:tcPr>
                <w:p w14:paraId="292CC3F4">
                  <w:pPr>
                    <w:spacing w:line="320" w:lineRule="exact"/>
                    <w:jc w:val="center"/>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rPr>
                    <w:t>洗砂机</w:t>
                  </w:r>
                </w:p>
              </w:tc>
              <w:tc>
                <w:tcPr>
                  <w:tcW w:w="1068" w:type="dxa"/>
                  <w:tcBorders>
                    <w:tl2br w:val="nil"/>
                    <w:tr2bl w:val="nil"/>
                  </w:tcBorders>
                  <w:vAlign w:val="center"/>
                </w:tcPr>
                <w:p w14:paraId="33C5857C">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1.5m×9m</w:t>
                  </w:r>
                </w:p>
              </w:tc>
              <w:tc>
                <w:tcPr>
                  <w:tcW w:w="1223" w:type="dxa"/>
                  <w:tcBorders>
                    <w:tl2br w:val="nil"/>
                    <w:tr2bl w:val="nil"/>
                  </w:tcBorders>
                  <w:vAlign w:val="center"/>
                </w:tcPr>
                <w:p w14:paraId="2F694E85">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1台</w:t>
                  </w:r>
                </w:p>
              </w:tc>
              <w:tc>
                <w:tcPr>
                  <w:tcW w:w="2100" w:type="dxa"/>
                  <w:tcBorders>
                    <w:tl2br w:val="nil"/>
                    <w:tr2bl w:val="nil"/>
                  </w:tcBorders>
                  <w:vAlign w:val="center"/>
                </w:tcPr>
                <w:p w14:paraId="466D6794">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砂石通过洗砂机进行洗砂</w:t>
                  </w:r>
                </w:p>
              </w:tc>
              <w:tc>
                <w:tcPr>
                  <w:tcW w:w="1717" w:type="dxa"/>
                  <w:tcBorders>
                    <w:tl2br w:val="nil"/>
                    <w:tr2bl w:val="nil"/>
                  </w:tcBorders>
                  <w:vAlign w:val="center"/>
                </w:tcPr>
                <w:p w14:paraId="4714B4A0">
                  <w:pPr>
                    <w:spacing w:line="320" w:lineRule="exact"/>
                    <w:jc w:val="center"/>
                    <w:rPr>
                      <w:rFonts w:hint="default" w:ascii="Times New Roman" w:hAnsi="Times New Roman"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现有</w:t>
                  </w:r>
                </w:p>
              </w:tc>
            </w:tr>
            <w:tr w14:paraId="61580A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499" w:type="dxa"/>
                  <w:tcBorders>
                    <w:tl2br w:val="nil"/>
                    <w:tr2bl w:val="nil"/>
                  </w:tcBorders>
                  <w:vAlign w:val="center"/>
                </w:tcPr>
                <w:p w14:paraId="74456C46">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10</w:t>
                  </w:r>
                </w:p>
              </w:tc>
              <w:tc>
                <w:tcPr>
                  <w:tcW w:w="1160" w:type="dxa"/>
                  <w:tcBorders>
                    <w:tl2br w:val="nil"/>
                    <w:tr2bl w:val="nil"/>
                  </w:tcBorders>
                  <w:vAlign w:val="center"/>
                </w:tcPr>
                <w:p w14:paraId="5D72E540">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输送带</w:t>
                  </w:r>
                </w:p>
              </w:tc>
              <w:tc>
                <w:tcPr>
                  <w:tcW w:w="1068" w:type="dxa"/>
                  <w:tcBorders>
                    <w:tl2br w:val="nil"/>
                    <w:tr2bl w:val="nil"/>
                  </w:tcBorders>
                  <w:vAlign w:val="center"/>
                </w:tcPr>
                <w:p w14:paraId="06917E00">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800mm</w:t>
                  </w:r>
                </w:p>
              </w:tc>
              <w:tc>
                <w:tcPr>
                  <w:tcW w:w="1223" w:type="dxa"/>
                  <w:tcBorders>
                    <w:tl2br w:val="nil"/>
                    <w:tr2bl w:val="nil"/>
                  </w:tcBorders>
                  <w:vAlign w:val="center"/>
                </w:tcPr>
                <w:p w14:paraId="770C1135">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6条</w:t>
                  </w:r>
                </w:p>
              </w:tc>
              <w:tc>
                <w:tcPr>
                  <w:tcW w:w="2100" w:type="dxa"/>
                  <w:tcBorders>
                    <w:tl2br w:val="nil"/>
                    <w:tr2bl w:val="nil"/>
                  </w:tcBorders>
                  <w:vAlign w:val="center"/>
                </w:tcPr>
                <w:p w14:paraId="79324C60">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输送砂石</w:t>
                  </w:r>
                </w:p>
              </w:tc>
              <w:tc>
                <w:tcPr>
                  <w:tcW w:w="1717" w:type="dxa"/>
                  <w:tcBorders>
                    <w:tl2br w:val="nil"/>
                    <w:tr2bl w:val="nil"/>
                  </w:tcBorders>
                  <w:vAlign w:val="center"/>
                </w:tcPr>
                <w:p w14:paraId="51F2A322">
                  <w:pPr>
                    <w:spacing w:line="320" w:lineRule="exact"/>
                    <w:jc w:val="center"/>
                    <w:rPr>
                      <w:rFonts w:hint="default" w:ascii="Times New Roman" w:hAnsi="Times New Roman" w:cs="Times New Roman"/>
                      <w:color w:val="auto"/>
                      <w:highlight w:val="none"/>
                      <w:u w:val="none"/>
                    </w:rPr>
                  </w:pPr>
                  <w:r>
                    <w:rPr>
                      <w:rFonts w:hint="eastAsia" w:ascii="Times New Roman" w:hAnsi="Times New Roman" w:cs="Times New Roman"/>
                      <w:color w:val="auto"/>
                      <w:highlight w:val="none"/>
                      <w:u w:val="none"/>
                      <w:lang w:val="en-US" w:eastAsia="zh-CN"/>
                    </w:rPr>
                    <w:t>扩建生产线依托2条输送带</w:t>
                  </w:r>
                </w:p>
              </w:tc>
            </w:tr>
            <w:tr w14:paraId="01C11F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499" w:type="dxa"/>
                  <w:tcBorders>
                    <w:tl2br w:val="nil"/>
                    <w:tr2bl w:val="nil"/>
                  </w:tcBorders>
                  <w:vAlign w:val="center"/>
                </w:tcPr>
                <w:p w14:paraId="36019D7E">
                  <w:pPr>
                    <w:spacing w:line="320" w:lineRule="exact"/>
                    <w:jc w:val="center"/>
                    <w:rPr>
                      <w:rFonts w:hint="default"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11</w:t>
                  </w:r>
                </w:p>
              </w:tc>
              <w:tc>
                <w:tcPr>
                  <w:tcW w:w="1160" w:type="dxa"/>
                  <w:tcBorders>
                    <w:tl2br w:val="nil"/>
                    <w:tr2bl w:val="nil"/>
                  </w:tcBorders>
                  <w:vAlign w:val="center"/>
                </w:tcPr>
                <w:p w14:paraId="10018217">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“半成品”料仓</w:t>
                  </w:r>
                </w:p>
              </w:tc>
              <w:tc>
                <w:tcPr>
                  <w:tcW w:w="1068" w:type="dxa"/>
                  <w:tcBorders>
                    <w:tl2br w:val="nil"/>
                    <w:tr2bl w:val="nil"/>
                  </w:tcBorders>
                  <w:vAlign w:val="center"/>
                </w:tcPr>
                <w:p w14:paraId="595EA05C">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10m×8m</w:t>
                  </w:r>
                </w:p>
              </w:tc>
              <w:tc>
                <w:tcPr>
                  <w:tcW w:w="1223" w:type="dxa"/>
                  <w:tcBorders>
                    <w:tl2br w:val="nil"/>
                    <w:tr2bl w:val="nil"/>
                  </w:tcBorders>
                  <w:vAlign w:val="center"/>
                </w:tcPr>
                <w:p w14:paraId="00F0EA6D">
                  <w:pPr>
                    <w:spacing w:line="320" w:lineRule="exact"/>
                    <w:jc w:val="center"/>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rPr>
                    <w:t>1</w:t>
                  </w:r>
                  <w:r>
                    <w:rPr>
                      <w:rFonts w:hint="default" w:ascii="Times New Roman" w:hAnsi="Times New Roman" w:cs="Times New Roman"/>
                      <w:color w:val="auto"/>
                      <w:highlight w:val="none"/>
                      <w:u w:val="none"/>
                      <w:lang w:val="en-US" w:eastAsia="zh-CN"/>
                    </w:rPr>
                    <w:t>个</w:t>
                  </w:r>
                </w:p>
              </w:tc>
              <w:tc>
                <w:tcPr>
                  <w:tcW w:w="2100" w:type="dxa"/>
                  <w:tcBorders>
                    <w:tl2br w:val="nil"/>
                    <w:tr2bl w:val="nil"/>
                  </w:tcBorders>
                  <w:vAlign w:val="center"/>
                </w:tcPr>
                <w:p w14:paraId="0C978DC7">
                  <w:pPr>
                    <w:spacing w:line="320" w:lineRule="exact"/>
                    <w:jc w:val="center"/>
                    <w:rPr>
                      <w:rFonts w:hint="default" w:ascii="Times New Roman" w:hAnsi="Times New Roman" w:cs="Times New Roman"/>
                      <w:color w:val="auto"/>
                      <w:highlight w:val="none"/>
                      <w:u w:val="none"/>
                    </w:rPr>
                  </w:pPr>
                  <w:r>
                    <w:rPr>
                      <w:rFonts w:hint="eastAsia" w:ascii="Times New Roman" w:hAnsi="Times New Roman" w:cs="Times New Roman"/>
                      <w:color w:val="auto"/>
                      <w:highlight w:val="none"/>
                      <w:u w:val="none"/>
                      <w:lang w:val="en-US" w:eastAsia="zh-CN"/>
                    </w:rPr>
                    <w:t>用于贮存半成品</w:t>
                  </w:r>
                </w:p>
              </w:tc>
              <w:tc>
                <w:tcPr>
                  <w:tcW w:w="1717" w:type="dxa"/>
                  <w:tcBorders>
                    <w:tl2br w:val="nil"/>
                    <w:tr2bl w:val="nil"/>
                  </w:tcBorders>
                  <w:vAlign w:val="center"/>
                </w:tcPr>
                <w:p w14:paraId="0946D494">
                  <w:pPr>
                    <w:spacing w:line="320" w:lineRule="exact"/>
                    <w:jc w:val="center"/>
                    <w:rPr>
                      <w:rFonts w:hint="default" w:ascii="Times New Roman" w:hAnsi="Times New Roman" w:cs="Times New Roman"/>
                      <w:color w:val="auto"/>
                      <w:highlight w:val="none"/>
                      <w:u w:val="none"/>
                    </w:rPr>
                  </w:pPr>
                  <w:r>
                    <w:rPr>
                      <w:rFonts w:hint="eastAsia" w:ascii="Times New Roman" w:hAnsi="Times New Roman" w:cs="Times New Roman"/>
                      <w:color w:val="auto"/>
                      <w:highlight w:val="none"/>
                      <w:u w:val="none"/>
                      <w:lang w:val="en-US" w:eastAsia="zh-CN"/>
                    </w:rPr>
                    <w:t>现有</w:t>
                  </w:r>
                </w:p>
              </w:tc>
            </w:tr>
            <w:tr w14:paraId="5F96A9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499" w:type="dxa"/>
                  <w:tcBorders>
                    <w:tl2br w:val="nil"/>
                    <w:tr2bl w:val="nil"/>
                  </w:tcBorders>
                  <w:vAlign w:val="center"/>
                </w:tcPr>
                <w:p w14:paraId="224B9CEA">
                  <w:pPr>
                    <w:spacing w:line="320" w:lineRule="exact"/>
                    <w:jc w:val="center"/>
                    <w:rPr>
                      <w:rFonts w:hint="default"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12</w:t>
                  </w:r>
                </w:p>
              </w:tc>
              <w:tc>
                <w:tcPr>
                  <w:tcW w:w="1160" w:type="dxa"/>
                  <w:tcBorders>
                    <w:tl2br w:val="nil"/>
                    <w:tr2bl w:val="nil"/>
                  </w:tcBorders>
                  <w:vAlign w:val="center"/>
                </w:tcPr>
                <w:p w14:paraId="1B65A8C0">
                  <w:pPr>
                    <w:pStyle w:val="6"/>
                    <w:adjustRightInd w:val="0"/>
                    <w:snapToGrid w:val="0"/>
                    <w:ind w:firstLine="0" w:firstLineChars="0"/>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变压器</w:t>
                  </w:r>
                </w:p>
              </w:tc>
              <w:tc>
                <w:tcPr>
                  <w:tcW w:w="1068" w:type="dxa"/>
                  <w:tcBorders>
                    <w:tl2br w:val="nil"/>
                    <w:tr2bl w:val="nil"/>
                  </w:tcBorders>
                  <w:vAlign w:val="center"/>
                </w:tcPr>
                <w:p w14:paraId="1D497C7C">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rPr>
                    <w:t>1000KW</w:t>
                  </w:r>
                </w:p>
              </w:tc>
              <w:tc>
                <w:tcPr>
                  <w:tcW w:w="1223" w:type="dxa"/>
                  <w:tcBorders>
                    <w:tl2br w:val="nil"/>
                    <w:tr2bl w:val="nil"/>
                  </w:tcBorders>
                  <w:vAlign w:val="center"/>
                </w:tcPr>
                <w:p w14:paraId="423E6C58">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1台</w:t>
                  </w:r>
                </w:p>
              </w:tc>
              <w:tc>
                <w:tcPr>
                  <w:tcW w:w="2100" w:type="dxa"/>
                  <w:tcBorders>
                    <w:tl2br w:val="nil"/>
                    <w:tr2bl w:val="nil"/>
                  </w:tcBorders>
                  <w:vAlign w:val="center"/>
                </w:tcPr>
                <w:p w14:paraId="2B0C1E5C">
                  <w:pPr>
                    <w:spacing w:line="320" w:lineRule="exact"/>
                    <w:jc w:val="center"/>
                    <w:rPr>
                      <w:rFonts w:hint="eastAsia" w:ascii="Times New Roman" w:hAnsi="Times New Roman" w:eastAsia="宋体"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用于供电</w:t>
                  </w:r>
                </w:p>
              </w:tc>
              <w:tc>
                <w:tcPr>
                  <w:tcW w:w="1717" w:type="dxa"/>
                  <w:tcBorders>
                    <w:tl2br w:val="nil"/>
                    <w:tr2bl w:val="nil"/>
                  </w:tcBorders>
                  <w:vAlign w:val="center"/>
                </w:tcPr>
                <w:p w14:paraId="1AF8044C">
                  <w:pPr>
                    <w:spacing w:line="320" w:lineRule="exact"/>
                    <w:jc w:val="center"/>
                    <w:rPr>
                      <w:rFonts w:hint="default" w:ascii="Times New Roman" w:hAnsi="Times New Roman"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现有</w:t>
                  </w:r>
                </w:p>
              </w:tc>
            </w:tr>
            <w:tr w14:paraId="36C04F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499" w:type="dxa"/>
                  <w:tcBorders>
                    <w:tl2br w:val="nil"/>
                    <w:tr2bl w:val="nil"/>
                  </w:tcBorders>
                  <w:vAlign w:val="center"/>
                </w:tcPr>
                <w:p w14:paraId="3014DD85">
                  <w:pPr>
                    <w:spacing w:line="320" w:lineRule="exact"/>
                    <w:jc w:val="center"/>
                    <w:rPr>
                      <w:rFonts w:hint="default"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13</w:t>
                  </w:r>
                </w:p>
              </w:tc>
              <w:tc>
                <w:tcPr>
                  <w:tcW w:w="1160" w:type="dxa"/>
                  <w:tcBorders>
                    <w:tl2br w:val="nil"/>
                    <w:tr2bl w:val="nil"/>
                  </w:tcBorders>
                  <w:vAlign w:val="center"/>
                </w:tcPr>
                <w:p w14:paraId="37C0D1EB">
                  <w:pPr>
                    <w:pStyle w:val="6"/>
                    <w:adjustRightInd w:val="0"/>
                    <w:snapToGrid w:val="0"/>
                    <w:ind w:firstLine="0" w:firstLineChars="0"/>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滚筒筛</w:t>
                  </w:r>
                </w:p>
              </w:tc>
              <w:tc>
                <w:tcPr>
                  <w:tcW w:w="1068" w:type="dxa"/>
                  <w:tcBorders>
                    <w:tl2br w:val="nil"/>
                    <w:tr2bl w:val="nil"/>
                  </w:tcBorders>
                  <w:vAlign w:val="center"/>
                </w:tcPr>
                <w:p w14:paraId="3017856F">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2000×6000</w:t>
                  </w:r>
                </w:p>
              </w:tc>
              <w:tc>
                <w:tcPr>
                  <w:tcW w:w="1223" w:type="dxa"/>
                  <w:tcBorders>
                    <w:tl2br w:val="nil"/>
                    <w:tr2bl w:val="nil"/>
                  </w:tcBorders>
                  <w:vAlign w:val="center"/>
                </w:tcPr>
                <w:p w14:paraId="29708AAC">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1台</w:t>
                  </w:r>
                </w:p>
              </w:tc>
              <w:tc>
                <w:tcPr>
                  <w:tcW w:w="2100" w:type="dxa"/>
                  <w:tcBorders>
                    <w:tl2br w:val="nil"/>
                    <w:tr2bl w:val="nil"/>
                  </w:tcBorders>
                  <w:vAlign w:val="center"/>
                </w:tcPr>
                <w:p w14:paraId="0F2BA550">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用于筛选</w:t>
                  </w:r>
                </w:p>
              </w:tc>
              <w:tc>
                <w:tcPr>
                  <w:tcW w:w="1717" w:type="dxa"/>
                  <w:tcBorders>
                    <w:tl2br w:val="nil"/>
                    <w:tr2bl w:val="nil"/>
                  </w:tcBorders>
                  <w:vAlign w:val="center"/>
                </w:tcPr>
                <w:p w14:paraId="21EC74BF">
                  <w:pPr>
                    <w:spacing w:line="320" w:lineRule="exact"/>
                    <w:jc w:val="center"/>
                    <w:rPr>
                      <w:rFonts w:hint="default" w:ascii="Times New Roman" w:hAnsi="Times New Roman" w:cs="Times New Roman"/>
                      <w:color w:val="auto"/>
                      <w:highlight w:val="none"/>
                      <w:u w:val="none"/>
                    </w:rPr>
                  </w:pPr>
                  <w:r>
                    <w:rPr>
                      <w:rFonts w:hint="eastAsia" w:ascii="Times New Roman" w:hAnsi="Times New Roman" w:cs="Times New Roman"/>
                      <w:color w:val="auto"/>
                      <w:highlight w:val="none"/>
                      <w:u w:val="none"/>
                      <w:lang w:val="en-US" w:eastAsia="zh-CN"/>
                    </w:rPr>
                    <w:t>现有</w:t>
                  </w:r>
                </w:p>
              </w:tc>
            </w:tr>
            <w:tr w14:paraId="5C79860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499" w:type="dxa"/>
                  <w:tcBorders>
                    <w:tl2br w:val="nil"/>
                    <w:tr2bl w:val="nil"/>
                  </w:tcBorders>
                  <w:vAlign w:val="center"/>
                </w:tcPr>
                <w:p w14:paraId="5C9836AF">
                  <w:pPr>
                    <w:spacing w:line="320" w:lineRule="exact"/>
                    <w:jc w:val="center"/>
                    <w:rPr>
                      <w:rFonts w:hint="default" w:ascii="Times New Roman" w:hAnsi="Times New Roman" w:cs="Times New Roman"/>
                      <w:color w:val="auto"/>
                      <w:highlight w:val="none"/>
                      <w:u w:val="none"/>
                      <w:lang w:val="en-US" w:eastAsia="zh-CN"/>
                    </w:rPr>
                  </w:pPr>
                  <w:r>
                    <w:rPr>
                      <w:rFonts w:hint="eastAsia" w:cs="Times New Roman"/>
                      <w:color w:val="auto"/>
                      <w:highlight w:val="none"/>
                      <w:u w:val="none"/>
                      <w:lang w:val="en-US" w:eastAsia="zh-CN"/>
                    </w:rPr>
                    <w:t>14</w:t>
                  </w:r>
                </w:p>
              </w:tc>
              <w:tc>
                <w:tcPr>
                  <w:tcW w:w="1160" w:type="dxa"/>
                  <w:tcBorders>
                    <w:tl2br w:val="nil"/>
                    <w:tr2bl w:val="nil"/>
                  </w:tcBorders>
                  <w:vAlign w:val="center"/>
                </w:tcPr>
                <w:p w14:paraId="1D273DC5">
                  <w:pPr>
                    <w:pStyle w:val="6"/>
                    <w:adjustRightInd w:val="0"/>
                    <w:snapToGrid w:val="0"/>
                    <w:ind w:firstLine="0" w:firstLineChars="0"/>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lang w:eastAsia="zh-CN"/>
                    </w:rPr>
                    <w:t>挖掘机</w:t>
                  </w:r>
                </w:p>
              </w:tc>
              <w:tc>
                <w:tcPr>
                  <w:tcW w:w="1068" w:type="dxa"/>
                  <w:tcBorders>
                    <w:tl2br w:val="nil"/>
                    <w:tr2bl w:val="nil"/>
                  </w:tcBorders>
                  <w:vAlign w:val="center"/>
                </w:tcPr>
                <w:p w14:paraId="4476568E">
                  <w:pPr>
                    <w:spacing w:line="320" w:lineRule="exact"/>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w:t>
                  </w:r>
                </w:p>
              </w:tc>
              <w:tc>
                <w:tcPr>
                  <w:tcW w:w="1223" w:type="dxa"/>
                  <w:tcBorders>
                    <w:tl2br w:val="nil"/>
                    <w:tr2bl w:val="nil"/>
                  </w:tcBorders>
                  <w:vAlign w:val="center"/>
                </w:tcPr>
                <w:p w14:paraId="25A99405">
                  <w:pPr>
                    <w:spacing w:line="320" w:lineRule="exact"/>
                    <w:jc w:val="center"/>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2台</w:t>
                  </w:r>
                </w:p>
              </w:tc>
              <w:tc>
                <w:tcPr>
                  <w:tcW w:w="2100" w:type="dxa"/>
                  <w:tcBorders>
                    <w:tl2br w:val="nil"/>
                    <w:tr2bl w:val="nil"/>
                  </w:tcBorders>
                  <w:vAlign w:val="center"/>
                </w:tcPr>
                <w:p w14:paraId="7410D6A3">
                  <w:pPr>
                    <w:spacing w:line="320" w:lineRule="exact"/>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lang w:eastAsia="zh-CN"/>
                    </w:rPr>
                    <w:t>用于厂区输送物料</w:t>
                  </w:r>
                </w:p>
              </w:tc>
              <w:tc>
                <w:tcPr>
                  <w:tcW w:w="1717" w:type="dxa"/>
                  <w:tcBorders>
                    <w:tl2br w:val="nil"/>
                    <w:tr2bl w:val="nil"/>
                  </w:tcBorders>
                  <w:vAlign w:val="center"/>
                </w:tcPr>
                <w:p w14:paraId="6A4D7BA1">
                  <w:pPr>
                    <w:spacing w:line="320" w:lineRule="exact"/>
                    <w:jc w:val="center"/>
                    <w:rPr>
                      <w:rFonts w:hint="default" w:ascii="Times New Roman" w:hAnsi="Times New Roman" w:cs="Times New Roman"/>
                      <w:color w:val="auto"/>
                      <w:highlight w:val="none"/>
                      <w:u w:val="none"/>
                    </w:rPr>
                  </w:pPr>
                  <w:r>
                    <w:rPr>
                      <w:rFonts w:hint="eastAsia" w:ascii="Times New Roman" w:hAnsi="Times New Roman" w:cs="Times New Roman"/>
                      <w:color w:val="auto"/>
                      <w:highlight w:val="none"/>
                      <w:u w:val="none"/>
                      <w:lang w:val="en-US" w:eastAsia="zh-CN"/>
                    </w:rPr>
                    <w:t>现有</w:t>
                  </w:r>
                </w:p>
              </w:tc>
            </w:tr>
            <w:tr w14:paraId="5B1F04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499" w:type="dxa"/>
                  <w:tcBorders>
                    <w:tl2br w:val="nil"/>
                    <w:tr2bl w:val="nil"/>
                  </w:tcBorders>
                  <w:vAlign w:val="center"/>
                </w:tcPr>
                <w:p w14:paraId="41C7158F">
                  <w:pPr>
                    <w:spacing w:line="320" w:lineRule="exact"/>
                    <w:jc w:val="center"/>
                    <w:rPr>
                      <w:rFonts w:hint="default" w:ascii="Times New Roman" w:hAnsi="Times New Roman" w:cs="Times New Roman"/>
                      <w:color w:val="FF0000"/>
                      <w:highlight w:val="none"/>
                      <w:u w:val="none"/>
                      <w:lang w:val="en-US" w:eastAsia="zh-CN"/>
                    </w:rPr>
                  </w:pPr>
                  <w:r>
                    <w:rPr>
                      <w:rFonts w:hint="eastAsia" w:cs="Times New Roman"/>
                      <w:color w:val="auto"/>
                      <w:highlight w:val="none"/>
                      <w:u w:val="none"/>
                      <w:lang w:val="en-US" w:eastAsia="zh-CN"/>
                    </w:rPr>
                    <w:t>15</w:t>
                  </w:r>
                </w:p>
              </w:tc>
              <w:tc>
                <w:tcPr>
                  <w:tcW w:w="1160" w:type="dxa"/>
                  <w:tcBorders>
                    <w:tl2br w:val="nil"/>
                    <w:tr2bl w:val="nil"/>
                  </w:tcBorders>
                  <w:vAlign w:val="center"/>
                </w:tcPr>
                <w:p w14:paraId="08F153F8">
                  <w:pPr>
                    <w:pStyle w:val="6"/>
                    <w:adjustRightInd w:val="0"/>
                    <w:snapToGrid w:val="0"/>
                    <w:ind w:firstLine="0" w:firstLineChars="0"/>
                    <w:jc w:val="center"/>
                    <w:rPr>
                      <w:rFonts w:hint="default" w:ascii="Times New Roman" w:hAnsi="Times New Roman" w:cs="Times New Roman"/>
                      <w:color w:val="FF0000"/>
                      <w:highlight w:val="none"/>
                      <w:u w:val="none"/>
                      <w:lang w:val="en-US" w:eastAsia="zh-CN"/>
                    </w:rPr>
                  </w:pPr>
                  <w:r>
                    <w:rPr>
                      <w:rFonts w:hint="default" w:ascii="Times New Roman" w:hAnsi="Times New Roman" w:cs="Times New Roman"/>
                      <w:color w:val="auto"/>
                      <w:highlight w:val="none"/>
                      <w:u w:val="none"/>
                      <w:lang w:eastAsia="zh-CN"/>
                    </w:rPr>
                    <w:t>砂石分离机</w:t>
                  </w:r>
                </w:p>
              </w:tc>
              <w:tc>
                <w:tcPr>
                  <w:tcW w:w="1068" w:type="dxa"/>
                  <w:tcBorders>
                    <w:tl2br w:val="nil"/>
                    <w:tr2bl w:val="nil"/>
                  </w:tcBorders>
                  <w:vAlign w:val="center"/>
                </w:tcPr>
                <w:p w14:paraId="0208444E">
                  <w:pPr>
                    <w:spacing w:line="320" w:lineRule="exact"/>
                    <w:jc w:val="center"/>
                    <w:rPr>
                      <w:rFonts w:hint="default" w:ascii="Times New Roman" w:hAnsi="Times New Roman" w:cs="Times New Roman"/>
                      <w:color w:val="FF0000"/>
                      <w:highlight w:val="none"/>
                      <w:u w:val="none"/>
                      <w:lang w:val="en-US" w:eastAsia="zh-CN"/>
                    </w:rPr>
                  </w:pPr>
                  <w:r>
                    <w:rPr>
                      <w:rFonts w:hint="default" w:ascii="Times New Roman" w:hAnsi="Times New Roman" w:cs="Times New Roman"/>
                      <w:color w:val="auto"/>
                      <w:highlight w:val="none"/>
                      <w:u w:val="none"/>
                      <w:lang w:val="en-US" w:eastAsia="zh-CN"/>
                    </w:rPr>
                    <w:t>/</w:t>
                  </w:r>
                </w:p>
              </w:tc>
              <w:tc>
                <w:tcPr>
                  <w:tcW w:w="1223" w:type="dxa"/>
                  <w:tcBorders>
                    <w:tl2br w:val="nil"/>
                    <w:tr2bl w:val="nil"/>
                  </w:tcBorders>
                  <w:vAlign w:val="center"/>
                </w:tcPr>
                <w:p w14:paraId="62AB7B1F">
                  <w:pPr>
                    <w:spacing w:line="320" w:lineRule="exact"/>
                    <w:jc w:val="center"/>
                    <w:rPr>
                      <w:rFonts w:hint="default" w:ascii="Times New Roman" w:hAnsi="Times New Roman" w:cs="Times New Roman"/>
                      <w:color w:val="FF0000"/>
                      <w:highlight w:val="none"/>
                      <w:u w:val="none"/>
                      <w:lang w:val="en-US" w:eastAsia="zh-CN"/>
                    </w:rPr>
                  </w:pPr>
                  <w:r>
                    <w:rPr>
                      <w:rFonts w:hint="default" w:ascii="Times New Roman" w:hAnsi="Times New Roman" w:cs="Times New Roman"/>
                      <w:color w:val="auto"/>
                      <w:highlight w:val="none"/>
                      <w:u w:val="none"/>
                      <w:lang w:val="en-US" w:eastAsia="zh-CN"/>
                    </w:rPr>
                    <w:t>1台</w:t>
                  </w:r>
                </w:p>
              </w:tc>
              <w:tc>
                <w:tcPr>
                  <w:tcW w:w="2100" w:type="dxa"/>
                  <w:tcBorders>
                    <w:tl2br w:val="nil"/>
                    <w:tr2bl w:val="nil"/>
                  </w:tcBorders>
                  <w:vAlign w:val="center"/>
                </w:tcPr>
                <w:p w14:paraId="0CC36307">
                  <w:pPr>
                    <w:spacing w:line="320" w:lineRule="exact"/>
                    <w:jc w:val="center"/>
                    <w:rPr>
                      <w:rFonts w:hint="eastAsia" w:ascii="Times New Roman" w:hAnsi="Times New Roman" w:eastAsia="宋体" w:cs="Times New Roman"/>
                      <w:color w:val="FF0000"/>
                      <w:highlight w:val="none"/>
                      <w:u w:val="none"/>
                      <w:lang w:val="en-US" w:eastAsia="zh-CN"/>
                    </w:rPr>
                  </w:pPr>
                  <w:r>
                    <w:rPr>
                      <w:rFonts w:hint="default" w:ascii="Times New Roman" w:hAnsi="Times New Roman" w:cs="Times New Roman"/>
                      <w:color w:val="auto"/>
                      <w:highlight w:val="none"/>
                      <w:u w:val="none"/>
                      <w:lang w:eastAsia="zh-CN"/>
                    </w:rPr>
                    <w:t>用于分离砂石清洗废水中泥沙</w:t>
                  </w:r>
                </w:p>
              </w:tc>
              <w:tc>
                <w:tcPr>
                  <w:tcW w:w="1717" w:type="dxa"/>
                  <w:tcBorders>
                    <w:tl2br w:val="nil"/>
                    <w:tr2bl w:val="nil"/>
                  </w:tcBorders>
                  <w:vAlign w:val="center"/>
                </w:tcPr>
                <w:p w14:paraId="6DBB9B29">
                  <w:pPr>
                    <w:spacing w:line="320" w:lineRule="exact"/>
                    <w:jc w:val="center"/>
                    <w:rPr>
                      <w:rFonts w:hint="eastAsia" w:cs="Times New Roman"/>
                      <w:color w:val="FF0000"/>
                      <w:highlight w:val="none"/>
                      <w:u w:val="none"/>
                      <w:lang w:val="en-US" w:eastAsia="zh-CN"/>
                    </w:rPr>
                  </w:pPr>
                  <w:r>
                    <w:rPr>
                      <w:rFonts w:hint="eastAsia" w:ascii="Times New Roman" w:hAnsi="Times New Roman" w:cs="Times New Roman"/>
                      <w:color w:val="auto"/>
                      <w:highlight w:val="none"/>
                      <w:u w:val="none"/>
                      <w:lang w:val="en-US" w:eastAsia="zh-CN"/>
                    </w:rPr>
                    <w:t>现有</w:t>
                  </w:r>
                </w:p>
              </w:tc>
            </w:tr>
            <w:tr w14:paraId="2FF090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499" w:type="dxa"/>
                  <w:tcBorders>
                    <w:tl2br w:val="nil"/>
                    <w:tr2bl w:val="nil"/>
                  </w:tcBorders>
                  <w:vAlign w:val="center"/>
                </w:tcPr>
                <w:p w14:paraId="63190FC6">
                  <w:pPr>
                    <w:spacing w:line="320" w:lineRule="exact"/>
                    <w:jc w:val="center"/>
                    <w:rPr>
                      <w:rFonts w:hint="eastAsia" w:cs="Times New Roman"/>
                      <w:color w:val="FF0000"/>
                      <w:highlight w:val="none"/>
                      <w:u w:val="none"/>
                      <w:lang w:val="en-US" w:eastAsia="zh-CN"/>
                    </w:rPr>
                  </w:pPr>
                  <w:r>
                    <w:rPr>
                      <w:rFonts w:hint="eastAsia" w:cs="Times New Roman"/>
                      <w:color w:val="auto"/>
                      <w:highlight w:val="none"/>
                      <w:u w:val="none"/>
                      <w:lang w:val="en-US" w:eastAsia="zh-CN"/>
                    </w:rPr>
                    <w:t>16</w:t>
                  </w:r>
                </w:p>
              </w:tc>
              <w:tc>
                <w:tcPr>
                  <w:tcW w:w="1160" w:type="dxa"/>
                  <w:tcBorders>
                    <w:tl2br w:val="nil"/>
                    <w:tr2bl w:val="nil"/>
                  </w:tcBorders>
                  <w:vAlign w:val="center"/>
                </w:tcPr>
                <w:p w14:paraId="27E3CDE4">
                  <w:pPr>
                    <w:pStyle w:val="6"/>
                    <w:adjustRightInd w:val="0"/>
                    <w:snapToGrid w:val="0"/>
                    <w:ind w:firstLine="0" w:firstLineChars="0"/>
                    <w:jc w:val="center"/>
                    <w:rPr>
                      <w:rFonts w:hint="default" w:ascii="Times New Roman" w:hAnsi="Times New Roman" w:cs="Times New Roman"/>
                      <w:color w:val="FF0000"/>
                      <w:highlight w:val="none"/>
                      <w:u w:val="none"/>
                    </w:rPr>
                  </w:pPr>
                  <w:r>
                    <w:rPr>
                      <w:rFonts w:hint="default" w:ascii="Times New Roman" w:hAnsi="Times New Roman" w:cs="Times New Roman"/>
                      <w:color w:val="auto"/>
                      <w:highlight w:val="none"/>
                      <w:u w:val="none"/>
                      <w:lang w:eastAsia="zh-CN"/>
                    </w:rPr>
                    <w:t>污泥压滤机</w:t>
                  </w:r>
                </w:p>
              </w:tc>
              <w:tc>
                <w:tcPr>
                  <w:tcW w:w="1068" w:type="dxa"/>
                  <w:tcBorders>
                    <w:tl2br w:val="nil"/>
                    <w:tr2bl w:val="nil"/>
                  </w:tcBorders>
                  <w:vAlign w:val="center"/>
                </w:tcPr>
                <w:p w14:paraId="60944DAE">
                  <w:pPr>
                    <w:spacing w:line="320" w:lineRule="exact"/>
                    <w:jc w:val="center"/>
                    <w:rPr>
                      <w:rFonts w:hint="default" w:ascii="Times New Roman" w:hAnsi="Times New Roman" w:cs="Times New Roman"/>
                      <w:color w:val="FF0000"/>
                      <w:highlight w:val="none"/>
                      <w:u w:val="none"/>
                      <w:lang w:val="en-US" w:eastAsia="zh-CN"/>
                    </w:rPr>
                  </w:pPr>
                  <w:r>
                    <w:rPr>
                      <w:rFonts w:hint="default" w:ascii="Times New Roman" w:hAnsi="Times New Roman" w:cs="Times New Roman"/>
                      <w:color w:val="auto"/>
                      <w:highlight w:val="none"/>
                      <w:u w:val="none"/>
                      <w:lang w:val="en-US" w:eastAsia="zh-CN"/>
                    </w:rPr>
                    <w:t>/</w:t>
                  </w:r>
                </w:p>
              </w:tc>
              <w:tc>
                <w:tcPr>
                  <w:tcW w:w="1223" w:type="dxa"/>
                  <w:tcBorders>
                    <w:tl2br w:val="nil"/>
                    <w:tr2bl w:val="nil"/>
                  </w:tcBorders>
                  <w:vAlign w:val="center"/>
                </w:tcPr>
                <w:p w14:paraId="63CA4AF7">
                  <w:pPr>
                    <w:spacing w:line="320" w:lineRule="exact"/>
                    <w:jc w:val="center"/>
                    <w:rPr>
                      <w:rFonts w:hint="default" w:ascii="Times New Roman" w:hAnsi="Times New Roman" w:cs="Times New Roman"/>
                      <w:color w:val="FF0000"/>
                      <w:highlight w:val="none"/>
                      <w:u w:val="none"/>
                      <w:lang w:val="en-US" w:eastAsia="zh-CN"/>
                    </w:rPr>
                  </w:pPr>
                  <w:r>
                    <w:rPr>
                      <w:rFonts w:hint="default" w:ascii="Times New Roman" w:hAnsi="Times New Roman" w:cs="Times New Roman"/>
                      <w:color w:val="auto"/>
                      <w:highlight w:val="none"/>
                      <w:u w:val="none"/>
                      <w:lang w:val="en-US" w:eastAsia="zh-CN"/>
                    </w:rPr>
                    <w:t>1台</w:t>
                  </w:r>
                </w:p>
              </w:tc>
              <w:tc>
                <w:tcPr>
                  <w:tcW w:w="2100" w:type="dxa"/>
                  <w:tcBorders>
                    <w:tl2br w:val="nil"/>
                    <w:tr2bl w:val="nil"/>
                  </w:tcBorders>
                  <w:vAlign w:val="center"/>
                </w:tcPr>
                <w:p w14:paraId="0CC19324">
                  <w:pPr>
                    <w:spacing w:line="320" w:lineRule="exact"/>
                    <w:jc w:val="center"/>
                    <w:rPr>
                      <w:rFonts w:hint="eastAsia" w:cs="Times New Roman"/>
                      <w:color w:val="FF0000"/>
                      <w:highlight w:val="none"/>
                      <w:u w:val="none"/>
                      <w:lang w:val="en-US" w:eastAsia="zh-CN"/>
                    </w:rPr>
                  </w:pPr>
                  <w:r>
                    <w:rPr>
                      <w:rFonts w:hint="default" w:ascii="Times New Roman" w:hAnsi="Times New Roman" w:cs="Times New Roman"/>
                      <w:color w:val="auto"/>
                      <w:highlight w:val="none"/>
                      <w:u w:val="none"/>
                      <w:lang w:eastAsia="zh-CN"/>
                    </w:rPr>
                    <w:t>用于降低污泥含水率</w:t>
                  </w:r>
                </w:p>
              </w:tc>
              <w:tc>
                <w:tcPr>
                  <w:tcW w:w="1717" w:type="dxa"/>
                  <w:tcBorders>
                    <w:tl2br w:val="nil"/>
                    <w:tr2bl w:val="nil"/>
                  </w:tcBorders>
                  <w:vAlign w:val="center"/>
                </w:tcPr>
                <w:p w14:paraId="0C1C9762">
                  <w:pPr>
                    <w:spacing w:line="320" w:lineRule="exact"/>
                    <w:jc w:val="center"/>
                    <w:rPr>
                      <w:rFonts w:hint="eastAsia" w:cs="Times New Roman"/>
                      <w:color w:val="FF0000"/>
                      <w:highlight w:val="none"/>
                      <w:u w:val="none"/>
                      <w:lang w:val="en-US" w:eastAsia="zh-CN"/>
                    </w:rPr>
                  </w:pPr>
                  <w:r>
                    <w:rPr>
                      <w:rFonts w:hint="eastAsia" w:ascii="Times New Roman" w:hAnsi="Times New Roman" w:cs="Times New Roman"/>
                      <w:color w:val="auto"/>
                      <w:highlight w:val="none"/>
                      <w:u w:val="none"/>
                      <w:lang w:val="en-US" w:eastAsia="zh-CN"/>
                    </w:rPr>
                    <w:t>现有</w:t>
                  </w:r>
                </w:p>
              </w:tc>
            </w:tr>
          </w:tbl>
          <w:p w14:paraId="325C06E0">
            <w:pPr>
              <w:spacing w:line="360" w:lineRule="auto"/>
              <w:ind w:firstLine="480" w:firstLineChars="200"/>
              <w:rPr>
                <w:rFonts w:hint="default" w:ascii="Times New Roman" w:hAnsi="Times New Roman" w:eastAsia="宋体" w:cs="Times New Roman"/>
                <w:color w:val="auto"/>
                <w:sz w:val="24"/>
                <w:szCs w:val="24"/>
                <w:highlight w:val="none"/>
                <w:u w:val="none"/>
                <w:lang w:eastAsia="zh-CN"/>
              </w:rPr>
            </w:pPr>
            <w:r>
              <w:rPr>
                <w:rFonts w:hint="default" w:ascii="Times New Roman" w:hAnsi="Times New Roman" w:cs="Times New Roman"/>
                <w:color w:val="auto"/>
                <w:sz w:val="24"/>
                <w:szCs w:val="24"/>
                <w:highlight w:val="none"/>
                <w:u w:val="none"/>
              </w:rPr>
              <w:t>设备和产能的匹配性分析：根据建设单位提供的资料，项目</w:t>
            </w:r>
            <w:r>
              <w:rPr>
                <w:rFonts w:hint="eastAsia" w:cs="Times New Roman"/>
                <w:color w:val="auto"/>
                <w:sz w:val="24"/>
                <w:szCs w:val="24"/>
                <w:highlight w:val="none"/>
                <w:u w:val="none"/>
                <w:lang w:val="en-US" w:eastAsia="zh-CN"/>
              </w:rPr>
              <w:t>机制砂</w:t>
            </w:r>
            <w:r>
              <w:rPr>
                <w:rFonts w:hint="default" w:ascii="Times New Roman" w:hAnsi="Times New Roman" w:cs="Times New Roman"/>
                <w:color w:val="auto"/>
                <w:sz w:val="24"/>
                <w:szCs w:val="24"/>
                <w:highlight w:val="none"/>
                <w:u w:val="none"/>
              </w:rPr>
              <w:t>生产线，</w:t>
            </w:r>
            <w:r>
              <w:rPr>
                <w:rFonts w:hint="default" w:ascii="Times New Roman" w:hAnsi="Times New Roman" w:cs="Times New Roman"/>
                <w:color w:val="auto"/>
                <w:sz w:val="24"/>
                <w:szCs w:val="24"/>
                <w:highlight w:val="none"/>
                <w:u w:val="none"/>
                <w:lang w:eastAsia="zh-CN"/>
              </w:rPr>
              <w:t>采用</w:t>
            </w:r>
            <w:r>
              <w:rPr>
                <w:rFonts w:hint="default" w:ascii="Times New Roman" w:hAnsi="Times New Roman" w:cs="Times New Roman"/>
                <w:color w:val="auto"/>
                <w:sz w:val="24"/>
                <w:szCs w:val="24"/>
                <w:highlight w:val="none"/>
                <w:u w:val="none"/>
                <w:lang w:val="en-US" w:eastAsia="zh-CN"/>
              </w:rPr>
              <w:t>颚式</w:t>
            </w:r>
            <w:r>
              <w:rPr>
                <w:rFonts w:hint="default" w:ascii="Times New Roman" w:hAnsi="Times New Roman" w:cs="Times New Roman"/>
                <w:color w:val="auto"/>
                <w:sz w:val="24"/>
                <w:szCs w:val="24"/>
                <w:highlight w:val="none"/>
                <w:u w:val="none"/>
                <w:lang w:eastAsia="zh-CN"/>
              </w:rPr>
              <w:t>破碎机</w:t>
            </w:r>
            <w:r>
              <w:rPr>
                <w:rFonts w:hint="eastAsia" w:cs="Times New Roman"/>
                <w:color w:val="auto"/>
                <w:sz w:val="24"/>
                <w:szCs w:val="24"/>
                <w:highlight w:val="none"/>
                <w:u w:val="none"/>
                <w:lang w:eastAsia="zh-CN"/>
              </w:rPr>
              <w:t>、</w:t>
            </w:r>
            <w:r>
              <w:rPr>
                <w:rFonts w:hint="eastAsia" w:cs="Times New Roman"/>
                <w:color w:val="auto"/>
                <w:sz w:val="24"/>
                <w:szCs w:val="24"/>
                <w:highlight w:val="none"/>
                <w:u w:val="none"/>
                <w:lang w:val="en-US" w:eastAsia="zh-CN"/>
              </w:rPr>
              <w:t>圆锥破碎机</w:t>
            </w:r>
            <w:r>
              <w:rPr>
                <w:rFonts w:hint="default" w:ascii="Times New Roman" w:hAnsi="Times New Roman" w:cs="Times New Roman"/>
                <w:color w:val="auto"/>
                <w:sz w:val="24"/>
                <w:szCs w:val="24"/>
                <w:highlight w:val="none"/>
                <w:u w:val="none"/>
                <w:lang w:eastAsia="zh-CN"/>
              </w:rPr>
              <w:t>和制砂机生产机制砂</w:t>
            </w:r>
            <w:r>
              <w:rPr>
                <w:rFonts w:hint="default" w:ascii="Times New Roman" w:hAnsi="Times New Roman" w:cs="Times New Roman"/>
                <w:color w:val="auto"/>
                <w:sz w:val="24"/>
                <w:szCs w:val="24"/>
                <w:highlight w:val="none"/>
                <w:u w:val="none"/>
              </w:rPr>
              <w:t>1小时可产出</w:t>
            </w:r>
            <w:r>
              <w:rPr>
                <w:rFonts w:hint="default" w:ascii="Times New Roman" w:hAnsi="Times New Roman" w:cs="Times New Roman"/>
                <w:color w:val="auto"/>
                <w:sz w:val="24"/>
                <w:szCs w:val="24"/>
                <w:highlight w:val="none"/>
                <w:u w:val="none"/>
                <w:lang w:val="en-US" w:eastAsia="zh-CN"/>
              </w:rPr>
              <w:t>200吨机制砂，</w:t>
            </w:r>
            <w:r>
              <w:rPr>
                <w:rFonts w:hint="default" w:ascii="Times New Roman" w:hAnsi="Times New Roman" w:cs="Times New Roman"/>
                <w:color w:val="auto"/>
                <w:sz w:val="24"/>
                <w:szCs w:val="24"/>
                <w:highlight w:val="none"/>
                <w:u w:val="none"/>
              </w:rPr>
              <w:t>每天工作</w:t>
            </w:r>
            <w:r>
              <w:rPr>
                <w:rFonts w:hint="eastAsia" w:cs="Times New Roman"/>
                <w:color w:val="auto"/>
                <w:sz w:val="24"/>
                <w:szCs w:val="24"/>
                <w:highlight w:val="none"/>
                <w:u w:val="none"/>
                <w:lang w:val="en-US" w:eastAsia="zh-CN"/>
              </w:rPr>
              <w:t>11</w:t>
            </w:r>
            <w:r>
              <w:rPr>
                <w:rFonts w:hint="default" w:ascii="Times New Roman" w:hAnsi="Times New Roman" w:cs="Times New Roman"/>
                <w:color w:val="auto"/>
                <w:sz w:val="24"/>
                <w:szCs w:val="24"/>
                <w:highlight w:val="none"/>
                <w:u w:val="none"/>
              </w:rPr>
              <w:t>小时，年工作</w:t>
            </w:r>
            <w:r>
              <w:rPr>
                <w:rFonts w:hint="eastAsia" w:cs="Times New Roman"/>
                <w:color w:val="auto"/>
                <w:sz w:val="24"/>
                <w:szCs w:val="24"/>
                <w:highlight w:val="none"/>
                <w:u w:val="none"/>
                <w:lang w:val="en-US" w:eastAsia="zh-CN"/>
              </w:rPr>
              <w:t>280</w:t>
            </w:r>
            <w:r>
              <w:rPr>
                <w:rFonts w:hint="default" w:ascii="Times New Roman" w:hAnsi="Times New Roman" w:cs="Times New Roman"/>
                <w:color w:val="auto"/>
                <w:sz w:val="24"/>
                <w:szCs w:val="24"/>
                <w:highlight w:val="none"/>
                <w:u w:val="none"/>
              </w:rPr>
              <w:t>天，则本项目设备能达到的产能为1*</w:t>
            </w:r>
            <w:r>
              <w:rPr>
                <w:rFonts w:hint="default" w:ascii="Times New Roman" w:hAnsi="Times New Roman" w:cs="Times New Roman"/>
                <w:color w:val="auto"/>
                <w:sz w:val="24"/>
                <w:szCs w:val="24"/>
                <w:highlight w:val="none"/>
                <w:u w:val="none"/>
                <w:lang w:val="en-US" w:eastAsia="zh-CN"/>
              </w:rPr>
              <w:t>200t</w:t>
            </w:r>
            <w:r>
              <w:rPr>
                <w:rFonts w:hint="default" w:ascii="Times New Roman" w:hAnsi="Times New Roman" w:cs="Times New Roman"/>
                <w:color w:val="auto"/>
                <w:sz w:val="24"/>
                <w:szCs w:val="24"/>
                <w:highlight w:val="none"/>
                <w:u w:val="none"/>
              </w:rPr>
              <w:t>/ h×</w:t>
            </w:r>
            <w:r>
              <w:rPr>
                <w:rFonts w:hint="default" w:ascii="Times New Roman" w:hAnsi="Times New Roman" w:cs="Times New Roman"/>
                <w:color w:val="auto"/>
                <w:sz w:val="24"/>
                <w:szCs w:val="24"/>
                <w:highlight w:val="none"/>
                <w:u w:val="none"/>
                <w:lang w:val="en-US" w:eastAsia="zh-CN"/>
              </w:rPr>
              <w:t>1</w:t>
            </w:r>
            <w:r>
              <w:rPr>
                <w:rFonts w:hint="eastAsia" w:cs="Times New Roman"/>
                <w:color w:val="auto"/>
                <w:sz w:val="24"/>
                <w:szCs w:val="24"/>
                <w:highlight w:val="none"/>
                <w:u w:val="none"/>
                <w:lang w:val="en-US" w:eastAsia="zh-CN"/>
              </w:rPr>
              <w:t>1</w:t>
            </w:r>
            <w:r>
              <w:rPr>
                <w:rFonts w:hint="default" w:ascii="Times New Roman" w:hAnsi="Times New Roman" w:cs="Times New Roman"/>
                <w:color w:val="auto"/>
                <w:sz w:val="24"/>
                <w:szCs w:val="24"/>
                <w:highlight w:val="none"/>
                <w:u w:val="none"/>
              </w:rPr>
              <w:t>h×</w:t>
            </w:r>
            <w:r>
              <w:rPr>
                <w:rFonts w:hint="eastAsia" w:cs="Times New Roman"/>
                <w:color w:val="auto"/>
                <w:sz w:val="24"/>
                <w:szCs w:val="24"/>
                <w:highlight w:val="none"/>
                <w:u w:val="none"/>
                <w:lang w:val="en-US" w:eastAsia="zh-CN"/>
              </w:rPr>
              <w:t>28</w:t>
            </w:r>
            <w:r>
              <w:rPr>
                <w:rFonts w:hint="default" w:ascii="Times New Roman" w:hAnsi="Times New Roman" w:cs="Times New Roman"/>
                <w:color w:val="auto"/>
                <w:sz w:val="24"/>
                <w:szCs w:val="24"/>
                <w:highlight w:val="none"/>
                <w:u w:val="none"/>
                <w:lang w:val="en-US" w:eastAsia="zh-CN"/>
              </w:rPr>
              <w:t>0</w:t>
            </w:r>
            <w:r>
              <w:rPr>
                <w:rFonts w:hint="default" w:ascii="Times New Roman" w:hAnsi="Times New Roman" w:cs="Times New Roman"/>
                <w:color w:val="auto"/>
                <w:sz w:val="24"/>
                <w:szCs w:val="24"/>
                <w:highlight w:val="none"/>
                <w:u w:val="none"/>
              </w:rPr>
              <w:t xml:space="preserve">天= </w:t>
            </w:r>
            <w:r>
              <w:rPr>
                <w:rFonts w:hint="default" w:ascii="Times New Roman" w:hAnsi="Times New Roman" w:cs="Times New Roman"/>
                <w:color w:val="auto"/>
                <w:sz w:val="24"/>
                <w:szCs w:val="24"/>
                <w:highlight w:val="none"/>
                <w:u w:val="none"/>
                <w:lang w:val="en-US" w:eastAsia="zh-CN"/>
              </w:rPr>
              <w:t>6</w:t>
            </w:r>
            <w:r>
              <w:rPr>
                <w:rFonts w:hint="eastAsia" w:cs="Times New Roman"/>
                <w:color w:val="auto"/>
                <w:sz w:val="24"/>
                <w:szCs w:val="24"/>
                <w:highlight w:val="none"/>
                <w:u w:val="none"/>
                <w:lang w:val="en-US" w:eastAsia="zh-CN"/>
              </w:rPr>
              <w:t>1.6</w:t>
            </w:r>
            <w:r>
              <w:rPr>
                <w:rFonts w:hint="default" w:ascii="Times New Roman" w:hAnsi="Times New Roman" w:cs="Times New Roman"/>
                <w:color w:val="auto"/>
                <w:sz w:val="24"/>
                <w:szCs w:val="24"/>
                <w:highlight w:val="none"/>
                <w:u w:val="none"/>
                <w:lang w:val="en-US" w:eastAsia="zh-CN"/>
              </w:rPr>
              <w:t>万</w:t>
            </w:r>
            <w:r>
              <w:rPr>
                <w:rFonts w:hint="eastAsia" w:cs="Times New Roman"/>
                <w:color w:val="auto"/>
                <w:sz w:val="24"/>
                <w:szCs w:val="24"/>
                <w:highlight w:val="none"/>
                <w:u w:val="none"/>
                <w:lang w:val="en-US" w:eastAsia="zh-CN"/>
              </w:rPr>
              <w:t>吨</w:t>
            </w:r>
            <w:r>
              <w:rPr>
                <w:rFonts w:hint="default" w:ascii="Times New Roman" w:hAnsi="Times New Roman"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rPr>
              <w:t>6</w:t>
            </w:r>
            <w:r>
              <w:rPr>
                <w:rFonts w:hint="default" w:ascii="Times New Roman" w:hAnsi="Times New Roman" w:cs="Times New Roman"/>
                <w:color w:val="auto"/>
                <w:sz w:val="24"/>
                <w:szCs w:val="24"/>
                <w:highlight w:val="none"/>
                <w:u w:val="none"/>
                <w:lang w:val="en-US" w:eastAsia="zh-CN"/>
              </w:rPr>
              <w:t>0</w:t>
            </w:r>
            <w:r>
              <w:rPr>
                <w:rFonts w:hint="default" w:ascii="Times New Roman" w:hAnsi="Times New Roman" w:cs="Times New Roman"/>
                <w:color w:val="auto"/>
                <w:sz w:val="24"/>
                <w:szCs w:val="24"/>
                <w:highlight w:val="none"/>
                <w:u w:val="none"/>
              </w:rPr>
              <w:t>万</w:t>
            </w:r>
            <w:r>
              <w:rPr>
                <w:rFonts w:hint="default" w:ascii="Times New Roman" w:hAnsi="Times New Roman" w:cs="Times New Roman"/>
                <w:color w:val="auto"/>
                <w:sz w:val="24"/>
                <w:szCs w:val="24"/>
                <w:highlight w:val="none"/>
                <w:u w:val="none"/>
                <w:lang w:eastAsia="zh-CN"/>
              </w:rPr>
              <w:t>吨</w:t>
            </w:r>
            <w:r>
              <w:rPr>
                <w:rFonts w:hint="default" w:ascii="Times New Roman" w:hAnsi="Times New Roman" w:cs="Times New Roman"/>
                <w:color w:val="auto"/>
                <w:sz w:val="24"/>
                <w:szCs w:val="24"/>
                <w:highlight w:val="none"/>
                <w:u w:val="none"/>
              </w:rPr>
              <w:t>，</w:t>
            </w:r>
            <w:r>
              <w:rPr>
                <w:rFonts w:hint="eastAsia" w:cs="Times New Roman"/>
                <w:color w:val="auto"/>
                <w:sz w:val="24"/>
                <w:szCs w:val="24"/>
                <w:highlight w:val="none"/>
                <w:u w:val="none"/>
                <w:lang w:val="en-US" w:eastAsia="zh-CN"/>
              </w:rPr>
              <w:t>碎石生产线</w:t>
            </w:r>
            <w:r>
              <w:rPr>
                <w:rFonts w:hint="default" w:ascii="Times New Roman" w:hAnsi="Times New Roman" w:cs="Times New Roman"/>
                <w:color w:val="auto"/>
                <w:sz w:val="24"/>
                <w:szCs w:val="24"/>
                <w:highlight w:val="none"/>
                <w:u w:val="none"/>
                <w:lang w:eastAsia="zh-CN"/>
              </w:rPr>
              <w:t>采用</w:t>
            </w:r>
            <w:r>
              <w:rPr>
                <w:rFonts w:hint="default" w:ascii="Times New Roman" w:hAnsi="Times New Roman" w:cs="Times New Roman"/>
                <w:color w:val="auto"/>
                <w:sz w:val="24"/>
                <w:szCs w:val="24"/>
                <w:highlight w:val="none"/>
                <w:u w:val="none"/>
                <w:lang w:val="en-US" w:eastAsia="zh-CN"/>
              </w:rPr>
              <w:t>颚式</w:t>
            </w:r>
            <w:r>
              <w:rPr>
                <w:rFonts w:hint="default" w:ascii="Times New Roman" w:hAnsi="Times New Roman" w:cs="Times New Roman"/>
                <w:color w:val="auto"/>
                <w:sz w:val="24"/>
                <w:szCs w:val="24"/>
                <w:highlight w:val="none"/>
                <w:u w:val="none"/>
                <w:lang w:eastAsia="zh-CN"/>
              </w:rPr>
              <w:t>破碎机</w:t>
            </w:r>
            <w:r>
              <w:rPr>
                <w:rFonts w:hint="eastAsia" w:cs="Times New Roman"/>
                <w:color w:val="auto"/>
                <w:sz w:val="24"/>
                <w:szCs w:val="24"/>
                <w:highlight w:val="none"/>
                <w:u w:val="none"/>
                <w:lang w:eastAsia="zh-CN"/>
              </w:rPr>
              <w:t>、</w:t>
            </w:r>
            <w:r>
              <w:rPr>
                <w:rFonts w:hint="eastAsia" w:cs="Times New Roman"/>
                <w:color w:val="auto"/>
                <w:sz w:val="24"/>
                <w:szCs w:val="24"/>
                <w:highlight w:val="none"/>
                <w:u w:val="none"/>
                <w:lang w:val="en-US" w:eastAsia="zh-CN"/>
              </w:rPr>
              <w:t>锤式破碎机生产碎石，</w:t>
            </w:r>
            <w:r>
              <w:rPr>
                <w:rFonts w:hint="default" w:ascii="Times New Roman" w:hAnsi="Times New Roman" w:cs="Times New Roman"/>
                <w:color w:val="auto"/>
                <w:sz w:val="24"/>
                <w:szCs w:val="24"/>
                <w:highlight w:val="none"/>
                <w:u w:val="none"/>
              </w:rPr>
              <w:t>1小时可产出</w:t>
            </w:r>
            <w:r>
              <w:rPr>
                <w:rFonts w:hint="default" w:ascii="Times New Roman" w:hAnsi="Times New Roman" w:cs="Times New Roman"/>
                <w:color w:val="auto"/>
                <w:sz w:val="24"/>
                <w:szCs w:val="24"/>
                <w:highlight w:val="none"/>
                <w:u w:val="none"/>
                <w:lang w:val="en-US" w:eastAsia="zh-CN"/>
              </w:rPr>
              <w:t>200吨机制砂</w:t>
            </w:r>
            <w:r>
              <w:rPr>
                <w:rFonts w:hint="eastAsia" w:cs="Times New Roman"/>
                <w:color w:val="auto"/>
                <w:sz w:val="24"/>
                <w:szCs w:val="24"/>
                <w:highlight w:val="none"/>
                <w:u w:val="none"/>
                <w:lang w:val="en-US" w:eastAsia="zh-CN"/>
              </w:rPr>
              <w:t>，每天</w:t>
            </w:r>
            <w:r>
              <w:rPr>
                <w:rFonts w:hint="default" w:ascii="Times New Roman" w:hAnsi="Times New Roman" w:cs="Times New Roman"/>
                <w:color w:val="auto"/>
                <w:sz w:val="24"/>
                <w:szCs w:val="24"/>
                <w:highlight w:val="none"/>
                <w:u w:val="none"/>
              </w:rPr>
              <w:t>工作</w:t>
            </w:r>
            <w:r>
              <w:rPr>
                <w:rFonts w:hint="eastAsia" w:cs="Times New Roman"/>
                <w:color w:val="auto"/>
                <w:sz w:val="24"/>
                <w:szCs w:val="24"/>
                <w:highlight w:val="none"/>
                <w:u w:val="none"/>
                <w:lang w:val="en-US" w:eastAsia="zh-CN"/>
              </w:rPr>
              <w:t>11</w:t>
            </w:r>
            <w:r>
              <w:rPr>
                <w:rFonts w:hint="default" w:ascii="Times New Roman" w:hAnsi="Times New Roman" w:cs="Times New Roman"/>
                <w:color w:val="auto"/>
                <w:sz w:val="24"/>
                <w:szCs w:val="24"/>
                <w:highlight w:val="none"/>
                <w:u w:val="none"/>
              </w:rPr>
              <w:t>小时，年工作</w:t>
            </w:r>
            <w:r>
              <w:rPr>
                <w:rFonts w:hint="eastAsia" w:cs="Times New Roman"/>
                <w:color w:val="auto"/>
                <w:sz w:val="24"/>
                <w:szCs w:val="24"/>
                <w:highlight w:val="none"/>
                <w:u w:val="none"/>
                <w:lang w:val="en-US" w:eastAsia="zh-CN"/>
              </w:rPr>
              <w:t>50</w:t>
            </w:r>
            <w:r>
              <w:rPr>
                <w:rFonts w:hint="default" w:ascii="Times New Roman" w:hAnsi="Times New Roman" w:cs="Times New Roman"/>
                <w:color w:val="auto"/>
                <w:sz w:val="24"/>
                <w:szCs w:val="24"/>
                <w:highlight w:val="none"/>
                <w:u w:val="none"/>
              </w:rPr>
              <w:t>天</w:t>
            </w:r>
            <w:r>
              <w:rPr>
                <w:rFonts w:hint="eastAsia"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rPr>
              <w:t>本项目设备能达到的产能为1*</w:t>
            </w:r>
            <w:r>
              <w:rPr>
                <w:rFonts w:hint="default" w:ascii="Times New Roman" w:hAnsi="Times New Roman" w:cs="Times New Roman"/>
                <w:color w:val="auto"/>
                <w:sz w:val="24"/>
                <w:szCs w:val="24"/>
                <w:highlight w:val="none"/>
                <w:u w:val="none"/>
                <w:lang w:val="en-US" w:eastAsia="zh-CN"/>
              </w:rPr>
              <w:t>200t</w:t>
            </w:r>
            <w:r>
              <w:rPr>
                <w:rFonts w:hint="default" w:ascii="Times New Roman" w:hAnsi="Times New Roman" w:cs="Times New Roman"/>
                <w:color w:val="auto"/>
                <w:sz w:val="24"/>
                <w:szCs w:val="24"/>
                <w:highlight w:val="none"/>
                <w:u w:val="none"/>
              </w:rPr>
              <w:t>/ h×</w:t>
            </w:r>
            <w:r>
              <w:rPr>
                <w:rFonts w:hint="default" w:ascii="Times New Roman" w:hAnsi="Times New Roman" w:cs="Times New Roman"/>
                <w:color w:val="auto"/>
                <w:sz w:val="24"/>
                <w:szCs w:val="24"/>
                <w:highlight w:val="none"/>
                <w:u w:val="none"/>
                <w:lang w:val="en-US" w:eastAsia="zh-CN"/>
              </w:rPr>
              <w:t>1</w:t>
            </w:r>
            <w:r>
              <w:rPr>
                <w:rFonts w:hint="eastAsia" w:cs="Times New Roman"/>
                <w:color w:val="auto"/>
                <w:sz w:val="24"/>
                <w:szCs w:val="24"/>
                <w:highlight w:val="none"/>
                <w:u w:val="none"/>
                <w:lang w:val="en-US" w:eastAsia="zh-CN"/>
              </w:rPr>
              <w:t>2</w:t>
            </w:r>
            <w:r>
              <w:rPr>
                <w:rFonts w:hint="default" w:ascii="Times New Roman" w:hAnsi="Times New Roman" w:cs="Times New Roman"/>
                <w:color w:val="auto"/>
                <w:sz w:val="24"/>
                <w:szCs w:val="24"/>
                <w:highlight w:val="none"/>
                <w:u w:val="none"/>
              </w:rPr>
              <w:t>h×</w:t>
            </w:r>
            <w:r>
              <w:rPr>
                <w:rFonts w:hint="eastAsia" w:cs="Times New Roman"/>
                <w:color w:val="auto"/>
                <w:sz w:val="24"/>
                <w:szCs w:val="24"/>
                <w:highlight w:val="none"/>
                <w:u w:val="none"/>
                <w:lang w:val="en-US" w:eastAsia="zh-CN"/>
              </w:rPr>
              <w:t>50</w:t>
            </w:r>
            <w:r>
              <w:rPr>
                <w:rFonts w:hint="default" w:ascii="Times New Roman" w:hAnsi="Times New Roman" w:cs="Times New Roman"/>
                <w:color w:val="auto"/>
                <w:sz w:val="24"/>
                <w:szCs w:val="24"/>
                <w:highlight w:val="none"/>
                <w:u w:val="none"/>
              </w:rPr>
              <w:t xml:space="preserve">天= </w:t>
            </w:r>
            <w:r>
              <w:rPr>
                <w:rFonts w:hint="eastAsia" w:cs="Times New Roman"/>
                <w:color w:val="auto"/>
                <w:sz w:val="24"/>
                <w:szCs w:val="24"/>
                <w:highlight w:val="none"/>
                <w:u w:val="none"/>
                <w:lang w:val="en-US" w:eastAsia="zh-CN"/>
              </w:rPr>
              <w:t>11</w:t>
            </w:r>
            <w:r>
              <w:rPr>
                <w:rFonts w:hint="default" w:ascii="Times New Roman" w:hAnsi="Times New Roman" w:cs="Times New Roman"/>
                <w:color w:val="auto"/>
                <w:sz w:val="24"/>
                <w:szCs w:val="24"/>
                <w:highlight w:val="none"/>
                <w:u w:val="none"/>
                <w:lang w:val="en-US" w:eastAsia="zh-CN"/>
              </w:rPr>
              <w:t>万</w:t>
            </w:r>
            <w:r>
              <w:rPr>
                <w:rFonts w:hint="eastAsia" w:cs="Times New Roman"/>
                <w:color w:val="auto"/>
                <w:sz w:val="24"/>
                <w:szCs w:val="24"/>
                <w:highlight w:val="none"/>
                <w:u w:val="none"/>
                <w:lang w:val="en-US" w:eastAsia="zh-CN"/>
              </w:rPr>
              <w:t>吨</w:t>
            </w:r>
            <w:r>
              <w:rPr>
                <w:rFonts w:hint="default" w:ascii="Times New Roman" w:hAnsi="Times New Roman" w:cs="Times New Roman"/>
                <w:color w:val="auto"/>
                <w:sz w:val="24"/>
                <w:szCs w:val="24"/>
                <w:highlight w:val="none"/>
                <w:u w:val="none"/>
                <w:lang w:eastAsia="zh-CN"/>
              </w:rPr>
              <w:t>≥</w:t>
            </w:r>
            <w:r>
              <w:rPr>
                <w:rFonts w:hint="eastAsia" w:cs="Times New Roman"/>
                <w:color w:val="auto"/>
                <w:sz w:val="24"/>
                <w:szCs w:val="24"/>
                <w:highlight w:val="none"/>
                <w:u w:val="none"/>
                <w:lang w:val="en-US" w:eastAsia="zh-CN"/>
              </w:rPr>
              <w:t>10</w:t>
            </w:r>
            <w:r>
              <w:rPr>
                <w:rFonts w:hint="default" w:ascii="Times New Roman" w:hAnsi="Times New Roman" w:cs="Times New Roman"/>
                <w:color w:val="auto"/>
                <w:sz w:val="24"/>
                <w:szCs w:val="24"/>
                <w:highlight w:val="none"/>
                <w:u w:val="none"/>
              </w:rPr>
              <w:t>万</w:t>
            </w:r>
            <w:r>
              <w:rPr>
                <w:rFonts w:hint="default" w:ascii="Times New Roman" w:hAnsi="Times New Roman" w:cs="Times New Roman"/>
                <w:color w:val="auto"/>
                <w:sz w:val="24"/>
                <w:szCs w:val="24"/>
                <w:highlight w:val="none"/>
                <w:u w:val="none"/>
                <w:lang w:eastAsia="zh-CN"/>
              </w:rPr>
              <w:t>吨</w:t>
            </w:r>
            <w:r>
              <w:rPr>
                <w:rFonts w:hint="eastAsia"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rPr>
              <w:t>本项目设备和产能相匹配。</w:t>
            </w:r>
            <w:r>
              <w:rPr>
                <w:rFonts w:hint="default" w:ascii="Times New Roman" w:hAnsi="Times New Roman" w:eastAsia="宋体" w:cs="Times New Roman"/>
                <w:color w:val="auto"/>
                <w:sz w:val="24"/>
                <w:szCs w:val="24"/>
                <w:highlight w:val="none"/>
                <w:u w:val="none"/>
                <w:lang w:eastAsia="zh-CN"/>
              </w:rPr>
              <w:t>根据查询资料，本项目生产设备不包</w:t>
            </w:r>
            <w:r>
              <w:rPr>
                <w:rFonts w:hint="default" w:ascii="Times New Roman" w:hAnsi="Times New Roman" w:eastAsia="宋体" w:cs="Times New Roman"/>
                <w:color w:val="auto"/>
                <w:sz w:val="24"/>
                <w:szCs w:val="24"/>
                <w:highlight w:val="none"/>
                <w:u w:val="none"/>
                <w:lang w:val="en-US" w:eastAsia="zh-CN"/>
              </w:rPr>
              <w:t>含国家明文规定的淘汰设备。</w:t>
            </w:r>
          </w:p>
          <w:p w14:paraId="466A6212">
            <w:pPr>
              <w:spacing w:line="360" w:lineRule="auto"/>
              <w:ind w:firstLine="0" w:firstLineChars="0"/>
              <w:rPr>
                <w:rFonts w:hint="default" w:ascii="Times New Roman" w:hAnsi="Times New Roman" w:cs="Times New Roman"/>
                <w:b/>
                <w:color w:val="auto"/>
                <w:sz w:val="24"/>
                <w:szCs w:val="24"/>
                <w:highlight w:val="none"/>
              </w:rPr>
            </w:pPr>
            <w:r>
              <w:rPr>
                <w:rFonts w:hint="eastAsia" w:cs="Times New Roman"/>
                <w:b/>
                <w:color w:val="auto"/>
                <w:sz w:val="24"/>
                <w:szCs w:val="24"/>
                <w:highlight w:val="none"/>
                <w:lang w:val="en-US" w:eastAsia="zh-CN"/>
              </w:rPr>
              <w:t>7</w:t>
            </w:r>
            <w:r>
              <w:rPr>
                <w:rFonts w:hint="default" w:ascii="Times New Roman" w:hAnsi="Times New Roman" w:cs="Times New Roman"/>
                <w:b/>
                <w:color w:val="auto"/>
                <w:sz w:val="24"/>
                <w:szCs w:val="24"/>
                <w:highlight w:val="none"/>
                <w:lang w:val="en-US" w:eastAsia="zh-CN"/>
              </w:rPr>
              <w:t>、</w:t>
            </w:r>
            <w:r>
              <w:rPr>
                <w:rFonts w:hint="default" w:ascii="Times New Roman" w:hAnsi="Times New Roman" w:cs="Times New Roman"/>
                <w:b/>
                <w:color w:val="auto"/>
                <w:sz w:val="24"/>
                <w:szCs w:val="24"/>
                <w:highlight w:val="none"/>
              </w:rPr>
              <w:t>劳动定员及工作制度</w:t>
            </w:r>
          </w:p>
          <w:p w14:paraId="64D1A153">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项目</w:t>
            </w:r>
            <w:r>
              <w:rPr>
                <w:rFonts w:hint="eastAsia" w:cs="Times New Roman"/>
                <w:color w:val="auto"/>
                <w:sz w:val="24"/>
                <w:highlight w:val="none"/>
                <w:u w:val="none"/>
                <w:lang w:val="en-US" w:eastAsia="zh-CN"/>
              </w:rPr>
              <w:t>扩建后，因扩建生产线部分设备依托现有工程生产线，机制砂生产线和碎石生产线不能同时生产，因此员工人数不增加，依旧为8名，年工作时间由300天增加至330天，每天工作11小时，均在厂区就餐，不在厂区住宿</w:t>
            </w:r>
            <w:r>
              <w:rPr>
                <w:rFonts w:hint="default" w:ascii="Times New Roman" w:hAnsi="Times New Roman" w:cs="Times New Roman"/>
                <w:color w:val="auto"/>
                <w:sz w:val="24"/>
                <w:highlight w:val="none"/>
                <w:u w:val="none"/>
              </w:rPr>
              <w:t>。</w:t>
            </w:r>
          </w:p>
          <w:p w14:paraId="0801D24B">
            <w:pPr>
              <w:spacing w:line="360" w:lineRule="auto"/>
              <w:ind w:firstLine="0" w:firstLineChars="0"/>
              <w:rPr>
                <w:rFonts w:hint="default" w:ascii="Times New Roman" w:hAnsi="Times New Roman" w:eastAsia="宋体" w:cs="Times New Roman"/>
                <w:b/>
                <w:color w:val="auto"/>
                <w:sz w:val="24"/>
                <w:szCs w:val="24"/>
                <w:highlight w:val="none"/>
                <w:lang w:val="en-US" w:eastAsia="zh-CN"/>
              </w:rPr>
            </w:pPr>
            <w:r>
              <w:rPr>
                <w:rFonts w:hint="eastAsia" w:cs="Times New Roman"/>
                <w:b/>
                <w:color w:val="auto"/>
                <w:sz w:val="24"/>
                <w:szCs w:val="24"/>
                <w:highlight w:val="none"/>
                <w:lang w:val="en-US" w:eastAsia="zh-CN"/>
              </w:rPr>
              <w:t>8</w:t>
            </w:r>
            <w:r>
              <w:rPr>
                <w:rFonts w:hint="default" w:ascii="Times New Roman" w:hAnsi="Times New Roman" w:cs="Times New Roman"/>
                <w:b/>
                <w:color w:val="auto"/>
                <w:sz w:val="24"/>
                <w:szCs w:val="24"/>
                <w:highlight w:val="none"/>
                <w:lang w:val="en-US" w:eastAsia="zh-CN"/>
              </w:rPr>
              <w:t>、项目公用工程</w:t>
            </w:r>
          </w:p>
          <w:p w14:paraId="1F9344AF">
            <w:pPr>
              <w:spacing w:line="360" w:lineRule="auto"/>
              <w:ind w:firstLine="482" w:firstLineChars="200"/>
              <w:rPr>
                <w:rFonts w:hint="default" w:ascii="Times New Roman" w:hAnsi="Times New Roman" w:eastAsia="宋体" w:cs="Times New Roman"/>
                <w:b/>
                <w:color w:val="auto"/>
                <w:sz w:val="24"/>
                <w:szCs w:val="24"/>
                <w:highlight w:val="none"/>
                <w:lang w:eastAsia="zh-CN"/>
              </w:rPr>
            </w:pPr>
            <w:r>
              <w:rPr>
                <w:rFonts w:hint="default" w:ascii="Times New Roman" w:hAnsi="Times New Roman" w:cs="Times New Roman"/>
                <w:b/>
                <w:color w:val="auto"/>
                <w:sz w:val="24"/>
                <w:szCs w:val="24"/>
                <w:highlight w:val="none"/>
                <w:lang w:val="en-US" w:eastAsia="zh-CN"/>
              </w:rPr>
              <w:t>（1）给水</w:t>
            </w:r>
          </w:p>
          <w:p w14:paraId="765E8B8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①项目给水源为</w:t>
            </w:r>
            <w:r>
              <w:rPr>
                <w:rFonts w:hint="default" w:ascii="Times New Roman" w:hAnsi="Times New Roman" w:cs="Times New Roman"/>
                <w:color w:val="auto"/>
                <w:sz w:val="24"/>
                <w:highlight w:val="none"/>
                <w:lang w:val="en-US" w:eastAsia="zh-CN"/>
              </w:rPr>
              <w:t>地下水井</w:t>
            </w:r>
            <w:r>
              <w:rPr>
                <w:rFonts w:hint="default" w:ascii="Times New Roman" w:hAnsi="Times New Roman" w:cs="Times New Roman"/>
                <w:color w:val="auto"/>
                <w:sz w:val="24"/>
                <w:highlight w:val="none"/>
              </w:rPr>
              <w:t>和厂区收集的初期雨水。</w:t>
            </w:r>
          </w:p>
          <w:p w14:paraId="7D4BA53C">
            <w:pPr>
              <w:spacing w:line="360" w:lineRule="auto"/>
              <w:ind w:firstLine="480" w:firstLineChars="200"/>
              <w:rPr>
                <w:rFonts w:hint="default" w:ascii="Times New Roman" w:hAnsi="Times New Roman" w:cs="Times New Roman"/>
                <w:b/>
                <w:bCs/>
                <w:color w:val="auto"/>
                <w:highlight w:val="none"/>
                <w:u w:val="none"/>
              </w:rPr>
            </w:pPr>
            <w:r>
              <w:rPr>
                <w:rFonts w:hint="default" w:ascii="Times New Roman" w:hAnsi="Times New Roman" w:cs="Times New Roman"/>
                <w:color w:val="auto"/>
                <w:sz w:val="24"/>
                <w:highlight w:val="none"/>
                <w:u w:val="none"/>
              </w:rPr>
              <w:t>项目总用</w:t>
            </w:r>
            <w:r>
              <w:rPr>
                <w:rFonts w:hint="default" w:ascii="Times New Roman" w:hAnsi="Times New Roman" w:cs="Times New Roman"/>
                <w:color w:val="auto"/>
                <w:sz w:val="24"/>
                <w:szCs w:val="24"/>
                <w:highlight w:val="none"/>
                <w:u w:val="none"/>
              </w:rPr>
              <w:t>水量为</w:t>
            </w:r>
            <w:r>
              <w:rPr>
                <w:rFonts w:hint="default" w:ascii="Times New Roman" w:hAnsi="Times New Roman" w:cs="Times New Roman"/>
                <w:color w:val="auto"/>
                <w:sz w:val="24"/>
                <w:szCs w:val="24"/>
                <w:highlight w:val="none"/>
                <w:u w:val="none"/>
                <w:lang w:val="en-US" w:eastAsia="zh-CN"/>
              </w:rPr>
              <w:t>290592.84</w:t>
            </w:r>
            <w:r>
              <w:rPr>
                <w:rFonts w:hint="default" w:ascii="Times New Roman" w:hAnsi="Times New Roman" w:cs="Times New Roman"/>
                <w:color w:val="auto"/>
                <w:sz w:val="24"/>
                <w:szCs w:val="24"/>
                <w:highlight w:val="none"/>
                <w:u w:val="none"/>
              </w:rPr>
              <w:t>m</w:t>
            </w:r>
            <w:r>
              <w:rPr>
                <w:rFonts w:hint="default" w:ascii="Times New Roman" w:hAnsi="Times New Roman" w:cs="Times New Roman"/>
                <w:color w:val="auto"/>
                <w:sz w:val="24"/>
                <w:szCs w:val="24"/>
                <w:highlight w:val="none"/>
                <w:u w:val="none"/>
                <w:vertAlign w:val="superscript"/>
              </w:rPr>
              <w:t>3</w:t>
            </w:r>
            <w:r>
              <w:rPr>
                <w:rFonts w:hint="default" w:ascii="Times New Roman" w:hAnsi="Times New Roman" w:cs="Times New Roman"/>
                <w:color w:val="auto"/>
                <w:sz w:val="24"/>
                <w:szCs w:val="24"/>
                <w:highlight w:val="none"/>
                <w:u w:val="none"/>
              </w:rPr>
              <w:t>/a（其中</w:t>
            </w:r>
            <w:r>
              <w:rPr>
                <w:rFonts w:hint="eastAsia" w:cs="Times New Roman"/>
                <w:color w:val="auto"/>
                <w:sz w:val="24"/>
                <w:szCs w:val="24"/>
                <w:highlight w:val="none"/>
                <w:u w:val="none"/>
                <w:lang w:val="en-US" w:eastAsia="zh-CN"/>
              </w:rPr>
              <w:t>257130.16</w:t>
            </w:r>
            <w:r>
              <w:rPr>
                <w:rFonts w:hint="default" w:ascii="Times New Roman" w:hAnsi="Times New Roman" w:cs="Times New Roman"/>
                <w:color w:val="auto"/>
                <w:sz w:val="24"/>
                <w:szCs w:val="24"/>
                <w:highlight w:val="none"/>
                <w:u w:val="none"/>
              </w:rPr>
              <w:t>m</w:t>
            </w:r>
            <w:r>
              <w:rPr>
                <w:rFonts w:hint="default" w:ascii="Times New Roman" w:hAnsi="Times New Roman" w:cs="Times New Roman"/>
                <w:color w:val="auto"/>
                <w:sz w:val="24"/>
                <w:szCs w:val="24"/>
                <w:highlight w:val="none"/>
                <w:u w:val="none"/>
                <w:vertAlign w:val="superscript"/>
              </w:rPr>
              <w:t>3</w:t>
            </w:r>
            <w:r>
              <w:rPr>
                <w:rFonts w:hint="default" w:ascii="Times New Roman" w:hAnsi="Times New Roman" w:cs="Times New Roman"/>
                <w:color w:val="auto"/>
                <w:sz w:val="24"/>
                <w:szCs w:val="24"/>
                <w:highlight w:val="none"/>
                <w:u w:val="none"/>
              </w:rPr>
              <w:t>水量为循环回用水，</w:t>
            </w:r>
            <w:r>
              <w:rPr>
                <w:rFonts w:hint="default" w:ascii="Times New Roman" w:hAnsi="Times New Roman" w:cs="Times New Roman"/>
                <w:color w:val="auto"/>
                <w:sz w:val="24"/>
                <w:szCs w:val="24"/>
                <w:highlight w:val="none"/>
                <w:u w:val="none"/>
                <w:lang w:val="zh-CN"/>
              </w:rPr>
              <w:t>33462.68</w:t>
            </w:r>
            <w:r>
              <w:rPr>
                <w:rFonts w:hint="default" w:ascii="Times New Roman" w:hAnsi="Times New Roman" w:cs="Times New Roman"/>
                <w:color w:val="auto"/>
                <w:sz w:val="24"/>
                <w:szCs w:val="24"/>
                <w:highlight w:val="none"/>
                <w:u w:val="none"/>
              </w:rPr>
              <w:t>m</w:t>
            </w:r>
            <w:r>
              <w:rPr>
                <w:rFonts w:hint="default" w:ascii="Times New Roman" w:hAnsi="Times New Roman" w:cs="Times New Roman"/>
                <w:color w:val="auto"/>
                <w:sz w:val="24"/>
                <w:szCs w:val="24"/>
                <w:highlight w:val="none"/>
                <w:u w:val="none"/>
                <w:vertAlign w:val="superscript"/>
              </w:rPr>
              <w:t>3</w:t>
            </w:r>
            <w:r>
              <w:rPr>
                <w:rFonts w:hint="eastAsia" w:cs="Times New Roman"/>
                <w:color w:val="auto"/>
                <w:sz w:val="24"/>
                <w:szCs w:val="24"/>
                <w:highlight w:val="none"/>
                <w:u w:val="none"/>
                <w:vertAlign w:val="baseline"/>
                <w:lang w:val="en-US" w:eastAsia="zh-CN"/>
              </w:rPr>
              <w:t>为新鲜用水量</w:t>
            </w:r>
            <w:r>
              <w:rPr>
                <w:rFonts w:hint="default" w:ascii="Times New Roman" w:hAnsi="Times New Roman" w:cs="Times New Roman"/>
                <w:color w:val="auto"/>
                <w:sz w:val="24"/>
                <w:szCs w:val="24"/>
                <w:highlight w:val="none"/>
                <w:u w:val="none"/>
              </w:rPr>
              <w:t>），用水主要包括</w:t>
            </w:r>
            <w:r>
              <w:rPr>
                <w:rFonts w:hint="default" w:ascii="Times New Roman" w:hAnsi="Times New Roman" w:cs="Times New Roman"/>
                <w:color w:val="auto"/>
                <w:sz w:val="24"/>
                <w:highlight w:val="none"/>
                <w:u w:val="none"/>
              </w:rPr>
              <w:t>员工生活用水、机制砂清洗用水、道路洒水降尘用水、生产</w:t>
            </w:r>
            <w:r>
              <w:rPr>
                <w:rFonts w:hint="eastAsia" w:cs="Times New Roman"/>
                <w:color w:val="FF0000"/>
                <w:sz w:val="24"/>
                <w:highlight w:val="none"/>
                <w:u w:val="single"/>
                <w:lang w:val="en-US" w:eastAsia="zh-CN"/>
              </w:rPr>
              <w:t>线</w:t>
            </w:r>
            <w:r>
              <w:rPr>
                <w:rFonts w:hint="default" w:ascii="Times New Roman" w:hAnsi="Times New Roman" w:cs="Times New Roman"/>
                <w:color w:val="auto"/>
                <w:sz w:val="24"/>
                <w:highlight w:val="none"/>
                <w:u w:val="none"/>
              </w:rPr>
              <w:t>抑尘用水、绿化用水，参照《湖南省地方标准用水定额》（DB43/T388-2020）及类比同类型项目，项目营运期具体用水情况见表2-</w:t>
            </w:r>
            <w:r>
              <w:rPr>
                <w:rFonts w:hint="default" w:ascii="Times New Roman" w:hAnsi="Times New Roman" w:cs="Times New Roman"/>
                <w:color w:val="auto"/>
                <w:sz w:val="24"/>
                <w:highlight w:val="none"/>
                <w:u w:val="none"/>
                <w:lang w:val="en-US" w:eastAsia="zh-CN"/>
              </w:rPr>
              <w:t>6</w:t>
            </w:r>
            <w:r>
              <w:rPr>
                <w:rFonts w:hint="default" w:ascii="Times New Roman" w:hAnsi="Times New Roman" w:cs="Times New Roman"/>
                <w:color w:val="auto"/>
                <w:sz w:val="24"/>
                <w:highlight w:val="none"/>
                <w:u w:val="none"/>
              </w:rPr>
              <w:t>：</w:t>
            </w:r>
          </w:p>
          <w:p w14:paraId="181619EE">
            <w:pPr>
              <w:tabs>
                <w:tab w:val="left" w:pos="6300"/>
              </w:tabs>
              <w:adjustRightInd w:val="0"/>
              <w:snapToGrid w:val="0"/>
              <w:ind w:firstLine="422" w:firstLineChars="200"/>
              <w:jc w:val="center"/>
              <w:rPr>
                <w:rFonts w:hint="default" w:ascii="Times New Roman" w:hAnsi="Times New Roman" w:cs="Times New Roman"/>
                <w:b/>
                <w:bCs/>
                <w:i w:val="0"/>
                <w:iCs w:val="0"/>
                <w:color w:val="auto"/>
                <w:highlight w:val="none"/>
                <w:u w:val="none"/>
              </w:rPr>
            </w:pPr>
            <w:r>
              <w:rPr>
                <w:rFonts w:hint="default" w:ascii="Times New Roman" w:hAnsi="Times New Roman" w:cs="Times New Roman"/>
                <w:b/>
                <w:bCs/>
                <w:i w:val="0"/>
                <w:iCs w:val="0"/>
                <w:color w:val="auto"/>
                <w:highlight w:val="none"/>
                <w:u w:val="none"/>
              </w:rPr>
              <w:t>表2-</w:t>
            </w:r>
            <w:r>
              <w:rPr>
                <w:rFonts w:hint="default" w:ascii="Times New Roman" w:hAnsi="Times New Roman" w:cs="Times New Roman"/>
                <w:b/>
                <w:bCs/>
                <w:i w:val="0"/>
                <w:iCs w:val="0"/>
                <w:color w:val="auto"/>
                <w:highlight w:val="none"/>
                <w:u w:val="none"/>
                <w:lang w:val="en-US" w:eastAsia="zh-CN"/>
              </w:rPr>
              <w:t>6</w:t>
            </w:r>
            <w:r>
              <w:rPr>
                <w:rFonts w:hint="eastAsia" w:cs="Times New Roman"/>
                <w:b/>
                <w:bCs/>
                <w:i w:val="0"/>
                <w:iCs w:val="0"/>
                <w:color w:val="auto"/>
                <w:highlight w:val="none"/>
                <w:u w:val="none"/>
                <w:lang w:val="en-US" w:eastAsia="zh-CN"/>
              </w:rPr>
              <w:t xml:space="preserve">  </w:t>
            </w:r>
            <w:r>
              <w:rPr>
                <w:rFonts w:hint="default" w:ascii="Times New Roman" w:hAnsi="Times New Roman" w:cs="Times New Roman"/>
                <w:b/>
                <w:bCs/>
                <w:i w:val="0"/>
                <w:iCs w:val="0"/>
                <w:color w:val="auto"/>
                <w:highlight w:val="none"/>
                <w:u w:val="none"/>
              </w:rPr>
              <w:t>项目</w:t>
            </w:r>
            <w:r>
              <w:rPr>
                <w:rFonts w:hint="eastAsia" w:cs="Times New Roman"/>
                <w:b/>
                <w:bCs/>
                <w:i w:val="0"/>
                <w:iCs w:val="0"/>
                <w:color w:val="auto"/>
                <w:highlight w:val="none"/>
                <w:u w:val="none"/>
                <w:lang w:val="en-US" w:eastAsia="zh-CN"/>
              </w:rPr>
              <w:t>扩建后全厂</w:t>
            </w:r>
            <w:r>
              <w:rPr>
                <w:rFonts w:hint="default" w:ascii="Times New Roman" w:hAnsi="Times New Roman" w:cs="Times New Roman"/>
                <w:b/>
                <w:bCs/>
                <w:i w:val="0"/>
                <w:iCs w:val="0"/>
                <w:color w:val="auto"/>
                <w:highlight w:val="none"/>
                <w:u w:val="none"/>
              </w:rPr>
              <w:t>营运期给水测算表</w:t>
            </w:r>
          </w:p>
          <w:tbl>
            <w:tblPr>
              <w:tblStyle w:val="20"/>
              <w:tblW w:w="7767"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407"/>
              <w:gridCol w:w="1193"/>
              <w:gridCol w:w="827"/>
              <w:gridCol w:w="797"/>
              <w:gridCol w:w="1008"/>
              <w:gridCol w:w="954"/>
              <w:gridCol w:w="1183"/>
            </w:tblGrid>
            <w:tr w14:paraId="268501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 w:type="dxa"/>
                  <w:vMerge w:val="restart"/>
                  <w:tcBorders>
                    <w:tl2br w:val="nil"/>
                    <w:tr2bl w:val="nil"/>
                  </w:tcBorders>
                  <w:vAlign w:val="center"/>
                </w:tcPr>
                <w:p w14:paraId="19DDCA9E">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序号</w:t>
                  </w:r>
                </w:p>
              </w:tc>
              <w:tc>
                <w:tcPr>
                  <w:tcW w:w="1407" w:type="dxa"/>
                  <w:vMerge w:val="restart"/>
                  <w:tcBorders>
                    <w:tl2br w:val="nil"/>
                    <w:tr2bl w:val="nil"/>
                  </w:tcBorders>
                  <w:vAlign w:val="center"/>
                </w:tcPr>
                <w:p w14:paraId="0ACACD88">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用水名称</w:t>
                  </w:r>
                </w:p>
              </w:tc>
              <w:tc>
                <w:tcPr>
                  <w:tcW w:w="1193" w:type="dxa"/>
                  <w:vMerge w:val="restart"/>
                  <w:tcBorders>
                    <w:tl2br w:val="nil"/>
                    <w:tr2bl w:val="nil"/>
                  </w:tcBorders>
                  <w:vAlign w:val="center"/>
                </w:tcPr>
                <w:p w14:paraId="6F5E9EDD">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用水定额</w:t>
                  </w:r>
                </w:p>
              </w:tc>
              <w:tc>
                <w:tcPr>
                  <w:tcW w:w="827" w:type="dxa"/>
                  <w:vMerge w:val="restart"/>
                  <w:tcBorders>
                    <w:tl2br w:val="nil"/>
                    <w:tr2bl w:val="nil"/>
                  </w:tcBorders>
                  <w:vAlign w:val="center"/>
                </w:tcPr>
                <w:p w14:paraId="23E4323F">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用水</w:t>
                  </w:r>
                </w:p>
                <w:p w14:paraId="38B320B6">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单位数</w:t>
                  </w:r>
                </w:p>
              </w:tc>
              <w:tc>
                <w:tcPr>
                  <w:tcW w:w="797" w:type="dxa"/>
                  <w:vMerge w:val="restart"/>
                  <w:tcBorders>
                    <w:tl2br w:val="nil"/>
                    <w:tr2bl w:val="nil"/>
                  </w:tcBorders>
                  <w:vAlign w:val="center"/>
                </w:tcPr>
                <w:p w14:paraId="1F5C0FB7">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使用</w:t>
                  </w:r>
                </w:p>
                <w:p w14:paraId="3B22F459">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时间</w:t>
                  </w:r>
                </w:p>
              </w:tc>
              <w:tc>
                <w:tcPr>
                  <w:tcW w:w="1962" w:type="dxa"/>
                  <w:gridSpan w:val="2"/>
                  <w:tcBorders>
                    <w:tl2br w:val="nil"/>
                    <w:tr2bl w:val="nil"/>
                  </w:tcBorders>
                  <w:vAlign w:val="center"/>
                </w:tcPr>
                <w:p w14:paraId="17E5359B">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用水量</w:t>
                  </w:r>
                </w:p>
              </w:tc>
              <w:tc>
                <w:tcPr>
                  <w:tcW w:w="1183" w:type="dxa"/>
                  <w:tcBorders>
                    <w:tl2br w:val="nil"/>
                    <w:tr2bl w:val="nil"/>
                  </w:tcBorders>
                  <w:vAlign w:val="center"/>
                </w:tcPr>
                <w:p w14:paraId="1297D608">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排水量</w:t>
                  </w:r>
                </w:p>
              </w:tc>
            </w:tr>
            <w:tr w14:paraId="205B6D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 w:type="dxa"/>
                  <w:vMerge w:val="continue"/>
                  <w:tcBorders>
                    <w:tl2br w:val="nil"/>
                    <w:tr2bl w:val="nil"/>
                  </w:tcBorders>
                  <w:vAlign w:val="center"/>
                </w:tcPr>
                <w:p w14:paraId="0BEDAC56">
                  <w:pPr>
                    <w:jc w:val="center"/>
                    <w:rPr>
                      <w:rFonts w:hint="default" w:ascii="Times New Roman" w:hAnsi="Times New Roman" w:eastAsia="宋体" w:cs="Times New Roman"/>
                      <w:i w:val="0"/>
                      <w:iCs w:val="0"/>
                      <w:color w:val="auto"/>
                      <w:sz w:val="21"/>
                      <w:szCs w:val="21"/>
                      <w:highlight w:val="none"/>
                      <w:u w:val="none"/>
                    </w:rPr>
                  </w:pPr>
                </w:p>
              </w:tc>
              <w:tc>
                <w:tcPr>
                  <w:tcW w:w="1407" w:type="dxa"/>
                  <w:vMerge w:val="continue"/>
                  <w:tcBorders>
                    <w:tl2br w:val="nil"/>
                    <w:tr2bl w:val="nil"/>
                  </w:tcBorders>
                  <w:vAlign w:val="center"/>
                </w:tcPr>
                <w:p w14:paraId="563FDA45">
                  <w:pPr>
                    <w:jc w:val="center"/>
                    <w:rPr>
                      <w:rFonts w:hint="default" w:ascii="Times New Roman" w:hAnsi="Times New Roman" w:eastAsia="宋体" w:cs="Times New Roman"/>
                      <w:i w:val="0"/>
                      <w:iCs w:val="0"/>
                      <w:color w:val="auto"/>
                      <w:sz w:val="21"/>
                      <w:szCs w:val="21"/>
                      <w:highlight w:val="none"/>
                      <w:u w:val="none"/>
                    </w:rPr>
                  </w:pPr>
                </w:p>
              </w:tc>
              <w:tc>
                <w:tcPr>
                  <w:tcW w:w="1193" w:type="dxa"/>
                  <w:vMerge w:val="continue"/>
                  <w:tcBorders>
                    <w:tl2br w:val="nil"/>
                    <w:tr2bl w:val="nil"/>
                  </w:tcBorders>
                  <w:vAlign w:val="center"/>
                </w:tcPr>
                <w:p w14:paraId="62625B56">
                  <w:pPr>
                    <w:jc w:val="center"/>
                    <w:rPr>
                      <w:rFonts w:hint="default" w:ascii="Times New Roman" w:hAnsi="Times New Roman" w:eastAsia="宋体" w:cs="Times New Roman"/>
                      <w:i w:val="0"/>
                      <w:iCs w:val="0"/>
                      <w:color w:val="auto"/>
                      <w:sz w:val="21"/>
                      <w:szCs w:val="21"/>
                      <w:highlight w:val="none"/>
                      <w:u w:val="none"/>
                    </w:rPr>
                  </w:pPr>
                </w:p>
              </w:tc>
              <w:tc>
                <w:tcPr>
                  <w:tcW w:w="827" w:type="dxa"/>
                  <w:vMerge w:val="continue"/>
                  <w:tcBorders>
                    <w:tl2br w:val="nil"/>
                    <w:tr2bl w:val="nil"/>
                  </w:tcBorders>
                  <w:vAlign w:val="center"/>
                </w:tcPr>
                <w:p w14:paraId="239F951B">
                  <w:pPr>
                    <w:jc w:val="center"/>
                    <w:rPr>
                      <w:rFonts w:hint="default" w:ascii="Times New Roman" w:hAnsi="Times New Roman" w:eastAsia="宋体" w:cs="Times New Roman"/>
                      <w:i w:val="0"/>
                      <w:iCs w:val="0"/>
                      <w:color w:val="auto"/>
                      <w:sz w:val="21"/>
                      <w:szCs w:val="21"/>
                      <w:highlight w:val="none"/>
                      <w:u w:val="none"/>
                    </w:rPr>
                  </w:pPr>
                </w:p>
              </w:tc>
              <w:tc>
                <w:tcPr>
                  <w:tcW w:w="797" w:type="dxa"/>
                  <w:vMerge w:val="continue"/>
                  <w:tcBorders>
                    <w:tl2br w:val="nil"/>
                    <w:tr2bl w:val="nil"/>
                  </w:tcBorders>
                  <w:vAlign w:val="center"/>
                </w:tcPr>
                <w:p w14:paraId="6DEF6E88">
                  <w:pPr>
                    <w:jc w:val="center"/>
                    <w:rPr>
                      <w:rFonts w:hint="default" w:ascii="Times New Roman" w:hAnsi="Times New Roman" w:eastAsia="宋体" w:cs="Times New Roman"/>
                      <w:i w:val="0"/>
                      <w:iCs w:val="0"/>
                      <w:color w:val="auto"/>
                      <w:sz w:val="21"/>
                      <w:szCs w:val="21"/>
                      <w:highlight w:val="none"/>
                      <w:u w:val="none"/>
                    </w:rPr>
                  </w:pPr>
                </w:p>
              </w:tc>
              <w:tc>
                <w:tcPr>
                  <w:tcW w:w="1008" w:type="dxa"/>
                  <w:tcBorders>
                    <w:tl2br w:val="nil"/>
                    <w:tr2bl w:val="nil"/>
                  </w:tcBorders>
                  <w:vAlign w:val="center"/>
                </w:tcPr>
                <w:p w14:paraId="3A7F4970">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日用水量m</w:t>
                  </w:r>
                  <w:r>
                    <w:rPr>
                      <w:rFonts w:hint="default" w:ascii="Times New Roman" w:hAnsi="Times New Roman" w:eastAsia="宋体" w:cs="Times New Roman"/>
                      <w:i w:val="0"/>
                      <w:iCs w:val="0"/>
                      <w:color w:val="auto"/>
                      <w:sz w:val="21"/>
                      <w:szCs w:val="21"/>
                      <w:highlight w:val="none"/>
                      <w:u w:val="none"/>
                      <w:vertAlign w:val="superscript"/>
                    </w:rPr>
                    <w:t>3</w:t>
                  </w:r>
                  <w:r>
                    <w:rPr>
                      <w:rFonts w:hint="default" w:ascii="Times New Roman" w:hAnsi="Times New Roman" w:eastAsia="宋体" w:cs="Times New Roman"/>
                      <w:i w:val="0"/>
                      <w:iCs w:val="0"/>
                      <w:color w:val="auto"/>
                      <w:sz w:val="21"/>
                      <w:szCs w:val="21"/>
                      <w:highlight w:val="none"/>
                      <w:u w:val="none"/>
                    </w:rPr>
                    <w:t>/d</w:t>
                  </w:r>
                </w:p>
              </w:tc>
              <w:tc>
                <w:tcPr>
                  <w:tcW w:w="954" w:type="dxa"/>
                  <w:tcBorders>
                    <w:tl2br w:val="nil"/>
                    <w:tr2bl w:val="nil"/>
                  </w:tcBorders>
                  <w:vAlign w:val="center"/>
                </w:tcPr>
                <w:p w14:paraId="588B6E28">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年用水量</w:t>
                  </w:r>
                </w:p>
                <w:p w14:paraId="6A6D1C53">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m</w:t>
                  </w:r>
                  <w:r>
                    <w:rPr>
                      <w:rFonts w:hint="default" w:ascii="Times New Roman" w:hAnsi="Times New Roman" w:eastAsia="宋体" w:cs="Times New Roman"/>
                      <w:i w:val="0"/>
                      <w:iCs w:val="0"/>
                      <w:color w:val="auto"/>
                      <w:sz w:val="21"/>
                      <w:szCs w:val="21"/>
                      <w:highlight w:val="none"/>
                      <w:u w:val="none"/>
                      <w:vertAlign w:val="superscript"/>
                    </w:rPr>
                    <w:t>3</w:t>
                  </w:r>
                  <w:r>
                    <w:rPr>
                      <w:rFonts w:hint="default" w:ascii="Times New Roman" w:hAnsi="Times New Roman" w:eastAsia="宋体" w:cs="Times New Roman"/>
                      <w:i w:val="0"/>
                      <w:iCs w:val="0"/>
                      <w:color w:val="auto"/>
                      <w:sz w:val="21"/>
                      <w:szCs w:val="21"/>
                      <w:highlight w:val="none"/>
                      <w:u w:val="none"/>
                    </w:rPr>
                    <w:t>/a</w:t>
                  </w:r>
                </w:p>
              </w:tc>
              <w:tc>
                <w:tcPr>
                  <w:tcW w:w="1183" w:type="dxa"/>
                  <w:tcBorders>
                    <w:tl2br w:val="nil"/>
                    <w:tr2bl w:val="nil"/>
                  </w:tcBorders>
                  <w:vAlign w:val="center"/>
                </w:tcPr>
                <w:p w14:paraId="7FD179DE">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年排水量（m</w:t>
                  </w:r>
                  <w:r>
                    <w:rPr>
                      <w:rFonts w:hint="default" w:ascii="Times New Roman" w:hAnsi="Times New Roman" w:eastAsia="宋体" w:cs="Times New Roman"/>
                      <w:i w:val="0"/>
                      <w:iCs w:val="0"/>
                      <w:color w:val="auto"/>
                      <w:sz w:val="21"/>
                      <w:szCs w:val="21"/>
                      <w:highlight w:val="none"/>
                      <w:u w:val="none"/>
                      <w:vertAlign w:val="superscript"/>
                    </w:rPr>
                    <w:t>3</w:t>
                  </w:r>
                  <w:r>
                    <w:rPr>
                      <w:rFonts w:hint="default" w:ascii="Times New Roman" w:hAnsi="Times New Roman" w:eastAsia="宋体" w:cs="Times New Roman"/>
                      <w:i w:val="0"/>
                      <w:iCs w:val="0"/>
                      <w:color w:val="auto"/>
                      <w:sz w:val="21"/>
                      <w:szCs w:val="21"/>
                      <w:highlight w:val="none"/>
                      <w:u w:val="none"/>
                    </w:rPr>
                    <w:t>/a）</w:t>
                  </w:r>
                </w:p>
              </w:tc>
            </w:tr>
            <w:tr w14:paraId="570DE4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 w:type="dxa"/>
                  <w:tcBorders>
                    <w:tl2br w:val="nil"/>
                    <w:tr2bl w:val="nil"/>
                  </w:tcBorders>
                  <w:vAlign w:val="center"/>
                </w:tcPr>
                <w:p w14:paraId="2919CAE7">
                  <w:pPr>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w:t>
                  </w:r>
                </w:p>
              </w:tc>
              <w:tc>
                <w:tcPr>
                  <w:tcW w:w="1407" w:type="dxa"/>
                  <w:tcBorders>
                    <w:tl2br w:val="nil"/>
                    <w:tr2bl w:val="nil"/>
                  </w:tcBorders>
                  <w:vAlign w:val="center"/>
                </w:tcPr>
                <w:p w14:paraId="6FFAC6CA">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员工生活用水（</w:t>
                  </w:r>
                  <w:r>
                    <w:rPr>
                      <w:rFonts w:hint="eastAsia" w:cs="Times New Roman"/>
                      <w:i w:val="0"/>
                      <w:iCs w:val="0"/>
                      <w:color w:val="auto"/>
                      <w:sz w:val="21"/>
                      <w:szCs w:val="21"/>
                      <w:highlight w:val="none"/>
                      <w:u w:val="none"/>
                      <w:lang w:val="en-US" w:eastAsia="zh-CN"/>
                    </w:rPr>
                    <w:t>厂区就餐</w:t>
                  </w:r>
                  <w:r>
                    <w:rPr>
                      <w:rFonts w:hint="default" w:ascii="Times New Roman" w:hAnsi="Times New Roman" w:eastAsia="宋体" w:cs="Times New Roman"/>
                      <w:i w:val="0"/>
                      <w:iCs w:val="0"/>
                      <w:color w:val="auto"/>
                      <w:sz w:val="21"/>
                      <w:szCs w:val="21"/>
                      <w:highlight w:val="none"/>
                      <w:u w:val="none"/>
                    </w:rPr>
                    <w:t>）</w:t>
                  </w:r>
                </w:p>
              </w:tc>
              <w:tc>
                <w:tcPr>
                  <w:tcW w:w="1193" w:type="dxa"/>
                  <w:tcBorders>
                    <w:tl2br w:val="nil"/>
                    <w:tr2bl w:val="nil"/>
                  </w:tcBorders>
                  <w:vAlign w:val="center"/>
                </w:tcPr>
                <w:p w14:paraId="783644D6">
                  <w:pPr>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8</w:t>
                  </w:r>
                  <w:r>
                    <w:rPr>
                      <w:rFonts w:hint="default" w:ascii="Times New Roman" w:hAnsi="Times New Roman" w:eastAsia="宋体" w:cs="Times New Roman"/>
                      <w:i w:val="0"/>
                      <w:iCs w:val="0"/>
                      <w:color w:val="auto"/>
                      <w:sz w:val="21"/>
                      <w:szCs w:val="21"/>
                      <w:highlight w:val="none"/>
                      <w:u w:val="none"/>
                    </w:rPr>
                    <w:t>L/cap·d</w:t>
                  </w:r>
                </w:p>
              </w:tc>
              <w:tc>
                <w:tcPr>
                  <w:tcW w:w="827" w:type="dxa"/>
                  <w:tcBorders>
                    <w:tl2br w:val="nil"/>
                    <w:tr2bl w:val="nil"/>
                  </w:tcBorders>
                  <w:vAlign w:val="center"/>
                </w:tcPr>
                <w:p w14:paraId="659CC097">
                  <w:pPr>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8</w:t>
                  </w:r>
                  <w:r>
                    <w:rPr>
                      <w:rFonts w:hint="default" w:ascii="Times New Roman" w:hAnsi="Times New Roman" w:eastAsia="宋体" w:cs="Times New Roman"/>
                      <w:i w:val="0"/>
                      <w:iCs w:val="0"/>
                      <w:color w:val="auto"/>
                      <w:sz w:val="21"/>
                      <w:szCs w:val="21"/>
                      <w:highlight w:val="none"/>
                      <w:u w:val="none"/>
                    </w:rPr>
                    <w:t>人</w:t>
                  </w:r>
                </w:p>
              </w:tc>
              <w:tc>
                <w:tcPr>
                  <w:tcW w:w="797" w:type="dxa"/>
                  <w:tcBorders>
                    <w:tl2br w:val="nil"/>
                    <w:tr2bl w:val="nil"/>
                  </w:tcBorders>
                  <w:vAlign w:val="center"/>
                </w:tcPr>
                <w:p w14:paraId="3EEB38E4">
                  <w:pPr>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330</w:t>
                  </w:r>
                  <w:r>
                    <w:rPr>
                      <w:rFonts w:hint="default" w:ascii="Times New Roman" w:hAnsi="Times New Roman" w:eastAsia="宋体" w:cs="Times New Roman"/>
                      <w:i w:val="0"/>
                      <w:iCs w:val="0"/>
                      <w:color w:val="auto"/>
                      <w:sz w:val="21"/>
                      <w:szCs w:val="21"/>
                      <w:highlight w:val="none"/>
                      <w:u w:val="none"/>
                    </w:rPr>
                    <w:t>天</w:t>
                  </w:r>
                </w:p>
              </w:tc>
              <w:tc>
                <w:tcPr>
                  <w:tcW w:w="1008" w:type="dxa"/>
                  <w:tcBorders>
                    <w:tl2br w:val="nil"/>
                    <w:tr2bl w:val="nil"/>
                  </w:tcBorders>
                  <w:vAlign w:val="center"/>
                </w:tcPr>
                <w:p w14:paraId="4AF04A1D">
                  <w:pPr>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0.64</w:t>
                  </w:r>
                </w:p>
              </w:tc>
              <w:tc>
                <w:tcPr>
                  <w:tcW w:w="954" w:type="dxa"/>
                  <w:tcBorders>
                    <w:tl2br w:val="nil"/>
                    <w:tr2bl w:val="nil"/>
                  </w:tcBorders>
                  <w:vAlign w:val="center"/>
                </w:tcPr>
                <w:p w14:paraId="06AC7DFF">
                  <w:pPr>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211.2</w:t>
                  </w:r>
                </w:p>
              </w:tc>
              <w:tc>
                <w:tcPr>
                  <w:tcW w:w="1183" w:type="dxa"/>
                  <w:tcBorders>
                    <w:tl2br w:val="nil"/>
                    <w:tr2bl w:val="nil"/>
                  </w:tcBorders>
                  <w:vAlign w:val="center"/>
                </w:tcPr>
                <w:p w14:paraId="271C6AC5">
                  <w:pPr>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179.52</w:t>
                  </w:r>
                </w:p>
              </w:tc>
            </w:tr>
            <w:tr w14:paraId="59CF14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 w:type="dxa"/>
                  <w:tcBorders>
                    <w:tl2br w:val="nil"/>
                    <w:tr2bl w:val="nil"/>
                  </w:tcBorders>
                  <w:vAlign w:val="center"/>
                </w:tcPr>
                <w:p w14:paraId="51F7FACB">
                  <w:pPr>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2</w:t>
                  </w:r>
                </w:p>
              </w:tc>
              <w:tc>
                <w:tcPr>
                  <w:tcW w:w="1407" w:type="dxa"/>
                  <w:tcBorders>
                    <w:tl2br w:val="nil"/>
                    <w:tr2bl w:val="nil"/>
                  </w:tcBorders>
                  <w:vAlign w:val="center"/>
                </w:tcPr>
                <w:p w14:paraId="176354B4">
                  <w:pPr>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现有工程</w:t>
                  </w:r>
                  <w:r>
                    <w:rPr>
                      <w:rFonts w:hint="default" w:ascii="Times New Roman" w:hAnsi="Times New Roman" w:eastAsia="宋体" w:cs="Times New Roman"/>
                      <w:i w:val="0"/>
                      <w:iCs w:val="0"/>
                      <w:color w:val="auto"/>
                      <w:sz w:val="21"/>
                      <w:szCs w:val="21"/>
                      <w:highlight w:val="none"/>
                      <w:u w:val="none"/>
                    </w:rPr>
                    <w:t>机制砂清洗用水（循环用水）</w:t>
                  </w:r>
                </w:p>
              </w:tc>
              <w:tc>
                <w:tcPr>
                  <w:tcW w:w="1193" w:type="dxa"/>
                  <w:tcBorders>
                    <w:tl2br w:val="nil"/>
                    <w:tr2bl w:val="nil"/>
                  </w:tcBorders>
                  <w:vAlign w:val="center"/>
                </w:tcPr>
                <w:p w14:paraId="7A875D8F">
                  <w:pPr>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953.239</w:t>
                  </w:r>
                  <w:r>
                    <w:rPr>
                      <w:rFonts w:hint="default" w:ascii="Times New Roman" w:hAnsi="Times New Roman" w:eastAsia="宋体" w:cs="Times New Roman"/>
                      <w:i w:val="0"/>
                      <w:iCs w:val="0"/>
                      <w:color w:val="auto"/>
                      <w:sz w:val="21"/>
                      <w:szCs w:val="21"/>
                      <w:highlight w:val="none"/>
                      <w:u w:val="none"/>
                    </w:rPr>
                    <w:t>m</w:t>
                  </w:r>
                  <w:r>
                    <w:rPr>
                      <w:rFonts w:hint="default" w:ascii="Times New Roman" w:hAnsi="Times New Roman" w:eastAsia="宋体" w:cs="Times New Roman"/>
                      <w:i w:val="0"/>
                      <w:iCs w:val="0"/>
                      <w:color w:val="auto"/>
                      <w:sz w:val="21"/>
                      <w:szCs w:val="21"/>
                      <w:highlight w:val="none"/>
                      <w:u w:val="none"/>
                      <w:vertAlign w:val="superscript"/>
                    </w:rPr>
                    <w:t>3</w:t>
                  </w:r>
                  <w:r>
                    <w:rPr>
                      <w:rFonts w:hint="default" w:ascii="Times New Roman" w:hAnsi="Times New Roman" w:eastAsia="宋体" w:cs="Times New Roman"/>
                      <w:i w:val="0"/>
                      <w:iCs w:val="0"/>
                      <w:color w:val="auto"/>
                      <w:sz w:val="21"/>
                      <w:szCs w:val="21"/>
                      <w:highlight w:val="none"/>
                      <w:u w:val="none"/>
                    </w:rPr>
                    <w:t>/d</w:t>
                  </w:r>
                </w:p>
              </w:tc>
              <w:tc>
                <w:tcPr>
                  <w:tcW w:w="827" w:type="dxa"/>
                  <w:tcBorders>
                    <w:tl2br w:val="nil"/>
                    <w:tr2bl w:val="nil"/>
                  </w:tcBorders>
                  <w:vAlign w:val="center"/>
                </w:tcPr>
                <w:p w14:paraId="3820C128">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w:t>
                  </w:r>
                </w:p>
              </w:tc>
              <w:tc>
                <w:tcPr>
                  <w:tcW w:w="797" w:type="dxa"/>
                  <w:tcBorders>
                    <w:tl2br w:val="nil"/>
                    <w:tr2bl w:val="nil"/>
                  </w:tcBorders>
                  <w:vAlign w:val="center"/>
                </w:tcPr>
                <w:p w14:paraId="223A37DE">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300天</w:t>
                  </w:r>
                </w:p>
              </w:tc>
              <w:tc>
                <w:tcPr>
                  <w:tcW w:w="1008" w:type="dxa"/>
                  <w:tcBorders>
                    <w:tl2br w:val="nil"/>
                    <w:tr2bl w:val="nil"/>
                  </w:tcBorders>
                  <w:vAlign w:val="center"/>
                </w:tcPr>
                <w:p w14:paraId="618F4DDE">
                  <w:pPr>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953.239</w:t>
                  </w:r>
                </w:p>
              </w:tc>
              <w:tc>
                <w:tcPr>
                  <w:tcW w:w="954" w:type="dxa"/>
                  <w:tcBorders>
                    <w:tl2br w:val="nil"/>
                    <w:tr2bl w:val="nil"/>
                  </w:tcBorders>
                  <w:vAlign w:val="center"/>
                </w:tcPr>
                <w:p w14:paraId="6C67E07E">
                  <w:pPr>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285971.64</w:t>
                  </w:r>
                </w:p>
              </w:tc>
              <w:tc>
                <w:tcPr>
                  <w:tcW w:w="1183" w:type="dxa"/>
                  <w:tcBorders>
                    <w:tl2br w:val="nil"/>
                    <w:tr2bl w:val="nil"/>
                  </w:tcBorders>
                  <w:vAlign w:val="center"/>
                </w:tcPr>
                <w:p w14:paraId="63EBBE1C">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lang w:val="en-US" w:eastAsia="zh-CN"/>
                    </w:rPr>
                    <w:t>0</w:t>
                  </w:r>
                </w:p>
              </w:tc>
            </w:tr>
            <w:tr w14:paraId="3FA62F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 w:type="dxa"/>
                  <w:tcBorders>
                    <w:tl2br w:val="nil"/>
                    <w:tr2bl w:val="nil"/>
                  </w:tcBorders>
                  <w:vAlign w:val="center"/>
                </w:tcPr>
                <w:p w14:paraId="35D76A7C">
                  <w:pPr>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3</w:t>
                  </w:r>
                </w:p>
              </w:tc>
              <w:tc>
                <w:tcPr>
                  <w:tcW w:w="1407" w:type="dxa"/>
                  <w:tcBorders>
                    <w:tl2br w:val="nil"/>
                    <w:tr2bl w:val="nil"/>
                  </w:tcBorders>
                  <w:vAlign w:val="center"/>
                </w:tcPr>
                <w:p w14:paraId="77AE2F2B">
                  <w:pPr>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运输车辆清洗用水</w:t>
                  </w:r>
                </w:p>
              </w:tc>
              <w:tc>
                <w:tcPr>
                  <w:tcW w:w="1193" w:type="dxa"/>
                  <w:tcBorders>
                    <w:tl2br w:val="nil"/>
                    <w:tr2bl w:val="nil"/>
                  </w:tcBorders>
                  <w:vAlign w:val="center"/>
                </w:tcPr>
                <w:p w14:paraId="49FED400">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5m</w:t>
                  </w:r>
                  <w:r>
                    <w:rPr>
                      <w:rFonts w:hint="default" w:ascii="Times New Roman" w:hAnsi="Times New Roman" w:eastAsia="宋体" w:cs="Times New Roman"/>
                      <w:i w:val="0"/>
                      <w:iCs w:val="0"/>
                      <w:color w:val="auto"/>
                      <w:sz w:val="21"/>
                      <w:szCs w:val="21"/>
                      <w:highlight w:val="none"/>
                      <w:u w:val="none"/>
                      <w:vertAlign w:val="superscript"/>
                    </w:rPr>
                    <w:t>3</w:t>
                  </w:r>
                  <w:r>
                    <w:rPr>
                      <w:rFonts w:hint="default" w:ascii="Times New Roman" w:hAnsi="Times New Roman" w:eastAsia="宋体" w:cs="Times New Roman"/>
                      <w:i w:val="0"/>
                      <w:iCs w:val="0"/>
                      <w:color w:val="auto"/>
                      <w:sz w:val="21"/>
                      <w:szCs w:val="21"/>
                      <w:highlight w:val="none"/>
                      <w:u w:val="none"/>
                    </w:rPr>
                    <w:t>/d</w:t>
                  </w:r>
                </w:p>
              </w:tc>
              <w:tc>
                <w:tcPr>
                  <w:tcW w:w="827" w:type="dxa"/>
                  <w:tcBorders>
                    <w:tl2br w:val="nil"/>
                    <w:tr2bl w:val="nil"/>
                  </w:tcBorders>
                  <w:vAlign w:val="center"/>
                </w:tcPr>
                <w:p w14:paraId="5CCED010">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w:t>
                  </w:r>
                </w:p>
              </w:tc>
              <w:tc>
                <w:tcPr>
                  <w:tcW w:w="797" w:type="dxa"/>
                  <w:tcBorders>
                    <w:tl2br w:val="nil"/>
                    <w:tr2bl w:val="nil"/>
                  </w:tcBorders>
                  <w:vAlign w:val="center"/>
                </w:tcPr>
                <w:p w14:paraId="15096F62">
                  <w:pPr>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330</w:t>
                  </w:r>
                  <w:r>
                    <w:rPr>
                      <w:rFonts w:hint="default" w:ascii="Times New Roman" w:hAnsi="Times New Roman" w:eastAsia="宋体" w:cs="Times New Roman"/>
                      <w:i w:val="0"/>
                      <w:iCs w:val="0"/>
                      <w:color w:val="auto"/>
                      <w:sz w:val="21"/>
                      <w:szCs w:val="21"/>
                      <w:highlight w:val="none"/>
                      <w:u w:val="none"/>
                    </w:rPr>
                    <w:t>天</w:t>
                  </w:r>
                </w:p>
              </w:tc>
              <w:tc>
                <w:tcPr>
                  <w:tcW w:w="1008" w:type="dxa"/>
                  <w:tcBorders>
                    <w:tl2br w:val="nil"/>
                    <w:tr2bl w:val="nil"/>
                  </w:tcBorders>
                  <w:vAlign w:val="center"/>
                </w:tcPr>
                <w:p w14:paraId="7F52D070">
                  <w:pPr>
                    <w:jc w:val="center"/>
                    <w:rPr>
                      <w:rFonts w:hint="eastAsia" w:ascii="Times New Roman" w:hAnsi="Times New Roman" w:eastAsia="宋体" w:cs="Times New Roman"/>
                      <w:i w:val="0"/>
                      <w:iCs w:val="0"/>
                      <w:color w:val="auto"/>
                      <w:sz w:val="21"/>
                      <w:szCs w:val="21"/>
                      <w:highlight w:val="none"/>
                      <w:u w:val="none"/>
                      <w:lang w:eastAsia="zh-CN"/>
                    </w:rPr>
                  </w:pPr>
                  <w:r>
                    <w:rPr>
                      <w:rFonts w:hint="default" w:ascii="Times New Roman" w:hAnsi="Times New Roman" w:eastAsia="宋体" w:cs="Times New Roman"/>
                      <w:i w:val="0"/>
                      <w:iCs w:val="0"/>
                      <w:color w:val="auto"/>
                      <w:sz w:val="21"/>
                      <w:szCs w:val="21"/>
                      <w:highlight w:val="none"/>
                      <w:u w:val="none"/>
                    </w:rPr>
                    <w:t>5</w:t>
                  </w:r>
                </w:p>
              </w:tc>
              <w:tc>
                <w:tcPr>
                  <w:tcW w:w="954" w:type="dxa"/>
                  <w:tcBorders>
                    <w:tl2br w:val="nil"/>
                    <w:tr2bl w:val="nil"/>
                  </w:tcBorders>
                  <w:vAlign w:val="center"/>
                </w:tcPr>
                <w:p w14:paraId="3408F842">
                  <w:pPr>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165</w:t>
                  </w:r>
                  <w:r>
                    <w:rPr>
                      <w:rFonts w:hint="default" w:ascii="Times New Roman" w:hAnsi="Times New Roman" w:eastAsia="宋体" w:cs="Times New Roman"/>
                      <w:i w:val="0"/>
                      <w:iCs w:val="0"/>
                      <w:color w:val="auto"/>
                      <w:sz w:val="21"/>
                      <w:szCs w:val="21"/>
                      <w:highlight w:val="none"/>
                      <w:u w:val="none"/>
                    </w:rPr>
                    <w:t>0</w:t>
                  </w:r>
                </w:p>
              </w:tc>
              <w:tc>
                <w:tcPr>
                  <w:tcW w:w="1183" w:type="dxa"/>
                  <w:tcBorders>
                    <w:tl2br w:val="nil"/>
                    <w:tr2bl w:val="nil"/>
                  </w:tcBorders>
                  <w:vAlign w:val="center"/>
                </w:tcPr>
                <w:p w14:paraId="6C73C8FF">
                  <w:pPr>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0</w:t>
                  </w:r>
                </w:p>
              </w:tc>
            </w:tr>
            <w:tr w14:paraId="11E846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 w:type="dxa"/>
                  <w:tcBorders>
                    <w:tl2br w:val="nil"/>
                    <w:tr2bl w:val="nil"/>
                  </w:tcBorders>
                  <w:vAlign w:val="center"/>
                </w:tcPr>
                <w:p w14:paraId="45CE36AB">
                  <w:pPr>
                    <w:jc w:val="center"/>
                    <w:rPr>
                      <w:rFonts w:hint="eastAsia"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4</w:t>
                  </w:r>
                </w:p>
              </w:tc>
              <w:tc>
                <w:tcPr>
                  <w:tcW w:w="1407" w:type="dxa"/>
                  <w:tcBorders>
                    <w:tl2br w:val="nil"/>
                    <w:tr2bl w:val="nil"/>
                  </w:tcBorders>
                  <w:vAlign w:val="center"/>
                </w:tcPr>
                <w:p w14:paraId="63699AF1">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道路洒水降尘用水</w:t>
                  </w:r>
                </w:p>
              </w:tc>
              <w:tc>
                <w:tcPr>
                  <w:tcW w:w="1193" w:type="dxa"/>
                  <w:tcBorders>
                    <w:tl2br w:val="nil"/>
                    <w:tr2bl w:val="nil"/>
                  </w:tcBorders>
                  <w:vAlign w:val="center"/>
                </w:tcPr>
                <w:p w14:paraId="30489F9C">
                  <w:pPr>
                    <w:jc w:val="center"/>
                    <w:rPr>
                      <w:rFonts w:hint="eastAsia"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5</w:t>
                  </w:r>
                  <w:r>
                    <w:rPr>
                      <w:rFonts w:hint="default" w:ascii="Times New Roman" w:hAnsi="Times New Roman" w:eastAsia="宋体" w:cs="Times New Roman"/>
                      <w:i w:val="0"/>
                      <w:iCs w:val="0"/>
                      <w:color w:val="auto"/>
                      <w:sz w:val="21"/>
                      <w:szCs w:val="21"/>
                      <w:highlight w:val="none"/>
                      <w:u w:val="none"/>
                    </w:rPr>
                    <w:t>m</w:t>
                  </w:r>
                  <w:r>
                    <w:rPr>
                      <w:rFonts w:hint="default" w:ascii="Times New Roman" w:hAnsi="Times New Roman" w:eastAsia="宋体" w:cs="Times New Roman"/>
                      <w:i w:val="0"/>
                      <w:iCs w:val="0"/>
                      <w:color w:val="auto"/>
                      <w:sz w:val="21"/>
                      <w:szCs w:val="21"/>
                      <w:highlight w:val="none"/>
                      <w:u w:val="none"/>
                      <w:vertAlign w:val="superscript"/>
                    </w:rPr>
                    <w:t>3</w:t>
                  </w:r>
                  <w:r>
                    <w:rPr>
                      <w:rFonts w:hint="default" w:ascii="Times New Roman" w:hAnsi="Times New Roman" w:eastAsia="宋体" w:cs="Times New Roman"/>
                      <w:i w:val="0"/>
                      <w:iCs w:val="0"/>
                      <w:color w:val="auto"/>
                      <w:sz w:val="21"/>
                      <w:szCs w:val="21"/>
                      <w:highlight w:val="none"/>
                      <w:u w:val="none"/>
                    </w:rPr>
                    <w:t>/d</w:t>
                  </w:r>
                </w:p>
              </w:tc>
              <w:tc>
                <w:tcPr>
                  <w:tcW w:w="827" w:type="dxa"/>
                  <w:tcBorders>
                    <w:tl2br w:val="nil"/>
                    <w:tr2bl w:val="nil"/>
                  </w:tcBorders>
                  <w:vAlign w:val="center"/>
                </w:tcPr>
                <w:p w14:paraId="1E29BA33">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w:t>
                  </w:r>
                </w:p>
              </w:tc>
              <w:tc>
                <w:tcPr>
                  <w:tcW w:w="797" w:type="dxa"/>
                  <w:tcBorders>
                    <w:tl2br w:val="nil"/>
                    <w:tr2bl w:val="nil"/>
                  </w:tcBorders>
                  <w:vAlign w:val="center"/>
                </w:tcPr>
                <w:p w14:paraId="06F2A38C">
                  <w:pPr>
                    <w:jc w:val="center"/>
                    <w:rPr>
                      <w:rFonts w:hint="eastAsia"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280</w:t>
                  </w:r>
                  <w:r>
                    <w:rPr>
                      <w:rFonts w:hint="default" w:ascii="Times New Roman" w:hAnsi="Times New Roman" w:eastAsia="宋体" w:cs="Times New Roman"/>
                      <w:i w:val="0"/>
                      <w:iCs w:val="0"/>
                      <w:color w:val="auto"/>
                      <w:sz w:val="21"/>
                      <w:szCs w:val="21"/>
                      <w:highlight w:val="none"/>
                      <w:u w:val="none"/>
                    </w:rPr>
                    <w:t>天</w:t>
                  </w:r>
                </w:p>
              </w:tc>
              <w:tc>
                <w:tcPr>
                  <w:tcW w:w="1008" w:type="dxa"/>
                  <w:tcBorders>
                    <w:tl2br w:val="nil"/>
                    <w:tr2bl w:val="nil"/>
                  </w:tcBorders>
                  <w:vAlign w:val="center"/>
                </w:tcPr>
                <w:p w14:paraId="73EB429F">
                  <w:pPr>
                    <w:jc w:val="center"/>
                    <w:rPr>
                      <w:rFonts w:hint="eastAsia"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5</w:t>
                  </w:r>
                </w:p>
              </w:tc>
              <w:tc>
                <w:tcPr>
                  <w:tcW w:w="954" w:type="dxa"/>
                  <w:tcBorders>
                    <w:tl2br w:val="nil"/>
                    <w:tr2bl w:val="nil"/>
                  </w:tcBorders>
                  <w:vAlign w:val="center"/>
                </w:tcPr>
                <w:p w14:paraId="5AE35654">
                  <w:pPr>
                    <w:jc w:val="center"/>
                    <w:rPr>
                      <w:rFonts w:hint="eastAsia"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840</w:t>
                  </w:r>
                </w:p>
              </w:tc>
              <w:tc>
                <w:tcPr>
                  <w:tcW w:w="1183" w:type="dxa"/>
                  <w:tcBorders>
                    <w:tl2br w:val="nil"/>
                    <w:tr2bl w:val="nil"/>
                  </w:tcBorders>
                  <w:vAlign w:val="center"/>
                </w:tcPr>
                <w:p w14:paraId="7785A4C1">
                  <w:pPr>
                    <w:jc w:val="center"/>
                    <w:rPr>
                      <w:rFonts w:hint="eastAsia"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0</w:t>
                  </w:r>
                </w:p>
              </w:tc>
            </w:tr>
            <w:tr w14:paraId="356C80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 w:type="dxa"/>
                  <w:tcBorders>
                    <w:tl2br w:val="nil"/>
                    <w:tr2bl w:val="nil"/>
                  </w:tcBorders>
                  <w:vAlign w:val="center"/>
                </w:tcPr>
                <w:p w14:paraId="5FCD9558">
                  <w:pPr>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5</w:t>
                  </w:r>
                </w:p>
              </w:tc>
              <w:tc>
                <w:tcPr>
                  <w:tcW w:w="1407" w:type="dxa"/>
                  <w:tcBorders>
                    <w:tl2br w:val="nil"/>
                    <w:tr2bl w:val="nil"/>
                  </w:tcBorders>
                  <w:vAlign w:val="center"/>
                </w:tcPr>
                <w:p w14:paraId="4AFDE49F">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生产</w:t>
                  </w:r>
                  <w:r>
                    <w:rPr>
                      <w:rFonts w:hint="default" w:ascii="Times New Roman" w:hAnsi="Times New Roman" w:eastAsia="宋体" w:cs="Times New Roman"/>
                      <w:i w:val="0"/>
                      <w:iCs w:val="0"/>
                      <w:color w:val="FF0000"/>
                      <w:sz w:val="21"/>
                      <w:szCs w:val="21"/>
                      <w:highlight w:val="none"/>
                      <w:u w:val="single"/>
                      <w:lang w:val="en-US" w:eastAsia="zh-CN"/>
                    </w:rPr>
                    <w:t>线</w:t>
                  </w:r>
                  <w:r>
                    <w:rPr>
                      <w:rFonts w:hint="default" w:ascii="Times New Roman" w:hAnsi="Times New Roman" w:eastAsia="宋体" w:cs="Times New Roman"/>
                      <w:i w:val="0"/>
                      <w:iCs w:val="0"/>
                      <w:color w:val="auto"/>
                      <w:sz w:val="21"/>
                      <w:szCs w:val="21"/>
                      <w:highlight w:val="none"/>
                      <w:u w:val="none"/>
                    </w:rPr>
                    <w:t>抑尘</w:t>
                  </w:r>
                </w:p>
                <w:p w14:paraId="3C40E505">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用水</w:t>
                  </w:r>
                </w:p>
              </w:tc>
              <w:tc>
                <w:tcPr>
                  <w:tcW w:w="1193" w:type="dxa"/>
                  <w:tcBorders>
                    <w:tl2br w:val="nil"/>
                    <w:tr2bl w:val="nil"/>
                  </w:tcBorders>
                  <w:vAlign w:val="center"/>
                </w:tcPr>
                <w:p w14:paraId="15C00F12">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5m</w:t>
                  </w:r>
                  <w:r>
                    <w:rPr>
                      <w:rFonts w:hint="default" w:ascii="Times New Roman" w:hAnsi="Times New Roman" w:eastAsia="宋体" w:cs="Times New Roman"/>
                      <w:i w:val="0"/>
                      <w:iCs w:val="0"/>
                      <w:color w:val="auto"/>
                      <w:sz w:val="21"/>
                      <w:szCs w:val="21"/>
                      <w:highlight w:val="none"/>
                      <w:u w:val="none"/>
                      <w:vertAlign w:val="superscript"/>
                    </w:rPr>
                    <w:t>3</w:t>
                  </w:r>
                  <w:r>
                    <w:rPr>
                      <w:rFonts w:hint="default" w:ascii="Times New Roman" w:hAnsi="Times New Roman" w:eastAsia="宋体" w:cs="Times New Roman"/>
                      <w:i w:val="0"/>
                      <w:iCs w:val="0"/>
                      <w:color w:val="auto"/>
                      <w:sz w:val="21"/>
                      <w:szCs w:val="21"/>
                      <w:highlight w:val="none"/>
                      <w:u w:val="none"/>
                    </w:rPr>
                    <w:t>/d</w:t>
                  </w:r>
                </w:p>
              </w:tc>
              <w:tc>
                <w:tcPr>
                  <w:tcW w:w="827" w:type="dxa"/>
                  <w:tcBorders>
                    <w:tl2br w:val="nil"/>
                    <w:tr2bl w:val="nil"/>
                  </w:tcBorders>
                  <w:vAlign w:val="center"/>
                </w:tcPr>
                <w:p w14:paraId="678E4F40">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w:t>
                  </w:r>
                </w:p>
              </w:tc>
              <w:tc>
                <w:tcPr>
                  <w:tcW w:w="797" w:type="dxa"/>
                  <w:tcBorders>
                    <w:tl2br w:val="nil"/>
                    <w:tr2bl w:val="nil"/>
                  </w:tcBorders>
                  <w:vAlign w:val="center"/>
                </w:tcPr>
                <w:p w14:paraId="62D1F814">
                  <w:pPr>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330</w:t>
                  </w:r>
                  <w:r>
                    <w:rPr>
                      <w:rFonts w:hint="default" w:ascii="Times New Roman" w:hAnsi="Times New Roman" w:eastAsia="宋体" w:cs="Times New Roman"/>
                      <w:i w:val="0"/>
                      <w:iCs w:val="0"/>
                      <w:color w:val="auto"/>
                      <w:sz w:val="21"/>
                      <w:szCs w:val="21"/>
                      <w:highlight w:val="none"/>
                      <w:u w:val="none"/>
                    </w:rPr>
                    <w:t>天</w:t>
                  </w:r>
                </w:p>
              </w:tc>
              <w:tc>
                <w:tcPr>
                  <w:tcW w:w="1008" w:type="dxa"/>
                  <w:tcBorders>
                    <w:tl2br w:val="nil"/>
                    <w:tr2bl w:val="nil"/>
                  </w:tcBorders>
                  <w:vAlign w:val="center"/>
                </w:tcPr>
                <w:p w14:paraId="78F9C685">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5</w:t>
                  </w:r>
                </w:p>
              </w:tc>
              <w:tc>
                <w:tcPr>
                  <w:tcW w:w="954" w:type="dxa"/>
                  <w:tcBorders>
                    <w:tl2br w:val="nil"/>
                    <w:tr2bl w:val="nil"/>
                  </w:tcBorders>
                  <w:vAlign w:val="center"/>
                </w:tcPr>
                <w:p w14:paraId="2A822EED">
                  <w:pPr>
                    <w:jc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sz w:val="21"/>
                      <w:szCs w:val="21"/>
                      <w:highlight w:val="none"/>
                      <w:u w:val="none"/>
                      <w:lang w:val="en-US" w:eastAsia="zh-CN"/>
                    </w:rPr>
                    <w:t>165</w:t>
                  </w:r>
                  <w:r>
                    <w:rPr>
                      <w:rFonts w:hint="default" w:ascii="Times New Roman" w:hAnsi="Times New Roman" w:eastAsia="宋体" w:cs="Times New Roman"/>
                      <w:i w:val="0"/>
                      <w:iCs w:val="0"/>
                      <w:color w:val="auto"/>
                      <w:sz w:val="21"/>
                      <w:szCs w:val="21"/>
                      <w:highlight w:val="none"/>
                      <w:u w:val="none"/>
                    </w:rPr>
                    <w:t>0</w:t>
                  </w:r>
                </w:p>
              </w:tc>
              <w:tc>
                <w:tcPr>
                  <w:tcW w:w="1183" w:type="dxa"/>
                  <w:tcBorders>
                    <w:tl2br w:val="nil"/>
                    <w:tr2bl w:val="nil"/>
                  </w:tcBorders>
                  <w:vAlign w:val="center"/>
                </w:tcPr>
                <w:p w14:paraId="20B0936B">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0</w:t>
                  </w:r>
                </w:p>
              </w:tc>
            </w:tr>
            <w:tr w14:paraId="209E93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 w:type="dxa"/>
                  <w:tcBorders>
                    <w:tl2br w:val="nil"/>
                    <w:tr2bl w:val="nil"/>
                  </w:tcBorders>
                  <w:vAlign w:val="center"/>
                </w:tcPr>
                <w:p w14:paraId="71EC0164">
                  <w:pPr>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6</w:t>
                  </w:r>
                </w:p>
              </w:tc>
              <w:tc>
                <w:tcPr>
                  <w:tcW w:w="1407" w:type="dxa"/>
                  <w:tcBorders>
                    <w:tl2br w:val="nil"/>
                    <w:tr2bl w:val="nil"/>
                  </w:tcBorders>
                  <w:vAlign w:val="center"/>
                </w:tcPr>
                <w:p w14:paraId="07CC7D77">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绿化用水</w:t>
                  </w:r>
                </w:p>
              </w:tc>
              <w:tc>
                <w:tcPr>
                  <w:tcW w:w="1193" w:type="dxa"/>
                  <w:tcBorders>
                    <w:tl2br w:val="nil"/>
                    <w:tr2bl w:val="nil"/>
                  </w:tcBorders>
                  <w:vAlign w:val="center"/>
                </w:tcPr>
                <w:p w14:paraId="72BB933B">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60L/m</w:t>
                  </w:r>
                  <w:r>
                    <w:rPr>
                      <w:rFonts w:hint="default" w:ascii="Times New Roman" w:hAnsi="Times New Roman" w:eastAsia="宋体" w:cs="Times New Roman"/>
                      <w:i w:val="0"/>
                      <w:iCs w:val="0"/>
                      <w:color w:val="auto"/>
                      <w:sz w:val="21"/>
                      <w:szCs w:val="21"/>
                      <w:highlight w:val="none"/>
                      <w:u w:val="none"/>
                      <w:vertAlign w:val="superscript"/>
                    </w:rPr>
                    <w:t>2</w:t>
                  </w:r>
                  <w:r>
                    <w:rPr>
                      <w:rFonts w:hint="default" w:ascii="Times New Roman" w:hAnsi="Times New Roman" w:eastAsia="宋体" w:cs="Times New Roman"/>
                      <w:i w:val="0"/>
                      <w:iCs w:val="0"/>
                      <w:color w:val="auto"/>
                      <w:sz w:val="21"/>
                      <w:szCs w:val="21"/>
                      <w:highlight w:val="none"/>
                      <w:u w:val="none"/>
                    </w:rPr>
                    <w:t>·月</w:t>
                  </w:r>
                </w:p>
              </w:tc>
              <w:tc>
                <w:tcPr>
                  <w:tcW w:w="827" w:type="dxa"/>
                  <w:tcBorders>
                    <w:tl2br w:val="nil"/>
                    <w:tr2bl w:val="nil"/>
                  </w:tcBorders>
                  <w:vAlign w:val="center"/>
                </w:tcPr>
                <w:p w14:paraId="5BA5E4C5">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lang w:val="en-US" w:eastAsia="zh-CN"/>
                    </w:rPr>
                    <w:t>500</w:t>
                  </w:r>
                  <w:r>
                    <w:rPr>
                      <w:rFonts w:hint="default" w:ascii="Times New Roman" w:hAnsi="Times New Roman" w:eastAsia="宋体" w:cs="Times New Roman"/>
                      <w:i w:val="0"/>
                      <w:iCs w:val="0"/>
                      <w:color w:val="auto"/>
                      <w:sz w:val="21"/>
                      <w:szCs w:val="21"/>
                      <w:highlight w:val="none"/>
                      <w:u w:val="none"/>
                    </w:rPr>
                    <w:t>m</w:t>
                  </w:r>
                  <w:r>
                    <w:rPr>
                      <w:rFonts w:hint="default" w:ascii="Times New Roman" w:hAnsi="Times New Roman" w:eastAsia="宋体" w:cs="Times New Roman"/>
                      <w:i w:val="0"/>
                      <w:iCs w:val="0"/>
                      <w:color w:val="auto"/>
                      <w:sz w:val="21"/>
                      <w:szCs w:val="21"/>
                      <w:highlight w:val="none"/>
                      <w:u w:val="none"/>
                      <w:vertAlign w:val="superscript"/>
                    </w:rPr>
                    <w:t>2</w:t>
                  </w:r>
                </w:p>
              </w:tc>
              <w:tc>
                <w:tcPr>
                  <w:tcW w:w="797" w:type="dxa"/>
                  <w:tcBorders>
                    <w:tl2br w:val="nil"/>
                    <w:tr2bl w:val="nil"/>
                  </w:tcBorders>
                  <w:vAlign w:val="center"/>
                </w:tcPr>
                <w:p w14:paraId="490BB3B3">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9月</w:t>
                  </w:r>
                </w:p>
              </w:tc>
              <w:tc>
                <w:tcPr>
                  <w:tcW w:w="1008" w:type="dxa"/>
                  <w:tcBorders>
                    <w:tl2br w:val="nil"/>
                    <w:tr2bl w:val="nil"/>
                  </w:tcBorders>
                  <w:vAlign w:val="center"/>
                </w:tcPr>
                <w:p w14:paraId="271419C7">
                  <w:pPr>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w:t>
                  </w:r>
                </w:p>
              </w:tc>
              <w:tc>
                <w:tcPr>
                  <w:tcW w:w="954" w:type="dxa"/>
                  <w:tcBorders>
                    <w:tl2br w:val="nil"/>
                    <w:tr2bl w:val="nil"/>
                  </w:tcBorders>
                  <w:vAlign w:val="center"/>
                </w:tcPr>
                <w:p w14:paraId="3C817904">
                  <w:pPr>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270</w:t>
                  </w:r>
                </w:p>
              </w:tc>
              <w:tc>
                <w:tcPr>
                  <w:tcW w:w="1183" w:type="dxa"/>
                  <w:tcBorders>
                    <w:tl2br w:val="nil"/>
                    <w:tr2bl w:val="nil"/>
                  </w:tcBorders>
                  <w:vAlign w:val="center"/>
                </w:tcPr>
                <w:p w14:paraId="305CCBC5">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0</w:t>
                  </w:r>
                </w:p>
              </w:tc>
            </w:tr>
            <w:tr w14:paraId="3BDE65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22" w:type="dxa"/>
                  <w:gridSpan w:val="5"/>
                  <w:tcBorders>
                    <w:tl2br w:val="nil"/>
                    <w:tr2bl w:val="nil"/>
                  </w:tcBorders>
                  <w:vAlign w:val="center"/>
                </w:tcPr>
                <w:p w14:paraId="1E1D1F8A">
                  <w:pPr>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rPr>
                    <w:t>合计</w:t>
                  </w:r>
                </w:p>
              </w:tc>
              <w:tc>
                <w:tcPr>
                  <w:tcW w:w="1008" w:type="dxa"/>
                  <w:tcBorders>
                    <w:tl2br w:val="nil"/>
                    <w:tr2bl w:val="nil"/>
                  </w:tcBorders>
                  <w:vAlign w:val="center"/>
                </w:tcPr>
                <w:p w14:paraId="5DC741C2">
                  <w:pPr>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969.879</w:t>
                  </w:r>
                </w:p>
              </w:tc>
              <w:tc>
                <w:tcPr>
                  <w:tcW w:w="954" w:type="dxa"/>
                  <w:tcBorders>
                    <w:tl2br w:val="nil"/>
                    <w:tr2bl w:val="nil"/>
                  </w:tcBorders>
                  <w:vAlign w:val="center"/>
                </w:tcPr>
                <w:p w14:paraId="64FD8C2C">
                  <w:pPr>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290592.84</w:t>
                  </w:r>
                </w:p>
              </w:tc>
              <w:tc>
                <w:tcPr>
                  <w:tcW w:w="1183" w:type="dxa"/>
                  <w:tcBorders>
                    <w:tl2br w:val="nil"/>
                    <w:tr2bl w:val="nil"/>
                  </w:tcBorders>
                  <w:vAlign w:val="center"/>
                </w:tcPr>
                <w:p w14:paraId="6BB3F0E5">
                  <w:pPr>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179.52</w:t>
                  </w:r>
                </w:p>
              </w:tc>
            </w:tr>
          </w:tbl>
          <w:p w14:paraId="08C009A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注：考虑下雨天无需进行道路</w:t>
            </w:r>
            <w:r>
              <w:rPr>
                <w:rFonts w:hint="default" w:ascii="Times New Roman" w:hAnsi="Times New Roman" w:cs="Times New Roman"/>
                <w:color w:val="auto"/>
                <w:highlight w:val="none"/>
                <w:lang w:eastAsia="zh-CN"/>
              </w:rPr>
              <w:t>洒</w:t>
            </w:r>
            <w:r>
              <w:rPr>
                <w:rFonts w:hint="default" w:ascii="Times New Roman" w:hAnsi="Times New Roman" w:cs="Times New Roman"/>
                <w:color w:val="auto"/>
                <w:highlight w:val="none"/>
              </w:rPr>
              <w:t>水，因此使用时间</w:t>
            </w:r>
            <w:r>
              <w:rPr>
                <w:rFonts w:hint="eastAsia" w:cs="Times New Roman"/>
                <w:color w:val="auto"/>
                <w:highlight w:val="none"/>
                <w:lang w:val="en-US" w:eastAsia="zh-CN"/>
              </w:rPr>
              <w:t>280</w:t>
            </w:r>
            <w:r>
              <w:rPr>
                <w:rFonts w:hint="default" w:ascii="Times New Roman" w:hAnsi="Times New Roman" w:cs="Times New Roman"/>
                <w:color w:val="auto"/>
                <w:highlight w:val="none"/>
              </w:rPr>
              <w:t>天计算。</w:t>
            </w:r>
          </w:p>
          <w:p w14:paraId="1FF2A018">
            <w:pPr>
              <w:spacing w:line="360" w:lineRule="auto"/>
              <w:jc w:val="center"/>
              <w:rPr>
                <w:rFonts w:hint="default" w:ascii="Times New Roman" w:hAnsi="Times New Roman" w:cs="Times New Roman"/>
                <w:b/>
                <w:bCs/>
                <w:color w:val="auto"/>
                <w:sz w:val="24"/>
                <w:highlight w:val="none"/>
                <w:u w:val="none"/>
              </w:rPr>
            </w:pPr>
            <w:r>
              <w:rPr>
                <w:rFonts w:hint="default" w:ascii="Times New Roman" w:hAnsi="Times New Roman" w:eastAsia="宋体" w:cs="Times New Roman"/>
                <w:b/>
                <w:bCs/>
                <w:color w:val="auto"/>
                <w:sz w:val="24"/>
                <w:highlight w:val="none"/>
                <w:u w:val="none"/>
              </w:rPr>
              <w:object>
                <v:shape id="_x0000_i1025" o:spt="75" type="#_x0000_t75" style="height:323.05pt;width:383.6pt;" o:ole="t" filled="f" o:preferrelative="t" stroked="f" coordsize="21600,21600">
                  <v:path/>
                  <v:fill on="f" focussize="0,0"/>
                  <v:stroke on="f"/>
                  <v:imagedata r:id="rId7" o:title=""/>
                  <o:lock v:ext="edit" aspectratio="f"/>
                  <w10:wrap type="none"/>
                  <w10:anchorlock/>
                </v:shape>
                <o:OLEObject Type="Embed" ProgID="Visio.Drawing.11" ShapeID="_x0000_i1025" DrawAspect="Content" ObjectID="_1468075725" r:id="rId6">
                  <o:LockedField>false</o:LockedField>
                </o:OLEObject>
              </w:object>
            </w:r>
            <w:r>
              <w:rPr>
                <w:rFonts w:hint="default" w:ascii="Times New Roman" w:hAnsi="Times New Roman" w:cs="Times New Roman"/>
                <w:b/>
                <w:bCs/>
                <w:color w:val="auto"/>
                <w:highlight w:val="none"/>
                <w:u w:val="none"/>
              </w:rPr>
              <w:t>图2-1</w:t>
            </w:r>
            <w:r>
              <w:rPr>
                <w:rFonts w:hint="eastAsia" w:cs="Times New Roman"/>
                <w:b/>
                <w:bCs/>
                <w:color w:val="auto"/>
                <w:highlight w:val="none"/>
                <w:u w:val="none"/>
                <w:lang w:val="en-US" w:eastAsia="zh-CN"/>
              </w:rPr>
              <w:t xml:space="preserve">   改扩建后</w:t>
            </w:r>
            <w:r>
              <w:rPr>
                <w:rFonts w:hint="default" w:ascii="Times New Roman" w:hAnsi="Times New Roman" w:cs="Times New Roman"/>
                <w:b/>
                <w:bCs/>
                <w:color w:val="auto"/>
                <w:highlight w:val="none"/>
                <w:u w:val="none"/>
              </w:rPr>
              <w:t>厂区总水平衡图t/a</w:t>
            </w:r>
          </w:p>
          <w:p w14:paraId="608F28A0">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（2）</w:t>
            </w:r>
            <w:r>
              <w:rPr>
                <w:rFonts w:hint="default" w:ascii="Times New Roman" w:hAnsi="Times New Roman" w:cs="Times New Roman"/>
                <w:b/>
                <w:bCs/>
                <w:color w:val="auto"/>
                <w:sz w:val="24"/>
                <w:highlight w:val="none"/>
              </w:rPr>
              <w:t>排水</w:t>
            </w:r>
          </w:p>
          <w:p w14:paraId="2BC04608">
            <w:pPr>
              <w:spacing w:line="360" w:lineRule="auto"/>
              <w:ind w:firstLine="480" w:firstLineChars="200"/>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本项目场区采用雨污分流排水体制，</w:t>
            </w:r>
            <w:r>
              <w:rPr>
                <w:rFonts w:hint="default" w:ascii="Times New Roman" w:hAnsi="Times New Roman" w:cs="Times New Roman"/>
                <w:color w:val="auto"/>
                <w:sz w:val="24"/>
                <w:highlight w:val="none"/>
                <w:lang w:val="zh-CN"/>
              </w:rPr>
              <w:t>屋面雨水采用重力流排水系统，屋面雨水由雨水斗收集后，经由室内雨水管道汇流至室外雨水管道，并会同室外场地雨水一道最终排至厂区周边沟渠中。</w:t>
            </w:r>
          </w:p>
          <w:p w14:paraId="38ECB2B6">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本项目</w:t>
            </w:r>
            <w:r>
              <w:rPr>
                <w:rFonts w:hint="eastAsia" w:cs="Times New Roman"/>
                <w:color w:val="auto"/>
                <w:sz w:val="24"/>
                <w:highlight w:val="none"/>
                <w:lang w:val="en-US" w:eastAsia="zh-CN"/>
              </w:rPr>
              <w:t>扩建工程无生产废水，现有工程</w:t>
            </w:r>
            <w:r>
              <w:rPr>
                <w:rFonts w:hint="default" w:ascii="Times New Roman" w:hAnsi="Times New Roman" w:cs="Times New Roman"/>
                <w:color w:val="auto"/>
                <w:sz w:val="24"/>
                <w:highlight w:val="none"/>
              </w:rPr>
              <w:t>产生的机制砂清洗废水经污水池（250m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）+泥浆水处理系统（泥水分离罐+板框压滤机）+清水池（250m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）处理后循环使用，不外排，员工生活污水</w:t>
            </w:r>
            <w:r>
              <w:rPr>
                <w:rFonts w:hint="eastAsia" w:cs="Times New Roman"/>
                <w:color w:val="auto"/>
                <w:sz w:val="24"/>
                <w:szCs w:val="24"/>
                <w:highlight w:val="none"/>
                <w:lang w:val="en-US" w:eastAsia="zh-CN"/>
              </w:rPr>
              <w:t>依托现有化粪池处理</w:t>
            </w:r>
            <w:r>
              <w:rPr>
                <w:rFonts w:hint="default" w:ascii="Times New Roman" w:hAnsi="Times New Roman" w:cs="Times New Roman"/>
                <w:color w:val="auto"/>
                <w:sz w:val="24"/>
                <w:highlight w:val="none"/>
              </w:rPr>
              <w:t>达到《污水综合排放标准》（GB8978-1996）表4中</w:t>
            </w:r>
            <w:r>
              <w:rPr>
                <w:rFonts w:hint="eastAsia" w:cs="Times New Roman"/>
                <w:color w:val="auto"/>
                <w:sz w:val="24"/>
                <w:highlight w:val="none"/>
                <w:lang w:val="en-US" w:eastAsia="zh-CN"/>
              </w:rPr>
              <w:t>三</w:t>
            </w:r>
            <w:r>
              <w:rPr>
                <w:rFonts w:hint="default" w:ascii="Times New Roman" w:hAnsi="Times New Roman" w:cs="Times New Roman"/>
                <w:color w:val="auto"/>
                <w:sz w:val="24"/>
                <w:highlight w:val="none"/>
              </w:rPr>
              <w:t>级标准后，用于厂区</w:t>
            </w:r>
            <w:r>
              <w:rPr>
                <w:rFonts w:hint="eastAsia" w:cs="Times New Roman"/>
                <w:color w:val="auto"/>
                <w:sz w:val="24"/>
                <w:highlight w:val="none"/>
                <w:lang w:val="en-US" w:eastAsia="zh-CN"/>
              </w:rPr>
              <w:t>周边菜地浇灌</w:t>
            </w:r>
            <w:r>
              <w:rPr>
                <w:rFonts w:hint="default" w:ascii="Times New Roman" w:hAnsi="Times New Roman" w:cs="Times New Roman"/>
                <w:color w:val="auto"/>
                <w:sz w:val="24"/>
                <w:highlight w:val="none"/>
              </w:rPr>
              <w:t>。</w:t>
            </w:r>
          </w:p>
          <w:p w14:paraId="1925954E">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（3）</w:t>
            </w:r>
            <w:r>
              <w:rPr>
                <w:rFonts w:hint="default" w:ascii="Times New Roman" w:hAnsi="Times New Roman" w:cs="Times New Roman"/>
                <w:b/>
                <w:bCs/>
                <w:color w:val="auto"/>
                <w:sz w:val="24"/>
                <w:highlight w:val="none"/>
              </w:rPr>
              <w:t>供电</w:t>
            </w:r>
          </w:p>
          <w:p w14:paraId="431A5C7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本项目由</w:t>
            </w:r>
            <w:r>
              <w:rPr>
                <w:rFonts w:hint="default" w:ascii="Times New Roman" w:hAnsi="Times New Roman" w:cs="Times New Roman"/>
                <w:color w:val="auto"/>
                <w:sz w:val="24"/>
                <w:highlight w:val="none"/>
                <w:lang w:eastAsia="zh-CN"/>
              </w:rPr>
              <w:t>祁阳县黎家坪镇</w:t>
            </w:r>
            <w:r>
              <w:rPr>
                <w:rFonts w:hint="default" w:ascii="Times New Roman" w:hAnsi="Times New Roman" w:cs="Times New Roman"/>
                <w:color w:val="auto"/>
                <w:sz w:val="24"/>
                <w:highlight w:val="none"/>
              </w:rPr>
              <w:t>电网供电，动力、办公、照明配电电压为380/220V，三相五线制供电；配电方式按照用电性质及需要采用放射式，通过变压器将电送至用电区，经配电系统向用电设施提供动力和照明负荷供电。</w:t>
            </w:r>
          </w:p>
          <w:p w14:paraId="78C9055C">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（4）</w:t>
            </w:r>
            <w:r>
              <w:rPr>
                <w:rFonts w:hint="default" w:ascii="Times New Roman" w:hAnsi="Times New Roman" w:cs="Times New Roman"/>
                <w:b/>
                <w:bCs/>
                <w:color w:val="auto"/>
                <w:sz w:val="24"/>
                <w:highlight w:val="none"/>
              </w:rPr>
              <w:t>消防</w:t>
            </w:r>
          </w:p>
          <w:p w14:paraId="2B962993">
            <w:pPr>
              <w:autoSpaceDE w:val="0"/>
              <w:autoSpaceDN w:val="0"/>
              <w:adjustRightInd w:val="0"/>
              <w:spacing w:line="360" w:lineRule="auto"/>
              <w:ind w:firstLine="480" w:firstLineChars="200"/>
              <w:rPr>
                <w:rFonts w:hint="default" w:ascii="Times New Roman" w:hAnsi="Times New Roman" w:cs="Times New Roman"/>
                <w:b/>
                <w:bCs/>
                <w:color w:val="auto"/>
                <w:highlight w:val="none"/>
              </w:rPr>
            </w:pPr>
            <w:r>
              <w:rPr>
                <w:rFonts w:hint="default" w:ascii="Times New Roman" w:hAnsi="Times New Roman" w:cs="Times New Roman"/>
                <w:color w:val="auto"/>
                <w:sz w:val="24"/>
                <w:highlight w:val="none"/>
              </w:rPr>
              <w:t>本项目消防设计按照《建筑设计防火规范》（GBJ16-2006）进行设计，工程按一级耐火等级设计。</w:t>
            </w:r>
          </w:p>
          <w:p w14:paraId="7CD66FB2">
            <w:pPr>
              <w:spacing w:line="360" w:lineRule="auto"/>
              <w:rPr>
                <w:rFonts w:hint="default" w:ascii="Times New Roman" w:hAnsi="Times New Roman" w:cs="Times New Roman"/>
                <w:b/>
                <w:bCs/>
                <w:color w:val="auto"/>
                <w:sz w:val="24"/>
                <w:highlight w:val="none"/>
              </w:rPr>
            </w:pPr>
            <w:r>
              <w:rPr>
                <w:rFonts w:hint="eastAsia" w:cs="Times New Roman"/>
                <w:b/>
                <w:bCs/>
                <w:color w:val="auto"/>
                <w:highlight w:val="none"/>
                <w:lang w:val="en-US" w:eastAsia="zh-CN"/>
              </w:rPr>
              <w:t>8</w:t>
            </w:r>
            <w:r>
              <w:rPr>
                <w:rFonts w:hint="default" w:ascii="Times New Roman" w:hAnsi="Times New Roman" w:cs="Times New Roman"/>
                <w:b/>
                <w:bCs/>
                <w:color w:val="auto"/>
                <w:highlight w:val="none"/>
              </w:rPr>
              <w:t>、</w:t>
            </w:r>
            <w:r>
              <w:rPr>
                <w:rFonts w:hint="default" w:ascii="Times New Roman" w:hAnsi="Times New Roman" w:cs="Times New Roman"/>
                <w:b/>
                <w:bCs/>
                <w:color w:val="auto"/>
                <w:sz w:val="24"/>
                <w:highlight w:val="none"/>
              </w:rPr>
              <w:t>四至情况及平面布置</w:t>
            </w:r>
          </w:p>
          <w:p w14:paraId="192705E3">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（1）四至情况</w:t>
            </w:r>
          </w:p>
          <w:p w14:paraId="1F270172">
            <w:pPr>
              <w:autoSpaceDE w:val="0"/>
              <w:autoSpaceDN w:val="0"/>
              <w:adjustRightIn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根据现场踏勘，本项目位于</w:t>
            </w:r>
            <w:r>
              <w:rPr>
                <w:rFonts w:hint="default" w:ascii="Times New Roman" w:hAnsi="Times New Roman" w:cs="Times New Roman"/>
                <w:color w:val="auto"/>
                <w:kern w:val="0"/>
                <w:sz w:val="24"/>
                <w:highlight w:val="none"/>
                <w:lang w:eastAsia="zh-CN"/>
              </w:rPr>
              <w:t>湖南省永州市祁阳县黎家坪镇江边湾村五组</w:t>
            </w:r>
            <w:r>
              <w:rPr>
                <w:rFonts w:hint="eastAsia" w:ascii="Times New Roman" w:hAnsi="Times New Roman" w:cs="Times New Roman"/>
                <w:color w:val="auto"/>
                <w:kern w:val="0"/>
                <w:sz w:val="24"/>
                <w:highlight w:val="none"/>
                <w:lang w:eastAsia="zh-CN"/>
              </w:rPr>
              <w:t>，</w:t>
            </w:r>
            <w:r>
              <w:rPr>
                <w:rFonts w:hint="eastAsia" w:ascii="Times New Roman" w:hAnsi="Times New Roman" w:cs="Times New Roman"/>
                <w:color w:val="auto"/>
                <w:kern w:val="0"/>
                <w:sz w:val="24"/>
                <w:highlight w:val="none"/>
                <w:lang w:val="en-US" w:eastAsia="zh-CN"/>
              </w:rPr>
              <w:t>北面为农田、耕地、水塘，西面为进场道路和农田，南面为矿坑和山林，东面为山林</w:t>
            </w:r>
            <w:r>
              <w:rPr>
                <w:rFonts w:hint="default"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最近居民点为东面100m处杜冬塘居民点和南面130m石山湾居民点，</w:t>
            </w:r>
            <w:r>
              <w:rPr>
                <w:rFonts w:hint="default" w:ascii="Times New Roman" w:hAnsi="Times New Roman" w:cs="Times New Roman"/>
                <w:color w:val="auto"/>
                <w:sz w:val="24"/>
                <w:highlight w:val="none"/>
              </w:rPr>
              <w:t>项目地理位置图见附图1，项目周边环境具体见附图5。</w:t>
            </w:r>
          </w:p>
          <w:p w14:paraId="06A33875">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2</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平面布置合理性分析</w:t>
            </w:r>
          </w:p>
          <w:p w14:paraId="511AA171">
            <w:pPr>
              <w:pStyle w:val="33"/>
              <w:ind w:firstLine="480"/>
              <w:rPr>
                <w:rFonts w:hint="eastAsia" w:ascii="Times New Roman" w:hAnsi="Times New Roman" w:cs="Times New Roman"/>
                <w:color w:val="auto"/>
                <w:sz w:val="24"/>
                <w:highlight w:val="none"/>
              </w:rPr>
            </w:pPr>
            <w:r>
              <w:rPr>
                <w:rFonts w:hint="default" w:ascii="Times New Roman" w:hAnsi="Times New Roman" w:cs="Times New Roman"/>
                <w:color w:val="auto"/>
                <w:sz w:val="24"/>
                <w:highlight w:val="none"/>
              </w:rPr>
              <w:t>本项目总占地面积为</w:t>
            </w:r>
            <w:r>
              <w:rPr>
                <w:rFonts w:hint="default" w:ascii="Times New Roman" w:hAnsi="Times New Roman" w:cs="Times New Roman"/>
                <w:color w:val="auto"/>
                <w:kern w:val="0"/>
                <w:sz w:val="24"/>
                <w:highlight w:val="none"/>
                <w:lang w:val="en-US" w:eastAsia="zh-CN"/>
              </w:rPr>
              <w:t>13264.04</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厂区现有工程生产线位于厂区中部，员工办公生活区位于厂区东南面，扩建工程位于厂区北面，</w:t>
            </w:r>
            <w:r>
              <w:rPr>
                <w:rFonts w:hint="default" w:ascii="Times New Roman" w:hAnsi="Times New Roman" w:cs="Times New Roman"/>
                <w:color w:val="auto"/>
                <w:sz w:val="24"/>
                <w:highlight w:val="none"/>
                <w:lang w:val="en-US" w:eastAsia="zh-CN"/>
              </w:rPr>
              <w:t>考虑厂区东面100m处杜冬塘居民点</w:t>
            </w:r>
            <w:r>
              <w:rPr>
                <w:rFonts w:hint="default" w:ascii="Times New Roman" w:hAnsi="Times New Roman" w:cs="Times New Roman"/>
                <w:color w:val="auto"/>
                <w:sz w:val="24"/>
                <w:highlight w:val="none"/>
              </w:rPr>
              <w:t>，项目生产过程中噪声和粉尘量较大，因此将生产区布置于场地的中部，</w:t>
            </w:r>
            <w:r>
              <w:rPr>
                <w:rFonts w:hint="eastAsia" w:ascii="Times New Roman" w:hAnsi="Times New Roman" w:cs="Times New Roman"/>
                <w:color w:val="auto"/>
                <w:sz w:val="24"/>
                <w:highlight w:val="none"/>
                <w:lang w:val="en-US" w:eastAsia="zh-CN"/>
              </w:rPr>
              <w:t>靠近机制砂生产线，利用现有设备组成一条碎石生产线，且可</w:t>
            </w:r>
            <w:r>
              <w:rPr>
                <w:rFonts w:hint="default" w:ascii="Times New Roman" w:hAnsi="Times New Roman" w:cs="Times New Roman"/>
                <w:color w:val="auto"/>
                <w:sz w:val="24"/>
                <w:highlight w:val="none"/>
              </w:rPr>
              <w:t>最大限度的增大与外环境的距离，原料堆场布置在生产区</w:t>
            </w:r>
            <w:r>
              <w:rPr>
                <w:rFonts w:hint="default" w:ascii="Times New Roman" w:hAnsi="Times New Roman" w:cs="Times New Roman"/>
                <w:color w:val="auto"/>
                <w:sz w:val="24"/>
                <w:highlight w:val="none"/>
                <w:lang w:val="en-US" w:eastAsia="zh-CN"/>
              </w:rPr>
              <w:t>东面</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eastAsia="zh-CN"/>
              </w:rPr>
              <w:t>成品堆场布置在生产区</w:t>
            </w:r>
            <w:r>
              <w:rPr>
                <w:rFonts w:hint="eastAsia" w:ascii="Times New Roman" w:hAnsi="Times New Roman" w:cs="Times New Roman"/>
                <w:color w:val="auto"/>
                <w:sz w:val="24"/>
                <w:highlight w:val="none"/>
                <w:lang w:val="en-US" w:eastAsia="zh-CN"/>
              </w:rPr>
              <w:t>西面</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靠近厂区</w:t>
            </w:r>
            <w:r>
              <w:rPr>
                <w:rFonts w:hint="eastAsia" w:ascii="Times New Roman" w:hAnsi="Times New Roman" w:cs="Times New Roman"/>
                <w:color w:val="auto"/>
                <w:sz w:val="24"/>
                <w:highlight w:val="none"/>
                <w:lang w:val="en-US" w:eastAsia="zh-CN"/>
              </w:rPr>
              <w:t>西面道路</w:t>
            </w:r>
            <w:r>
              <w:rPr>
                <w:rFonts w:hint="default" w:ascii="Times New Roman" w:hAnsi="Times New Roman" w:cs="Times New Roman"/>
                <w:color w:val="auto"/>
                <w:sz w:val="24"/>
                <w:highlight w:val="none"/>
              </w:rPr>
              <w:t>，保持厂区内车流畅通，便于原材料和产品出入和装卸</w:t>
            </w:r>
            <w:r>
              <w:rPr>
                <w:rFonts w:hint="eastAsia" w:ascii="Times New Roman" w:hAnsi="Times New Roman" w:cs="Times New Roman"/>
                <w:color w:val="auto"/>
                <w:sz w:val="24"/>
                <w:highlight w:val="none"/>
                <w:lang w:eastAsia="zh-CN"/>
              </w:rPr>
              <w:t>。</w:t>
            </w:r>
          </w:p>
          <w:p w14:paraId="2C1AC56C">
            <w:pPr>
              <w:pStyle w:val="33"/>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综上，总平面布置功能分区清晰，工艺流程顺畅，物流短捷。（总平面布置示意图详见附图2）。</w:t>
            </w:r>
          </w:p>
          <w:p w14:paraId="7CC589FD">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（3）用地来源及现状</w:t>
            </w:r>
          </w:p>
          <w:p w14:paraId="7E503CB6">
            <w:pPr>
              <w:pStyle w:val="5"/>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outlineLvl w:val="0"/>
              <w:rPr>
                <w:rFonts w:hint="default" w:ascii="Times New Roman" w:hAnsi="Times New Roman" w:eastAsia="黑体" w:cs="Times New Roman"/>
                <w:b w:val="0"/>
                <w:bCs w:val="0"/>
                <w:color w:val="auto"/>
                <w:sz w:val="32"/>
                <w:highlight w:val="none"/>
                <w:lang w:val="en-US" w:eastAsia="zh-CN"/>
              </w:rPr>
            </w:pPr>
            <w:r>
              <w:rPr>
                <w:rFonts w:hint="default"/>
                <w:b w:val="0"/>
                <w:bCs w:val="0"/>
                <w:color w:val="auto"/>
                <w:kern w:val="2"/>
                <w:sz w:val="24"/>
                <w:szCs w:val="28"/>
                <w:highlight w:val="none"/>
              </w:rPr>
              <w:t>该项目扩建工程用地为建设单位厂区</w:t>
            </w:r>
            <w:r>
              <w:rPr>
                <w:rFonts w:hint="default"/>
                <w:b w:val="0"/>
                <w:bCs w:val="0"/>
                <w:color w:val="auto"/>
                <w:kern w:val="2"/>
                <w:sz w:val="24"/>
                <w:szCs w:val="28"/>
                <w:highlight w:val="none"/>
                <w:lang w:val="en-US" w:eastAsia="zh-CN"/>
              </w:rPr>
              <w:t>北面</w:t>
            </w:r>
            <w:r>
              <w:rPr>
                <w:rFonts w:hint="default"/>
                <w:b w:val="0"/>
                <w:bCs w:val="0"/>
                <w:color w:val="auto"/>
                <w:kern w:val="2"/>
                <w:sz w:val="24"/>
                <w:szCs w:val="28"/>
                <w:highlight w:val="none"/>
              </w:rPr>
              <w:t>预留发展空地，用地性质为</w:t>
            </w:r>
            <w:r>
              <w:rPr>
                <w:rFonts w:hint="default"/>
                <w:b w:val="0"/>
                <w:bCs w:val="0"/>
                <w:color w:val="auto"/>
                <w:kern w:val="2"/>
                <w:sz w:val="24"/>
                <w:szCs w:val="28"/>
                <w:highlight w:val="none"/>
                <w:lang w:val="en-US" w:eastAsia="zh-CN"/>
              </w:rPr>
              <w:t>可建设用地</w:t>
            </w:r>
            <w:r>
              <w:rPr>
                <w:rFonts w:hint="default"/>
                <w:b w:val="0"/>
                <w:bCs w:val="0"/>
                <w:color w:val="auto"/>
                <w:kern w:val="2"/>
                <w:sz w:val="24"/>
                <w:szCs w:val="28"/>
                <w:highlight w:val="none"/>
              </w:rPr>
              <w:t>，根据现场踏勘，</w:t>
            </w:r>
            <w:r>
              <w:rPr>
                <w:rFonts w:hint="default"/>
                <w:b w:val="0"/>
                <w:bCs w:val="0"/>
                <w:color w:val="auto"/>
                <w:kern w:val="2"/>
                <w:sz w:val="24"/>
                <w:szCs w:val="28"/>
                <w:highlight w:val="none"/>
                <w:lang w:val="en-US" w:eastAsia="zh-CN"/>
              </w:rPr>
              <w:t>目前碎石生产线已建成</w:t>
            </w:r>
            <w:r>
              <w:rPr>
                <w:rFonts w:hint="eastAsia"/>
                <w:b w:val="0"/>
                <w:bCs w:val="0"/>
                <w:color w:val="auto"/>
                <w:kern w:val="2"/>
                <w:sz w:val="24"/>
                <w:szCs w:val="28"/>
                <w:highlight w:val="none"/>
                <w:lang w:val="en-US" w:eastAsia="zh-CN"/>
              </w:rPr>
              <w:t>。</w:t>
            </w:r>
          </w:p>
        </w:tc>
      </w:tr>
      <w:tr w14:paraId="7FFF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1235" w:type="dxa"/>
            <w:vAlign w:val="center"/>
          </w:tcPr>
          <w:p w14:paraId="33AC9097">
            <w:pPr>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工艺流程和产排污环节</w:t>
            </w:r>
          </w:p>
        </w:tc>
        <w:tc>
          <w:tcPr>
            <w:tcW w:w="7836" w:type="dxa"/>
            <w:vAlign w:val="center"/>
          </w:tcPr>
          <w:p w14:paraId="0F42DB31">
            <w:pPr>
              <w:spacing w:line="360" w:lineRule="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一、施工期工艺流程简述</w:t>
            </w:r>
            <w:r>
              <w:rPr>
                <w:rFonts w:hint="eastAsia" w:cs="Times New Roman"/>
                <w:b/>
                <w:bCs/>
                <w:color w:val="auto"/>
                <w:highlight w:val="none"/>
                <w:lang w:val="en-US" w:eastAsia="zh-CN"/>
              </w:rPr>
              <w:t>：</w:t>
            </w:r>
          </w:p>
          <w:p w14:paraId="39FE29D7">
            <w:pPr>
              <w:spacing w:line="360" w:lineRule="auto"/>
              <w:ind w:firstLine="480" w:firstLineChars="200"/>
              <w:rPr>
                <w:rFonts w:hint="eastAsia"/>
                <w:color w:val="auto"/>
                <w:highlight w:val="none"/>
                <w:u w:val="none" w:color="auto"/>
              </w:rPr>
            </w:pPr>
            <w:r>
              <w:rPr>
                <w:color w:val="auto"/>
                <w:sz w:val="24"/>
                <w:highlight w:val="none"/>
                <w:u w:val="none" w:color="auto"/>
              </w:rPr>
              <w:t>在本次环评工作开展之前，</w:t>
            </w:r>
            <w:r>
              <w:rPr>
                <w:rFonts w:hint="eastAsia"/>
                <w:color w:val="auto"/>
                <w:sz w:val="24"/>
                <w:highlight w:val="none"/>
                <w:u w:val="none" w:color="auto"/>
                <w:lang w:val="en-US" w:eastAsia="zh-CN"/>
              </w:rPr>
              <w:t>扩建工程已经建设完成并投入运营，</w:t>
            </w:r>
            <w:r>
              <w:rPr>
                <w:color w:val="auto"/>
                <w:sz w:val="24"/>
                <w:highlight w:val="none"/>
                <w:u w:val="none" w:color="auto"/>
              </w:rPr>
              <w:t>前段施工期废水、废气、噪声、固废均得到了有效的处置，施工期没有遗留的环境问题</w:t>
            </w:r>
            <w:r>
              <w:rPr>
                <w:rFonts w:hint="eastAsia"/>
                <w:color w:val="auto"/>
                <w:sz w:val="24"/>
                <w:highlight w:val="none"/>
                <w:u w:val="none" w:color="auto"/>
              </w:rPr>
              <w:t>。</w:t>
            </w:r>
          </w:p>
          <w:p w14:paraId="6DA7C960">
            <w:pPr>
              <w:spacing w:line="360" w:lineRule="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二、营运期工艺流程简述:</w:t>
            </w:r>
          </w:p>
          <w:p w14:paraId="34B0AA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bCs/>
                <w:color w:val="FF0000"/>
                <w:sz w:val="21"/>
                <w:szCs w:val="21"/>
                <w:highlight w:val="none"/>
                <w:u w:val="none"/>
                <w:lang w:val="en-US" w:eastAsia="zh-CN"/>
              </w:rPr>
            </w:pPr>
            <w:r>
              <w:rPr>
                <w:rFonts w:hint="default" w:ascii="Times New Roman" w:hAnsi="Times New Roman" w:cs="Times New Roman"/>
                <w:b/>
                <w:bCs/>
                <w:color w:val="FF0000"/>
                <w:sz w:val="21"/>
                <w:szCs w:val="21"/>
                <w:highlight w:val="none"/>
                <w:u w:val="none"/>
                <w:lang w:val="en-US" w:eastAsia="zh-CN"/>
              </w:rPr>
              <w:object>
                <v:shape id="_x0000_i1026" o:spt="75" type="#_x0000_t75" style="height:231pt;width:345pt;" o:ole="t" filled="f" o:preferrelative="t" stroked="f" coordsize="21600,21600">
                  <v:path/>
                  <v:fill on="f" focussize="0,0"/>
                  <v:stroke on="f"/>
                  <v:imagedata r:id="rId9" o:title=""/>
                  <o:lock v:ext="edit" aspectratio="f"/>
                  <w10:wrap type="none"/>
                  <w10:anchorlock/>
                </v:shape>
                <o:OLEObject Type="Embed" ProgID="Visio.Drawing.11" ShapeID="_x0000_i1026" DrawAspect="Content" ObjectID="_1468075726" r:id="rId8">
                  <o:LockedField>false</o:LockedField>
                </o:OLEObject>
              </w:object>
            </w:r>
          </w:p>
          <w:p w14:paraId="7CB768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bCs/>
                <w:color w:val="FF0000"/>
                <w:sz w:val="21"/>
                <w:szCs w:val="21"/>
                <w:highlight w:val="none"/>
                <w:u w:val="single"/>
                <w:lang w:val="en-US" w:eastAsia="zh-CN"/>
              </w:rPr>
            </w:pPr>
            <w:r>
              <w:rPr>
                <w:rFonts w:hint="default" w:ascii="Times New Roman" w:hAnsi="Times New Roman" w:cs="Times New Roman"/>
                <w:b/>
                <w:bCs/>
                <w:color w:val="FF0000"/>
                <w:sz w:val="21"/>
                <w:szCs w:val="21"/>
                <w:highlight w:val="none"/>
                <w:u w:val="single"/>
                <w:lang w:val="en-US" w:eastAsia="zh-CN"/>
              </w:rPr>
              <w:t>图2-2</w:t>
            </w:r>
            <w:r>
              <w:rPr>
                <w:rFonts w:hint="eastAsia" w:cs="Times New Roman"/>
                <w:b/>
                <w:bCs/>
                <w:color w:val="FF0000"/>
                <w:sz w:val="21"/>
                <w:szCs w:val="21"/>
                <w:highlight w:val="none"/>
                <w:u w:val="single"/>
                <w:lang w:val="en-US" w:eastAsia="zh-CN"/>
              </w:rPr>
              <w:t xml:space="preserve">  碎石</w:t>
            </w:r>
            <w:r>
              <w:rPr>
                <w:rFonts w:hint="default" w:ascii="Times New Roman" w:hAnsi="Times New Roman" w:cs="Times New Roman"/>
                <w:b/>
                <w:bCs/>
                <w:color w:val="FF0000"/>
                <w:sz w:val="21"/>
                <w:szCs w:val="21"/>
                <w:highlight w:val="none"/>
                <w:u w:val="single"/>
                <w:lang w:val="en-US" w:eastAsia="zh-CN"/>
              </w:rPr>
              <w:t>生产工艺流程图及产污节点图</w:t>
            </w:r>
          </w:p>
          <w:p w14:paraId="1DDAAB6C">
            <w:pPr>
              <w:spacing w:line="360" w:lineRule="auto"/>
              <w:jc w:val="left"/>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碎石</w:t>
            </w:r>
            <w:r>
              <w:rPr>
                <w:rFonts w:hint="default" w:ascii="Times New Roman" w:hAnsi="Times New Roman" w:cs="Times New Roman"/>
                <w:b/>
                <w:bCs/>
                <w:color w:val="auto"/>
                <w:sz w:val="24"/>
                <w:highlight w:val="none"/>
              </w:rPr>
              <w:t>生产主要工艺说明及产污环节：</w:t>
            </w:r>
          </w:p>
          <w:p w14:paraId="7CE9C51E">
            <w:pPr>
              <w:spacing w:line="360" w:lineRule="auto"/>
              <w:ind w:firstLine="480" w:firstLineChars="200"/>
              <w:jc w:val="left"/>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将购买的建筑石料用灰岩通过给料机进入</w:t>
            </w:r>
            <w:r>
              <w:rPr>
                <w:rFonts w:hint="default" w:ascii="Times New Roman" w:hAnsi="Times New Roman" w:cs="Times New Roman"/>
                <w:color w:val="auto"/>
                <w:sz w:val="24"/>
                <w:highlight w:val="none"/>
                <w:lang w:val="en-US" w:eastAsia="zh-CN"/>
              </w:rPr>
              <w:t>颚</w:t>
            </w:r>
            <w:r>
              <w:rPr>
                <w:rFonts w:hint="default" w:ascii="Times New Roman" w:hAnsi="Times New Roman" w:cs="Times New Roman"/>
                <w:color w:val="auto"/>
                <w:sz w:val="24"/>
                <w:highlight w:val="none"/>
              </w:rPr>
              <w:t>式破碎机入料口进行</w:t>
            </w:r>
            <w:r>
              <w:rPr>
                <w:color w:val="auto"/>
                <w:sz w:val="24"/>
                <w:highlight w:val="none"/>
              </w:rPr>
              <w:t>头破</w:t>
            </w:r>
            <w:r>
              <w:rPr>
                <w:rFonts w:hint="default" w:ascii="Times New Roman" w:hAnsi="Times New Roman" w:cs="Times New Roman"/>
                <w:color w:val="auto"/>
                <w:sz w:val="24"/>
                <w:highlight w:val="none"/>
              </w:rPr>
              <w:t>，</w:t>
            </w:r>
            <w:r>
              <w:rPr>
                <w:color w:val="auto"/>
                <w:sz w:val="24"/>
                <w:highlight w:val="none"/>
              </w:rPr>
              <w:t>头破得到的初产品通过皮带输送机进入</w:t>
            </w:r>
            <w:r>
              <w:rPr>
                <w:rFonts w:hint="eastAsia"/>
                <w:color w:val="auto"/>
                <w:sz w:val="24"/>
                <w:highlight w:val="none"/>
                <w:lang w:val="en-US" w:eastAsia="zh-CN"/>
              </w:rPr>
              <w:t>锤式</w:t>
            </w:r>
            <w:r>
              <w:rPr>
                <w:color w:val="auto"/>
                <w:sz w:val="24"/>
                <w:highlight w:val="none"/>
              </w:rPr>
              <w:t>破碎机的进料斗中进行二破，二破得到产品经过皮带输送机运至振动筛中进行筛分，筛选出不同规格的建筑用碎石，通过输送带送至成品堆场；不合格的粗矿石过皮带输送机返回反破工序继续进行破碎</w:t>
            </w:r>
            <w:r>
              <w:rPr>
                <w:rFonts w:hint="eastAsia"/>
                <w:color w:val="auto"/>
                <w:sz w:val="24"/>
                <w:highlight w:val="none"/>
                <w:lang w:eastAsia="zh-CN"/>
              </w:rPr>
              <w:t>。</w:t>
            </w:r>
          </w:p>
          <w:p w14:paraId="4FBFF4E5">
            <w:pPr>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项目</w:t>
            </w:r>
            <w:r>
              <w:rPr>
                <w:rFonts w:hint="eastAsia" w:cs="Times New Roman"/>
                <w:color w:val="auto"/>
                <w:sz w:val="24"/>
                <w:highlight w:val="none"/>
                <w:u w:val="none"/>
                <w:lang w:val="en-US" w:eastAsia="zh-CN"/>
              </w:rPr>
              <w:t>碎石</w:t>
            </w:r>
            <w:r>
              <w:rPr>
                <w:rFonts w:hint="default" w:ascii="Times New Roman" w:hAnsi="Times New Roman" w:cs="Times New Roman"/>
                <w:color w:val="auto"/>
                <w:sz w:val="24"/>
                <w:highlight w:val="none"/>
                <w:u w:val="none"/>
              </w:rPr>
              <w:t>生产过程的物料平衡见表</w:t>
            </w:r>
            <w:r>
              <w:rPr>
                <w:rFonts w:hint="default" w:ascii="Times New Roman" w:hAnsi="Times New Roman" w:cs="Times New Roman"/>
                <w:color w:val="auto"/>
                <w:sz w:val="24"/>
                <w:highlight w:val="none"/>
                <w:u w:val="none"/>
                <w:lang w:val="en-US" w:eastAsia="zh-CN"/>
              </w:rPr>
              <w:t>2-7</w:t>
            </w:r>
            <w:r>
              <w:rPr>
                <w:rFonts w:hint="default" w:ascii="Times New Roman" w:hAnsi="Times New Roman" w:cs="Times New Roman"/>
                <w:color w:val="auto"/>
                <w:sz w:val="24"/>
                <w:highlight w:val="none"/>
                <w:u w:val="none"/>
              </w:rPr>
              <w:t>。</w:t>
            </w:r>
          </w:p>
          <w:p w14:paraId="44F08E12">
            <w:pPr>
              <w:jc w:val="center"/>
              <w:rPr>
                <w:rFonts w:hint="default" w:ascii="Times New Roman" w:hAnsi="Times New Roman" w:cs="Times New Roman"/>
                <w:b/>
                <w:color w:val="auto"/>
                <w:highlight w:val="none"/>
                <w:u w:val="none"/>
              </w:rPr>
            </w:pPr>
            <w:r>
              <w:rPr>
                <w:rFonts w:hint="default" w:ascii="Times New Roman" w:hAnsi="Times New Roman" w:cs="Times New Roman"/>
                <w:b/>
                <w:color w:val="auto"/>
                <w:highlight w:val="none"/>
                <w:u w:val="none"/>
              </w:rPr>
              <w:t>表</w:t>
            </w:r>
            <w:r>
              <w:rPr>
                <w:rFonts w:hint="default" w:ascii="Times New Roman" w:hAnsi="Times New Roman" w:cs="Times New Roman"/>
                <w:b/>
                <w:color w:val="auto"/>
                <w:highlight w:val="none"/>
                <w:u w:val="none"/>
                <w:lang w:val="en-US" w:eastAsia="zh-CN"/>
              </w:rPr>
              <w:t>2-7</w:t>
            </w:r>
            <w:r>
              <w:rPr>
                <w:rFonts w:hint="eastAsia" w:cs="Times New Roman"/>
                <w:b/>
                <w:color w:val="auto"/>
                <w:highlight w:val="none"/>
                <w:u w:val="none"/>
                <w:lang w:val="en-US" w:eastAsia="zh-CN"/>
              </w:rPr>
              <w:t xml:space="preserve">  </w:t>
            </w:r>
            <w:r>
              <w:rPr>
                <w:rFonts w:hint="default" w:ascii="Times New Roman" w:hAnsi="Times New Roman" w:cs="Times New Roman"/>
                <w:b/>
                <w:color w:val="auto"/>
                <w:highlight w:val="none"/>
                <w:u w:val="none"/>
              </w:rPr>
              <w:t>物料平衡表</w:t>
            </w:r>
          </w:p>
          <w:tbl>
            <w:tblPr>
              <w:tblStyle w:val="20"/>
              <w:tblW w:w="77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57"/>
              <w:gridCol w:w="1597"/>
              <w:gridCol w:w="2251"/>
              <w:gridCol w:w="2462"/>
            </w:tblGrid>
            <w:tr w14:paraId="5DC20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54" w:type="dxa"/>
                  <w:gridSpan w:val="2"/>
                  <w:tcBorders>
                    <w:tl2br w:val="nil"/>
                    <w:tr2bl w:val="nil"/>
                  </w:tcBorders>
                  <w:vAlign w:val="center"/>
                </w:tcPr>
                <w:p w14:paraId="41BB91F4">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原料</w:t>
                  </w:r>
                </w:p>
              </w:tc>
              <w:tc>
                <w:tcPr>
                  <w:tcW w:w="4713" w:type="dxa"/>
                  <w:gridSpan w:val="2"/>
                  <w:tcBorders>
                    <w:tl2br w:val="nil"/>
                    <w:tr2bl w:val="nil"/>
                  </w:tcBorders>
                  <w:vAlign w:val="center"/>
                </w:tcPr>
                <w:p w14:paraId="680428F4">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产品及其它</w:t>
                  </w:r>
                </w:p>
              </w:tc>
            </w:tr>
            <w:tr w14:paraId="0489E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57" w:type="dxa"/>
                  <w:tcBorders>
                    <w:tl2br w:val="nil"/>
                    <w:tr2bl w:val="nil"/>
                  </w:tcBorders>
                  <w:vAlign w:val="center"/>
                </w:tcPr>
                <w:p w14:paraId="67F7386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名称</w:t>
                  </w:r>
                </w:p>
              </w:tc>
              <w:tc>
                <w:tcPr>
                  <w:tcW w:w="1597" w:type="dxa"/>
                  <w:tcBorders>
                    <w:tl2br w:val="nil"/>
                    <w:tr2bl w:val="nil"/>
                  </w:tcBorders>
                  <w:vAlign w:val="center"/>
                </w:tcPr>
                <w:p w14:paraId="252A96C4">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数量（t/a）</w:t>
                  </w:r>
                </w:p>
              </w:tc>
              <w:tc>
                <w:tcPr>
                  <w:tcW w:w="2251" w:type="dxa"/>
                  <w:tcBorders>
                    <w:tl2br w:val="nil"/>
                    <w:tr2bl w:val="nil"/>
                  </w:tcBorders>
                  <w:vAlign w:val="center"/>
                </w:tcPr>
                <w:p w14:paraId="5E750D02">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名称</w:t>
                  </w:r>
                </w:p>
              </w:tc>
              <w:tc>
                <w:tcPr>
                  <w:tcW w:w="2462" w:type="dxa"/>
                  <w:tcBorders>
                    <w:tl2br w:val="nil"/>
                    <w:tr2bl w:val="nil"/>
                  </w:tcBorders>
                  <w:vAlign w:val="center"/>
                </w:tcPr>
                <w:p w14:paraId="63FFDC8F">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数量（t）</w:t>
                  </w:r>
                </w:p>
              </w:tc>
            </w:tr>
            <w:tr w14:paraId="704B5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57" w:type="dxa"/>
                  <w:tcBorders>
                    <w:tl2br w:val="nil"/>
                    <w:tr2bl w:val="nil"/>
                  </w:tcBorders>
                  <w:vAlign w:val="center"/>
                </w:tcPr>
                <w:p w14:paraId="32F6956D">
                  <w:pPr>
                    <w:widowControl/>
                    <w:jc w:val="center"/>
                    <w:rPr>
                      <w:rFonts w:hint="default" w:ascii="Times New Roman" w:hAnsi="Times New Roman" w:cs="Times New Roman"/>
                      <w:color w:val="auto"/>
                      <w:highlight w:val="none"/>
                      <w:u w:val="none"/>
                    </w:rPr>
                  </w:pPr>
                  <w:r>
                    <w:rPr>
                      <w:rFonts w:hint="default" w:ascii="Times New Roman" w:hAnsi="Times New Roman" w:cs="Times New Roman"/>
                      <w:color w:val="auto"/>
                      <w:kern w:val="0"/>
                      <w:highlight w:val="none"/>
                      <w:u w:val="none"/>
                    </w:rPr>
                    <w:t>建筑石料用灰岩</w:t>
                  </w:r>
                </w:p>
              </w:tc>
              <w:tc>
                <w:tcPr>
                  <w:tcW w:w="1597" w:type="dxa"/>
                  <w:tcBorders>
                    <w:tl2br w:val="nil"/>
                    <w:tr2bl w:val="nil"/>
                  </w:tcBorders>
                  <w:vAlign w:val="center"/>
                </w:tcPr>
                <w:p w14:paraId="26ABB840">
                  <w:pPr>
                    <w:widowControl/>
                    <w:jc w:val="center"/>
                    <w:textAlignment w:val="center"/>
                    <w:rPr>
                      <w:rFonts w:hint="default" w:ascii="Times New Roman" w:hAnsi="Times New Roman"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100071.089</w:t>
                  </w:r>
                </w:p>
              </w:tc>
              <w:tc>
                <w:tcPr>
                  <w:tcW w:w="2251" w:type="dxa"/>
                  <w:tcBorders>
                    <w:tl2br w:val="nil"/>
                    <w:tr2bl w:val="nil"/>
                  </w:tcBorders>
                  <w:vAlign w:val="center"/>
                </w:tcPr>
                <w:p w14:paraId="3E9DEA0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cs="Times New Roman"/>
                      <w:color w:val="auto"/>
                      <w:highlight w:val="none"/>
                      <w:u w:val="none"/>
                    </w:rPr>
                  </w:pPr>
                  <w:r>
                    <w:rPr>
                      <w:rFonts w:hint="eastAsia" w:cs="Times New Roman"/>
                      <w:color w:val="auto"/>
                      <w:highlight w:val="none"/>
                      <w:u w:val="none"/>
                      <w:lang w:val="en-US" w:eastAsia="zh-CN"/>
                    </w:rPr>
                    <w:t>成品碎石</w:t>
                  </w:r>
                </w:p>
              </w:tc>
              <w:tc>
                <w:tcPr>
                  <w:tcW w:w="2462" w:type="dxa"/>
                  <w:tcBorders>
                    <w:tl2br w:val="nil"/>
                    <w:tr2bl w:val="nil"/>
                  </w:tcBorders>
                  <w:vAlign w:val="center"/>
                </w:tcPr>
                <w:p w14:paraId="17CFF6C0">
                  <w:pPr>
                    <w:widowControl/>
                    <w:jc w:val="center"/>
                    <w:textAlignment w:val="center"/>
                    <w:rPr>
                      <w:rFonts w:hint="default" w:ascii="Times New Roman" w:hAnsi="Times New Roman" w:eastAsia="宋体" w:cs="Times New Roman"/>
                      <w:color w:val="auto"/>
                      <w:highlight w:val="none"/>
                      <w:u w:val="none"/>
                      <w:lang w:val="en-US" w:eastAsia="zh-CN"/>
                    </w:rPr>
                  </w:pPr>
                  <w:r>
                    <w:rPr>
                      <w:rFonts w:hint="eastAsia" w:cs="Times New Roman"/>
                      <w:color w:val="auto"/>
                      <w:sz w:val="21"/>
                      <w:szCs w:val="21"/>
                      <w:highlight w:val="none"/>
                      <w:u w:val="none"/>
                      <w:lang w:val="en-US" w:eastAsia="zh-CN"/>
                    </w:rPr>
                    <w:t>100000</w:t>
                  </w:r>
                </w:p>
              </w:tc>
            </w:tr>
            <w:tr w14:paraId="551E1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57" w:type="dxa"/>
                  <w:tcBorders>
                    <w:tl2br w:val="nil"/>
                    <w:tr2bl w:val="nil"/>
                  </w:tcBorders>
                  <w:vAlign w:val="center"/>
                </w:tcPr>
                <w:p w14:paraId="55F1F279">
                  <w:pPr>
                    <w:widowControl/>
                    <w:jc w:val="center"/>
                    <w:rPr>
                      <w:rFonts w:hint="eastAsia" w:ascii="Times New Roman" w:hAnsi="Times New Roman" w:eastAsia="宋体" w:cs="Times New Roman"/>
                      <w:color w:val="auto"/>
                      <w:kern w:val="0"/>
                      <w:highlight w:val="none"/>
                      <w:u w:val="none"/>
                      <w:lang w:val="en-US" w:eastAsia="zh-CN"/>
                    </w:rPr>
                  </w:pPr>
                  <w:r>
                    <w:rPr>
                      <w:rFonts w:hint="eastAsia" w:cs="Times New Roman"/>
                      <w:color w:val="auto"/>
                      <w:kern w:val="0"/>
                      <w:highlight w:val="none"/>
                      <w:u w:val="none"/>
                      <w:lang w:val="en-US" w:eastAsia="zh-CN"/>
                    </w:rPr>
                    <w:t>/</w:t>
                  </w:r>
                </w:p>
              </w:tc>
              <w:tc>
                <w:tcPr>
                  <w:tcW w:w="1597" w:type="dxa"/>
                  <w:tcBorders>
                    <w:tl2br w:val="nil"/>
                    <w:tr2bl w:val="nil"/>
                  </w:tcBorders>
                  <w:vAlign w:val="center"/>
                </w:tcPr>
                <w:p w14:paraId="729D6F99">
                  <w:pPr>
                    <w:widowControl/>
                    <w:jc w:val="center"/>
                    <w:textAlignment w:val="center"/>
                    <w:rPr>
                      <w:rFonts w:hint="default" w:ascii="Times New Roman" w:hAnsi="Times New Roman" w:cs="Times New Roman"/>
                      <w:color w:val="auto"/>
                      <w:sz w:val="21"/>
                      <w:szCs w:val="21"/>
                      <w:highlight w:val="none"/>
                      <w:u w:val="none"/>
                      <w:lang w:val="en-US" w:eastAsia="zh-CN"/>
                    </w:rPr>
                  </w:pPr>
                  <w:r>
                    <w:rPr>
                      <w:rFonts w:hint="eastAsia" w:cs="Times New Roman"/>
                      <w:color w:val="auto"/>
                      <w:kern w:val="0"/>
                      <w:highlight w:val="none"/>
                      <w:u w:val="none"/>
                      <w:lang w:val="en-US" w:eastAsia="zh-CN"/>
                    </w:rPr>
                    <w:t>/</w:t>
                  </w:r>
                </w:p>
              </w:tc>
              <w:tc>
                <w:tcPr>
                  <w:tcW w:w="2251" w:type="dxa"/>
                  <w:tcBorders>
                    <w:tl2br w:val="nil"/>
                    <w:tr2bl w:val="nil"/>
                  </w:tcBorders>
                  <w:vAlign w:val="center"/>
                </w:tcPr>
                <w:p w14:paraId="2070F27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原料和产品堆放粉尘</w:t>
                  </w:r>
                </w:p>
              </w:tc>
              <w:tc>
                <w:tcPr>
                  <w:tcW w:w="2462" w:type="dxa"/>
                  <w:tcBorders>
                    <w:tl2br w:val="nil"/>
                    <w:tr2bl w:val="nil"/>
                  </w:tcBorders>
                  <w:vAlign w:val="center"/>
                </w:tcPr>
                <w:p w14:paraId="02223570">
                  <w:pPr>
                    <w:widowControl/>
                    <w:jc w:val="center"/>
                    <w:textAlignment w:val="center"/>
                    <w:rPr>
                      <w:rFonts w:hint="default" w:ascii="Times New Roman" w:hAnsi="Times New Roman" w:cs="Times New Roman"/>
                      <w:color w:val="auto"/>
                      <w:highlight w:val="none"/>
                      <w:u w:val="none"/>
                      <w:lang w:val="en-US" w:eastAsia="zh-CN"/>
                    </w:rPr>
                  </w:pPr>
                  <w:r>
                    <w:rPr>
                      <w:rFonts w:hint="eastAsia" w:cs="Times New Roman"/>
                      <w:color w:val="auto"/>
                      <w:highlight w:val="none"/>
                      <w:u w:val="none"/>
                      <w:lang w:val="en-US" w:eastAsia="zh-CN"/>
                    </w:rPr>
                    <w:t>1.001</w:t>
                  </w:r>
                </w:p>
              </w:tc>
            </w:tr>
            <w:tr w14:paraId="78C4F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57" w:type="dxa"/>
                  <w:tcBorders>
                    <w:tl2br w:val="nil"/>
                    <w:tr2bl w:val="nil"/>
                  </w:tcBorders>
                  <w:vAlign w:val="center"/>
                </w:tcPr>
                <w:p w14:paraId="38F5BF66">
                  <w:pPr>
                    <w:widowControl/>
                    <w:jc w:val="center"/>
                    <w:rPr>
                      <w:rFonts w:hint="eastAsia" w:cs="Times New Roman"/>
                      <w:color w:val="auto"/>
                      <w:kern w:val="0"/>
                      <w:highlight w:val="none"/>
                      <w:u w:val="none"/>
                      <w:lang w:val="en-US" w:eastAsia="zh-CN"/>
                    </w:rPr>
                  </w:pPr>
                  <w:r>
                    <w:rPr>
                      <w:rFonts w:hint="eastAsia" w:cs="Times New Roman"/>
                      <w:color w:val="auto"/>
                      <w:kern w:val="0"/>
                      <w:highlight w:val="none"/>
                      <w:u w:val="none"/>
                      <w:lang w:val="en-US" w:eastAsia="zh-CN"/>
                    </w:rPr>
                    <w:t>/</w:t>
                  </w:r>
                </w:p>
              </w:tc>
              <w:tc>
                <w:tcPr>
                  <w:tcW w:w="1597" w:type="dxa"/>
                  <w:tcBorders>
                    <w:tl2br w:val="nil"/>
                    <w:tr2bl w:val="nil"/>
                  </w:tcBorders>
                  <w:vAlign w:val="center"/>
                </w:tcPr>
                <w:p w14:paraId="0962EAA4">
                  <w:pPr>
                    <w:widowControl/>
                    <w:jc w:val="center"/>
                    <w:textAlignment w:val="center"/>
                    <w:rPr>
                      <w:rFonts w:hint="eastAsia" w:cs="Times New Roman"/>
                      <w:color w:val="auto"/>
                      <w:kern w:val="0"/>
                      <w:highlight w:val="none"/>
                      <w:u w:val="none"/>
                      <w:lang w:val="en-US" w:eastAsia="zh-CN"/>
                    </w:rPr>
                  </w:pPr>
                  <w:r>
                    <w:rPr>
                      <w:rFonts w:hint="eastAsia" w:cs="Times New Roman"/>
                      <w:color w:val="auto"/>
                      <w:kern w:val="0"/>
                      <w:highlight w:val="none"/>
                      <w:u w:val="none"/>
                      <w:lang w:val="en-US" w:eastAsia="zh-CN"/>
                    </w:rPr>
                    <w:t>/</w:t>
                  </w:r>
                </w:p>
              </w:tc>
              <w:tc>
                <w:tcPr>
                  <w:tcW w:w="2251" w:type="dxa"/>
                  <w:tcBorders>
                    <w:tl2br w:val="nil"/>
                    <w:tr2bl w:val="nil"/>
                  </w:tcBorders>
                  <w:vAlign w:val="center"/>
                </w:tcPr>
                <w:p w14:paraId="7C8BC43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物料装卸粉尘</w:t>
                  </w:r>
                </w:p>
              </w:tc>
              <w:tc>
                <w:tcPr>
                  <w:tcW w:w="2462" w:type="dxa"/>
                  <w:tcBorders>
                    <w:tl2br w:val="nil"/>
                    <w:tr2bl w:val="nil"/>
                  </w:tcBorders>
                  <w:vAlign w:val="center"/>
                </w:tcPr>
                <w:p w14:paraId="5AD0283C">
                  <w:pPr>
                    <w:widowControl/>
                    <w:jc w:val="center"/>
                    <w:textAlignment w:val="center"/>
                    <w:rPr>
                      <w:rFonts w:hint="default" w:ascii="Times New Roman" w:hAnsi="Times New Roman" w:cs="Times New Roman"/>
                      <w:color w:val="auto"/>
                      <w:highlight w:val="none"/>
                      <w:u w:val="none"/>
                      <w:lang w:val="en-US" w:eastAsia="zh-CN"/>
                    </w:rPr>
                  </w:pPr>
                  <w:r>
                    <w:rPr>
                      <w:rFonts w:hint="eastAsia" w:cs="Times New Roman"/>
                      <w:color w:val="auto"/>
                      <w:highlight w:val="none"/>
                      <w:u w:val="none"/>
                      <w:lang w:val="en-US" w:eastAsia="zh-CN"/>
                    </w:rPr>
                    <w:t>0.035</w:t>
                  </w:r>
                </w:p>
              </w:tc>
            </w:tr>
            <w:tr w14:paraId="36436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57" w:type="dxa"/>
                  <w:tcBorders>
                    <w:tl2br w:val="nil"/>
                    <w:tr2bl w:val="nil"/>
                  </w:tcBorders>
                  <w:vAlign w:val="center"/>
                </w:tcPr>
                <w:p w14:paraId="3CBE99C9">
                  <w:pPr>
                    <w:widowControl/>
                    <w:jc w:val="center"/>
                    <w:rPr>
                      <w:rFonts w:hint="eastAsia" w:cs="Times New Roman"/>
                      <w:color w:val="auto"/>
                      <w:kern w:val="0"/>
                      <w:highlight w:val="none"/>
                      <w:u w:val="none"/>
                      <w:lang w:val="en-US" w:eastAsia="zh-CN"/>
                    </w:rPr>
                  </w:pPr>
                  <w:r>
                    <w:rPr>
                      <w:rFonts w:hint="eastAsia" w:cs="Times New Roman"/>
                      <w:color w:val="auto"/>
                      <w:kern w:val="0"/>
                      <w:highlight w:val="none"/>
                      <w:u w:val="none"/>
                      <w:lang w:val="en-US" w:eastAsia="zh-CN"/>
                    </w:rPr>
                    <w:t>/</w:t>
                  </w:r>
                </w:p>
              </w:tc>
              <w:tc>
                <w:tcPr>
                  <w:tcW w:w="1597" w:type="dxa"/>
                  <w:tcBorders>
                    <w:tl2br w:val="nil"/>
                    <w:tr2bl w:val="nil"/>
                  </w:tcBorders>
                  <w:vAlign w:val="center"/>
                </w:tcPr>
                <w:p w14:paraId="1034BCA4">
                  <w:pPr>
                    <w:widowControl/>
                    <w:jc w:val="center"/>
                    <w:textAlignment w:val="center"/>
                    <w:rPr>
                      <w:rFonts w:hint="eastAsia" w:cs="Times New Roman"/>
                      <w:color w:val="auto"/>
                      <w:kern w:val="0"/>
                      <w:highlight w:val="none"/>
                      <w:u w:val="none"/>
                      <w:lang w:val="en-US" w:eastAsia="zh-CN"/>
                    </w:rPr>
                  </w:pPr>
                  <w:r>
                    <w:rPr>
                      <w:rFonts w:hint="eastAsia" w:cs="Times New Roman"/>
                      <w:color w:val="auto"/>
                      <w:kern w:val="0"/>
                      <w:highlight w:val="none"/>
                      <w:u w:val="none"/>
                      <w:lang w:val="en-US" w:eastAsia="zh-CN"/>
                    </w:rPr>
                    <w:t>/</w:t>
                  </w:r>
                </w:p>
              </w:tc>
              <w:tc>
                <w:tcPr>
                  <w:tcW w:w="2251" w:type="dxa"/>
                  <w:tcBorders>
                    <w:tl2br w:val="nil"/>
                    <w:tr2bl w:val="nil"/>
                  </w:tcBorders>
                  <w:vAlign w:val="center"/>
                </w:tcPr>
                <w:p w14:paraId="4514A015">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破碎筛分粉尘</w:t>
                  </w:r>
                </w:p>
              </w:tc>
              <w:tc>
                <w:tcPr>
                  <w:tcW w:w="2462" w:type="dxa"/>
                  <w:tcBorders>
                    <w:tl2br w:val="nil"/>
                    <w:tr2bl w:val="nil"/>
                  </w:tcBorders>
                  <w:vAlign w:val="center"/>
                </w:tcPr>
                <w:p w14:paraId="0503ADDC">
                  <w:pPr>
                    <w:widowControl/>
                    <w:jc w:val="center"/>
                    <w:textAlignment w:val="center"/>
                    <w:rPr>
                      <w:rFonts w:hint="eastAsia" w:cs="Times New Roman"/>
                      <w:color w:val="auto"/>
                      <w:highlight w:val="none"/>
                      <w:u w:val="none"/>
                      <w:lang w:val="en-US" w:eastAsia="zh-CN"/>
                    </w:rPr>
                  </w:pPr>
                  <w:r>
                    <w:rPr>
                      <w:rFonts w:hint="eastAsia" w:cs="Times New Roman"/>
                      <w:color w:val="auto"/>
                      <w:highlight w:val="none"/>
                      <w:u w:val="none"/>
                      <w:lang w:val="en-US" w:eastAsia="zh-CN"/>
                    </w:rPr>
                    <w:t>70.053</w:t>
                  </w:r>
                </w:p>
              </w:tc>
            </w:tr>
            <w:tr w14:paraId="56E26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57" w:type="dxa"/>
                  <w:tcBorders>
                    <w:tl2br w:val="nil"/>
                    <w:tr2bl w:val="nil"/>
                  </w:tcBorders>
                  <w:vAlign w:val="center"/>
                </w:tcPr>
                <w:p w14:paraId="4FB5E507">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合计</w:t>
                  </w:r>
                </w:p>
              </w:tc>
              <w:tc>
                <w:tcPr>
                  <w:tcW w:w="1597" w:type="dxa"/>
                  <w:tcBorders>
                    <w:tl2br w:val="nil"/>
                    <w:tr2bl w:val="nil"/>
                  </w:tcBorders>
                  <w:vAlign w:val="center"/>
                </w:tcPr>
                <w:p w14:paraId="5B204515">
                  <w:pPr>
                    <w:widowControl/>
                    <w:jc w:val="center"/>
                    <w:textAlignment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100071.089</w:t>
                  </w:r>
                </w:p>
              </w:tc>
              <w:tc>
                <w:tcPr>
                  <w:tcW w:w="2251" w:type="dxa"/>
                  <w:tcBorders>
                    <w:tl2br w:val="nil"/>
                    <w:tr2bl w:val="nil"/>
                  </w:tcBorders>
                  <w:vAlign w:val="center"/>
                </w:tcPr>
                <w:p w14:paraId="572EC78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合计</w:t>
                  </w:r>
                </w:p>
              </w:tc>
              <w:tc>
                <w:tcPr>
                  <w:tcW w:w="2462" w:type="dxa"/>
                  <w:tcBorders>
                    <w:tl2br w:val="nil"/>
                    <w:tr2bl w:val="nil"/>
                  </w:tcBorders>
                  <w:vAlign w:val="center"/>
                </w:tcPr>
                <w:p w14:paraId="4ECD346F">
                  <w:pPr>
                    <w:widowControl/>
                    <w:jc w:val="center"/>
                    <w:textAlignment w:val="center"/>
                    <w:rPr>
                      <w:rFonts w:hint="default" w:ascii="Times New Roman" w:hAnsi="Times New Roman" w:eastAsia="宋体" w:cs="Times New Roman"/>
                      <w:color w:val="auto"/>
                      <w:sz w:val="24"/>
                      <w:szCs w:val="24"/>
                      <w:highlight w:val="none"/>
                      <w:u w:val="none"/>
                      <w:lang w:val="en-US" w:eastAsia="zh-CN"/>
                    </w:rPr>
                  </w:pPr>
                  <w:r>
                    <w:rPr>
                      <w:rFonts w:hint="eastAsia" w:cs="Times New Roman"/>
                      <w:color w:val="auto"/>
                      <w:sz w:val="21"/>
                      <w:szCs w:val="21"/>
                      <w:highlight w:val="none"/>
                      <w:u w:val="none"/>
                      <w:lang w:val="en-US" w:eastAsia="zh-CN"/>
                    </w:rPr>
                    <w:t>100071.089</w:t>
                  </w:r>
                </w:p>
              </w:tc>
            </w:tr>
          </w:tbl>
          <w:p w14:paraId="14BAF189">
            <w:pPr>
              <w:adjustRightInd w:val="0"/>
              <w:snapToGrid w:val="0"/>
              <w:spacing w:line="240" w:lineRule="auto"/>
              <w:jc w:val="center"/>
              <w:rPr>
                <w:rFonts w:hint="default" w:ascii="Times New Roman" w:hAnsi="Times New Roman" w:eastAsia="宋体" w:cs="Times New Roman"/>
                <w:b/>
                <w:bCs/>
                <w:color w:val="auto"/>
                <w:sz w:val="21"/>
                <w:szCs w:val="21"/>
                <w:highlight w:val="none"/>
                <w:u w:val="single"/>
              </w:rPr>
            </w:pPr>
          </w:p>
          <w:p w14:paraId="63A79DE2">
            <w:pPr>
              <w:adjustRightInd w:val="0"/>
              <w:snapToGrid w:val="0"/>
              <w:spacing w:line="240" w:lineRule="auto"/>
              <w:jc w:val="center"/>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none"/>
              </w:rPr>
              <w:object>
                <v:shape id="_x0000_i1027" o:spt="75" type="#_x0000_t75" style="height:62.2pt;width:380.7pt;" o:ole="t" filled="f" o:preferrelative="t" stroked="f" coordsize="21600,21600">
                  <v:path/>
                  <v:fill on="f" focussize="0,0"/>
                  <v:stroke on="f"/>
                  <v:imagedata r:id="rId11" o:title=""/>
                  <o:lock v:ext="edit" aspectratio="f"/>
                  <w10:wrap type="none"/>
                  <w10:anchorlock/>
                </v:shape>
                <o:OLEObject Type="Embed" ProgID="Visio.Drawing.11" ShapeID="_x0000_i1027" DrawAspect="Content" ObjectID="_1468075727" r:id="rId10">
                  <o:LockedField>false</o:LockedField>
                </o:OLEObject>
              </w:object>
            </w:r>
          </w:p>
          <w:p w14:paraId="5BADC811">
            <w:pPr>
              <w:adjustRightInd w:val="0"/>
              <w:snapToGrid w:val="0"/>
              <w:spacing w:line="240" w:lineRule="auto"/>
              <w:jc w:val="center"/>
              <w:rPr>
                <w:rFonts w:hint="default" w:ascii="Times New Roman" w:hAnsi="Times New Roman" w:eastAsia="黑体" w:cs="Times New Roman"/>
                <w:b w:val="0"/>
                <w:bCs w:val="0"/>
                <w:color w:val="auto"/>
                <w:sz w:val="32"/>
                <w:highlight w:val="none"/>
              </w:rPr>
            </w:pPr>
            <w:r>
              <w:rPr>
                <w:rFonts w:hint="default" w:ascii="Times New Roman" w:hAnsi="Times New Roman" w:eastAsia="宋体" w:cs="Times New Roman"/>
                <w:b/>
                <w:bCs/>
                <w:color w:val="auto"/>
                <w:sz w:val="21"/>
                <w:szCs w:val="21"/>
                <w:highlight w:val="none"/>
                <w:u w:val="none"/>
              </w:rPr>
              <w:t>图</w:t>
            </w:r>
            <w:r>
              <w:rPr>
                <w:rFonts w:hint="default" w:ascii="Times New Roman" w:hAnsi="Times New Roman" w:eastAsia="宋体" w:cs="Times New Roman"/>
                <w:b/>
                <w:bCs/>
                <w:color w:val="auto"/>
                <w:sz w:val="21"/>
                <w:szCs w:val="21"/>
                <w:highlight w:val="none"/>
                <w:u w:val="none"/>
                <w:lang w:val="en-US" w:eastAsia="zh-CN"/>
              </w:rPr>
              <w:t>2-</w:t>
            </w:r>
            <w:r>
              <w:rPr>
                <w:rFonts w:hint="eastAsia" w:cs="Times New Roman"/>
                <w:b/>
                <w:bCs/>
                <w:color w:val="auto"/>
                <w:sz w:val="21"/>
                <w:szCs w:val="21"/>
                <w:highlight w:val="none"/>
                <w:u w:val="none"/>
                <w:lang w:val="en-US" w:eastAsia="zh-CN"/>
              </w:rPr>
              <w:t>3  项目扩建碎石</w:t>
            </w:r>
            <w:r>
              <w:rPr>
                <w:rFonts w:hint="default" w:ascii="Times New Roman" w:hAnsi="Times New Roman" w:eastAsia="宋体" w:cs="Times New Roman"/>
                <w:b/>
                <w:bCs/>
                <w:color w:val="auto"/>
                <w:sz w:val="21"/>
                <w:szCs w:val="21"/>
                <w:highlight w:val="none"/>
                <w:u w:val="none"/>
                <w:lang w:val="en-US" w:eastAsia="zh-CN"/>
              </w:rPr>
              <w:t>生产物料平衡图</w:t>
            </w:r>
          </w:p>
        </w:tc>
      </w:tr>
      <w:tr w14:paraId="03D8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1235" w:type="dxa"/>
            <w:vAlign w:val="center"/>
          </w:tcPr>
          <w:p w14:paraId="1420B0C6">
            <w:pPr>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与项目有关的原有环境污染问题</w:t>
            </w:r>
          </w:p>
        </w:tc>
        <w:tc>
          <w:tcPr>
            <w:tcW w:w="7836" w:type="dxa"/>
            <w:vAlign w:val="center"/>
          </w:tcPr>
          <w:p w14:paraId="493ED564">
            <w:pPr>
              <w:spacing w:line="360" w:lineRule="auto"/>
              <w:ind w:firstLine="480" w:firstLineChars="200"/>
              <w:rPr>
                <w:rFonts w:hint="eastAsia" w:eastAsia="宋体"/>
                <w:color w:val="auto"/>
                <w:sz w:val="24"/>
                <w:szCs w:val="24"/>
                <w:highlight w:val="none"/>
                <w:lang w:val="en-US" w:eastAsia="zh-CN"/>
              </w:rPr>
            </w:pPr>
            <w:r>
              <w:rPr>
                <w:rFonts w:hint="default" w:ascii="Times New Roman" w:hAnsi="Times New Roman" w:eastAsia="宋体" w:cs="Times New Roman"/>
                <w:color w:val="auto"/>
                <w:sz w:val="24"/>
                <w:highlight w:val="none"/>
                <w:lang w:val="en-US" w:eastAsia="zh-CN"/>
              </w:rPr>
              <w:t>祁阳县福源新型建材有限公司</w:t>
            </w:r>
            <w:r>
              <w:rPr>
                <w:rFonts w:hint="eastAsia" w:ascii="Times New Roman" w:hAnsi="Times New Roman" w:eastAsia="宋体" w:cs="Times New Roman"/>
                <w:color w:val="auto"/>
                <w:sz w:val="24"/>
                <w:highlight w:val="none"/>
                <w:lang w:val="en-US" w:eastAsia="zh-CN"/>
              </w:rPr>
              <w:t>于2020年委托</w:t>
            </w:r>
            <w:r>
              <w:rPr>
                <w:rFonts w:hint="default" w:ascii="Times New Roman" w:hAnsi="Times New Roman" w:cs="Times New Roman"/>
                <w:color w:val="auto"/>
                <w:sz w:val="24"/>
                <w:szCs w:val="24"/>
                <w:highlight w:val="none"/>
                <w:shd w:val="clear" w:color="auto" w:fill="FFFFFF"/>
              </w:rPr>
              <w:t>湖南绿鸿环境科技有限责任公司</w:t>
            </w:r>
            <w:r>
              <w:rPr>
                <w:rFonts w:hint="eastAsia" w:ascii="Times New Roman" w:hAnsi="Times New Roman" w:cs="Times New Roman"/>
                <w:color w:val="auto"/>
                <w:sz w:val="24"/>
                <w:szCs w:val="24"/>
                <w:highlight w:val="none"/>
                <w:shd w:val="clear" w:color="auto" w:fill="FFFFFF"/>
                <w:lang w:val="en-US" w:eastAsia="zh-CN"/>
              </w:rPr>
              <w:t>编制《</w:t>
            </w:r>
            <w:r>
              <w:rPr>
                <w:rFonts w:hint="default" w:ascii="Times New Roman" w:hAnsi="Times New Roman" w:eastAsia="宋体" w:cs="Times New Roman"/>
                <w:color w:val="auto"/>
                <w:sz w:val="24"/>
                <w:highlight w:val="none"/>
                <w:lang w:val="en-US" w:eastAsia="zh-CN"/>
              </w:rPr>
              <w:t>祁阳县福源新型建材有限公司</w:t>
            </w:r>
            <w:r>
              <w:rPr>
                <w:rFonts w:hint="default" w:ascii="Times New Roman" w:hAnsi="Times New Roman" w:cs="Times New Roman"/>
                <w:color w:val="auto"/>
                <w:kern w:val="0"/>
                <w:sz w:val="24"/>
                <w:highlight w:val="none"/>
              </w:rPr>
              <w:t>年产60万吨机制砂建设项目</w:t>
            </w:r>
            <w:r>
              <w:rPr>
                <w:rFonts w:hint="eastAsia"/>
                <w:color w:val="auto"/>
                <w:sz w:val="24"/>
                <w:szCs w:val="24"/>
                <w:highlight w:val="none"/>
                <w:u w:val="none" w:color="auto"/>
                <w:lang w:val="en-US" w:eastAsia="zh-CN"/>
              </w:rPr>
              <w:t>环境影响报告表</w:t>
            </w:r>
            <w:r>
              <w:rPr>
                <w:rFonts w:hint="eastAsia" w:ascii="Times New Roman" w:hAnsi="Times New Roman" w:cs="Times New Roman"/>
                <w:color w:val="auto"/>
                <w:sz w:val="24"/>
                <w:szCs w:val="24"/>
                <w:highlight w:val="none"/>
                <w:shd w:val="clear" w:color="auto" w:fill="FFFFFF"/>
                <w:lang w:val="en-US" w:eastAsia="zh-CN"/>
              </w:rPr>
              <w:t>》，</w:t>
            </w:r>
            <w:r>
              <w:rPr>
                <w:rFonts w:hint="eastAsia"/>
                <w:color w:val="auto"/>
                <w:sz w:val="24"/>
                <w:szCs w:val="24"/>
                <w:highlight w:val="none"/>
                <w:u w:val="none" w:color="auto"/>
                <w:lang w:val="en-US" w:eastAsia="zh-CN"/>
              </w:rPr>
              <w:t>于取得2020年5月7日通过了永州市生态环境局祁阳分局审批，审批文号为“祁环评（2020）10号”，2020年7月13日进行固定污染源排污登记，2020年12月</w:t>
            </w:r>
            <w:r>
              <w:rPr>
                <w:rFonts w:hint="default" w:ascii="Times New Roman" w:hAnsi="Times New Roman" w:eastAsia="宋体" w:cs="Times New Roman"/>
                <w:color w:val="auto"/>
                <w:sz w:val="24"/>
                <w:highlight w:val="none"/>
                <w:lang w:val="en-US" w:eastAsia="zh-CN"/>
              </w:rPr>
              <w:t>祁阳县福源新型建材有限公司</w:t>
            </w:r>
            <w:r>
              <w:rPr>
                <w:rFonts w:hint="eastAsia" w:ascii="Times New Roman" w:hAnsi="Times New Roman" w:cs="Times New Roman"/>
                <w:color w:val="auto"/>
                <w:sz w:val="24"/>
                <w:szCs w:val="24"/>
                <w:highlight w:val="none"/>
                <w:u w:val="none" w:color="auto"/>
                <w:shd w:val="clear" w:color="auto" w:fill="FFFFFF"/>
              </w:rPr>
              <w:t>对照《</w:t>
            </w:r>
            <w:r>
              <w:rPr>
                <w:rFonts w:hint="default" w:ascii="Times New Roman" w:hAnsi="Times New Roman" w:cs="Times New Roman"/>
                <w:color w:val="auto"/>
                <w:sz w:val="24"/>
                <w:szCs w:val="24"/>
                <w:highlight w:val="none"/>
                <w:u w:val="none" w:color="auto"/>
                <w:shd w:val="clear" w:color="auto" w:fill="FFFFFF"/>
              </w:rPr>
              <w:t>建设项目竣工环境保护验收暂行办法》</w:t>
            </w:r>
            <w:r>
              <w:rPr>
                <w:rFonts w:hint="eastAsia" w:ascii="Times New Roman" w:hAnsi="Times New Roman" w:cs="Times New Roman"/>
                <w:color w:val="auto"/>
                <w:sz w:val="24"/>
                <w:szCs w:val="24"/>
                <w:highlight w:val="none"/>
                <w:u w:val="none" w:color="auto"/>
                <w:shd w:val="clear" w:color="auto" w:fill="FFFFFF"/>
                <w:lang w:val="en-US" w:eastAsia="zh-CN"/>
              </w:rPr>
              <w:t>进行</w:t>
            </w:r>
            <w:r>
              <w:rPr>
                <w:rFonts w:hint="default" w:ascii="Times New Roman" w:hAnsi="Times New Roman" w:eastAsia="宋体" w:cs="Times New Roman"/>
                <w:color w:val="auto"/>
                <w:sz w:val="24"/>
                <w:highlight w:val="none"/>
                <w:lang w:val="en-US" w:eastAsia="zh-CN"/>
              </w:rPr>
              <w:t>祁阳县福源新型建材有限公司</w:t>
            </w:r>
            <w:r>
              <w:rPr>
                <w:rFonts w:hint="default" w:ascii="Times New Roman" w:hAnsi="Times New Roman" w:cs="Times New Roman"/>
                <w:color w:val="auto"/>
                <w:kern w:val="0"/>
                <w:sz w:val="24"/>
                <w:highlight w:val="none"/>
              </w:rPr>
              <w:t>年产60万吨机制砂建设项目</w:t>
            </w:r>
            <w:r>
              <w:rPr>
                <w:rFonts w:hint="eastAsia" w:ascii="Times New Roman" w:hAnsi="Times New Roman" w:cs="Times New Roman"/>
                <w:color w:val="auto"/>
                <w:kern w:val="0"/>
                <w:sz w:val="24"/>
                <w:highlight w:val="none"/>
                <w:lang w:val="en-US" w:eastAsia="zh-CN"/>
              </w:rPr>
              <w:t>竣工环境保护自主验收，因项目属于登记管理，无需填报</w:t>
            </w:r>
            <w:r>
              <w:rPr>
                <w:rFonts w:hint="eastAsia"/>
                <w:color w:val="auto"/>
                <w:sz w:val="24"/>
                <w:szCs w:val="24"/>
                <w:highlight w:val="none"/>
              </w:rPr>
              <w:t>排污许可证执行报告</w:t>
            </w:r>
            <w:r>
              <w:rPr>
                <w:rFonts w:hint="eastAsia"/>
                <w:color w:val="auto"/>
                <w:sz w:val="24"/>
                <w:szCs w:val="24"/>
                <w:highlight w:val="none"/>
                <w:lang w:eastAsia="zh-CN"/>
              </w:rPr>
              <w:t>，</w:t>
            </w:r>
            <w:r>
              <w:rPr>
                <w:rFonts w:hint="eastAsia"/>
                <w:color w:val="auto"/>
                <w:sz w:val="24"/>
                <w:szCs w:val="24"/>
                <w:highlight w:val="none"/>
              </w:rPr>
              <w:t>根据《建设项目环境影响报告表编制技术指南</w:t>
            </w:r>
            <w:r>
              <w:rPr>
                <w:rFonts w:hint="eastAsia"/>
                <w:color w:val="auto"/>
                <w:sz w:val="24"/>
                <w:szCs w:val="24"/>
                <w:highlight w:val="none"/>
                <w:lang w:eastAsia="zh-CN"/>
              </w:rPr>
              <w:t>（</w:t>
            </w:r>
            <w:r>
              <w:rPr>
                <w:rFonts w:hint="eastAsia"/>
                <w:color w:val="auto"/>
                <w:sz w:val="24"/>
                <w:szCs w:val="24"/>
                <w:highlight w:val="none"/>
              </w:rPr>
              <w:t>污染影响类）（试行）》中（六）结论内附表：填写建设项目污染物排放量汇总表，其中现有工程污染物排放情况根据排污许可证执行报告填写，无排污许可证执行报告或执行报告中无相关内容的，通过监测数据核算现有工程污染物排放情况。因此本项目</w:t>
            </w:r>
            <w:r>
              <w:rPr>
                <w:rFonts w:hint="eastAsia"/>
                <w:color w:val="auto"/>
                <w:sz w:val="24"/>
                <w:szCs w:val="24"/>
                <w:highlight w:val="none"/>
                <w:lang w:val="en-US" w:eastAsia="zh-CN"/>
              </w:rPr>
              <w:t>现有</w:t>
            </w:r>
            <w:r>
              <w:rPr>
                <w:rFonts w:hint="default" w:ascii="Times New Roman" w:hAnsi="Times New Roman" w:cs="Times New Roman"/>
                <w:color w:val="auto"/>
                <w:kern w:val="0"/>
                <w:sz w:val="24"/>
                <w:highlight w:val="none"/>
              </w:rPr>
              <w:t>年产60万吨机制砂建设项目</w:t>
            </w:r>
            <w:r>
              <w:rPr>
                <w:rFonts w:hint="eastAsia"/>
                <w:color w:val="auto"/>
                <w:sz w:val="24"/>
                <w:szCs w:val="24"/>
                <w:highlight w:val="none"/>
              </w:rPr>
              <w:t>污染物排放情况通过监测数据核算</w:t>
            </w:r>
            <w:r>
              <w:rPr>
                <w:rFonts w:hint="eastAsia"/>
                <w:color w:val="auto"/>
                <w:sz w:val="24"/>
                <w:szCs w:val="24"/>
                <w:highlight w:val="none"/>
                <w:lang w:eastAsia="zh-CN"/>
              </w:rPr>
              <w:t>。</w:t>
            </w:r>
          </w:p>
          <w:p w14:paraId="4A170955">
            <w:pPr>
              <w:widowControl/>
              <w:spacing w:line="360" w:lineRule="auto"/>
              <w:ind w:firstLine="482" w:firstLineChars="200"/>
              <w:rPr>
                <w:rFonts w:hint="eastAsia" w:ascii="Times New Roman" w:hAnsi="Times New Roman" w:eastAsia="宋体" w:cs="Times New Roman"/>
                <w:b/>
                <w:bCs/>
                <w:color w:val="auto"/>
                <w:sz w:val="24"/>
                <w:szCs w:val="24"/>
                <w:highlight w:val="none"/>
                <w:u w:val="none" w:color="auto"/>
                <w:shd w:val="clear" w:color="auto" w:fill="FFFFFF"/>
                <w:lang w:val="en-US" w:eastAsia="zh-CN"/>
              </w:rPr>
            </w:pPr>
            <w:r>
              <w:rPr>
                <w:rFonts w:hint="eastAsia" w:ascii="Times New Roman" w:hAnsi="Times New Roman" w:cs="Times New Roman"/>
                <w:b/>
                <w:bCs/>
                <w:color w:val="auto"/>
                <w:sz w:val="24"/>
                <w:szCs w:val="24"/>
                <w:highlight w:val="none"/>
                <w:u w:val="none" w:color="auto"/>
                <w:shd w:val="clear" w:color="auto" w:fill="FFFFFF"/>
                <w:lang w:val="en-US" w:eastAsia="zh-CN"/>
              </w:rPr>
              <w:t>4.1</w:t>
            </w:r>
            <w:r>
              <w:rPr>
                <w:b/>
                <w:bCs/>
                <w:color w:val="auto"/>
                <w:sz w:val="24"/>
                <w:szCs w:val="24"/>
                <w:highlight w:val="none"/>
              </w:rPr>
              <w:t>现有工程基本情况</w:t>
            </w:r>
          </w:p>
          <w:p w14:paraId="3764943C">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color w:val="auto"/>
                <w:kern w:val="0"/>
                <w:sz w:val="24"/>
                <w:highlight w:val="none"/>
                <w:lang w:val="zh-CN"/>
              </w:rPr>
              <w:t>（1）项目名称：</w:t>
            </w:r>
            <w:r>
              <w:rPr>
                <w:rFonts w:hint="default" w:ascii="Times New Roman" w:hAnsi="Times New Roman" w:cs="Times New Roman"/>
                <w:color w:val="auto"/>
                <w:kern w:val="0"/>
                <w:sz w:val="24"/>
                <w:highlight w:val="none"/>
              </w:rPr>
              <w:t>年产60万吨机制砂建设项目</w:t>
            </w:r>
            <w:r>
              <w:rPr>
                <w:rFonts w:hint="default" w:ascii="Times New Roman" w:hAnsi="Times New Roman" w:cs="Times New Roman"/>
                <w:color w:val="auto"/>
                <w:sz w:val="24"/>
                <w:highlight w:val="none"/>
              </w:rPr>
              <w:t>；</w:t>
            </w:r>
          </w:p>
          <w:p w14:paraId="060E415C">
            <w:pPr>
              <w:autoSpaceDE w:val="0"/>
              <w:autoSpaceDN w:val="0"/>
              <w:adjustRightInd w:val="0"/>
              <w:spacing w:line="360" w:lineRule="auto"/>
              <w:ind w:firstLine="480"/>
              <w:rPr>
                <w:rFonts w:hint="default" w:ascii="Times New Roman" w:hAnsi="Times New Roman" w:cs="Times New Roman"/>
                <w:color w:val="auto"/>
                <w:kern w:val="0"/>
                <w:sz w:val="24"/>
                <w:highlight w:val="none"/>
                <w:lang w:val="zh-CN"/>
              </w:rPr>
            </w:pPr>
            <w:r>
              <w:rPr>
                <w:rFonts w:hint="default" w:ascii="Times New Roman" w:hAnsi="Times New Roman" w:cs="Times New Roman"/>
                <w:color w:val="auto"/>
                <w:kern w:val="0"/>
                <w:sz w:val="24"/>
                <w:highlight w:val="none"/>
                <w:lang w:val="zh-CN"/>
              </w:rPr>
              <w:t>（2）建设性质：新建；</w:t>
            </w:r>
          </w:p>
          <w:p w14:paraId="214B23DB">
            <w:pPr>
              <w:autoSpaceDE w:val="0"/>
              <w:autoSpaceDN w:val="0"/>
              <w:adjustRightInd w:val="0"/>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lang w:val="zh-CN"/>
              </w:rPr>
              <w:t>（3）建设单位：</w:t>
            </w:r>
            <w:r>
              <w:rPr>
                <w:rFonts w:hint="default" w:ascii="Times New Roman" w:hAnsi="Times New Roman" w:eastAsia="宋体" w:cs="Times New Roman"/>
                <w:color w:val="auto"/>
                <w:sz w:val="24"/>
                <w:highlight w:val="none"/>
                <w:lang w:val="en-US" w:eastAsia="zh-CN"/>
              </w:rPr>
              <w:t>祁阳县福源新型建材有限公司</w:t>
            </w:r>
            <w:r>
              <w:rPr>
                <w:rFonts w:hint="default" w:ascii="Times New Roman" w:hAnsi="Times New Roman" w:cs="Times New Roman"/>
                <w:color w:val="auto"/>
                <w:sz w:val="24"/>
                <w:highlight w:val="none"/>
              </w:rPr>
              <w:t>；</w:t>
            </w:r>
          </w:p>
          <w:p w14:paraId="0E99EECE">
            <w:pPr>
              <w:autoSpaceDE w:val="0"/>
              <w:autoSpaceDN w:val="0"/>
              <w:adjustRightInd w:val="0"/>
              <w:spacing w:line="360" w:lineRule="auto"/>
              <w:ind w:firstLine="480" w:firstLineChars="200"/>
              <w:rPr>
                <w:rFonts w:hint="default" w:ascii="Times New Roman" w:hAnsi="Times New Roman" w:cs="Times New Roman"/>
                <w:color w:val="FF0000"/>
                <w:sz w:val="24"/>
                <w:highlight w:val="none"/>
              </w:rPr>
            </w:pPr>
            <w:r>
              <w:rPr>
                <w:rFonts w:hint="default" w:ascii="Times New Roman" w:hAnsi="Times New Roman" w:cs="Times New Roman"/>
                <w:color w:val="auto"/>
                <w:kern w:val="0"/>
                <w:sz w:val="24"/>
                <w:highlight w:val="none"/>
                <w:lang w:val="zh-CN"/>
              </w:rPr>
              <w:t>（4）</w:t>
            </w:r>
            <w:r>
              <w:rPr>
                <w:rFonts w:hint="default" w:ascii="Times New Roman" w:hAnsi="Times New Roman" w:cs="Times New Roman"/>
                <w:color w:val="auto"/>
                <w:spacing w:val="-2"/>
                <w:kern w:val="0"/>
                <w:sz w:val="24"/>
                <w:highlight w:val="none"/>
                <w:lang w:val="zh-CN"/>
              </w:rPr>
              <w:t>建设地点：</w:t>
            </w:r>
            <w:r>
              <w:rPr>
                <w:rFonts w:hint="default" w:ascii="Times New Roman" w:hAnsi="Times New Roman" w:cs="Times New Roman"/>
                <w:color w:val="auto"/>
                <w:kern w:val="0"/>
                <w:sz w:val="24"/>
                <w:highlight w:val="none"/>
                <w:lang w:eastAsia="zh-CN"/>
              </w:rPr>
              <w:t>湖南省永州市祁阳县黎家坪镇江边湾村五组</w:t>
            </w:r>
            <w:r>
              <w:rPr>
                <w:rFonts w:hint="eastAsia" w:ascii="Times New Roman" w:hAnsi="Times New Roman" w:cs="Times New Roman"/>
                <w:color w:val="auto"/>
                <w:kern w:val="0"/>
                <w:sz w:val="24"/>
                <w:highlight w:val="none"/>
                <w:lang w:eastAsia="zh-CN"/>
              </w:rPr>
              <w:t>；</w:t>
            </w:r>
          </w:p>
          <w:p w14:paraId="44A98733">
            <w:pPr>
              <w:pStyle w:val="52"/>
              <w:widowControl w:val="0"/>
              <w:ind w:firstLine="48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（5）项目总投资：</w:t>
            </w:r>
            <w:r>
              <w:rPr>
                <w:rFonts w:hint="default" w:ascii="Times New Roman" w:hAnsi="Times New Roman" w:cs="Times New Roman"/>
                <w:color w:val="auto"/>
                <w:highlight w:val="none"/>
                <w:lang w:val="en-US" w:eastAsia="zh-CN"/>
              </w:rPr>
              <w:t>10</w:t>
            </w:r>
            <w:r>
              <w:rPr>
                <w:rFonts w:hint="default" w:ascii="Times New Roman" w:hAnsi="Times New Roman" w:cs="Times New Roman"/>
                <w:color w:val="auto"/>
                <w:highlight w:val="none"/>
              </w:rPr>
              <w:t>00万元；</w:t>
            </w:r>
          </w:p>
          <w:p w14:paraId="54B3F74B">
            <w:pPr>
              <w:pStyle w:val="52"/>
              <w:widowControl w:val="0"/>
              <w:ind w:firstLine="48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（6）生产规模：建设1条生产线，年产60万吨机制砂。</w:t>
            </w:r>
          </w:p>
          <w:p w14:paraId="23C4B3AF">
            <w:pPr>
              <w:spacing w:line="360" w:lineRule="auto"/>
              <w:ind w:firstLine="482" w:firstLineChars="200"/>
              <w:rPr>
                <w:b/>
                <w:bCs/>
                <w:color w:val="auto"/>
                <w:sz w:val="24"/>
                <w:szCs w:val="24"/>
                <w:highlight w:val="none"/>
                <w:u w:val="none"/>
              </w:rPr>
            </w:pPr>
            <w:r>
              <w:rPr>
                <w:rFonts w:hint="eastAsia"/>
                <w:b/>
                <w:bCs/>
                <w:color w:val="auto"/>
                <w:sz w:val="24"/>
                <w:szCs w:val="24"/>
                <w:highlight w:val="none"/>
                <w:u w:val="none"/>
              </w:rPr>
              <w:t>4.2现有项目建设内容</w:t>
            </w:r>
          </w:p>
          <w:p w14:paraId="1D8CD0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cs="Times New Roman"/>
                <w:bCs/>
                <w:color w:val="auto"/>
                <w:sz w:val="24"/>
                <w:szCs w:val="24"/>
                <w:highlight w:val="none"/>
                <w:u w:val="none"/>
                <w:lang w:eastAsia="zh-CN"/>
              </w:rPr>
            </w:pPr>
            <w:r>
              <w:rPr>
                <w:rFonts w:hint="default" w:ascii="Times New Roman" w:hAnsi="Times New Roman" w:cs="Times New Roman"/>
                <w:color w:val="auto"/>
                <w:kern w:val="0"/>
                <w:sz w:val="24"/>
                <w:highlight w:val="none"/>
                <w:u w:val="none"/>
              </w:rPr>
              <w:t>主要建设内容为：生产区占地面积为2</w:t>
            </w:r>
            <w:r>
              <w:rPr>
                <w:rFonts w:hint="default" w:ascii="Times New Roman" w:hAnsi="Times New Roman" w:cs="Times New Roman"/>
                <w:color w:val="auto"/>
                <w:kern w:val="0"/>
                <w:sz w:val="24"/>
                <w:highlight w:val="none"/>
                <w:u w:val="none"/>
                <w:lang w:val="en-US" w:eastAsia="zh-CN"/>
              </w:rPr>
              <w:t>50</w:t>
            </w:r>
            <w:r>
              <w:rPr>
                <w:rFonts w:hint="default" w:ascii="Times New Roman" w:hAnsi="Times New Roman" w:cs="Times New Roman"/>
                <w:color w:val="auto"/>
                <w:kern w:val="0"/>
                <w:sz w:val="24"/>
                <w:highlight w:val="none"/>
                <w:u w:val="none"/>
              </w:rPr>
              <w:t>0m</w:t>
            </w:r>
            <w:r>
              <w:rPr>
                <w:rFonts w:hint="default" w:ascii="Times New Roman" w:hAnsi="Times New Roman" w:cs="Times New Roman"/>
                <w:color w:val="auto"/>
                <w:kern w:val="0"/>
                <w:sz w:val="24"/>
                <w:highlight w:val="none"/>
                <w:u w:val="none"/>
                <w:vertAlign w:val="superscript"/>
              </w:rPr>
              <w:t>2</w:t>
            </w:r>
            <w:r>
              <w:rPr>
                <w:rFonts w:hint="default" w:ascii="Times New Roman" w:hAnsi="Times New Roman" w:cs="Times New Roman"/>
                <w:color w:val="auto"/>
                <w:kern w:val="0"/>
                <w:sz w:val="24"/>
                <w:highlight w:val="none"/>
                <w:u w:val="none"/>
              </w:rPr>
              <w:t>，原料堆场占地面积为</w:t>
            </w:r>
            <w:r>
              <w:rPr>
                <w:rFonts w:hint="eastAsia" w:cs="Times New Roman"/>
                <w:color w:val="auto"/>
                <w:kern w:val="0"/>
                <w:sz w:val="24"/>
                <w:highlight w:val="none"/>
                <w:u w:val="none"/>
                <w:lang w:val="en-US" w:eastAsia="zh-CN"/>
              </w:rPr>
              <w:t>200</w:t>
            </w:r>
            <w:r>
              <w:rPr>
                <w:rFonts w:hint="default" w:ascii="Times New Roman" w:hAnsi="Times New Roman" w:cs="Times New Roman"/>
                <w:color w:val="auto"/>
                <w:kern w:val="0"/>
                <w:sz w:val="24"/>
                <w:highlight w:val="none"/>
                <w:u w:val="none"/>
              </w:rPr>
              <w:t>m</w:t>
            </w:r>
            <w:r>
              <w:rPr>
                <w:rFonts w:hint="default" w:ascii="Times New Roman" w:hAnsi="Times New Roman" w:cs="Times New Roman"/>
                <w:color w:val="auto"/>
                <w:kern w:val="0"/>
                <w:sz w:val="24"/>
                <w:highlight w:val="none"/>
                <w:u w:val="none"/>
                <w:vertAlign w:val="superscript"/>
              </w:rPr>
              <w:t>2</w:t>
            </w:r>
            <w:r>
              <w:rPr>
                <w:rFonts w:hint="default" w:ascii="Times New Roman" w:hAnsi="Times New Roman" w:cs="Times New Roman"/>
                <w:color w:val="auto"/>
                <w:kern w:val="0"/>
                <w:sz w:val="24"/>
                <w:highlight w:val="none"/>
                <w:u w:val="none"/>
              </w:rPr>
              <w:t>，成品堆场占地面积为1000m</w:t>
            </w:r>
            <w:r>
              <w:rPr>
                <w:rFonts w:hint="default" w:ascii="Times New Roman" w:hAnsi="Times New Roman" w:cs="Times New Roman"/>
                <w:color w:val="auto"/>
                <w:kern w:val="0"/>
                <w:sz w:val="24"/>
                <w:highlight w:val="none"/>
                <w:u w:val="none"/>
                <w:vertAlign w:val="superscript"/>
              </w:rPr>
              <w:t>2</w:t>
            </w:r>
            <w:r>
              <w:rPr>
                <w:rFonts w:hint="default" w:ascii="Times New Roman" w:hAnsi="Times New Roman" w:cs="Times New Roman"/>
                <w:color w:val="auto"/>
                <w:kern w:val="0"/>
                <w:sz w:val="24"/>
                <w:highlight w:val="none"/>
                <w:u w:val="none"/>
              </w:rPr>
              <w:t>，员工办公生活用房</w:t>
            </w:r>
            <w:r>
              <w:rPr>
                <w:rFonts w:hint="eastAsia" w:ascii="Times New Roman" w:hAnsi="Times New Roman" w:cs="Times New Roman"/>
                <w:color w:val="auto"/>
                <w:kern w:val="0"/>
                <w:sz w:val="24"/>
                <w:highlight w:val="none"/>
                <w:u w:val="none"/>
                <w:lang w:val="en-US" w:eastAsia="zh-CN"/>
              </w:rPr>
              <w:t>总建筑面积为250</w:t>
            </w:r>
            <w:r>
              <w:rPr>
                <w:rFonts w:hint="default" w:ascii="Times New Roman" w:hAnsi="Times New Roman" w:cs="Times New Roman"/>
                <w:color w:val="auto"/>
                <w:kern w:val="0"/>
                <w:sz w:val="24"/>
                <w:highlight w:val="none"/>
                <w:u w:val="none"/>
              </w:rPr>
              <w:t>m</w:t>
            </w:r>
            <w:r>
              <w:rPr>
                <w:rFonts w:hint="default" w:ascii="Times New Roman" w:hAnsi="Times New Roman" w:cs="Times New Roman"/>
                <w:color w:val="auto"/>
                <w:kern w:val="0"/>
                <w:sz w:val="24"/>
                <w:highlight w:val="none"/>
                <w:u w:val="none"/>
                <w:vertAlign w:val="superscript"/>
              </w:rPr>
              <w:t>2</w:t>
            </w:r>
            <w:r>
              <w:rPr>
                <w:rFonts w:hint="default" w:ascii="Times New Roman" w:hAnsi="Times New Roman" w:cs="Times New Roman"/>
                <w:color w:val="auto"/>
                <w:kern w:val="0"/>
                <w:sz w:val="24"/>
                <w:highlight w:val="none"/>
                <w:u w:val="none"/>
              </w:rPr>
              <w:t>，</w:t>
            </w:r>
            <w:r>
              <w:rPr>
                <w:rFonts w:hint="default" w:ascii="Times New Roman" w:hAnsi="Times New Roman" w:cs="Times New Roman"/>
                <w:bCs/>
                <w:color w:val="auto"/>
                <w:sz w:val="24"/>
                <w:szCs w:val="24"/>
                <w:highlight w:val="none"/>
                <w:u w:val="none"/>
              </w:rPr>
              <w:t>同时建设电力、给排水、绿化等配套工程</w:t>
            </w:r>
            <w:r>
              <w:rPr>
                <w:rFonts w:hint="eastAsia" w:ascii="Times New Roman" w:hAnsi="Times New Roman" w:cs="Times New Roman"/>
                <w:bCs/>
                <w:color w:val="auto"/>
                <w:sz w:val="24"/>
                <w:szCs w:val="24"/>
                <w:highlight w:val="none"/>
                <w:u w:val="none"/>
                <w:lang w:eastAsia="zh-CN"/>
              </w:rPr>
              <w:t>。</w:t>
            </w:r>
          </w:p>
          <w:p w14:paraId="7BE20B08">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w:t>
            </w:r>
            <w:r>
              <w:rPr>
                <w:rFonts w:hint="eastAsia" w:ascii="Times New Roman" w:hAnsi="Times New Roman" w:cs="Times New Roman"/>
                <w:b/>
                <w:bCs/>
                <w:color w:val="auto"/>
                <w:highlight w:val="none"/>
                <w:lang w:val="en-US" w:eastAsia="zh-CN"/>
              </w:rPr>
              <w:t>2-8  现有工程</w:t>
            </w:r>
            <w:r>
              <w:rPr>
                <w:rFonts w:hint="default" w:ascii="Times New Roman" w:hAnsi="Times New Roman" w:cs="Times New Roman"/>
                <w:b/>
                <w:bCs/>
                <w:color w:val="auto"/>
                <w:highlight w:val="none"/>
              </w:rPr>
              <w:t>主要建设内容一览表</w:t>
            </w:r>
          </w:p>
          <w:tbl>
            <w:tblPr>
              <w:tblStyle w:val="20"/>
              <w:tblW w:w="7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500"/>
              <w:gridCol w:w="2006"/>
              <w:gridCol w:w="3270"/>
            </w:tblGrid>
            <w:tr w14:paraId="1DB3C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1" w:type="dxa"/>
                  <w:tcBorders>
                    <w:top w:val="single" w:color="auto" w:sz="6" w:space="0"/>
                    <w:left w:val="single" w:color="auto" w:sz="6" w:space="0"/>
                    <w:bottom w:val="single" w:color="auto" w:sz="6" w:space="0"/>
                    <w:right w:val="single" w:color="auto" w:sz="6" w:space="0"/>
                  </w:tcBorders>
                  <w:vAlign w:val="center"/>
                </w:tcPr>
                <w:p w14:paraId="1358E1C9">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工程</w:t>
                  </w:r>
                </w:p>
                <w:p w14:paraId="728D486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名称</w:t>
                  </w:r>
                </w:p>
              </w:tc>
              <w:tc>
                <w:tcPr>
                  <w:tcW w:w="1500" w:type="dxa"/>
                  <w:tcBorders>
                    <w:top w:val="single" w:color="auto" w:sz="6" w:space="0"/>
                    <w:left w:val="single" w:color="auto" w:sz="6" w:space="0"/>
                    <w:bottom w:val="single" w:color="auto" w:sz="6" w:space="0"/>
                    <w:right w:val="single" w:color="auto" w:sz="6" w:space="0"/>
                  </w:tcBorders>
                  <w:vAlign w:val="center"/>
                </w:tcPr>
                <w:p w14:paraId="147D3139">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建筑物</w:t>
                  </w:r>
                </w:p>
                <w:p w14:paraId="31EBA961">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名称</w:t>
                  </w:r>
                </w:p>
              </w:tc>
              <w:tc>
                <w:tcPr>
                  <w:tcW w:w="2006" w:type="dxa"/>
                  <w:tcBorders>
                    <w:top w:val="single" w:color="auto" w:sz="6" w:space="0"/>
                    <w:left w:val="single" w:color="auto" w:sz="6" w:space="0"/>
                    <w:bottom w:val="single" w:color="auto" w:sz="6" w:space="0"/>
                    <w:right w:val="single" w:color="auto" w:sz="6" w:space="0"/>
                  </w:tcBorders>
                  <w:vAlign w:val="center"/>
                </w:tcPr>
                <w:p w14:paraId="46693015">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建筑规模</w:t>
                  </w:r>
                </w:p>
              </w:tc>
              <w:tc>
                <w:tcPr>
                  <w:tcW w:w="3270" w:type="dxa"/>
                  <w:tcBorders>
                    <w:top w:val="single" w:color="auto" w:sz="6" w:space="0"/>
                    <w:left w:val="single" w:color="auto" w:sz="6" w:space="0"/>
                    <w:bottom w:val="single" w:color="auto" w:sz="6" w:space="0"/>
                    <w:right w:val="single" w:color="auto" w:sz="6" w:space="0"/>
                  </w:tcBorders>
                  <w:vAlign w:val="center"/>
                </w:tcPr>
                <w:p w14:paraId="0505ABD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基本情况</w:t>
                  </w:r>
                </w:p>
              </w:tc>
            </w:tr>
            <w:tr w14:paraId="4E78D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1" w:type="dxa"/>
                  <w:tcBorders>
                    <w:top w:val="single" w:color="auto" w:sz="6" w:space="0"/>
                    <w:left w:val="single" w:color="auto" w:sz="6" w:space="0"/>
                    <w:bottom w:val="single" w:color="auto" w:sz="6" w:space="0"/>
                    <w:right w:val="single" w:color="auto" w:sz="6" w:space="0"/>
                  </w:tcBorders>
                  <w:vAlign w:val="center"/>
                </w:tcPr>
                <w:p w14:paraId="4AF42502">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主体工程</w:t>
                  </w:r>
                </w:p>
              </w:tc>
              <w:tc>
                <w:tcPr>
                  <w:tcW w:w="1500" w:type="dxa"/>
                  <w:tcBorders>
                    <w:top w:val="single" w:color="auto" w:sz="6" w:space="0"/>
                    <w:left w:val="single" w:color="auto" w:sz="6" w:space="0"/>
                    <w:bottom w:val="single" w:color="auto" w:sz="6" w:space="0"/>
                    <w:right w:val="single" w:color="auto" w:sz="6" w:space="0"/>
                  </w:tcBorders>
                  <w:vAlign w:val="center"/>
                </w:tcPr>
                <w:p w14:paraId="64C0B01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生产区</w:t>
                  </w:r>
                </w:p>
              </w:tc>
              <w:tc>
                <w:tcPr>
                  <w:tcW w:w="2006" w:type="dxa"/>
                  <w:tcBorders>
                    <w:top w:val="single" w:color="auto" w:sz="6" w:space="0"/>
                    <w:left w:val="single" w:color="auto" w:sz="6" w:space="0"/>
                    <w:bottom w:val="single" w:color="auto" w:sz="6" w:space="0"/>
                    <w:right w:val="single" w:color="auto" w:sz="6" w:space="0"/>
                  </w:tcBorders>
                  <w:vAlign w:val="center"/>
                </w:tcPr>
                <w:p w14:paraId="7CB15B69">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占地面积2</w:t>
                  </w:r>
                  <w:r>
                    <w:rPr>
                      <w:rFonts w:hint="default" w:ascii="Times New Roman" w:hAnsi="Times New Roman" w:cs="Times New Roman"/>
                      <w:color w:val="auto"/>
                      <w:highlight w:val="none"/>
                      <w:u w:val="none"/>
                      <w:lang w:val="en-US" w:eastAsia="zh-CN"/>
                    </w:rPr>
                    <w:t>5</w:t>
                  </w:r>
                  <w:r>
                    <w:rPr>
                      <w:rFonts w:hint="default" w:ascii="Times New Roman" w:hAnsi="Times New Roman" w:cs="Times New Roman"/>
                      <w:color w:val="auto"/>
                      <w:highlight w:val="none"/>
                      <w:u w:val="none"/>
                    </w:rPr>
                    <w:t>00m</w:t>
                  </w:r>
                  <w:r>
                    <w:rPr>
                      <w:rFonts w:hint="default" w:ascii="Times New Roman" w:hAnsi="Times New Roman" w:cs="Times New Roman"/>
                      <w:color w:val="auto"/>
                      <w:highlight w:val="none"/>
                      <w:u w:val="none"/>
                      <w:vertAlign w:val="superscript"/>
                    </w:rPr>
                    <w:t>2</w:t>
                  </w:r>
                </w:p>
              </w:tc>
              <w:tc>
                <w:tcPr>
                  <w:tcW w:w="3270" w:type="dxa"/>
                  <w:tcBorders>
                    <w:top w:val="single" w:color="auto" w:sz="6" w:space="0"/>
                    <w:left w:val="single" w:color="auto" w:sz="6" w:space="0"/>
                    <w:bottom w:val="single" w:color="auto" w:sz="6" w:space="0"/>
                    <w:right w:val="single" w:color="auto" w:sz="6" w:space="0"/>
                  </w:tcBorders>
                  <w:vAlign w:val="center"/>
                </w:tcPr>
                <w:p w14:paraId="3FCBEF73">
                  <w:pPr>
                    <w:pStyle w:val="34"/>
                    <w:ind w:firstLine="0" w:firstLineChars="0"/>
                    <w:jc w:val="center"/>
                    <w:rPr>
                      <w:rFonts w:hint="default" w:ascii="Times New Roman" w:hAnsi="Times New Roman" w:eastAsia="宋体" w:cs="Times New Roman"/>
                      <w:color w:val="auto"/>
                      <w:highlight w:val="none"/>
                      <w:u w:val="none"/>
                      <w:lang w:eastAsia="zh-CN"/>
                    </w:rPr>
                  </w:pPr>
                  <w:r>
                    <w:rPr>
                      <w:rFonts w:hint="default" w:ascii="Times New Roman" w:hAnsi="Times New Roman" w:cs="Times New Roman"/>
                      <w:color w:val="auto"/>
                      <w:highlight w:val="none"/>
                      <w:u w:val="none"/>
                      <w:lang w:eastAsia="zh-CN"/>
                    </w:rPr>
                    <w:t>钢架结构，主要用于机制砂破碎和生产，</w:t>
                  </w:r>
                  <w:r>
                    <w:rPr>
                      <w:rFonts w:hint="default" w:ascii="Times New Roman" w:hAnsi="Times New Roman" w:cs="Times New Roman"/>
                      <w:color w:val="auto"/>
                      <w:highlight w:val="none"/>
                      <w:u w:val="none"/>
                    </w:rPr>
                    <w:t>一条生产线</w:t>
                  </w:r>
                  <w:r>
                    <w:rPr>
                      <w:rFonts w:hint="default" w:ascii="Times New Roman" w:hAnsi="Times New Roman" w:cs="Times New Roman"/>
                      <w:color w:val="auto"/>
                      <w:highlight w:val="none"/>
                      <w:u w:val="none"/>
                      <w:lang w:val="en-US" w:eastAsia="zh-CN"/>
                    </w:rPr>
                    <w:t>，</w:t>
                  </w:r>
                  <w:r>
                    <w:rPr>
                      <w:rFonts w:hint="default" w:ascii="Times New Roman" w:hAnsi="Times New Roman" w:cs="Times New Roman"/>
                      <w:color w:val="auto"/>
                      <w:highlight w:val="none"/>
                      <w:u w:val="none"/>
                    </w:rPr>
                    <w:t>生产区建设厂棚，三面围挡</w:t>
                  </w:r>
                  <w:r>
                    <w:rPr>
                      <w:rStyle w:val="23"/>
                      <w:rFonts w:hint="default" w:ascii="Times New Roman" w:hAnsi="Times New Roman" w:cs="Times New Roman"/>
                      <w:color w:val="auto"/>
                      <w:highlight w:val="none"/>
                      <w:u w:val="none"/>
                      <w:lang w:eastAsia="zh-CN"/>
                    </w:rPr>
                    <w:t>，仅运输出入口，生产线采用喷雾、洒水、全封闭皮带运输等措施</w:t>
                  </w:r>
                </w:p>
              </w:tc>
            </w:tr>
            <w:tr w14:paraId="4D3EE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1" w:type="dxa"/>
                  <w:tcBorders>
                    <w:top w:val="single" w:color="auto" w:sz="6" w:space="0"/>
                    <w:left w:val="single" w:color="auto" w:sz="6" w:space="0"/>
                    <w:bottom w:val="single" w:color="auto" w:sz="6" w:space="0"/>
                    <w:right w:val="single" w:color="auto" w:sz="6" w:space="0"/>
                  </w:tcBorders>
                  <w:vAlign w:val="center"/>
                </w:tcPr>
                <w:p w14:paraId="1EDDE2E4">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辅助</w:t>
                  </w:r>
                </w:p>
                <w:p w14:paraId="4DC0BD1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工程</w:t>
                  </w:r>
                </w:p>
              </w:tc>
              <w:tc>
                <w:tcPr>
                  <w:tcW w:w="1500" w:type="dxa"/>
                  <w:tcBorders>
                    <w:top w:val="single" w:color="auto" w:sz="6" w:space="0"/>
                    <w:left w:val="single" w:color="auto" w:sz="6" w:space="0"/>
                    <w:bottom w:val="single" w:color="auto" w:sz="6" w:space="0"/>
                    <w:right w:val="single" w:color="auto" w:sz="6" w:space="0"/>
                  </w:tcBorders>
                  <w:vAlign w:val="center"/>
                </w:tcPr>
                <w:p w14:paraId="4A65EFB1">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员工办公生活用房</w:t>
                  </w:r>
                </w:p>
              </w:tc>
              <w:tc>
                <w:tcPr>
                  <w:tcW w:w="2006" w:type="dxa"/>
                  <w:tcBorders>
                    <w:top w:val="single" w:color="auto" w:sz="6" w:space="0"/>
                    <w:left w:val="single" w:color="auto" w:sz="6" w:space="0"/>
                    <w:bottom w:val="single" w:color="auto" w:sz="6" w:space="0"/>
                    <w:right w:val="single" w:color="auto" w:sz="6" w:space="0"/>
                  </w:tcBorders>
                  <w:vAlign w:val="center"/>
                </w:tcPr>
                <w:p w14:paraId="0CA9C79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1栋</w:t>
                  </w:r>
                  <w:r>
                    <w:rPr>
                      <w:rFonts w:hint="eastAsia" w:ascii="Times New Roman" w:hAnsi="Times New Roman" w:cs="Times New Roman"/>
                      <w:color w:val="auto"/>
                      <w:highlight w:val="none"/>
                      <w:u w:val="none"/>
                      <w:lang w:eastAsia="zh-CN"/>
                    </w:rPr>
                    <w:t>1</w:t>
                  </w:r>
                  <w:r>
                    <w:rPr>
                      <w:rFonts w:hint="default" w:ascii="Times New Roman" w:hAnsi="Times New Roman" w:cs="Times New Roman"/>
                      <w:color w:val="auto"/>
                      <w:highlight w:val="none"/>
                      <w:u w:val="none"/>
                    </w:rPr>
                    <w:t>F，总建筑面积为</w:t>
                  </w:r>
                  <w:r>
                    <w:rPr>
                      <w:rFonts w:hint="eastAsia" w:ascii="Times New Roman" w:hAnsi="Times New Roman" w:cs="Times New Roman"/>
                      <w:color w:val="auto"/>
                      <w:highlight w:val="none"/>
                      <w:u w:val="none"/>
                      <w:lang w:val="en-US" w:eastAsia="zh-CN"/>
                    </w:rPr>
                    <w:t>25</w:t>
                  </w:r>
                  <w:r>
                    <w:rPr>
                      <w:rFonts w:hint="default" w:ascii="Times New Roman" w:hAnsi="Times New Roman" w:cs="Times New Roman"/>
                      <w:color w:val="auto"/>
                      <w:highlight w:val="none"/>
                      <w:u w:val="none"/>
                    </w:rPr>
                    <w:t>0m</w:t>
                  </w:r>
                  <w:r>
                    <w:rPr>
                      <w:rFonts w:hint="default" w:ascii="Times New Roman" w:hAnsi="Times New Roman" w:cs="Times New Roman"/>
                      <w:color w:val="auto"/>
                      <w:highlight w:val="none"/>
                      <w:u w:val="none"/>
                      <w:vertAlign w:val="superscript"/>
                    </w:rPr>
                    <w:t>2</w:t>
                  </w:r>
                </w:p>
              </w:tc>
              <w:tc>
                <w:tcPr>
                  <w:tcW w:w="3270" w:type="dxa"/>
                  <w:tcBorders>
                    <w:top w:val="single" w:color="auto" w:sz="6" w:space="0"/>
                    <w:left w:val="single" w:color="auto" w:sz="6" w:space="0"/>
                    <w:bottom w:val="single" w:color="auto" w:sz="6" w:space="0"/>
                    <w:right w:val="single" w:color="auto" w:sz="6" w:space="0"/>
                  </w:tcBorders>
                  <w:vAlign w:val="center"/>
                </w:tcPr>
                <w:p w14:paraId="71F23637">
                  <w:pPr>
                    <w:jc w:val="center"/>
                    <w:rPr>
                      <w:rFonts w:hint="default" w:ascii="Times New Roman" w:hAnsi="Times New Roman" w:eastAsia="宋体" w:cs="Times New Roman"/>
                      <w:color w:val="auto"/>
                      <w:highlight w:val="none"/>
                      <w:u w:val="none"/>
                      <w:lang w:eastAsia="zh-CN"/>
                    </w:rPr>
                  </w:pPr>
                  <w:r>
                    <w:rPr>
                      <w:rFonts w:hint="eastAsia" w:ascii="Times New Roman" w:hAnsi="Times New Roman" w:cs="Times New Roman"/>
                      <w:color w:val="auto"/>
                      <w:highlight w:val="none"/>
                      <w:u w:val="none"/>
                      <w:lang w:val="en-US" w:eastAsia="zh-CN"/>
                    </w:rPr>
                    <w:t>钢架</w:t>
                  </w:r>
                  <w:r>
                    <w:rPr>
                      <w:rFonts w:hint="default" w:ascii="Times New Roman" w:hAnsi="Times New Roman" w:cs="Times New Roman"/>
                      <w:color w:val="auto"/>
                      <w:highlight w:val="none"/>
                      <w:u w:val="none"/>
                    </w:rPr>
                    <w:t>结构，</w:t>
                  </w:r>
                  <w:r>
                    <w:rPr>
                      <w:rFonts w:hint="default" w:ascii="Times New Roman" w:hAnsi="Times New Roman" w:cs="Times New Roman"/>
                      <w:color w:val="auto"/>
                      <w:highlight w:val="none"/>
                      <w:u w:val="none"/>
                      <w:lang w:eastAsia="zh-CN"/>
                    </w:rPr>
                    <w:t>主要</w:t>
                  </w:r>
                  <w:r>
                    <w:rPr>
                      <w:rFonts w:hint="eastAsia" w:ascii="Times New Roman" w:hAnsi="Times New Roman" w:cs="Times New Roman"/>
                      <w:color w:val="auto"/>
                      <w:highlight w:val="none"/>
                      <w:u w:val="none"/>
                      <w:lang w:val="en-US" w:eastAsia="zh-CN"/>
                    </w:rPr>
                    <w:t>用于食堂、</w:t>
                  </w:r>
                  <w:r>
                    <w:rPr>
                      <w:rFonts w:hint="default" w:ascii="Times New Roman" w:hAnsi="Times New Roman" w:cs="Times New Roman"/>
                      <w:color w:val="auto"/>
                      <w:highlight w:val="none"/>
                      <w:u w:val="none"/>
                      <w:lang w:eastAsia="zh-CN"/>
                    </w:rPr>
                    <w:t>办公和员工休息</w:t>
                  </w:r>
                </w:p>
              </w:tc>
            </w:tr>
            <w:tr w14:paraId="75010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1" w:type="dxa"/>
                  <w:vMerge w:val="restart"/>
                  <w:tcBorders>
                    <w:top w:val="single" w:color="auto" w:sz="6" w:space="0"/>
                    <w:left w:val="single" w:color="auto" w:sz="6" w:space="0"/>
                    <w:bottom w:val="single" w:color="auto" w:sz="6" w:space="0"/>
                    <w:right w:val="single" w:color="auto" w:sz="6" w:space="0"/>
                  </w:tcBorders>
                  <w:vAlign w:val="center"/>
                </w:tcPr>
                <w:p w14:paraId="084F7EF7">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储运工程</w:t>
                  </w:r>
                </w:p>
              </w:tc>
              <w:tc>
                <w:tcPr>
                  <w:tcW w:w="1500" w:type="dxa"/>
                  <w:tcBorders>
                    <w:top w:val="single" w:color="auto" w:sz="6" w:space="0"/>
                    <w:left w:val="single" w:color="auto" w:sz="6" w:space="0"/>
                    <w:bottom w:val="single" w:color="auto" w:sz="6" w:space="0"/>
                    <w:right w:val="single" w:color="auto" w:sz="6" w:space="0"/>
                  </w:tcBorders>
                  <w:vAlign w:val="center"/>
                </w:tcPr>
                <w:p w14:paraId="21EE27FA">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原料堆场</w:t>
                  </w:r>
                </w:p>
              </w:tc>
              <w:tc>
                <w:tcPr>
                  <w:tcW w:w="2006" w:type="dxa"/>
                  <w:tcBorders>
                    <w:top w:val="single" w:color="auto" w:sz="6" w:space="0"/>
                    <w:left w:val="single" w:color="auto" w:sz="6" w:space="0"/>
                    <w:bottom w:val="single" w:color="auto" w:sz="6" w:space="0"/>
                    <w:right w:val="single" w:color="auto" w:sz="6" w:space="0"/>
                  </w:tcBorders>
                  <w:vAlign w:val="center"/>
                </w:tcPr>
                <w:p w14:paraId="7A03BF88">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占地面积为</w:t>
                  </w:r>
                  <w:r>
                    <w:rPr>
                      <w:rFonts w:hint="eastAsia" w:cs="Times New Roman"/>
                      <w:color w:val="auto"/>
                      <w:highlight w:val="none"/>
                      <w:u w:val="none"/>
                      <w:lang w:val="en-US" w:eastAsia="zh-CN"/>
                    </w:rPr>
                    <w:t>200</w:t>
                  </w:r>
                  <w:r>
                    <w:rPr>
                      <w:rFonts w:hint="default" w:ascii="Times New Roman" w:hAnsi="Times New Roman" w:cs="Times New Roman"/>
                      <w:color w:val="auto"/>
                      <w:highlight w:val="none"/>
                      <w:u w:val="none"/>
                    </w:rPr>
                    <w:t>m</w:t>
                  </w:r>
                  <w:r>
                    <w:rPr>
                      <w:rFonts w:hint="default" w:ascii="Times New Roman" w:hAnsi="Times New Roman" w:cs="Times New Roman"/>
                      <w:color w:val="auto"/>
                      <w:highlight w:val="none"/>
                      <w:u w:val="none"/>
                      <w:vertAlign w:val="superscript"/>
                    </w:rPr>
                    <w:t>2</w:t>
                  </w:r>
                </w:p>
              </w:tc>
              <w:tc>
                <w:tcPr>
                  <w:tcW w:w="3270" w:type="dxa"/>
                  <w:vMerge w:val="restart"/>
                  <w:tcBorders>
                    <w:top w:val="single" w:color="auto" w:sz="6" w:space="0"/>
                    <w:left w:val="single" w:color="auto" w:sz="6" w:space="0"/>
                    <w:bottom w:val="single" w:color="auto" w:sz="6" w:space="0"/>
                    <w:right w:val="single" w:color="auto" w:sz="6" w:space="0"/>
                  </w:tcBorders>
                  <w:vAlign w:val="center"/>
                </w:tcPr>
                <w:p w14:paraId="63E2E49F">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设置严密围挡（不能低于物料堆放高度）仅留运输通道，防尘布，防雨棚，原料堆场设置全面喷淋设施</w:t>
                  </w:r>
                </w:p>
              </w:tc>
            </w:tr>
            <w:tr w14:paraId="68E68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1" w:type="dxa"/>
                  <w:vMerge w:val="continue"/>
                  <w:tcBorders>
                    <w:top w:val="single" w:color="auto" w:sz="6" w:space="0"/>
                    <w:left w:val="single" w:color="auto" w:sz="6" w:space="0"/>
                    <w:bottom w:val="single" w:color="auto" w:sz="6" w:space="0"/>
                    <w:right w:val="single" w:color="auto" w:sz="6" w:space="0"/>
                  </w:tcBorders>
                  <w:vAlign w:val="center"/>
                </w:tcPr>
                <w:p w14:paraId="2998F36B">
                  <w:pPr>
                    <w:jc w:val="center"/>
                    <w:rPr>
                      <w:rFonts w:hint="default" w:ascii="Times New Roman" w:hAnsi="Times New Roman" w:cs="Times New Roman"/>
                      <w:color w:val="auto"/>
                      <w:highlight w:val="none"/>
                      <w:u w:val="none"/>
                    </w:rPr>
                  </w:pPr>
                </w:p>
              </w:tc>
              <w:tc>
                <w:tcPr>
                  <w:tcW w:w="1500" w:type="dxa"/>
                  <w:tcBorders>
                    <w:top w:val="single" w:color="auto" w:sz="6" w:space="0"/>
                    <w:left w:val="single" w:color="auto" w:sz="6" w:space="0"/>
                    <w:bottom w:val="single" w:color="auto" w:sz="6" w:space="0"/>
                    <w:right w:val="single" w:color="auto" w:sz="6" w:space="0"/>
                  </w:tcBorders>
                  <w:vAlign w:val="center"/>
                </w:tcPr>
                <w:p w14:paraId="68E18D3C">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成品堆场</w:t>
                  </w:r>
                </w:p>
              </w:tc>
              <w:tc>
                <w:tcPr>
                  <w:tcW w:w="2006" w:type="dxa"/>
                  <w:tcBorders>
                    <w:top w:val="single" w:color="auto" w:sz="6" w:space="0"/>
                    <w:left w:val="single" w:color="auto" w:sz="6" w:space="0"/>
                    <w:bottom w:val="single" w:color="auto" w:sz="6" w:space="0"/>
                    <w:right w:val="single" w:color="auto" w:sz="6" w:space="0"/>
                  </w:tcBorders>
                  <w:vAlign w:val="center"/>
                </w:tcPr>
                <w:p w14:paraId="4655C6D5">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占地面积为1000m</w:t>
                  </w:r>
                  <w:r>
                    <w:rPr>
                      <w:rFonts w:hint="default" w:ascii="Times New Roman" w:hAnsi="Times New Roman" w:cs="Times New Roman"/>
                      <w:color w:val="auto"/>
                      <w:highlight w:val="none"/>
                      <w:u w:val="none"/>
                      <w:vertAlign w:val="superscript"/>
                    </w:rPr>
                    <w:t>2</w:t>
                  </w:r>
                </w:p>
              </w:tc>
              <w:tc>
                <w:tcPr>
                  <w:tcW w:w="3270" w:type="dxa"/>
                  <w:vMerge w:val="continue"/>
                  <w:tcBorders>
                    <w:top w:val="single" w:color="auto" w:sz="6" w:space="0"/>
                    <w:left w:val="single" w:color="auto" w:sz="6" w:space="0"/>
                    <w:bottom w:val="single" w:color="auto" w:sz="6" w:space="0"/>
                    <w:right w:val="single" w:color="auto" w:sz="6" w:space="0"/>
                  </w:tcBorders>
                  <w:vAlign w:val="center"/>
                </w:tcPr>
                <w:p w14:paraId="6A8FD865">
                  <w:pPr>
                    <w:jc w:val="center"/>
                    <w:rPr>
                      <w:rFonts w:hint="default" w:ascii="Times New Roman" w:hAnsi="Times New Roman" w:cs="Times New Roman"/>
                      <w:color w:val="auto"/>
                      <w:highlight w:val="none"/>
                      <w:u w:val="none"/>
                    </w:rPr>
                  </w:pPr>
                </w:p>
              </w:tc>
            </w:tr>
            <w:tr w14:paraId="51972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91" w:type="dxa"/>
                  <w:vMerge w:val="restart"/>
                  <w:tcBorders>
                    <w:top w:val="single" w:color="auto" w:sz="6" w:space="0"/>
                    <w:left w:val="single" w:color="auto" w:sz="6" w:space="0"/>
                    <w:bottom w:val="single" w:color="auto" w:sz="6" w:space="0"/>
                    <w:right w:val="single" w:color="auto" w:sz="6" w:space="0"/>
                  </w:tcBorders>
                  <w:vAlign w:val="center"/>
                </w:tcPr>
                <w:p w14:paraId="35028FA1">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公用工程</w:t>
                  </w:r>
                </w:p>
              </w:tc>
              <w:tc>
                <w:tcPr>
                  <w:tcW w:w="1500" w:type="dxa"/>
                  <w:tcBorders>
                    <w:top w:val="single" w:color="auto" w:sz="6" w:space="0"/>
                    <w:left w:val="single" w:color="auto" w:sz="6" w:space="0"/>
                    <w:bottom w:val="single" w:color="auto" w:sz="6" w:space="0"/>
                    <w:right w:val="single" w:color="auto" w:sz="6" w:space="0"/>
                  </w:tcBorders>
                  <w:vAlign w:val="center"/>
                </w:tcPr>
                <w:p w14:paraId="6473186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供水</w:t>
                  </w:r>
                </w:p>
              </w:tc>
              <w:tc>
                <w:tcPr>
                  <w:tcW w:w="5276" w:type="dxa"/>
                  <w:gridSpan w:val="2"/>
                  <w:tcBorders>
                    <w:top w:val="single" w:color="auto" w:sz="6" w:space="0"/>
                    <w:left w:val="single" w:color="auto" w:sz="6" w:space="0"/>
                    <w:bottom w:val="single" w:color="auto" w:sz="6" w:space="0"/>
                    <w:right w:val="single" w:color="auto" w:sz="6" w:space="0"/>
                  </w:tcBorders>
                  <w:vAlign w:val="center"/>
                </w:tcPr>
                <w:p w14:paraId="39A334BE">
                  <w:pPr>
                    <w:jc w:val="center"/>
                    <w:rPr>
                      <w:rFonts w:hint="default" w:ascii="Times New Roman" w:hAnsi="Times New Roman" w:eastAsia="宋体" w:cs="Times New Roman"/>
                      <w:color w:val="auto"/>
                      <w:highlight w:val="none"/>
                      <w:u w:val="none"/>
                      <w:lang w:eastAsia="zh-CN"/>
                    </w:rPr>
                  </w:pPr>
                  <w:r>
                    <w:rPr>
                      <w:rFonts w:hint="default" w:ascii="Times New Roman" w:hAnsi="Times New Roman" w:eastAsia="宋体" w:cs="Times New Roman"/>
                      <w:color w:val="auto"/>
                      <w:highlight w:val="none"/>
                      <w:u w:val="none"/>
                      <w:lang w:val="en-US" w:eastAsia="zh-CN"/>
                    </w:rPr>
                    <w:t>生产用水来源于厂区东面矿坑内收集的雨水，生活用水来源于</w:t>
                  </w:r>
                  <w:r>
                    <w:rPr>
                      <w:rFonts w:hint="default" w:ascii="Times New Roman" w:hAnsi="Times New Roman" w:eastAsia="宋体" w:cs="Times New Roman"/>
                      <w:color w:val="auto"/>
                      <w:highlight w:val="none"/>
                      <w:u w:val="none"/>
                      <w:lang w:eastAsia="zh-CN"/>
                    </w:rPr>
                    <w:t>厂区自打水井</w:t>
                  </w:r>
                </w:p>
              </w:tc>
            </w:tr>
            <w:tr w14:paraId="6AE43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91" w:type="dxa"/>
                  <w:vMerge w:val="continue"/>
                  <w:tcBorders>
                    <w:top w:val="single" w:color="auto" w:sz="6" w:space="0"/>
                    <w:left w:val="single" w:color="auto" w:sz="6" w:space="0"/>
                    <w:bottom w:val="single" w:color="auto" w:sz="6" w:space="0"/>
                    <w:right w:val="single" w:color="auto" w:sz="6" w:space="0"/>
                  </w:tcBorders>
                  <w:vAlign w:val="center"/>
                </w:tcPr>
                <w:p w14:paraId="43393E35">
                  <w:pPr>
                    <w:jc w:val="center"/>
                    <w:rPr>
                      <w:rFonts w:hint="default" w:ascii="Times New Roman" w:hAnsi="Times New Roman" w:cs="Times New Roman"/>
                      <w:color w:val="auto"/>
                      <w:highlight w:val="none"/>
                      <w:u w:val="none"/>
                    </w:rPr>
                  </w:pPr>
                </w:p>
              </w:tc>
              <w:tc>
                <w:tcPr>
                  <w:tcW w:w="1500" w:type="dxa"/>
                  <w:tcBorders>
                    <w:top w:val="single" w:color="auto" w:sz="6" w:space="0"/>
                    <w:left w:val="single" w:color="auto" w:sz="6" w:space="0"/>
                    <w:bottom w:val="single" w:color="auto" w:sz="6" w:space="0"/>
                    <w:right w:val="single" w:color="auto" w:sz="6" w:space="0"/>
                  </w:tcBorders>
                  <w:vAlign w:val="center"/>
                </w:tcPr>
                <w:p w14:paraId="7465C48E">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供电</w:t>
                  </w:r>
                </w:p>
              </w:tc>
              <w:tc>
                <w:tcPr>
                  <w:tcW w:w="5276" w:type="dxa"/>
                  <w:gridSpan w:val="2"/>
                  <w:tcBorders>
                    <w:top w:val="single" w:color="auto" w:sz="6" w:space="0"/>
                    <w:left w:val="single" w:color="auto" w:sz="6" w:space="0"/>
                    <w:bottom w:val="single" w:color="auto" w:sz="6" w:space="0"/>
                    <w:right w:val="single" w:color="auto" w:sz="6" w:space="0"/>
                  </w:tcBorders>
                  <w:vAlign w:val="center"/>
                </w:tcPr>
                <w:p w14:paraId="55CEA44F">
                  <w:pPr>
                    <w:jc w:val="center"/>
                    <w:rPr>
                      <w:rFonts w:hint="default" w:ascii="Times New Roman" w:hAnsi="Times New Roman" w:cs="Times New Roman"/>
                      <w:color w:val="auto"/>
                      <w:highlight w:val="none"/>
                      <w:u w:val="none"/>
                    </w:rPr>
                  </w:pPr>
                  <w:r>
                    <w:rPr>
                      <w:rFonts w:hint="default" w:ascii="Times New Roman" w:hAnsi="Times New Roman" w:cs="Times New Roman"/>
                      <w:color w:val="auto"/>
                      <w:kern w:val="0"/>
                      <w:highlight w:val="none"/>
                      <w:u w:val="none"/>
                    </w:rPr>
                    <w:t>通过</w:t>
                  </w:r>
                  <w:r>
                    <w:rPr>
                      <w:rFonts w:hint="default" w:ascii="Times New Roman" w:hAnsi="Times New Roman" w:cs="Times New Roman"/>
                      <w:color w:val="auto"/>
                      <w:kern w:val="0"/>
                      <w:highlight w:val="none"/>
                      <w:u w:val="none"/>
                      <w:lang w:eastAsia="zh-CN"/>
                    </w:rPr>
                    <w:t>祁阳县黎家坪镇</w:t>
                  </w:r>
                  <w:r>
                    <w:rPr>
                      <w:rFonts w:hint="default" w:ascii="Times New Roman" w:hAnsi="Times New Roman" w:cs="Times New Roman"/>
                      <w:color w:val="auto"/>
                      <w:kern w:val="0"/>
                      <w:highlight w:val="none"/>
                      <w:u w:val="none"/>
                    </w:rPr>
                    <w:t>电网接入，厂区设配电房</w:t>
                  </w:r>
                </w:p>
              </w:tc>
            </w:tr>
            <w:tr w14:paraId="3A0CE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1" w:type="dxa"/>
                  <w:vMerge w:val="continue"/>
                  <w:tcBorders>
                    <w:top w:val="single" w:color="auto" w:sz="6" w:space="0"/>
                    <w:left w:val="single" w:color="auto" w:sz="6" w:space="0"/>
                    <w:bottom w:val="single" w:color="auto" w:sz="6" w:space="0"/>
                    <w:right w:val="single" w:color="auto" w:sz="6" w:space="0"/>
                  </w:tcBorders>
                  <w:vAlign w:val="center"/>
                </w:tcPr>
                <w:p w14:paraId="19EE4B5D">
                  <w:pPr>
                    <w:jc w:val="center"/>
                    <w:rPr>
                      <w:rFonts w:hint="default" w:ascii="Times New Roman" w:hAnsi="Times New Roman" w:cs="Times New Roman"/>
                      <w:color w:val="auto"/>
                      <w:highlight w:val="none"/>
                      <w:u w:val="none"/>
                    </w:rPr>
                  </w:pPr>
                </w:p>
              </w:tc>
              <w:tc>
                <w:tcPr>
                  <w:tcW w:w="1500" w:type="dxa"/>
                  <w:tcBorders>
                    <w:top w:val="single" w:color="auto" w:sz="6" w:space="0"/>
                    <w:left w:val="single" w:color="auto" w:sz="6" w:space="0"/>
                    <w:bottom w:val="single" w:color="auto" w:sz="6" w:space="0"/>
                    <w:right w:val="single" w:color="auto" w:sz="6" w:space="0"/>
                  </w:tcBorders>
                  <w:vAlign w:val="center"/>
                </w:tcPr>
                <w:p w14:paraId="3DD3E104">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道路</w:t>
                  </w:r>
                </w:p>
              </w:tc>
              <w:tc>
                <w:tcPr>
                  <w:tcW w:w="5276" w:type="dxa"/>
                  <w:gridSpan w:val="2"/>
                  <w:tcBorders>
                    <w:top w:val="single" w:color="auto" w:sz="6" w:space="0"/>
                    <w:left w:val="single" w:color="auto" w:sz="6" w:space="0"/>
                    <w:bottom w:val="single" w:color="auto" w:sz="6" w:space="0"/>
                    <w:right w:val="single" w:color="auto" w:sz="6" w:space="0"/>
                  </w:tcBorders>
                  <w:vAlign w:val="center"/>
                </w:tcPr>
                <w:p w14:paraId="4C910455">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包括</w:t>
                  </w:r>
                  <w:r>
                    <w:rPr>
                      <w:rFonts w:hint="default" w:ascii="Times New Roman" w:hAnsi="Times New Roman" w:cs="Times New Roman"/>
                      <w:color w:val="auto"/>
                      <w:highlight w:val="none"/>
                      <w:u w:val="none"/>
                      <w:lang w:eastAsia="zh-CN"/>
                    </w:rPr>
                    <w:t>进场道路硬化（</w:t>
                  </w:r>
                  <w:r>
                    <w:rPr>
                      <w:rFonts w:hint="default" w:ascii="Times New Roman" w:hAnsi="Times New Roman" w:cs="Times New Roman"/>
                      <w:color w:val="auto"/>
                      <w:highlight w:val="none"/>
                      <w:u w:val="none"/>
                      <w:lang w:val="en-US" w:eastAsia="zh-CN"/>
                    </w:rPr>
                    <w:t>200m</w:t>
                  </w:r>
                  <w:r>
                    <w:rPr>
                      <w:rFonts w:hint="default" w:ascii="Times New Roman" w:hAnsi="Times New Roman" w:cs="Times New Roman"/>
                      <w:color w:val="auto"/>
                      <w:highlight w:val="none"/>
                      <w:u w:val="none"/>
                      <w:lang w:eastAsia="zh-CN"/>
                    </w:rPr>
                    <w:t>），</w:t>
                  </w:r>
                  <w:r>
                    <w:rPr>
                      <w:rFonts w:hint="default" w:ascii="Times New Roman" w:hAnsi="Times New Roman" w:cs="Times New Roman"/>
                      <w:color w:val="auto"/>
                      <w:highlight w:val="none"/>
                      <w:u w:val="none"/>
                    </w:rPr>
                    <w:t>厂区道路、人行道及消防通道</w:t>
                  </w:r>
                </w:p>
              </w:tc>
            </w:tr>
            <w:tr w14:paraId="1F1D2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1" w:type="dxa"/>
                  <w:vMerge w:val="restart"/>
                  <w:tcBorders>
                    <w:top w:val="single" w:color="auto" w:sz="6" w:space="0"/>
                    <w:left w:val="single" w:color="auto" w:sz="6" w:space="0"/>
                    <w:bottom w:val="single" w:color="auto" w:sz="6" w:space="0"/>
                    <w:right w:val="single" w:color="auto" w:sz="6" w:space="0"/>
                  </w:tcBorders>
                  <w:vAlign w:val="center"/>
                </w:tcPr>
                <w:p w14:paraId="151112C9">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环保工程</w:t>
                  </w:r>
                </w:p>
              </w:tc>
              <w:tc>
                <w:tcPr>
                  <w:tcW w:w="1500" w:type="dxa"/>
                  <w:vMerge w:val="restart"/>
                  <w:tcBorders>
                    <w:top w:val="single" w:color="auto" w:sz="6" w:space="0"/>
                    <w:left w:val="single" w:color="auto" w:sz="6" w:space="0"/>
                    <w:bottom w:val="single" w:color="auto" w:sz="6" w:space="0"/>
                    <w:right w:val="single" w:color="auto" w:sz="6" w:space="0"/>
                  </w:tcBorders>
                  <w:vAlign w:val="center"/>
                </w:tcPr>
                <w:p w14:paraId="0FB58EB3">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废水处理设施</w:t>
                  </w:r>
                </w:p>
              </w:tc>
              <w:tc>
                <w:tcPr>
                  <w:tcW w:w="5276" w:type="dxa"/>
                  <w:gridSpan w:val="2"/>
                  <w:tcBorders>
                    <w:top w:val="single" w:color="auto" w:sz="6" w:space="0"/>
                    <w:left w:val="single" w:color="auto" w:sz="6" w:space="0"/>
                    <w:bottom w:val="single" w:color="auto" w:sz="6" w:space="0"/>
                    <w:right w:val="single" w:color="auto" w:sz="6" w:space="0"/>
                  </w:tcBorders>
                  <w:vAlign w:val="center"/>
                </w:tcPr>
                <w:p w14:paraId="09BB9247">
                  <w:pPr>
                    <w:widowControl/>
                    <w:jc w:val="center"/>
                    <w:rPr>
                      <w:rFonts w:hint="default" w:ascii="Times New Roman" w:hAnsi="Times New Roman" w:cs="Times New Roman"/>
                      <w:color w:val="auto"/>
                      <w:kern w:val="0"/>
                      <w:highlight w:val="none"/>
                      <w:u w:val="none"/>
                    </w:rPr>
                  </w:pPr>
                  <w:r>
                    <w:rPr>
                      <w:rFonts w:hint="default" w:ascii="Times New Roman" w:hAnsi="Times New Roman" w:cs="Times New Roman"/>
                      <w:color w:val="auto"/>
                      <w:highlight w:val="none"/>
                      <w:u w:val="none"/>
                    </w:rPr>
                    <w:t>雨污分流</w:t>
                  </w:r>
                </w:p>
              </w:tc>
            </w:tr>
            <w:tr w14:paraId="7F99F0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1" w:type="dxa"/>
                  <w:vMerge w:val="continue"/>
                  <w:tcBorders>
                    <w:top w:val="single" w:color="auto" w:sz="6" w:space="0"/>
                    <w:left w:val="single" w:color="auto" w:sz="6" w:space="0"/>
                    <w:bottom w:val="single" w:color="auto" w:sz="6" w:space="0"/>
                    <w:right w:val="single" w:color="auto" w:sz="6" w:space="0"/>
                  </w:tcBorders>
                  <w:vAlign w:val="center"/>
                </w:tcPr>
                <w:p w14:paraId="5CEA5B60">
                  <w:pPr>
                    <w:jc w:val="center"/>
                    <w:rPr>
                      <w:rFonts w:hint="default" w:ascii="Times New Roman" w:hAnsi="Times New Roman" w:cs="Times New Roman"/>
                      <w:color w:val="auto"/>
                      <w:highlight w:val="none"/>
                      <w:u w:val="none"/>
                    </w:rPr>
                  </w:pPr>
                </w:p>
              </w:tc>
              <w:tc>
                <w:tcPr>
                  <w:tcW w:w="1500" w:type="dxa"/>
                  <w:vMerge w:val="continue"/>
                  <w:tcBorders>
                    <w:top w:val="single" w:color="auto" w:sz="6" w:space="0"/>
                    <w:left w:val="single" w:color="auto" w:sz="6" w:space="0"/>
                    <w:bottom w:val="single" w:color="auto" w:sz="6" w:space="0"/>
                    <w:right w:val="single" w:color="auto" w:sz="6" w:space="0"/>
                  </w:tcBorders>
                  <w:vAlign w:val="center"/>
                </w:tcPr>
                <w:p w14:paraId="5F43F7FC">
                  <w:pPr>
                    <w:jc w:val="center"/>
                    <w:rPr>
                      <w:rFonts w:hint="default" w:ascii="Times New Roman" w:hAnsi="Times New Roman" w:cs="Times New Roman"/>
                      <w:color w:val="auto"/>
                      <w:highlight w:val="none"/>
                      <w:u w:val="none"/>
                    </w:rPr>
                  </w:pPr>
                </w:p>
              </w:tc>
              <w:tc>
                <w:tcPr>
                  <w:tcW w:w="5276" w:type="dxa"/>
                  <w:gridSpan w:val="2"/>
                  <w:tcBorders>
                    <w:top w:val="single" w:color="auto" w:sz="6" w:space="0"/>
                    <w:left w:val="single" w:color="auto" w:sz="6" w:space="0"/>
                    <w:bottom w:val="single" w:color="auto" w:sz="6" w:space="0"/>
                    <w:right w:val="single" w:color="auto" w:sz="6" w:space="0"/>
                  </w:tcBorders>
                  <w:vAlign w:val="center"/>
                </w:tcPr>
                <w:p w14:paraId="5CD92BD0">
                  <w:pPr>
                    <w:widowControl/>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生活污水：</w:t>
                  </w:r>
                  <w:r>
                    <w:rPr>
                      <w:rFonts w:hint="eastAsia" w:ascii="Times New Roman" w:hAnsi="Times New Roman" w:cs="Times New Roman"/>
                      <w:color w:val="auto"/>
                      <w:highlight w:val="none"/>
                      <w:u w:val="none"/>
                      <w:lang w:val="en-US" w:eastAsia="zh-CN"/>
                    </w:rPr>
                    <w:t>化粪池</w:t>
                  </w:r>
                </w:p>
              </w:tc>
            </w:tr>
            <w:tr w14:paraId="22EFD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1" w:type="dxa"/>
                  <w:vMerge w:val="continue"/>
                  <w:tcBorders>
                    <w:top w:val="single" w:color="auto" w:sz="6" w:space="0"/>
                    <w:left w:val="single" w:color="auto" w:sz="6" w:space="0"/>
                    <w:bottom w:val="single" w:color="auto" w:sz="6" w:space="0"/>
                    <w:right w:val="single" w:color="auto" w:sz="6" w:space="0"/>
                  </w:tcBorders>
                  <w:vAlign w:val="center"/>
                </w:tcPr>
                <w:p w14:paraId="62BEE60F">
                  <w:pPr>
                    <w:jc w:val="center"/>
                    <w:rPr>
                      <w:rFonts w:hint="default" w:ascii="Times New Roman" w:hAnsi="Times New Roman" w:cs="Times New Roman"/>
                      <w:color w:val="auto"/>
                      <w:highlight w:val="none"/>
                      <w:u w:val="none"/>
                    </w:rPr>
                  </w:pPr>
                </w:p>
              </w:tc>
              <w:tc>
                <w:tcPr>
                  <w:tcW w:w="1500" w:type="dxa"/>
                  <w:vMerge w:val="continue"/>
                  <w:tcBorders>
                    <w:top w:val="single" w:color="auto" w:sz="6" w:space="0"/>
                    <w:left w:val="single" w:color="auto" w:sz="6" w:space="0"/>
                    <w:bottom w:val="single" w:color="auto" w:sz="6" w:space="0"/>
                    <w:right w:val="single" w:color="auto" w:sz="6" w:space="0"/>
                  </w:tcBorders>
                  <w:vAlign w:val="center"/>
                </w:tcPr>
                <w:p w14:paraId="5DC35B7F">
                  <w:pPr>
                    <w:jc w:val="center"/>
                    <w:rPr>
                      <w:rFonts w:hint="default" w:ascii="Times New Roman" w:hAnsi="Times New Roman" w:cs="Times New Roman"/>
                      <w:color w:val="auto"/>
                      <w:highlight w:val="none"/>
                      <w:u w:val="none"/>
                    </w:rPr>
                  </w:pPr>
                </w:p>
              </w:tc>
              <w:tc>
                <w:tcPr>
                  <w:tcW w:w="5276" w:type="dxa"/>
                  <w:gridSpan w:val="2"/>
                  <w:tcBorders>
                    <w:top w:val="single" w:color="auto" w:sz="6" w:space="0"/>
                    <w:left w:val="single" w:color="auto" w:sz="6" w:space="0"/>
                    <w:bottom w:val="single" w:color="auto" w:sz="6" w:space="0"/>
                    <w:right w:val="single" w:color="auto" w:sz="6" w:space="0"/>
                  </w:tcBorders>
                  <w:vAlign w:val="center"/>
                </w:tcPr>
                <w:p w14:paraId="43334549">
                  <w:pPr>
                    <w:widowControl/>
                    <w:jc w:val="center"/>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洗车废水经隔油沉淀池预处理后同</w:t>
                  </w:r>
                  <w:r>
                    <w:rPr>
                      <w:rFonts w:hint="default" w:ascii="Times New Roman" w:hAnsi="Times New Roman" w:cs="Times New Roman"/>
                      <w:color w:val="auto"/>
                      <w:highlight w:val="none"/>
                      <w:u w:val="none"/>
                    </w:rPr>
                    <w:t>洗砂废水</w:t>
                  </w:r>
                  <w:r>
                    <w:rPr>
                      <w:rFonts w:hint="default" w:ascii="Times New Roman" w:hAnsi="Times New Roman" w:cs="Times New Roman"/>
                      <w:color w:val="auto"/>
                      <w:highlight w:val="none"/>
                      <w:u w:val="none"/>
                      <w:lang w:val="en-US" w:eastAsia="zh-CN"/>
                    </w:rPr>
                    <w:t>经</w:t>
                  </w:r>
                  <w:r>
                    <w:rPr>
                      <w:rFonts w:hint="default" w:ascii="Times New Roman" w:hAnsi="Times New Roman" w:cs="Times New Roman"/>
                      <w:color w:val="auto"/>
                      <w:sz w:val="21"/>
                      <w:szCs w:val="21"/>
                      <w:highlight w:val="none"/>
                      <w:u w:val="none"/>
                      <w:lang w:eastAsia="zh-CN"/>
                    </w:rPr>
                    <w:t>沉淀池</w:t>
                  </w:r>
                  <w:r>
                    <w:rPr>
                      <w:rFonts w:hint="default" w:ascii="Times New Roman" w:hAnsi="Times New Roman" w:cs="Times New Roman"/>
                      <w:color w:val="auto"/>
                      <w:sz w:val="21"/>
                      <w:szCs w:val="21"/>
                      <w:highlight w:val="none"/>
                      <w:u w:val="none"/>
                    </w:rPr>
                    <w:t>（</w:t>
                  </w:r>
                  <w:r>
                    <w:rPr>
                      <w:rFonts w:hint="default" w:ascii="Times New Roman" w:hAnsi="Times New Roman" w:cs="Times New Roman"/>
                      <w:color w:val="auto"/>
                      <w:sz w:val="21"/>
                      <w:szCs w:val="21"/>
                      <w:highlight w:val="none"/>
                      <w:u w:val="none"/>
                      <w:lang w:val="en-US" w:eastAsia="zh-CN"/>
                    </w:rPr>
                    <w:t>250</w:t>
                  </w:r>
                  <w:r>
                    <w:rPr>
                      <w:rFonts w:hint="default" w:ascii="Times New Roman" w:hAnsi="Times New Roman" w:cs="Times New Roman"/>
                      <w:color w:val="auto"/>
                      <w:sz w:val="21"/>
                      <w:szCs w:val="21"/>
                      <w:highlight w:val="none"/>
                      <w:u w:val="none"/>
                    </w:rPr>
                    <w:t>m</w:t>
                  </w:r>
                  <w:r>
                    <w:rPr>
                      <w:rFonts w:hint="default" w:ascii="Times New Roman" w:hAnsi="Times New Roman" w:cs="Times New Roman"/>
                      <w:color w:val="auto"/>
                      <w:sz w:val="21"/>
                      <w:szCs w:val="21"/>
                      <w:highlight w:val="none"/>
                      <w:u w:val="none"/>
                      <w:vertAlign w:val="superscript"/>
                    </w:rPr>
                    <w:t>3</w:t>
                  </w:r>
                  <w:r>
                    <w:rPr>
                      <w:rFonts w:hint="default" w:ascii="Times New Roman" w:hAnsi="Times New Roman" w:cs="Times New Roman"/>
                      <w:color w:val="auto"/>
                      <w:sz w:val="21"/>
                      <w:szCs w:val="21"/>
                      <w:highlight w:val="none"/>
                      <w:u w:val="none"/>
                    </w:rPr>
                    <w:t>）+泥浆水处理系统（泥水分离罐+带式压滤机）+清水池（</w:t>
                  </w:r>
                  <w:r>
                    <w:rPr>
                      <w:rFonts w:hint="default" w:ascii="Times New Roman" w:hAnsi="Times New Roman" w:cs="Times New Roman"/>
                      <w:color w:val="auto"/>
                      <w:sz w:val="21"/>
                      <w:szCs w:val="21"/>
                      <w:highlight w:val="none"/>
                      <w:u w:val="none"/>
                      <w:lang w:val="en-US" w:eastAsia="zh-CN"/>
                    </w:rPr>
                    <w:t>250</w:t>
                  </w:r>
                  <w:r>
                    <w:rPr>
                      <w:rFonts w:hint="default" w:ascii="Times New Roman" w:hAnsi="Times New Roman" w:cs="Times New Roman"/>
                      <w:color w:val="auto"/>
                      <w:sz w:val="21"/>
                      <w:szCs w:val="21"/>
                      <w:highlight w:val="none"/>
                      <w:u w:val="none"/>
                    </w:rPr>
                    <w:t>m</w:t>
                  </w:r>
                  <w:r>
                    <w:rPr>
                      <w:rFonts w:hint="default" w:ascii="Times New Roman" w:hAnsi="Times New Roman" w:cs="Times New Roman"/>
                      <w:color w:val="auto"/>
                      <w:sz w:val="21"/>
                      <w:szCs w:val="21"/>
                      <w:highlight w:val="none"/>
                      <w:u w:val="none"/>
                      <w:vertAlign w:val="superscript"/>
                    </w:rPr>
                    <w:t>3</w:t>
                  </w:r>
                  <w:r>
                    <w:rPr>
                      <w:rFonts w:hint="default" w:ascii="Times New Roman" w:hAnsi="Times New Roman" w:cs="Times New Roman"/>
                      <w:color w:val="auto"/>
                      <w:sz w:val="21"/>
                      <w:szCs w:val="21"/>
                      <w:highlight w:val="none"/>
                      <w:u w:val="none"/>
                    </w:rPr>
                    <w:t>）</w:t>
                  </w:r>
                  <w:r>
                    <w:rPr>
                      <w:rFonts w:hint="default" w:ascii="Times New Roman" w:hAnsi="Times New Roman" w:cs="Times New Roman"/>
                      <w:color w:val="auto"/>
                      <w:highlight w:val="none"/>
                      <w:u w:val="none"/>
                      <w:lang w:val="en-US" w:eastAsia="zh-CN"/>
                    </w:rPr>
                    <w:t>处理后循环利用</w:t>
                  </w:r>
                </w:p>
              </w:tc>
            </w:tr>
            <w:tr w14:paraId="75671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1" w:type="dxa"/>
                  <w:vMerge w:val="continue"/>
                  <w:tcBorders>
                    <w:top w:val="single" w:color="auto" w:sz="6" w:space="0"/>
                    <w:left w:val="single" w:color="auto" w:sz="6" w:space="0"/>
                    <w:bottom w:val="single" w:color="auto" w:sz="6" w:space="0"/>
                    <w:right w:val="single" w:color="auto" w:sz="6" w:space="0"/>
                  </w:tcBorders>
                  <w:vAlign w:val="center"/>
                </w:tcPr>
                <w:p w14:paraId="65F6C8B5">
                  <w:pPr>
                    <w:jc w:val="center"/>
                    <w:rPr>
                      <w:rFonts w:hint="default" w:ascii="Times New Roman" w:hAnsi="Times New Roman" w:cs="Times New Roman"/>
                      <w:color w:val="auto"/>
                      <w:highlight w:val="none"/>
                      <w:u w:val="none"/>
                    </w:rPr>
                  </w:pPr>
                </w:p>
              </w:tc>
              <w:tc>
                <w:tcPr>
                  <w:tcW w:w="1500" w:type="dxa"/>
                  <w:vMerge w:val="continue"/>
                  <w:tcBorders>
                    <w:top w:val="single" w:color="auto" w:sz="6" w:space="0"/>
                    <w:left w:val="single" w:color="auto" w:sz="6" w:space="0"/>
                    <w:bottom w:val="single" w:color="auto" w:sz="6" w:space="0"/>
                    <w:right w:val="single" w:color="auto" w:sz="6" w:space="0"/>
                  </w:tcBorders>
                  <w:vAlign w:val="center"/>
                </w:tcPr>
                <w:p w14:paraId="38F02D61">
                  <w:pPr>
                    <w:jc w:val="center"/>
                    <w:rPr>
                      <w:rFonts w:hint="default" w:ascii="Times New Roman" w:hAnsi="Times New Roman" w:cs="Times New Roman"/>
                      <w:color w:val="auto"/>
                      <w:highlight w:val="none"/>
                      <w:u w:val="none"/>
                    </w:rPr>
                  </w:pPr>
                </w:p>
              </w:tc>
              <w:tc>
                <w:tcPr>
                  <w:tcW w:w="5276" w:type="dxa"/>
                  <w:gridSpan w:val="2"/>
                  <w:tcBorders>
                    <w:top w:val="single" w:color="auto" w:sz="6" w:space="0"/>
                    <w:left w:val="single" w:color="auto" w:sz="6" w:space="0"/>
                    <w:bottom w:val="single" w:color="auto" w:sz="6" w:space="0"/>
                    <w:right w:val="single" w:color="auto" w:sz="6" w:space="0"/>
                  </w:tcBorders>
                  <w:vAlign w:val="center"/>
                </w:tcPr>
                <w:p w14:paraId="4413373A">
                  <w:pPr>
                    <w:widowControl/>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初期雨水：初期雨水池（</w:t>
                  </w:r>
                  <w:r>
                    <w:rPr>
                      <w:rFonts w:hint="default" w:ascii="Times New Roman" w:hAnsi="Times New Roman" w:cs="Times New Roman"/>
                      <w:color w:val="auto"/>
                      <w:highlight w:val="none"/>
                      <w:u w:val="none"/>
                      <w:lang w:eastAsia="zh-CN"/>
                    </w:rPr>
                    <w:t>150</w:t>
                  </w:r>
                  <w:r>
                    <w:rPr>
                      <w:rFonts w:hint="default" w:ascii="Times New Roman" w:hAnsi="Times New Roman" w:cs="Times New Roman"/>
                      <w:color w:val="auto"/>
                      <w:highlight w:val="none"/>
                      <w:u w:val="none"/>
                    </w:rPr>
                    <w:t>m</w:t>
                  </w:r>
                  <w:r>
                    <w:rPr>
                      <w:rFonts w:hint="default" w:ascii="Times New Roman" w:hAnsi="Times New Roman" w:cs="Times New Roman"/>
                      <w:color w:val="auto"/>
                      <w:highlight w:val="none"/>
                      <w:u w:val="none"/>
                      <w:vertAlign w:val="superscript"/>
                    </w:rPr>
                    <w:t>3</w:t>
                  </w:r>
                  <w:r>
                    <w:rPr>
                      <w:rFonts w:hint="default" w:ascii="Times New Roman" w:hAnsi="Times New Roman" w:cs="Times New Roman"/>
                      <w:color w:val="auto"/>
                      <w:highlight w:val="none"/>
                      <w:u w:val="none"/>
                    </w:rPr>
                    <w:t>）</w:t>
                  </w:r>
                </w:p>
              </w:tc>
            </w:tr>
            <w:tr w14:paraId="037E2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991" w:type="dxa"/>
                  <w:vMerge w:val="continue"/>
                  <w:tcBorders>
                    <w:top w:val="single" w:color="auto" w:sz="6" w:space="0"/>
                    <w:left w:val="single" w:color="auto" w:sz="6" w:space="0"/>
                    <w:bottom w:val="single" w:color="auto" w:sz="6" w:space="0"/>
                    <w:right w:val="single" w:color="auto" w:sz="6" w:space="0"/>
                  </w:tcBorders>
                  <w:vAlign w:val="center"/>
                </w:tcPr>
                <w:p w14:paraId="25455041">
                  <w:pPr>
                    <w:jc w:val="center"/>
                    <w:rPr>
                      <w:rFonts w:hint="default" w:ascii="Times New Roman" w:hAnsi="Times New Roman" w:cs="Times New Roman"/>
                      <w:color w:val="auto"/>
                      <w:highlight w:val="none"/>
                      <w:u w:val="none"/>
                    </w:rPr>
                  </w:pPr>
                </w:p>
              </w:tc>
              <w:tc>
                <w:tcPr>
                  <w:tcW w:w="1500" w:type="dxa"/>
                  <w:tcBorders>
                    <w:top w:val="single" w:color="auto" w:sz="6" w:space="0"/>
                    <w:left w:val="single" w:color="auto" w:sz="6" w:space="0"/>
                    <w:bottom w:val="single" w:color="auto" w:sz="6" w:space="0"/>
                    <w:right w:val="single" w:color="auto" w:sz="6" w:space="0"/>
                  </w:tcBorders>
                  <w:vAlign w:val="center"/>
                </w:tcPr>
                <w:p w14:paraId="3B13DD9E">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废气处理设施</w:t>
                  </w:r>
                </w:p>
              </w:tc>
              <w:tc>
                <w:tcPr>
                  <w:tcW w:w="5276" w:type="dxa"/>
                  <w:gridSpan w:val="2"/>
                  <w:vMerge w:val="restart"/>
                  <w:tcBorders>
                    <w:top w:val="single" w:color="auto" w:sz="6" w:space="0"/>
                    <w:left w:val="single" w:color="auto" w:sz="6" w:space="0"/>
                    <w:bottom w:val="single" w:color="auto" w:sz="6" w:space="0"/>
                    <w:right w:val="single" w:color="auto" w:sz="6" w:space="0"/>
                  </w:tcBorders>
                  <w:vAlign w:val="center"/>
                </w:tcPr>
                <w:p w14:paraId="7DE9ED24">
                  <w:pPr>
                    <w:widowControl/>
                    <w:jc w:val="center"/>
                    <w:rPr>
                      <w:rFonts w:hint="default" w:ascii="Times New Roman" w:hAnsi="Times New Roman" w:cs="Times New Roman"/>
                      <w:color w:val="auto"/>
                      <w:highlight w:val="none"/>
                      <w:u w:val="none"/>
                      <w:lang w:val="en-US"/>
                    </w:rPr>
                  </w:pPr>
                  <w:r>
                    <w:rPr>
                      <w:rFonts w:hint="default" w:ascii="Times New Roman" w:hAnsi="Times New Roman" w:cs="Times New Roman"/>
                      <w:color w:val="auto"/>
                      <w:highlight w:val="none"/>
                      <w:u w:val="none"/>
                    </w:rPr>
                    <w:t>破碎机</w:t>
                  </w:r>
                  <w:r>
                    <w:rPr>
                      <w:rFonts w:hint="default" w:ascii="Times New Roman" w:hAnsi="Times New Roman" w:cs="Times New Roman"/>
                      <w:color w:val="auto"/>
                      <w:highlight w:val="none"/>
                      <w:u w:val="none"/>
                      <w:lang w:eastAsia="zh-CN"/>
                    </w:rPr>
                    <w:t>、振动筛</w:t>
                  </w:r>
                  <w:r>
                    <w:rPr>
                      <w:rFonts w:hint="default" w:ascii="Times New Roman" w:hAnsi="Times New Roman" w:cs="Times New Roman"/>
                      <w:color w:val="auto"/>
                      <w:highlight w:val="none"/>
                      <w:u w:val="none"/>
                    </w:rPr>
                    <w:t>密封、</w:t>
                  </w:r>
                  <w:r>
                    <w:rPr>
                      <w:rFonts w:hint="default" w:ascii="Times New Roman" w:hAnsi="Times New Roman" w:cs="Times New Roman"/>
                      <w:color w:val="auto"/>
                      <w:highlight w:val="none"/>
                      <w:u w:val="none"/>
                      <w:lang w:eastAsia="zh-CN"/>
                    </w:rPr>
                    <w:t>生产线采用喷雾、洒水、全封闭皮带运输等措施；成品堆放区</w:t>
                  </w:r>
                  <w:r>
                    <w:rPr>
                      <w:rFonts w:hint="default" w:ascii="Times New Roman" w:hAnsi="Times New Roman" w:cs="Times New Roman"/>
                      <w:color w:val="auto"/>
                      <w:highlight w:val="none"/>
                      <w:u w:val="none"/>
                    </w:rPr>
                    <w:t>设置严密围挡（不能低于物料堆放高度）仅留运输通道，防尘布，防雨棚，</w:t>
                  </w:r>
                  <w:r>
                    <w:rPr>
                      <w:rFonts w:hint="default" w:ascii="Times New Roman" w:hAnsi="Times New Roman" w:cs="Times New Roman"/>
                      <w:color w:val="auto"/>
                      <w:highlight w:val="none"/>
                      <w:u w:val="none"/>
                      <w:lang w:eastAsia="zh-CN"/>
                    </w:rPr>
                    <w:t>原料堆放区</w:t>
                  </w:r>
                  <w:r>
                    <w:rPr>
                      <w:rFonts w:hint="default" w:ascii="Times New Roman" w:hAnsi="Times New Roman" w:cs="Times New Roman"/>
                      <w:color w:val="auto"/>
                      <w:highlight w:val="none"/>
                      <w:u w:val="none"/>
                    </w:rPr>
                    <w:t>设置全面喷淋设施</w:t>
                  </w:r>
                  <w:r>
                    <w:rPr>
                      <w:rFonts w:hint="default" w:ascii="Times New Roman" w:hAnsi="Times New Roman" w:cs="Times New Roman"/>
                      <w:color w:val="auto"/>
                      <w:highlight w:val="none"/>
                      <w:u w:val="none"/>
                      <w:lang w:eastAsia="zh-CN"/>
                    </w:rPr>
                    <w:t>；道路硬化、洒水</w:t>
                  </w:r>
                  <w:r>
                    <w:rPr>
                      <w:rFonts w:hint="eastAsia" w:cs="Times New Roman"/>
                      <w:color w:val="auto"/>
                      <w:highlight w:val="none"/>
                      <w:u w:val="none"/>
                      <w:lang w:val="en-US" w:eastAsia="zh-CN"/>
                    </w:rPr>
                    <w:t>降尘</w:t>
                  </w:r>
                </w:p>
              </w:tc>
            </w:tr>
            <w:tr w14:paraId="1414E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91" w:type="dxa"/>
                  <w:vMerge w:val="continue"/>
                  <w:tcBorders>
                    <w:top w:val="single" w:color="auto" w:sz="6" w:space="0"/>
                    <w:left w:val="single" w:color="auto" w:sz="6" w:space="0"/>
                    <w:bottom w:val="single" w:color="auto" w:sz="6" w:space="0"/>
                    <w:right w:val="single" w:color="auto" w:sz="6" w:space="0"/>
                  </w:tcBorders>
                  <w:vAlign w:val="center"/>
                </w:tcPr>
                <w:p w14:paraId="33729343">
                  <w:pPr>
                    <w:jc w:val="center"/>
                    <w:rPr>
                      <w:rFonts w:hint="default" w:ascii="Times New Roman" w:hAnsi="Times New Roman" w:cs="Times New Roman"/>
                      <w:color w:val="auto"/>
                      <w:highlight w:val="none"/>
                      <w:u w:val="none"/>
                    </w:rPr>
                  </w:pPr>
                </w:p>
              </w:tc>
              <w:tc>
                <w:tcPr>
                  <w:tcW w:w="1500" w:type="dxa"/>
                  <w:tcBorders>
                    <w:top w:val="single" w:color="auto" w:sz="6" w:space="0"/>
                    <w:left w:val="single" w:color="auto" w:sz="6" w:space="0"/>
                    <w:bottom w:val="single" w:color="auto" w:sz="6" w:space="0"/>
                    <w:right w:val="single" w:color="auto" w:sz="6" w:space="0"/>
                  </w:tcBorders>
                  <w:vAlign w:val="center"/>
                </w:tcPr>
                <w:p w14:paraId="7EFBCD54">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噪声处理设施</w:t>
                  </w:r>
                </w:p>
              </w:tc>
              <w:tc>
                <w:tcPr>
                  <w:tcW w:w="5276" w:type="dxa"/>
                  <w:gridSpan w:val="2"/>
                  <w:tcBorders>
                    <w:top w:val="single" w:color="auto" w:sz="6" w:space="0"/>
                    <w:left w:val="single" w:color="auto" w:sz="6" w:space="0"/>
                    <w:bottom w:val="single" w:color="auto" w:sz="6" w:space="0"/>
                    <w:right w:val="single" w:color="auto" w:sz="6" w:space="0"/>
                  </w:tcBorders>
                  <w:vAlign w:val="center"/>
                </w:tcPr>
                <w:p w14:paraId="432AD36E">
                  <w:pPr>
                    <w:widowControl/>
                    <w:jc w:val="center"/>
                    <w:rPr>
                      <w:rFonts w:hint="default" w:ascii="Times New Roman" w:hAnsi="Times New Roman" w:eastAsia="Calibri" w:cs="Times New Roman"/>
                      <w:color w:val="auto"/>
                      <w:highlight w:val="none"/>
                      <w:u w:val="none"/>
                      <w:lang w:eastAsia="zh-CN"/>
                    </w:rPr>
                  </w:pPr>
                  <w:r>
                    <w:rPr>
                      <w:rFonts w:hint="default" w:ascii="Times New Roman" w:hAnsi="Times New Roman" w:cs="Times New Roman"/>
                      <w:color w:val="auto"/>
                      <w:highlight w:val="none"/>
                      <w:u w:val="none"/>
                    </w:rPr>
                    <w:t>隔声、减震</w:t>
                  </w:r>
                  <w:r>
                    <w:rPr>
                      <w:rFonts w:hint="default" w:ascii="Times New Roman" w:hAnsi="Times New Roman" w:cs="Times New Roman"/>
                      <w:color w:val="auto"/>
                      <w:highlight w:val="none"/>
                      <w:u w:val="none"/>
                      <w:lang w:eastAsia="zh-CN"/>
                    </w:rPr>
                    <w:t>，厂界四周种植绿化隔离带</w:t>
                  </w:r>
                </w:p>
              </w:tc>
            </w:tr>
            <w:tr w14:paraId="20131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1" w:type="dxa"/>
                  <w:vMerge w:val="continue"/>
                  <w:tcBorders>
                    <w:top w:val="single" w:color="auto" w:sz="6" w:space="0"/>
                    <w:left w:val="single" w:color="auto" w:sz="6" w:space="0"/>
                    <w:bottom w:val="single" w:color="auto" w:sz="6" w:space="0"/>
                    <w:right w:val="single" w:color="auto" w:sz="6" w:space="0"/>
                  </w:tcBorders>
                  <w:vAlign w:val="center"/>
                </w:tcPr>
                <w:p w14:paraId="51F2AA62">
                  <w:pPr>
                    <w:jc w:val="center"/>
                    <w:rPr>
                      <w:rFonts w:hint="default" w:ascii="Times New Roman" w:hAnsi="Times New Roman" w:cs="Times New Roman"/>
                      <w:color w:val="auto"/>
                      <w:highlight w:val="none"/>
                      <w:u w:val="none"/>
                    </w:rPr>
                  </w:pPr>
                </w:p>
              </w:tc>
              <w:tc>
                <w:tcPr>
                  <w:tcW w:w="1500" w:type="dxa"/>
                  <w:tcBorders>
                    <w:top w:val="single" w:color="auto" w:sz="6" w:space="0"/>
                    <w:left w:val="single" w:color="auto" w:sz="6" w:space="0"/>
                    <w:bottom w:val="single" w:color="auto" w:sz="6" w:space="0"/>
                    <w:right w:val="single" w:color="auto" w:sz="6" w:space="0"/>
                  </w:tcBorders>
                  <w:vAlign w:val="center"/>
                </w:tcPr>
                <w:p w14:paraId="4BA6DBB2">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固废处理设施</w:t>
                  </w:r>
                </w:p>
              </w:tc>
              <w:tc>
                <w:tcPr>
                  <w:tcW w:w="5276" w:type="dxa"/>
                  <w:gridSpan w:val="2"/>
                  <w:tcBorders>
                    <w:top w:val="single" w:color="auto" w:sz="6" w:space="0"/>
                    <w:left w:val="single" w:color="auto" w:sz="6" w:space="0"/>
                    <w:bottom w:val="single" w:color="auto" w:sz="6" w:space="0"/>
                    <w:right w:val="single" w:color="auto" w:sz="6" w:space="0"/>
                  </w:tcBorders>
                  <w:vAlign w:val="center"/>
                </w:tcPr>
                <w:p w14:paraId="32343691">
                  <w:pPr>
                    <w:widowControl/>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垃圾桶（若干）、</w:t>
                  </w:r>
                  <w:r>
                    <w:rPr>
                      <w:rFonts w:hint="default" w:ascii="Times New Roman" w:hAnsi="Times New Roman" w:eastAsia="宋体" w:cs="Times New Roman"/>
                      <w:color w:val="auto"/>
                      <w:highlight w:val="none"/>
                      <w:u w:val="none"/>
                      <w:lang w:eastAsia="zh-CN"/>
                    </w:rPr>
                    <w:t>砂石分离机、污泥压滤机、污泥暂存间（20m</w:t>
                  </w:r>
                  <w:r>
                    <w:rPr>
                      <w:rFonts w:hint="default" w:ascii="Times New Roman" w:hAnsi="Times New Roman" w:eastAsia="宋体" w:cs="Times New Roman"/>
                      <w:color w:val="auto"/>
                      <w:highlight w:val="none"/>
                      <w:u w:val="none"/>
                      <w:vertAlign w:val="superscript"/>
                      <w:lang w:eastAsia="zh-CN"/>
                    </w:rPr>
                    <w:t>2</w:t>
                  </w:r>
                  <w:r>
                    <w:rPr>
                      <w:rFonts w:hint="default" w:ascii="Times New Roman" w:hAnsi="Times New Roman" w:eastAsia="宋体" w:cs="Times New Roman"/>
                      <w:color w:val="auto"/>
                      <w:highlight w:val="none"/>
                      <w:u w:val="none"/>
                      <w:lang w:eastAsia="zh-CN"/>
                    </w:rPr>
                    <w:t>）、</w:t>
                  </w:r>
                  <w:r>
                    <w:rPr>
                      <w:rFonts w:hint="default" w:ascii="Times New Roman" w:hAnsi="Times New Roman" w:cs="Times New Roman"/>
                      <w:color w:val="auto"/>
                      <w:highlight w:val="none"/>
                      <w:u w:val="none"/>
                    </w:rPr>
                    <w:t>垃圾收集房（20m</w:t>
                  </w:r>
                  <w:r>
                    <w:rPr>
                      <w:rFonts w:hint="default" w:ascii="Times New Roman" w:hAnsi="Times New Roman" w:cs="Times New Roman"/>
                      <w:color w:val="auto"/>
                      <w:highlight w:val="none"/>
                      <w:u w:val="none"/>
                      <w:vertAlign w:val="superscript"/>
                    </w:rPr>
                    <w:t>2</w:t>
                  </w:r>
                  <w:r>
                    <w:rPr>
                      <w:rFonts w:hint="default" w:ascii="Times New Roman" w:hAnsi="Times New Roman" w:cs="Times New Roman"/>
                      <w:color w:val="auto"/>
                      <w:highlight w:val="none"/>
                      <w:u w:val="none"/>
                    </w:rPr>
                    <w:t>）、危险固废间（20m</w:t>
                  </w:r>
                  <w:r>
                    <w:rPr>
                      <w:rFonts w:hint="default" w:ascii="Times New Roman" w:hAnsi="Times New Roman" w:cs="Times New Roman"/>
                      <w:color w:val="auto"/>
                      <w:highlight w:val="none"/>
                      <w:u w:val="none"/>
                      <w:vertAlign w:val="superscript"/>
                    </w:rPr>
                    <w:t>2</w:t>
                  </w:r>
                  <w:r>
                    <w:rPr>
                      <w:rFonts w:hint="default" w:ascii="Times New Roman" w:hAnsi="Times New Roman" w:cs="Times New Roman"/>
                      <w:color w:val="auto"/>
                      <w:highlight w:val="none"/>
                      <w:u w:val="none"/>
                    </w:rPr>
                    <w:t>）</w:t>
                  </w:r>
                </w:p>
              </w:tc>
            </w:tr>
          </w:tbl>
          <w:p w14:paraId="337D6583">
            <w:pPr>
              <w:spacing w:line="360" w:lineRule="auto"/>
              <w:ind w:firstLine="482" w:firstLineChars="200"/>
              <w:rPr>
                <w:b/>
                <w:bCs/>
                <w:color w:val="auto"/>
                <w:sz w:val="24"/>
                <w:szCs w:val="24"/>
                <w:highlight w:val="none"/>
              </w:rPr>
            </w:pPr>
            <w:r>
              <w:rPr>
                <w:rFonts w:hint="eastAsia"/>
                <w:b/>
                <w:bCs/>
                <w:color w:val="auto"/>
                <w:sz w:val="24"/>
                <w:szCs w:val="24"/>
                <w:highlight w:val="none"/>
              </w:rPr>
              <w:t>4.</w:t>
            </w:r>
            <w:r>
              <w:rPr>
                <w:rFonts w:hint="eastAsia"/>
                <w:b/>
                <w:bCs/>
                <w:color w:val="auto"/>
                <w:sz w:val="24"/>
                <w:szCs w:val="24"/>
                <w:highlight w:val="none"/>
                <w:lang w:val="en-US" w:eastAsia="zh-CN"/>
              </w:rPr>
              <w:t>3</w:t>
            </w:r>
            <w:r>
              <w:rPr>
                <w:rFonts w:hint="eastAsia"/>
                <w:b/>
                <w:bCs/>
                <w:color w:val="auto"/>
                <w:sz w:val="24"/>
                <w:szCs w:val="24"/>
                <w:highlight w:val="none"/>
              </w:rPr>
              <w:t>现有产品方案与建设规模</w:t>
            </w:r>
          </w:p>
          <w:p w14:paraId="0DB06630">
            <w:pPr>
              <w:spacing w:line="360" w:lineRule="auto"/>
              <w:ind w:firstLine="480" w:firstLineChars="200"/>
              <w:rPr>
                <w:rFonts w:hint="eastAsia"/>
                <w:color w:val="auto"/>
                <w:sz w:val="24"/>
                <w:szCs w:val="24"/>
                <w:highlight w:val="none"/>
                <w:u w:val="none"/>
              </w:rPr>
            </w:pPr>
            <w:r>
              <w:rPr>
                <w:rFonts w:hint="eastAsia"/>
                <w:color w:val="auto"/>
                <w:sz w:val="24"/>
                <w:szCs w:val="24"/>
                <w:highlight w:val="none"/>
                <w:u w:val="none"/>
              </w:rPr>
              <w:t>项目现有工程</w:t>
            </w:r>
            <w:r>
              <w:rPr>
                <w:rFonts w:hint="eastAsia" w:ascii="Times New Roman" w:hAnsi="Times New Roman" w:cs="Times New Roman"/>
                <w:color w:val="auto"/>
                <w:sz w:val="24"/>
                <w:szCs w:val="24"/>
                <w:highlight w:val="none"/>
                <w:u w:val="none"/>
              </w:rPr>
              <w:t>1条</w:t>
            </w:r>
            <w:r>
              <w:rPr>
                <w:rFonts w:hint="eastAsia" w:ascii="Times New Roman" w:hAnsi="Times New Roman" w:cs="Times New Roman"/>
                <w:color w:val="auto"/>
                <w:sz w:val="24"/>
                <w:szCs w:val="24"/>
                <w:highlight w:val="none"/>
                <w:u w:val="none"/>
                <w:lang w:val="en-US" w:eastAsia="zh-CN"/>
              </w:rPr>
              <w:t>机制砂</w:t>
            </w:r>
            <w:r>
              <w:rPr>
                <w:rFonts w:hint="eastAsia" w:ascii="Times New Roman" w:hAnsi="Times New Roman" w:cs="Times New Roman"/>
                <w:color w:val="auto"/>
                <w:sz w:val="24"/>
                <w:szCs w:val="24"/>
                <w:highlight w:val="none"/>
                <w:u w:val="none"/>
              </w:rPr>
              <w:t>生产线，年产60万吨机制砂</w:t>
            </w:r>
            <w:r>
              <w:rPr>
                <w:rFonts w:hint="eastAsia"/>
                <w:color w:val="auto"/>
                <w:sz w:val="24"/>
                <w:szCs w:val="24"/>
                <w:highlight w:val="none"/>
                <w:u w:val="none"/>
              </w:rPr>
              <w:t>。</w:t>
            </w:r>
          </w:p>
          <w:p w14:paraId="3610E83A">
            <w:pPr>
              <w:spacing w:line="360" w:lineRule="auto"/>
              <w:ind w:firstLine="435"/>
              <w:rPr>
                <w:rFonts w:hint="eastAsia" w:ascii="Times New Roman" w:hAnsi="Times New Roman" w:cs="Times New Roman"/>
                <w:b/>
                <w:bCs/>
                <w:color w:val="auto"/>
                <w:sz w:val="24"/>
                <w:szCs w:val="24"/>
                <w:highlight w:val="none"/>
                <w:u w:val="none"/>
                <w:lang w:val="en-US" w:eastAsia="zh-CN"/>
              </w:rPr>
            </w:pPr>
            <w:r>
              <w:rPr>
                <w:rFonts w:hint="eastAsia" w:cs="Times New Roman"/>
                <w:b/>
                <w:bCs/>
                <w:color w:val="auto"/>
                <w:sz w:val="24"/>
                <w:szCs w:val="24"/>
                <w:highlight w:val="none"/>
                <w:shd w:val="clear" w:color="auto" w:fill="auto"/>
                <w:lang w:val="en-US" w:eastAsia="zh-CN"/>
              </w:rPr>
              <w:t>4.4</w:t>
            </w:r>
            <w:r>
              <w:rPr>
                <w:rFonts w:hint="eastAsia"/>
                <w:b/>
                <w:bCs/>
                <w:color w:val="auto"/>
                <w:sz w:val="24"/>
                <w:szCs w:val="24"/>
                <w:highlight w:val="none"/>
                <w:u w:val="none"/>
                <w:lang w:val="en-US" w:eastAsia="zh-CN"/>
              </w:rPr>
              <w:t>现有工程原辅材料、能源消耗</w:t>
            </w:r>
          </w:p>
          <w:p w14:paraId="7D049F91">
            <w:pPr>
              <w:spacing w:line="360" w:lineRule="auto"/>
              <w:ind w:firstLine="480" w:firstLineChars="200"/>
              <w:rPr>
                <w:rFonts w:hint="eastAsia" w:ascii="Times New Roman" w:hAnsi="Times New Roman" w:cs="Times New Roman"/>
                <w:color w:val="auto"/>
                <w:sz w:val="24"/>
                <w:szCs w:val="24"/>
                <w:highlight w:val="none"/>
                <w:u w:val="none"/>
                <w:lang w:val="en-US" w:eastAsia="zh-CN"/>
              </w:rPr>
            </w:pPr>
            <w:r>
              <w:rPr>
                <w:rFonts w:hint="eastAsia"/>
                <w:color w:val="auto"/>
                <w:sz w:val="24"/>
                <w:szCs w:val="24"/>
                <w:highlight w:val="none"/>
                <w:u w:val="none"/>
                <w:lang w:val="en-US" w:eastAsia="zh-CN"/>
              </w:rPr>
              <w:t>现有工程主要原辅材料及能源消耗详见下表：</w:t>
            </w:r>
          </w:p>
          <w:p w14:paraId="6DFD8D06">
            <w:pPr>
              <w:widowControl/>
              <w:ind w:firstLine="517" w:firstLineChars="245"/>
              <w:jc w:val="center"/>
              <w:rPr>
                <w:rFonts w:hint="default" w:ascii="Times New Roman" w:hAnsi="Times New Roman" w:cs="Times New Roman"/>
                <w:b/>
                <w:bCs/>
                <w:color w:val="auto"/>
                <w:kern w:val="44"/>
                <w:highlight w:val="none"/>
                <w:u w:val="none"/>
              </w:rPr>
            </w:pPr>
          </w:p>
          <w:p w14:paraId="4E175F2A">
            <w:pPr>
              <w:widowControl/>
              <w:ind w:firstLine="517" w:firstLineChars="245"/>
              <w:jc w:val="center"/>
              <w:rPr>
                <w:rFonts w:hint="default" w:ascii="Times New Roman" w:hAnsi="Times New Roman" w:cs="Times New Roman"/>
                <w:b/>
                <w:bCs/>
                <w:color w:val="auto"/>
                <w:kern w:val="44"/>
                <w:highlight w:val="none"/>
                <w:u w:val="none"/>
              </w:rPr>
            </w:pPr>
          </w:p>
          <w:p w14:paraId="456AC577">
            <w:pPr>
              <w:widowControl/>
              <w:ind w:firstLine="517" w:firstLineChars="245"/>
              <w:jc w:val="center"/>
              <w:rPr>
                <w:rFonts w:hint="default" w:ascii="Times New Roman" w:hAnsi="Times New Roman" w:cs="Times New Roman"/>
                <w:b/>
                <w:bCs/>
                <w:color w:val="auto"/>
                <w:kern w:val="44"/>
                <w:highlight w:val="none"/>
                <w:u w:val="none"/>
              </w:rPr>
            </w:pPr>
            <w:r>
              <w:rPr>
                <w:rFonts w:hint="default" w:ascii="Times New Roman" w:hAnsi="Times New Roman" w:cs="Times New Roman"/>
                <w:b/>
                <w:bCs/>
                <w:color w:val="auto"/>
                <w:kern w:val="44"/>
                <w:highlight w:val="none"/>
                <w:u w:val="none"/>
              </w:rPr>
              <w:t>表</w:t>
            </w:r>
            <w:r>
              <w:rPr>
                <w:rFonts w:hint="eastAsia" w:ascii="Times New Roman" w:hAnsi="Times New Roman" w:cs="Times New Roman"/>
                <w:b/>
                <w:bCs/>
                <w:color w:val="auto"/>
                <w:kern w:val="44"/>
                <w:highlight w:val="none"/>
                <w:u w:val="none"/>
                <w:lang w:val="en-US" w:eastAsia="zh-CN"/>
              </w:rPr>
              <w:t>2-9  现有工程</w:t>
            </w:r>
            <w:r>
              <w:rPr>
                <w:rFonts w:hint="default" w:ascii="Times New Roman" w:hAnsi="Times New Roman" w:cs="Times New Roman"/>
                <w:b/>
                <w:bCs/>
                <w:color w:val="auto"/>
                <w:kern w:val="44"/>
                <w:highlight w:val="none"/>
                <w:u w:val="none"/>
              </w:rPr>
              <w:t>主要原、辅材料及能源消耗量一览表</w:t>
            </w:r>
          </w:p>
          <w:tbl>
            <w:tblPr>
              <w:tblStyle w:val="20"/>
              <w:tblW w:w="7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665"/>
              <w:gridCol w:w="1662"/>
              <w:gridCol w:w="1592"/>
              <w:gridCol w:w="2149"/>
            </w:tblGrid>
            <w:tr w14:paraId="033FA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tcBorders>
                    <w:top w:val="single" w:color="auto" w:sz="6" w:space="0"/>
                    <w:left w:val="single" w:color="auto" w:sz="6" w:space="0"/>
                    <w:bottom w:val="single" w:color="auto" w:sz="6" w:space="0"/>
                    <w:right w:val="single" w:color="auto" w:sz="6" w:space="0"/>
                  </w:tcBorders>
                  <w:vAlign w:val="center"/>
                </w:tcPr>
                <w:p w14:paraId="02D11801">
                  <w:pPr>
                    <w:jc w:val="center"/>
                    <w:rPr>
                      <w:rFonts w:hint="default"/>
                      <w:highlight w:val="none"/>
                    </w:rPr>
                  </w:pPr>
                  <w:r>
                    <w:rPr>
                      <w:rFonts w:hint="default"/>
                      <w:highlight w:val="none"/>
                    </w:rPr>
                    <w:t>序号</w:t>
                  </w:r>
                </w:p>
              </w:tc>
              <w:tc>
                <w:tcPr>
                  <w:tcW w:w="1665" w:type="dxa"/>
                  <w:tcBorders>
                    <w:top w:val="single" w:color="auto" w:sz="6" w:space="0"/>
                    <w:left w:val="single" w:color="auto" w:sz="6" w:space="0"/>
                    <w:bottom w:val="single" w:color="auto" w:sz="6" w:space="0"/>
                    <w:right w:val="single" w:color="auto" w:sz="6" w:space="0"/>
                  </w:tcBorders>
                  <w:vAlign w:val="center"/>
                </w:tcPr>
                <w:p w14:paraId="02F6AADB">
                  <w:pPr>
                    <w:jc w:val="center"/>
                    <w:rPr>
                      <w:rFonts w:hint="default"/>
                      <w:highlight w:val="none"/>
                    </w:rPr>
                  </w:pPr>
                  <w:r>
                    <w:rPr>
                      <w:rFonts w:hint="default"/>
                      <w:highlight w:val="none"/>
                    </w:rPr>
                    <w:t>材料名称</w:t>
                  </w:r>
                </w:p>
              </w:tc>
              <w:tc>
                <w:tcPr>
                  <w:tcW w:w="1662" w:type="dxa"/>
                  <w:tcBorders>
                    <w:top w:val="single" w:color="auto" w:sz="6" w:space="0"/>
                    <w:left w:val="single" w:color="auto" w:sz="6" w:space="0"/>
                    <w:bottom w:val="single" w:color="auto" w:sz="6" w:space="0"/>
                    <w:right w:val="single" w:color="auto" w:sz="6" w:space="0"/>
                  </w:tcBorders>
                  <w:vAlign w:val="center"/>
                </w:tcPr>
                <w:p w14:paraId="01EE265D">
                  <w:pPr>
                    <w:jc w:val="center"/>
                    <w:rPr>
                      <w:rFonts w:hint="default"/>
                      <w:highlight w:val="none"/>
                    </w:rPr>
                  </w:pPr>
                  <w:r>
                    <w:rPr>
                      <w:rFonts w:hint="default"/>
                      <w:highlight w:val="none"/>
                    </w:rPr>
                    <w:t>年消耗量</w:t>
                  </w:r>
                </w:p>
              </w:tc>
              <w:tc>
                <w:tcPr>
                  <w:tcW w:w="1592" w:type="dxa"/>
                  <w:tcBorders>
                    <w:top w:val="single" w:color="auto" w:sz="6" w:space="0"/>
                    <w:left w:val="single" w:color="auto" w:sz="6" w:space="0"/>
                    <w:bottom w:val="single" w:color="auto" w:sz="6" w:space="0"/>
                    <w:right w:val="single" w:color="auto" w:sz="6" w:space="0"/>
                  </w:tcBorders>
                  <w:vAlign w:val="center"/>
                </w:tcPr>
                <w:p w14:paraId="6AA417EC">
                  <w:pPr>
                    <w:jc w:val="center"/>
                    <w:rPr>
                      <w:rFonts w:hint="default"/>
                      <w:highlight w:val="none"/>
                    </w:rPr>
                  </w:pPr>
                  <w:r>
                    <w:rPr>
                      <w:rFonts w:hint="default"/>
                      <w:highlight w:val="none"/>
                    </w:rPr>
                    <w:t>来源</w:t>
                  </w:r>
                </w:p>
              </w:tc>
              <w:tc>
                <w:tcPr>
                  <w:tcW w:w="2149" w:type="dxa"/>
                  <w:tcBorders>
                    <w:top w:val="single" w:color="auto" w:sz="6" w:space="0"/>
                    <w:left w:val="single" w:color="auto" w:sz="6" w:space="0"/>
                    <w:bottom w:val="single" w:color="auto" w:sz="6" w:space="0"/>
                    <w:right w:val="single" w:color="auto" w:sz="6" w:space="0"/>
                  </w:tcBorders>
                  <w:vAlign w:val="center"/>
                </w:tcPr>
                <w:p w14:paraId="532377B9">
                  <w:pPr>
                    <w:jc w:val="center"/>
                    <w:rPr>
                      <w:rFonts w:hint="default"/>
                      <w:highlight w:val="none"/>
                    </w:rPr>
                  </w:pPr>
                  <w:r>
                    <w:rPr>
                      <w:rFonts w:hint="default"/>
                      <w:highlight w:val="none"/>
                    </w:rPr>
                    <w:t>备注</w:t>
                  </w:r>
                </w:p>
              </w:tc>
            </w:tr>
            <w:tr w14:paraId="1162D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99" w:type="dxa"/>
                  <w:tcBorders>
                    <w:top w:val="single" w:color="auto" w:sz="6" w:space="0"/>
                    <w:left w:val="single" w:color="auto" w:sz="6" w:space="0"/>
                    <w:bottom w:val="single" w:color="auto" w:sz="6" w:space="0"/>
                    <w:right w:val="single" w:color="auto" w:sz="6" w:space="0"/>
                  </w:tcBorders>
                  <w:vAlign w:val="center"/>
                </w:tcPr>
                <w:p w14:paraId="3234ED89">
                  <w:pPr>
                    <w:jc w:val="center"/>
                    <w:rPr>
                      <w:rFonts w:hint="default"/>
                      <w:highlight w:val="none"/>
                    </w:rPr>
                  </w:pPr>
                  <w:r>
                    <w:rPr>
                      <w:rFonts w:hint="default"/>
                      <w:highlight w:val="none"/>
                    </w:rPr>
                    <w:t>1</w:t>
                  </w:r>
                </w:p>
              </w:tc>
              <w:tc>
                <w:tcPr>
                  <w:tcW w:w="1665" w:type="dxa"/>
                  <w:tcBorders>
                    <w:top w:val="single" w:color="auto" w:sz="6" w:space="0"/>
                    <w:left w:val="single" w:color="auto" w:sz="6" w:space="0"/>
                    <w:bottom w:val="single" w:color="auto" w:sz="6" w:space="0"/>
                    <w:right w:val="single" w:color="auto" w:sz="6" w:space="0"/>
                  </w:tcBorders>
                  <w:vAlign w:val="center"/>
                </w:tcPr>
                <w:p w14:paraId="470B9758">
                  <w:pPr>
                    <w:jc w:val="center"/>
                    <w:rPr>
                      <w:rFonts w:hint="default"/>
                      <w:highlight w:val="none"/>
                    </w:rPr>
                  </w:pPr>
                  <w:r>
                    <w:rPr>
                      <w:rFonts w:hint="default"/>
                      <w:highlight w:val="none"/>
                    </w:rPr>
                    <w:t>鹅卵石</w:t>
                  </w:r>
                </w:p>
              </w:tc>
              <w:tc>
                <w:tcPr>
                  <w:tcW w:w="1662" w:type="dxa"/>
                  <w:tcBorders>
                    <w:top w:val="single" w:color="auto" w:sz="6" w:space="0"/>
                    <w:left w:val="single" w:color="auto" w:sz="6" w:space="0"/>
                    <w:bottom w:val="single" w:color="auto" w:sz="6" w:space="0"/>
                    <w:right w:val="single" w:color="auto" w:sz="6" w:space="0"/>
                  </w:tcBorders>
                  <w:vAlign w:val="center"/>
                </w:tcPr>
                <w:p w14:paraId="4D1085B8">
                  <w:pPr>
                    <w:jc w:val="center"/>
                    <w:rPr>
                      <w:rFonts w:hint="default"/>
                      <w:highlight w:val="none"/>
                    </w:rPr>
                  </w:pPr>
                  <w:r>
                    <w:rPr>
                      <w:rFonts w:hint="default"/>
                      <w:highlight w:val="none"/>
                    </w:rPr>
                    <w:t>30.5万t/a</w:t>
                  </w:r>
                </w:p>
              </w:tc>
              <w:tc>
                <w:tcPr>
                  <w:tcW w:w="1592" w:type="dxa"/>
                  <w:vMerge w:val="restart"/>
                  <w:tcBorders>
                    <w:top w:val="single" w:color="auto" w:sz="6" w:space="0"/>
                    <w:left w:val="single" w:color="auto" w:sz="6" w:space="0"/>
                    <w:bottom w:val="single" w:color="auto" w:sz="6" w:space="0"/>
                    <w:right w:val="single" w:color="auto" w:sz="6" w:space="0"/>
                  </w:tcBorders>
                  <w:vAlign w:val="center"/>
                </w:tcPr>
                <w:p w14:paraId="7BD5C3EC">
                  <w:pPr>
                    <w:jc w:val="center"/>
                    <w:rPr>
                      <w:rFonts w:hint="default"/>
                      <w:highlight w:val="none"/>
                      <w:lang w:val="en-US" w:eastAsia="zh-CN"/>
                    </w:rPr>
                  </w:pPr>
                  <w:r>
                    <w:rPr>
                      <w:rFonts w:hint="default"/>
                      <w:highlight w:val="none"/>
                    </w:rPr>
                    <w:t>永州</w:t>
                  </w:r>
                  <w:r>
                    <w:rPr>
                      <w:rFonts w:hint="default"/>
                      <w:highlight w:val="none"/>
                      <w:lang w:eastAsia="zh-CN"/>
                    </w:rPr>
                    <w:t>市内，含泥量约为</w:t>
                  </w:r>
                  <w:r>
                    <w:rPr>
                      <w:rFonts w:hint="default"/>
                      <w:highlight w:val="none"/>
                      <w:lang w:val="en-US" w:eastAsia="zh-CN"/>
                    </w:rPr>
                    <w:t>1.5%左右</w:t>
                  </w:r>
                </w:p>
              </w:tc>
              <w:tc>
                <w:tcPr>
                  <w:tcW w:w="2149" w:type="dxa"/>
                  <w:tcBorders>
                    <w:top w:val="single" w:color="auto" w:sz="6" w:space="0"/>
                    <w:left w:val="single" w:color="auto" w:sz="6" w:space="0"/>
                    <w:bottom w:val="single" w:color="auto" w:sz="6" w:space="0"/>
                    <w:right w:val="single" w:color="auto" w:sz="6" w:space="0"/>
                  </w:tcBorders>
                  <w:vAlign w:val="center"/>
                </w:tcPr>
                <w:p w14:paraId="3F4AC336">
                  <w:pPr>
                    <w:jc w:val="center"/>
                    <w:rPr>
                      <w:rFonts w:hint="default"/>
                      <w:highlight w:val="none"/>
                    </w:rPr>
                  </w:pPr>
                  <w:r>
                    <w:rPr>
                      <w:rFonts w:hint="default"/>
                      <w:highlight w:val="none"/>
                    </w:rPr>
                    <w:t>厂区最大贮存量为2万t</w:t>
                  </w:r>
                </w:p>
              </w:tc>
            </w:tr>
            <w:tr w14:paraId="1EADE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tcBorders>
                    <w:top w:val="single" w:color="auto" w:sz="6" w:space="0"/>
                    <w:left w:val="single" w:color="auto" w:sz="6" w:space="0"/>
                    <w:bottom w:val="single" w:color="auto" w:sz="6" w:space="0"/>
                    <w:right w:val="single" w:color="auto" w:sz="6" w:space="0"/>
                  </w:tcBorders>
                  <w:vAlign w:val="center"/>
                </w:tcPr>
                <w:p w14:paraId="54204519">
                  <w:pPr>
                    <w:jc w:val="center"/>
                    <w:rPr>
                      <w:rFonts w:hint="default"/>
                      <w:highlight w:val="none"/>
                    </w:rPr>
                  </w:pPr>
                  <w:r>
                    <w:rPr>
                      <w:rFonts w:hint="default"/>
                      <w:highlight w:val="none"/>
                    </w:rPr>
                    <w:t>2</w:t>
                  </w:r>
                </w:p>
              </w:tc>
              <w:tc>
                <w:tcPr>
                  <w:tcW w:w="1665" w:type="dxa"/>
                  <w:tcBorders>
                    <w:top w:val="single" w:color="auto" w:sz="6" w:space="0"/>
                    <w:left w:val="single" w:color="auto" w:sz="6" w:space="0"/>
                    <w:bottom w:val="single" w:color="auto" w:sz="6" w:space="0"/>
                    <w:right w:val="single" w:color="auto" w:sz="6" w:space="0"/>
                  </w:tcBorders>
                  <w:vAlign w:val="center"/>
                </w:tcPr>
                <w:p w14:paraId="1AB697F8">
                  <w:pPr>
                    <w:jc w:val="center"/>
                    <w:rPr>
                      <w:rFonts w:hint="default"/>
                      <w:highlight w:val="none"/>
                    </w:rPr>
                  </w:pPr>
                  <w:r>
                    <w:rPr>
                      <w:rFonts w:hint="default"/>
                      <w:highlight w:val="none"/>
                    </w:rPr>
                    <w:t>建筑石料用灰岩</w:t>
                  </w:r>
                </w:p>
              </w:tc>
              <w:tc>
                <w:tcPr>
                  <w:tcW w:w="1662" w:type="dxa"/>
                  <w:tcBorders>
                    <w:top w:val="single" w:color="auto" w:sz="6" w:space="0"/>
                    <w:left w:val="single" w:color="auto" w:sz="6" w:space="0"/>
                    <w:bottom w:val="single" w:color="auto" w:sz="6" w:space="0"/>
                    <w:right w:val="single" w:color="auto" w:sz="6" w:space="0"/>
                  </w:tcBorders>
                  <w:vAlign w:val="center"/>
                </w:tcPr>
                <w:p w14:paraId="0CA1FB54">
                  <w:pPr>
                    <w:jc w:val="center"/>
                    <w:rPr>
                      <w:rFonts w:hint="default"/>
                      <w:highlight w:val="none"/>
                    </w:rPr>
                  </w:pPr>
                  <w:r>
                    <w:rPr>
                      <w:rFonts w:hint="default"/>
                      <w:highlight w:val="none"/>
                    </w:rPr>
                    <w:t>30.5万t/a</w:t>
                  </w:r>
                </w:p>
              </w:tc>
              <w:tc>
                <w:tcPr>
                  <w:tcW w:w="1592" w:type="dxa"/>
                  <w:vMerge w:val="continue"/>
                  <w:tcBorders>
                    <w:top w:val="single" w:color="auto" w:sz="6" w:space="0"/>
                    <w:left w:val="single" w:color="auto" w:sz="6" w:space="0"/>
                    <w:bottom w:val="single" w:color="auto" w:sz="6" w:space="0"/>
                    <w:right w:val="single" w:color="auto" w:sz="6" w:space="0"/>
                  </w:tcBorders>
                  <w:vAlign w:val="center"/>
                </w:tcPr>
                <w:p w14:paraId="5A038BF4">
                  <w:pPr>
                    <w:jc w:val="center"/>
                    <w:rPr>
                      <w:rFonts w:hint="default"/>
                      <w:highlight w:val="none"/>
                    </w:rPr>
                  </w:pPr>
                </w:p>
              </w:tc>
              <w:tc>
                <w:tcPr>
                  <w:tcW w:w="2149" w:type="dxa"/>
                  <w:tcBorders>
                    <w:top w:val="single" w:color="auto" w:sz="6" w:space="0"/>
                    <w:left w:val="single" w:color="auto" w:sz="6" w:space="0"/>
                    <w:bottom w:val="single" w:color="auto" w:sz="6" w:space="0"/>
                    <w:right w:val="single" w:color="auto" w:sz="6" w:space="0"/>
                  </w:tcBorders>
                  <w:vAlign w:val="center"/>
                </w:tcPr>
                <w:p w14:paraId="7D3C11A0">
                  <w:pPr>
                    <w:jc w:val="center"/>
                    <w:rPr>
                      <w:rFonts w:hint="default"/>
                      <w:highlight w:val="none"/>
                    </w:rPr>
                  </w:pPr>
                  <w:r>
                    <w:rPr>
                      <w:rFonts w:hint="default"/>
                      <w:highlight w:val="none"/>
                    </w:rPr>
                    <w:t>厂区最大贮存量为2万t</w:t>
                  </w:r>
                </w:p>
              </w:tc>
            </w:tr>
            <w:tr w14:paraId="2221A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tcBorders>
                    <w:top w:val="single" w:color="auto" w:sz="6" w:space="0"/>
                    <w:left w:val="single" w:color="auto" w:sz="6" w:space="0"/>
                    <w:bottom w:val="single" w:color="auto" w:sz="6" w:space="0"/>
                    <w:right w:val="single" w:color="auto" w:sz="6" w:space="0"/>
                  </w:tcBorders>
                  <w:vAlign w:val="center"/>
                </w:tcPr>
                <w:p w14:paraId="55731BF8">
                  <w:pPr>
                    <w:jc w:val="center"/>
                    <w:rPr>
                      <w:rFonts w:hint="default"/>
                      <w:highlight w:val="none"/>
                    </w:rPr>
                  </w:pPr>
                  <w:r>
                    <w:rPr>
                      <w:rFonts w:hint="default"/>
                      <w:highlight w:val="none"/>
                    </w:rPr>
                    <w:t>3</w:t>
                  </w:r>
                </w:p>
              </w:tc>
              <w:tc>
                <w:tcPr>
                  <w:tcW w:w="1665" w:type="dxa"/>
                  <w:tcBorders>
                    <w:top w:val="single" w:color="auto" w:sz="6" w:space="0"/>
                    <w:left w:val="single" w:color="auto" w:sz="6" w:space="0"/>
                    <w:bottom w:val="single" w:color="auto" w:sz="6" w:space="0"/>
                    <w:right w:val="single" w:color="auto" w:sz="6" w:space="0"/>
                  </w:tcBorders>
                  <w:vAlign w:val="center"/>
                </w:tcPr>
                <w:p w14:paraId="2C3EBB26">
                  <w:pPr>
                    <w:jc w:val="center"/>
                    <w:rPr>
                      <w:rFonts w:hint="default"/>
                      <w:highlight w:val="none"/>
                    </w:rPr>
                  </w:pPr>
                  <w:r>
                    <w:rPr>
                      <w:rFonts w:hint="default"/>
                      <w:highlight w:val="none"/>
                    </w:rPr>
                    <w:t>机油</w:t>
                  </w:r>
                </w:p>
              </w:tc>
              <w:tc>
                <w:tcPr>
                  <w:tcW w:w="1662" w:type="dxa"/>
                  <w:tcBorders>
                    <w:top w:val="single" w:color="auto" w:sz="6" w:space="0"/>
                    <w:left w:val="single" w:color="auto" w:sz="6" w:space="0"/>
                    <w:bottom w:val="single" w:color="auto" w:sz="6" w:space="0"/>
                    <w:right w:val="single" w:color="auto" w:sz="6" w:space="0"/>
                  </w:tcBorders>
                  <w:vAlign w:val="center"/>
                </w:tcPr>
                <w:p w14:paraId="1BC66ED5">
                  <w:pPr>
                    <w:jc w:val="center"/>
                    <w:rPr>
                      <w:rFonts w:hint="default"/>
                      <w:highlight w:val="none"/>
                      <w:lang w:val="en-US" w:eastAsia="zh-CN"/>
                    </w:rPr>
                  </w:pPr>
                  <w:r>
                    <w:rPr>
                      <w:rFonts w:hint="default"/>
                      <w:highlight w:val="none"/>
                    </w:rPr>
                    <w:t>0.1</w:t>
                  </w:r>
                  <w:r>
                    <w:rPr>
                      <w:rFonts w:hint="default"/>
                      <w:highlight w:val="none"/>
                      <w:lang w:val="en-US" w:eastAsia="zh-CN"/>
                    </w:rPr>
                    <w:t>t/a</w:t>
                  </w:r>
                </w:p>
              </w:tc>
              <w:tc>
                <w:tcPr>
                  <w:tcW w:w="1592" w:type="dxa"/>
                  <w:tcBorders>
                    <w:top w:val="single" w:color="auto" w:sz="6" w:space="0"/>
                    <w:left w:val="single" w:color="auto" w:sz="6" w:space="0"/>
                    <w:bottom w:val="single" w:color="auto" w:sz="6" w:space="0"/>
                    <w:right w:val="single" w:color="auto" w:sz="6" w:space="0"/>
                  </w:tcBorders>
                  <w:vAlign w:val="center"/>
                </w:tcPr>
                <w:p w14:paraId="07BFC1BF">
                  <w:pPr>
                    <w:jc w:val="center"/>
                    <w:rPr>
                      <w:rFonts w:hint="default"/>
                      <w:highlight w:val="none"/>
                    </w:rPr>
                  </w:pPr>
                  <w:r>
                    <w:rPr>
                      <w:rFonts w:hint="default"/>
                      <w:highlight w:val="none"/>
                    </w:rPr>
                    <w:t>当地购买</w:t>
                  </w:r>
                </w:p>
              </w:tc>
              <w:tc>
                <w:tcPr>
                  <w:tcW w:w="2149" w:type="dxa"/>
                  <w:tcBorders>
                    <w:top w:val="single" w:color="auto" w:sz="6" w:space="0"/>
                    <w:left w:val="single" w:color="auto" w:sz="6" w:space="0"/>
                    <w:bottom w:val="single" w:color="auto" w:sz="6" w:space="0"/>
                    <w:right w:val="single" w:color="auto" w:sz="6" w:space="0"/>
                  </w:tcBorders>
                  <w:vAlign w:val="center"/>
                </w:tcPr>
                <w:p w14:paraId="2D72075C">
                  <w:pPr>
                    <w:jc w:val="center"/>
                    <w:rPr>
                      <w:rFonts w:hint="default"/>
                      <w:highlight w:val="none"/>
                    </w:rPr>
                  </w:pPr>
                  <w:r>
                    <w:rPr>
                      <w:rFonts w:hint="default"/>
                      <w:highlight w:val="none"/>
                    </w:rPr>
                    <w:t>瓶装，5kg一瓶，厂区最大贮存量为25kg</w:t>
                  </w:r>
                </w:p>
              </w:tc>
            </w:tr>
            <w:tr w14:paraId="63E98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tcBorders>
                    <w:top w:val="single" w:color="auto" w:sz="6" w:space="0"/>
                    <w:left w:val="single" w:color="auto" w:sz="6" w:space="0"/>
                    <w:bottom w:val="single" w:color="auto" w:sz="6" w:space="0"/>
                    <w:right w:val="single" w:color="auto" w:sz="6" w:space="0"/>
                  </w:tcBorders>
                  <w:vAlign w:val="center"/>
                </w:tcPr>
                <w:p w14:paraId="2D1D8E72">
                  <w:pPr>
                    <w:jc w:val="center"/>
                    <w:rPr>
                      <w:rFonts w:hint="default"/>
                      <w:highlight w:val="none"/>
                    </w:rPr>
                  </w:pPr>
                  <w:r>
                    <w:rPr>
                      <w:rFonts w:hint="default"/>
                      <w:highlight w:val="none"/>
                    </w:rPr>
                    <w:t>4</w:t>
                  </w:r>
                </w:p>
              </w:tc>
              <w:tc>
                <w:tcPr>
                  <w:tcW w:w="1665" w:type="dxa"/>
                  <w:tcBorders>
                    <w:top w:val="single" w:color="auto" w:sz="6" w:space="0"/>
                    <w:left w:val="single" w:color="auto" w:sz="6" w:space="0"/>
                    <w:bottom w:val="single" w:color="auto" w:sz="6" w:space="0"/>
                    <w:right w:val="single" w:color="auto" w:sz="6" w:space="0"/>
                  </w:tcBorders>
                  <w:vAlign w:val="center"/>
                </w:tcPr>
                <w:p w14:paraId="55537FA0">
                  <w:pPr>
                    <w:jc w:val="center"/>
                    <w:rPr>
                      <w:rFonts w:hint="default"/>
                      <w:highlight w:val="none"/>
                    </w:rPr>
                  </w:pPr>
                  <w:r>
                    <w:rPr>
                      <w:rFonts w:hint="default"/>
                      <w:highlight w:val="none"/>
                    </w:rPr>
                    <w:t>润滑油</w:t>
                  </w:r>
                </w:p>
              </w:tc>
              <w:tc>
                <w:tcPr>
                  <w:tcW w:w="1662" w:type="dxa"/>
                  <w:tcBorders>
                    <w:top w:val="single" w:color="auto" w:sz="6" w:space="0"/>
                    <w:left w:val="single" w:color="auto" w:sz="6" w:space="0"/>
                    <w:bottom w:val="single" w:color="auto" w:sz="6" w:space="0"/>
                    <w:right w:val="single" w:color="auto" w:sz="6" w:space="0"/>
                  </w:tcBorders>
                  <w:vAlign w:val="center"/>
                </w:tcPr>
                <w:p w14:paraId="1C2AB13F">
                  <w:pPr>
                    <w:jc w:val="center"/>
                    <w:rPr>
                      <w:rFonts w:hint="default"/>
                      <w:highlight w:val="none"/>
                    </w:rPr>
                  </w:pPr>
                  <w:r>
                    <w:rPr>
                      <w:rFonts w:hint="default"/>
                      <w:highlight w:val="none"/>
                    </w:rPr>
                    <w:t>0.1</w:t>
                  </w:r>
                  <w:r>
                    <w:rPr>
                      <w:rFonts w:hint="default"/>
                      <w:highlight w:val="none"/>
                      <w:lang w:val="en-US" w:eastAsia="zh-CN"/>
                    </w:rPr>
                    <w:t>t/a</w:t>
                  </w:r>
                </w:p>
              </w:tc>
              <w:tc>
                <w:tcPr>
                  <w:tcW w:w="1592" w:type="dxa"/>
                  <w:tcBorders>
                    <w:top w:val="single" w:color="auto" w:sz="6" w:space="0"/>
                    <w:left w:val="single" w:color="auto" w:sz="6" w:space="0"/>
                    <w:bottom w:val="single" w:color="auto" w:sz="6" w:space="0"/>
                    <w:right w:val="single" w:color="auto" w:sz="6" w:space="0"/>
                  </w:tcBorders>
                  <w:vAlign w:val="center"/>
                </w:tcPr>
                <w:p w14:paraId="46FFC4E5">
                  <w:pPr>
                    <w:jc w:val="center"/>
                    <w:rPr>
                      <w:rFonts w:hint="default"/>
                      <w:highlight w:val="none"/>
                    </w:rPr>
                  </w:pPr>
                  <w:r>
                    <w:rPr>
                      <w:rFonts w:hint="default"/>
                      <w:highlight w:val="none"/>
                    </w:rPr>
                    <w:t>当地购买</w:t>
                  </w:r>
                </w:p>
              </w:tc>
              <w:tc>
                <w:tcPr>
                  <w:tcW w:w="2149" w:type="dxa"/>
                  <w:tcBorders>
                    <w:top w:val="single" w:color="auto" w:sz="6" w:space="0"/>
                    <w:left w:val="single" w:color="auto" w:sz="6" w:space="0"/>
                    <w:bottom w:val="single" w:color="auto" w:sz="6" w:space="0"/>
                    <w:right w:val="single" w:color="auto" w:sz="6" w:space="0"/>
                  </w:tcBorders>
                  <w:vAlign w:val="center"/>
                </w:tcPr>
                <w:p w14:paraId="103F950A">
                  <w:pPr>
                    <w:jc w:val="center"/>
                    <w:rPr>
                      <w:rFonts w:hint="default"/>
                      <w:highlight w:val="none"/>
                    </w:rPr>
                  </w:pPr>
                  <w:r>
                    <w:rPr>
                      <w:rFonts w:hint="default"/>
                      <w:highlight w:val="none"/>
                    </w:rPr>
                    <w:t>桶装，50kg一桶，厂区最大贮存量为50Kg</w:t>
                  </w:r>
                </w:p>
              </w:tc>
            </w:tr>
            <w:tr w14:paraId="03EC9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tcBorders>
                    <w:top w:val="single" w:color="auto" w:sz="6" w:space="0"/>
                    <w:left w:val="single" w:color="auto" w:sz="6" w:space="0"/>
                    <w:bottom w:val="single" w:color="auto" w:sz="6" w:space="0"/>
                    <w:right w:val="single" w:color="auto" w:sz="6" w:space="0"/>
                  </w:tcBorders>
                  <w:vAlign w:val="center"/>
                </w:tcPr>
                <w:p w14:paraId="15AF62BD">
                  <w:pPr>
                    <w:jc w:val="center"/>
                    <w:rPr>
                      <w:rFonts w:hint="default"/>
                      <w:highlight w:val="none"/>
                      <w:lang w:val="en-US" w:eastAsia="zh-CN"/>
                    </w:rPr>
                  </w:pPr>
                  <w:r>
                    <w:rPr>
                      <w:rFonts w:hint="default"/>
                      <w:highlight w:val="none"/>
                      <w:lang w:val="en-US" w:eastAsia="zh-CN"/>
                    </w:rPr>
                    <w:t>5</w:t>
                  </w:r>
                </w:p>
              </w:tc>
              <w:tc>
                <w:tcPr>
                  <w:tcW w:w="1665" w:type="dxa"/>
                  <w:tcBorders>
                    <w:top w:val="single" w:color="auto" w:sz="6" w:space="0"/>
                    <w:left w:val="single" w:color="auto" w:sz="6" w:space="0"/>
                    <w:bottom w:val="single" w:color="auto" w:sz="6" w:space="0"/>
                    <w:right w:val="single" w:color="auto" w:sz="6" w:space="0"/>
                  </w:tcBorders>
                  <w:vAlign w:val="center"/>
                </w:tcPr>
                <w:p w14:paraId="69C2C401">
                  <w:pPr>
                    <w:jc w:val="center"/>
                    <w:rPr>
                      <w:rFonts w:hint="default"/>
                      <w:highlight w:val="none"/>
                    </w:rPr>
                  </w:pPr>
                  <w:r>
                    <w:rPr>
                      <w:rFonts w:hint="default"/>
                      <w:highlight w:val="none"/>
                    </w:rPr>
                    <w:t>电</w:t>
                  </w:r>
                </w:p>
              </w:tc>
              <w:tc>
                <w:tcPr>
                  <w:tcW w:w="1662" w:type="dxa"/>
                  <w:tcBorders>
                    <w:top w:val="single" w:color="auto" w:sz="6" w:space="0"/>
                    <w:left w:val="single" w:color="auto" w:sz="6" w:space="0"/>
                    <w:bottom w:val="single" w:color="auto" w:sz="6" w:space="0"/>
                    <w:right w:val="single" w:color="auto" w:sz="6" w:space="0"/>
                  </w:tcBorders>
                  <w:vAlign w:val="center"/>
                </w:tcPr>
                <w:p w14:paraId="07987AEF">
                  <w:pPr>
                    <w:jc w:val="center"/>
                    <w:rPr>
                      <w:rFonts w:hint="default"/>
                      <w:highlight w:val="none"/>
                    </w:rPr>
                  </w:pPr>
                  <w:r>
                    <w:rPr>
                      <w:rFonts w:hint="default"/>
                      <w:highlight w:val="none"/>
                    </w:rPr>
                    <w:t>40万</w:t>
                  </w:r>
                  <w:r>
                    <w:rPr>
                      <w:rFonts w:hint="eastAsia"/>
                      <w:highlight w:val="none"/>
                      <w:lang w:val="en-US" w:eastAsia="zh-CN"/>
                    </w:rPr>
                    <w:t>K</w:t>
                  </w:r>
                  <w:r>
                    <w:rPr>
                      <w:rFonts w:hint="default"/>
                      <w:highlight w:val="none"/>
                    </w:rPr>
                    <w:t>w·h</w:t>
                  </w:r>
                </w:p>
              </w:tc>
              <w:tc>
                <w:tcPr>
                  <w:tcW w:w="1592" w:type="dxa"/>
                  <w:tcBorders>
                    <w:top w:val="single" w:color="auto" w:sz="6" w:space="0"/>
                    <w:left w:val="single" w:color="auto" w:sz="6" w:space="0"/>
                    <w:bottom w:val="single" w:color="auto" w:sz="6" w:space="0"/>
                    <w:right w:val="single" w:color="auto" w:sz="6" w:space="0"/>
                  </w:tcBorders>
                  <w:vAlign w:val="center"/>
                </w:tcPr>
                <w:p w14:paraId="4040D6C4">
                  <w:pPr>
                    <w:jc w:val="center"/>
                    <w:rPr>
                      <w:rFonts w:hint="default"/>
                      <w:highlight w:val="none"/>
                      <w:lang w:eastAsia="zh-CN"/>
                    </w:rPr>
                  </w:pPr>
                  <w:r>
                    <w:rPr>
                      <w:rFonts w:hint="default"/>
                      <w:highlight w:val="none"/>
                      <w:lang w:eastAsia="zh-CN"/>
                    </w:rPr>
                    <w:t>黎家坪镇</w:t>
                  </w:r>
                </w:p>
                <w:p w14:paraId="0356A084">
                  <w:pPr>
                    <w:jc w:val="center"/>
                    <w:rPr>
                      <w:rFonts w:hint="default"/>
                      <w:highlight w:val="none"/>
                    </w:rPr>
                  </w:pPr>
                  <w:r>
                    <w:rPr>
                      <w:rFonts w:hint="default"/>
                      <w:highlight w:val="none"/>
                    </w:rPr>
                    <w:t>电网提供</w:t>
                  </w:r>
                </w:p>
              </w:tc>
              <w:tc>
                <w:tcPr>
                  <w:tcW w:w="2149" w:type="dxa"/>
                  <w:tcBorders>
                    <w:top w:val="single" w:color="auto" w:sz="6" w:space="0"/>
                    <w:left w:val="single" w:color="auto" w:sz="6" w:space="0"/>
                    <w:bottom w:val="single" w:color="auto" w:sz="6" w:space="0"/>
                    <w:right w:val="single" w:color="auto" w:sz="6" w:space="0"/>
                  </w:tcBorders>
                  <w:vAlign w:val="center"/>
                </w:tcPr>
                <w:p w14:paraId="523FC39E">
                  <w:pPr>
                    <w:jc w:val="center"/>
                    <w:rPr>
                      <w:rFonts w:hint="default"/>
                      <w:highlight w:val="none"/>
                    </w:rPr>
                  </w:pPr>
                  <w:r>
                    <w:rPr>
                      <w:rFonts w:hint="default"/>
                      <w:highlight w:val="none"/>
                    </w:rPr>
                    <w:t>通过</w:t>
                  </w:r>
                  <w:r>
                    <w:rPr>
                      <w:rFonts w:hint="default"/>
                      <w:highlight w:val="none"/>
                      <w:lang w:eastAsia="zh-CN"/>
                    </w:rPr>
                    <w:t>祁阳县黎家坪镇</w:t>
                  </w:r>
                  <w:r>
                    <w:rPr>
                      <w:rFonts w:hint="default"/>
                      <w:highlight w:val="none"/>
                    </w:rPr>
                    <w:t>电网接入</w:t>
                  </w:r>
                </w:p>
              </w:tc>
            </w:tr>
            <w:tr w14:paraId="07EB5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tcBorders>
                    <w:top w:val="single" w:color="auto" w:sz="6" w:space="0"/>
                    <w:left w:val="single" w:color="auto" w:sz="6" w:space="0"/>
                    <w:bottom w:val="single" w:color="auto" w:sz="6" w:space="0"/>
                    <w:right w:val="single" w:color="auto" w:sz="6" w:space="0"/>
                  </w:tcBorders>
                  <w:vAlign w:val="center"/>
                </w:tcPr>
                <w:p w14:paraId="6B492285">
                  <w:pPr>
                    <w:jc w:val="center"/>
                    <w:rPr>
                      <w:rFonts w:hint="default"/>
                      <w:highlight w:val="none"/>
                      <w:lang w:val="en-US" w:eastAsia="zh-CN"/>
                    </w:rPr>
                  </w:pPr>
                  <w:r>
                    <w:rPr>
                      <w:rFonts w:hint="default"/>
                      <w:highlight w:val="none"/>
                      <w:lang w:val="en-US" w:eastAsia="zh-CN"/>
                    </w:rPr>
                    <w:t>6</w:t>
                  </w:r>
                </w:p>
              </w:tc>
              <w:tc>
                <w:tcPr>
                  <w:tcW w:w="1665" w:type="dxa"/>
                  <w:tcBorders>
                    <w:top w:val="single" w:color="auto" w:sz="6" w:space="0"/>
                    <w:left w:val="single" w:color="auto" w:sz="6" w:space="0"/>
                    <w:bottom w:val="single" w:color="auto" w:sz="6" w:space="0"/>
                    <w:right w:val="single" w:color="auto" w:sz="6" w:space="0"/>
                  </w:tcBorders>
                  <w:vAlign w:val="center"/>
                </w:tcPr>
                <w:p w14:paraId="273912B3">
                  <w:pPr>
                    <w:jc w:val="center"/>
                    <w:rPr>
                      <w:rFonts w:hint="default"/>
                      <w:highlight w:val="none"/>
                    </w:rPr>
                  </w:pPr>
                  <w:r>
                    <w:rPr>
                      <w:rFonts w:hint="default"/>
                      <w:highlight w:val="none"/>
                      <w:lang w:val="en-US" w:eastAsia="zh-CN"/>
                    </w:rPr>
                    <w:t>新鲜</w:t>
                  </w:r>
                  <w:r>
                    <w:rPr>
                      <w:rFonts w:hint="default"/>
                      <w:highlight w:val="none"/>
                    </w:rPr>
                    <w:t>水</w:t>
                  </w:r>
                </w:p>
              </w:tc>
              <w:tc>
                <w:tcPr>
                  <w:tcW w:w="1662" w:type="dxa"/>
                  <w:tcBorders>
                    <w:top w:val="single" w:color="auto" w:sz="6" w:space="0"/>
                    <w:left w:val="single" w:color="auto" w:sz="6" w:space="0"/>
                    <w:bottom w:val="single" w:color="auto" w:sz="6" w:space="0"/>
                    <w:right w:val="single" w:color="auto" w:sz="6" w:space="0"/>
                  </w:tcBorders>
                  <w:vAlign w:val="center"/>
                </w:tcPr>
                <w:p w14:paraId="25C7272A">
                  <w:pPr>
                    <w:jc w:val="center"/>
                    <w:rPr>
                      <w:rFonts w:hint="default"/>
                      <w:highlight w:val="none"/>
                    </w:rPr>
                  </w:pPr>
                  <w:r>
                    <w:rPr>
                      <w:rFonts w:hint="default"/>
                      <w:highlight w:val="none"/>
                    </w:rPr>
                    <w:t>34836.4t/a</w:t>
                  </w:r>
                </w:p>
              </w:tc>
              <w:tc>
                <w:tcPr>
                  <w:tcW w:w="1592" w:type="dxa"/>
                  <w:tcBorders>
                    <w:top w:val="single" w:color="auto" w:sz="6" w:space="0"/>
                    <w:left w:val="single" w:color="auto" w:sz="6" w:space="0"/>
                    <w:bottom w:val="single" w:color="auto" w:sz="6" w:space="0"/>
                    <w:right w:val="single" w:color="auto" w:sz="6" w:space="0"/>
                  </w:tcBorders>
                  <w:vAlign w:val="center"/>
                </w:tcPr>
                <w:p w14:paraId="1AFD06BE">
                  <w:pPr>
                    <w:jc w:val="center"/>
                    <w:rPr>
                      <w:rFonts w:hint="default"/>
                      <w:highlight w:val="none"/>
                    </w:rPr>
                  </w:pPr>
                  <w:r>
                    <w:rPr>
                      <w:rFonts w:hint="default"/>
                      <w:highlight w:val="none"/>
                    </w:rPr>
                    <w:t>地下水井和初期雨水</w:t>
                  </w:r>
                </w:p>
              </w:tc>
              <w:tc>
                <w:tcPr>
                  <w:tcW w:w="2149" w:type="dxa"/>
                  <w:tcBorders>
                    <w:top w:val="single" w:color="auto" w:sz="6" w:space="0"/>
                    <w:left w:val="single" w:color="auto" w:sz="6" w:space="0"/>
                    <w:bottom w:val="single" w:color="auto" w:sz="6" w:space="0"/>
                    <w:right w:val="single" w:color="auto" w:sz="6" w:space="0"/>
                  </w:tcBorders>
                  <w:vAlign w:val="center"/>
                </w:tcPr>
                <w:p w14:paraId="149C6F12">
                  <w:pPr>
                    <w:jc w:val="center"/>
                    <w:rPr>
                      <w:rFonts w:hint="default"/>
                      <w:highlight w:val="none"/>
                    </w:rPr>
                  </w:pPr>
                  <w:r>
                    <w:rPr>
                      <w:rFonts w:hint="default"/>
                      <w:highlight w:val="none"/>
                    </w:rPr>
                    <w:t>供水管线</w:t>
                  </w:r>
                </w:p>
              </w:tc>
            </w:tr>
          </w:tbl>
          <w:p w14:paraId="3B79EBF4">
            <w:pPr>
              <w:spacing w:line="360" w:lineRule="auto"/>
              <w:ind w:firstLine="435"/>
              <w:rPr>
                <w:rFonts w:hint="eastAsia" w:ascii="Times New Roman" w:hAnsi="Times New Roman" w:cs="Times New Roman"/>
                <w:b/>
                <w:bCs/>
                <w:color w:val="auto"/>
                <w:sz w:val="24"/>
                <w:szCs w:val="24"/>
                <w:highlight w:val="none"/>
                <w:u w:val="none"/>
                <w:lang w:val="en-US" w:eastAsia="zh-CN"/>
              </w:rPr>
            </w:pPr>
            <w:r>
              <w:rPr>
                <w:rFonts w:hint="eastAsia" w:ascii="Times New Roman" w:hAnsi="Times New Roman" w:cs="Times New Roman"/>
                <w:b/>
                <w:bCs/>
                <w:color w:val="auto"/>
                <w:sz w:val="24"/>
                <w:szCs w:val="24"/>
                <w:highlight w:val="none"/>
                <w:u w:val="none"/>
                <w:lang w:val="en-US" w:eastAsia="zh-CN"/>
              </w:rPr>
              <w:t>4.5现有工程主要生产设备</w:t>
            </w:r>
          </w:p>
          <w:p w14:paraId="6DE7EF33">
            <w:pPr>
              <w:spacing w:line="360" w:lineRule="auto"/>
              <w:ind w:firstLine="480" w:firstLineChars="200"/>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现有工程主要生产设备见表2-10：</w:t>
            </w:r>
          </w:p>
          <w:p w14:paraId="4D1FF118">
            <w:pPr>
              <w:widowControl/>
              <w:ind w:firstLine="517" w:firstLineChars="245"/>
              <w:jc w:val="center"/>
              <w:rPr>
                <w:rFonts w:hint="default" w:ascii="Times New Roman" w:hAnsi="Times New Roman" w:cs="Times New Roman"/>
                <w:b/>
                <w:bCs/>
                <w:color w:val="auto"/>
                <w:kern w:val="44"/>
                <w:highlight w:val="none"/>
                <w:u w:val="none"/>
              </w:rPr>
            </w:pPr>
            <w:r>
              <w:rPr>
                <w:rFonts w:hint="default" w:ascii="Times New Roman" w:hAnsi="Times New Roman" w:cs="Times New Roman"/>
                <w:b/>
                <w:bCs/>
                <w:color w:val="auto"/>
                <w:kern w:val="44"/>
                <w:highlight w:val="none"/>
                <w:u w:val="none"/>
              </w:rPr>
              <w:t>表</w:t>
            </w:r>
            <w:r>
              <w:rPr>
                <w:rFonts w:hint="eastAsia" w:ascii="Times New Roman" w:hAnsi="Times New Roman" w:cs="Times New Roman"/>
                <w:b/>
                <w:bCs/>
                <w:color w:val="auto"/>
                <w:kern w:val="44"/>
                <w:highlight w:val="none"/>
                <w:u w:val="none"/>
                <w:lang w:eastAsia="zh-CN"/>
              </w:rPr>
              <w:t>2</w:t>
            </w:r>
            <w:r>
              <w:rPr>
                <w:rFonts w:hint="eastAsia" w:ascii="Times New Roman" w:hAnsi="Times New Roman" w:cs="Times New Roman"/>
                <w:b/>
                <w:bCs/>
                <w:color w:val="auto"/>
                <w:kern w:val="44"/>
                <w:highlight w:val="none"/>
                <w:u w:val="none"/>
                <w:lang w:val="en-US" w:eastAsia="zh-CN"/>
              </w:rPr>
              <w:t>-10</w:t>
            </w:r>
            <w:r>
              <w:rPr>
                <w:rFonts w:hint="default" w:ascii="Times New Roman" w:hAnsi="Times New Roman" w:cs="Times New Roman"/>
                <w:b/>
                <w:bCs/>
                <w:color w:val="auto"/>
                <w:kern w:val="44"/>
                <w:highlight w:val="none"/>
                <w:u w:val="none"/>
              </w:rPr>
              <w:t xml:space="preserve">  项目主要生产及辅助设备一览表</w:t>
            </w:r>
          </w:p>
          <w:tbl>
            <w:tblPr>
              <w:tblStyle w:val="20"/>
              <w:tblW w:w="7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94"/>
              <w:gridCol w:w="1427"/>
              <w:gridCol w:w="1412"/>
              <w:gridCol w:w="1461"/>
              <w:gridCol w:w="1051"/>
              <w:gridCol w:w="1822"/>
            </w:tblGrid>
            <w:tr w14:paraId="4EB57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4" w:type="dxa"/>
                  <w:tcBorders>
                    <w:top w:val="single" w:color="auto" w:sz="6" w:space="0"/>
                    <w:left w:val="single" w:color="auto" w:sz="6" w:space="0"/>
                    <w:bottom w:val="single" w:color="auto" w:sz="4" w:space="0"/>
                    <w:right w:val="single" w:color="auto" w:sz="4" w:space="0"/>
                  </w:tcBorders>
                  <w:vAlign w:val="center"/>
                </w:tcPr>
                <w:p w14:paraId="00466702">
                  <w:pPr>
                    <w:jc w:val="center"/>
                    <w:rPr>
                      <w:rFonts w:hint="default"/>
                      <w:color w:val="auto"/>
                      <w:highlight w:val="none"/>
                    </w:rPr>
                  </w:pPr>
                  <w:r>
                    <w:rPr>
                      <w:rFonts w:hint="default"/>
                      <w:color w:val="auto"/>
                      <w:highlight w:val="none"/>
                    </w:rPr>
                    <w:t>序号</w:t>
                  </w:r>
                </w:p>
              </w:tc>
              <w:tc>
                <w:tcPr>
                  <w:tcW w:w="1427" w:type="dxa"/>
                  <w:tcBorders>
                    <w:top w:val="single" w:color="auto" w:sz="6" w:space="0"/>
                    <w:left w:val="single" w:color="auto" w:sz="4" w:space="0"/>
                    <w:bottom w:val="single" w:color="auto" w:sz="4" w:space="0"/>
                    <w:right w:val="single" w:color="auto" w:sz="4" w:space="0"/>
                  </w:tcBorders>
                  <w:vAlign w:val="center"/>
                </w:tcPr>
                <w:p w14:paraId="1058C8E3">
                  <w:pPr>
                    <w:jc w:val="center"/>
                    <w:rPr>
                      <w:rFonts w:hint="default"/>
                      <w:color w:val="auto"/>
                      <w:highlight w:val="none"/>
                    </w:rPr>
                  </w:pPr>
                  <w:r>
                    <w:rPr>
                      <w:rFonts w:hint="default"/>
                      <w:color w:val="auto"/>
                      <w:highlight w:val="none"/>
                    </w:rPr>
                    <w:t>设备名称</w:t>
                  </w:r>
                </w:p>
              </w:tc>
              <w:tc>
                <w:tcPr>
                  <w:tcW w:w="1412" w:type="dxa"/>
                  <w:tcBorders>
                    <w:top w:val="single" w:color="auto" w:sz="6" w:space="0"/>
                    <w:left w:val="single" w:color="auto" w:sz="4" w:space="0"/>
                    <w:bottom w:val="single" w:color="auto" w:sz="4" w:space="0"/>
                    <w:right w:val="single" w:color="auto" w:sz="4" w:space="0"/>
                  </w:tcBorders>
                  <w:vAlign w:val="center"/>
                </w:tcPr>
                <w:p w14:paraId="770AD39F">
                  <w:pPr>
                    <w:jc w:val="center"/>
                    <w:rPr>
                      <w:rFonts w:hint="default"/>
                      <w:color w:val="auto"/>
                      <w:highlight w:val="none"/>
                    </w:rPr>
                  </w:pPr>
                  <w:r>
                    <w:rPr>
                      <w:rFonts w:hint="default"/>
                      <w:color w:val="auto"/>
                      <w:highlight w:val="none"/>
                    </w:rPr>
                    <w:t>规格及型号</w:t>
                  </w:r>
                </w:p>
              </w:tc>
              <w:tc>
                <w:tcPr>
                  <w:tcW w:w="1461" w:type="dxa"/>
                  <w:tcBorders>
                    <w:top w:val="single" w:color="auto" w:sz="6" w:space="0"/>
                    <w:left w:val="single" w:color="auto" w:sz="4" w:space="0"/>
                    <w:bottom w:val="single" w:color="auto" w:sz="4" w:space="0"/>
                    <w:right w:val="single" w:color="auto" w:sz="4" w:space="0"/>
                  </w:tcBorders>
                  <w:vAlign w:val="center"/>
                </w:tcPr>
                <w:p w14:paraId="32DCEAAF">
                  <w:pPr>
                    <w:jc w:val="center"/>
                    <w:rPr>
                      <w:rFonts w:hint="default"/>
                      <w:color w:val="auto"/>
                      <w:highlight w:val="none"/>
                    </w:rPr>
                  </w:pPr>
                  <w:r>
                    <w:rPr>
                      <w:rFonts w:hint="default"/>
                      <w:color w:val="auto"/>
                      <w:highlight w:val="none"/>
                    </w:rPr>
                    <w:t>数量</w:t>
                  </w:r>
                </w:p>
              </w:tc>
              <w:tc>
                <w:tcPr>
                  <w:tcW w:w="1051" w:type="dxa"/>
                  <w:tcBorders>
                    <w:top w:val="single" w:color="auto" w:sz="6" w:space="0"/>
                    <w:left w:val="single" w:color="auto" w:sz="4" w:space="0"/>
                    <w:bottom w:val="single" w:color="auto" w:sz="4" w:space="0"/>
                    <w:right w:val="single" w:color="auto" w:sz="4" w:space="0"/>
                  </w:tcBorders>
                  <w:vAlign w:val="center"/>
                </w:tcPr>
                <w:p w14:paraId="1A19226C">
                  <w:pPr>
                    <w:jc w:val="center"/>
                    <w:rPr>
                      <w:rFonts w:hint="default"/>
                      <w:color w:val="auto"/>
                      <w:highlight w:val="none"/>
                    </w:rPr>
                  </w:pPr>
                  <w:r>
                    <w:rPr>
                      <w:rFonts w:hint="default"/>
                      <w:color w:val="auto"/>
                      <w:highlight w:val="none"/>
                    </w:rPr>
                    <w:t>设备位置</w:t>
                  </w:r>
                </w:p>
              </w:tc>
              <w:tc>
                <w:tcPr>
                  <w:tcW w:w="1822" w:type="dxa"/>
                  <w:tcBorders>
                    <w:top w:val="single" w:color="auto" w:sz="6" w:space="0"/>
                    <w:left w:val="single" w:color="auto" w:sz="4" w:space="0"/>
                    <w:bottom w:val="single" w:color="auto" w:sz="4" w:space="0"/>
                    <w:right w:val="single" w:color="auto" w:sz="6" w:space="0"/>
                  </w:tcBorders>
                  <w:vAlign w:val="center"/>
                </w:tcPr>
                <w:p w14:paraId="76FB1988">
                  <w:pPr>
                    <w:jc w:val="center"/>
                    <w:rPr>
                      <w:rFonts w:hint="default"/>
                      <w:color w:val="auto"/>
                      <w:highlight w:val="none"/>
                    </w:rPr>
                  </w:pPr>
                  <w:r>
                    <w:rPr>
                      <w:rFonts w:hint="default"/>
                      <w:color w:val="auto"/>
                      <w:highlight w:val="none"/>
                    </w:rPr>
                    <w:t>备注</w:t>
                  </w:r>
                </w:p>
              </w:tc>
            </w:tr>
            <w:tr w14:paraId="23B0C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4" w:type="dxa"/>
                  <w:tcBorders>
                    <w:top w:val="single" w:color="auto" w:sz="4" w:space="0"/>
                    <w:left w:val="single" w:color="auto" w:sz="6" w:space="0"/>
                    <w:bottom w:val="single" w:color="auto" w:sz="4" w:space="0"/>
                    <w:right w:val="single" w:color="auto" w:sz="4" w:space="0"/>
                  </w:tcBorders>
                  <w:vAlign w:val="center"/>
                </w:tcPr>
                <w:p w14:paraId="4E781D00">
                  <w:pPr>
                    <w:spacing w:line="320" w:lineRule="exact"/>
                    <w:jc w:val="center"/>
                    <w:rPr>
                      <w:rFonts w:hint="default"/>
                      <w:color w:val="auto"/>
                      <w:highlight w:val="none"/>
                    </w:rPr>
                  </w:pPr>
                  <w:r>
                    <w:rPr>
                      <w:rFonts w:hint="default" w:ascii="Times New Roman" w:hAnsi="Times New Roman" w:cs="Times New Roman"/>
                      <w:color w:val="auto"/>
                      <w:highlight w:val="none"/>
                      <w:u w:val="none"/>
                    </w:rPr>
                    <w:t>1</w:t>
                  </w:r>
                </w:p>
              </w:tc>
              <w:tc>
                <w:tcPr>
                  <w:tcW w:w="1427" w:type="dxa"/>
                  <w:tcBorders>
                    <w:top w:val="single" w:color="auto" w:sz="4" w:space="0"/>
                    <w:left w:val="single" w:color="auto" w:sz="4" w:space="0"/>
                    <w:bottom w:val="single" w:color="auto" w:sz="4" w:space="0"/>
                    <w:right w:val="single" w:color="auto" w:sz="4" w:space="0"/>
                  </w:tcBorders>
                  <w:vAlign w:val="center"/>
                </w:tcPr>
                <w:p w14:paraId="160798E5">
                  <w:pPr>
                    <w:spacing w:line="320" w:lineRule="exact"/>
                    <w:jc w:val="center"/>
                    <w:rPr>
                      <w:rFonts w:hint="default"/>
                      <w:color w:val="auto"/>
                      <w:highlight w:val="none"/>
                    </w:rPr>
                  </w:pPr>
                  <w:r>
                    <w:rPr>
                      <w:rFonts w:hint="default" w:ascii="Times New Roman" w:hAnsi="Times New Roman" w:cs="Times New Roman"/>
                      <w:color w:val="auto"/>
                      <w:highlight w:val="none"/>
                      <w:u w:val="none"/>
                    </w:rPr>
                    <w:t>供料仓</w:t>
                  </w:r>
                </w:p>
              </w:tc>
              <w:tc>
                <w:tcPr>
                  <w:tcW w:w="1412" w:type="dxa"/>
                  <w:tcBorders>
                    <w:top w:val="single" w:color="auto" w:sz="4" w:space="0"/>
                    <w:left w:val="single" w:color="auto" w:sz="4" w:space="0"/>
                    <w:bottom w:val="single" w:color="auto" w:sz="4" w:space="0"/>
                    <w:right w:val="single" w:color="auto" w:sz="4" w:space="0"/>
                  </w:tcBorders>
                  <w:vAlign w:val="center"/>
                </w:tcPr>
                <w:p w14:paraId="72D191E8">
                  <w:pPr>
                    <w:spacing w:line="320" w:lineRule="exact"/>
                    <w:jc w:val="center"/>
                    <w:rPr>
                      <w:rFonts w:hint="default"/>
                      <w:color w:val="auto"/>
                      <w:highlight w:val="none"/>
                      <w:lang w:val="en-US" w:eastAsia="zh-CN"/>
                    </w:rPr>
                  </w:pPr>
                  <w:r>
                    <w:rPr>
                      <w:rFonts w:hint="default" w:ascii="Times New Roman" w:hAnsi="Times New Roman" w:cs="Times New Roman"/>
                      <w:color w:val="auto"/>
                      <w:highlight w:val="none"/>
                      <w:u w:val="none"/>
                      <w:lang w:val="en-US" w:eastAsia="zh-CN"/>
                    </w:rPr>
                    <w:t>100t</w:t>
                  </w:r>
                </w:p>
              </w:tc>
              <w:tc>
                <w:tcPr>
                  <w:tcW w:w="1461" w:type="dxa"/>
                  <w:tcBorders>
                    <w:top w:val="single" w:color="auto" w:sz="4" w:space="0"/>
                    <w:left w:val="single" w:color="auto" w:sz="4" w:space="0"/>
                    <w:bottom w:val="single" w:color="auto" w:sz="4" w:space="0"/>
                    <w:right w:val="single" w:color="auto" w:sz="4" w:space="0"/>
                  </w:tcBorders>
                  <w:vAlign w:val="center"/>
                </w:tcPr>
                <w:p w14:paraId="788D5798">
                  <w:pPr>
                    <w:spacing w:line="320" w:lineRule="exact"/>
                    <w:jc w:val="center"/>
                    <w:rPr>
                      <w:rFonts w:hint="default"/>
                      <w:color w:val="auto"/>
                      <w:highlight w:val="none"/>
                      <w:lang w:val="en-US" w:eastAsia="zh-CN"/>
                    </w:rPr>
                  </w:pPr>
                  <w:r>
                    <w:rPr>
                      <w:rFonts w:hint="default" w:ascii="Times New Roman" w:hAnsi="Times New Roman" w:cs="Times New Roman"/>
                      <w:color w:val="auto"/>
                      <w:highlight w:val="none"/>
                      <w:u w:val="none"/>
                    </w:rPr>
                    <w:t>1</w:t>
                  </w:r>
                  <w:r>
                    <w:rPr>
                      <w:rFonts w:hint="default" w:ascii="Times New Roman" w:hAnsi="Times New Roman" w:cs="Times New Roman"/>
                      <w:color w:val="auto"/>
                      <w:highlight w:val="none"/>
                      <w:u w:val="none"/>
                      <w:lang w:val="en-US" w:eastAsia="zh-CN"/>
                    </w:rPr>
                    <w:t>座</w:t>
                  </w:r>
                </w:p>
              </w:tc>
              <w:tc>
                <w:tcPr>
                  <w:tcW w:w="1051" w:type="dxa"/>
                  <w:tcBorders>
                    <w:top w:val="single" w:color="auto" w:sz="4" w:space="0"/>
                    <w:left w:val="single" w:color="auto" w:sz="4" w:space="0"/>
                    <w:bottom w:val="single" w:color="auto" w:sz="4" w:space="0"/>
                    <w:right w:val="single" w:color="auto" w:sz="4" w:space="0"/>
                  </w:tcBorders>
                  <w:vAlign w:val="center"/>
                </w:tcPr>
                <w:p w14:paraId="5A81E7F8">
                  <w:pPr>
                    <w:jc w:val="center"/>
                    <w:rPr>
                      <w:rFonts w:hint="default"/>
                      <w:color w:val="auto"/>
                      <w:highlight w:val="none"/>
                    </w:rPr>
                  </w:pPr>
                  <w:r>
                    <w:rPr>
                      <w:rFonts w:hint="default"/>
                      <w:color w:val="auto"/>
                      <w:highlight w:val="none"/>
                    </w:rPr>
                    <w:t>生产区</w:t>
                  </w:r>
                </w:p>
              </w:tc>
              <w:tc>
                <w:tcPr>
                  <w:tcW w:w="1822" w:type="dxa"/>
                  <w:tcBorders>
                    <w:top w:val="single" w:color="auto" w:sz="4" w:space="0"/>
                    <w:left w:val="single" w:color="auto" w:sz="4" w:space="0"/>
                    <w:bottom w:val="single" w:color="auto" w:sz="4" w:space="0"/>
                    <w:right w:val="single" w:color="auto" w:sz="6" w:space="0"/>
                  </w:tcBorders>
                  <w:vAlign w:val="center"/>
                </w:tcPr>
                <w:p w14:paraId="122C2551">
                  <w:pPr>
                    <w:spacing w:line="320" w:lineRule="exact"/>
                    <w:jc w:val="center"/>
                    <w:rPr>
                      <w:rFonts w:hint="default"/>
                      <w:color w:val="auto"/>
                      <w:highlight w:val="none"/>
                    </w:rPr>
                  </w:pPr>
                  <w:r>
                    <w:rPr>
                      <w:rFonts w:hint="default" w:ascii="Times New Roman" w:hAnsi="Times New Roman" w:cs="Times New Roman"/>
                      <w:color w:val="auto"/>
                      <w:highlight w:val="none"/>
                      <w:u w:val="none"/>
                    </w:rPr>
                    <w:t>用于</w:t>
                  </w:r>
                  <w:r>
                    <w:rPr>
                      <w:rFonts w:hint="default" w:ascii="Times New Roman" w:hAnsi="Times New Roman" w:cs="Times New Roman"/>
                      <w:color w:val="auto"/>
                      <w:highlight w:val="none"/>
                      <w:u w:val="none"/>
                      <w:lang w:val="en-US" w:eastAsia="zh-CN"/>
                    </w:rPr>
                    <w:t>供料</w:t>
                  </w:r>
                </w:p>
              </w:tc>
            </w:tr>
            <w:tr w14:paraId="59FFA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4" w:type="dxa"/>
                  <w:tcBorders>
                    <w:top w:val="single" w:color="auto" w:sz="4" w:space="0"/>
                    <w:left w:val="single" w:color="auto" w:sz="6" w:space="0"/>
                    <w:bottom w:val="single" w:color="auto" w:sz="4" w:space="0"/>
                    <w:right w:val="single" w:color="auto" w:sz="4" w:space="0"/>
                  </w:tcBorders>
                  <w:vAlign w:val="center"/>
                </w:tcPr>
                <w:p w14:paraId="6ED180FB">
                  <w:pPr>
                    <w:spacing w:line="320" w:lineRule="exact"/>
                    <w:jc w:val="center"/>
                    <w:rPr>
                      <w:rFonts w:hint="default"/>
                      <w:color w:val="auto"/>
                      <w:highlight w:val="none"/>
                    </w:rPr>
                  </w:pPr>
                  <w:r>
                    <w:rPr>
                      <w:rFonts w:hint="default" w:ascii="Times New Roman" w:hAnsi="Times New Roman" w:cs="Times New Roman"/>
                      <w:color w:val="auto"/>
                      <w:highlight w:val="none"/>
                      <w:u w:val="none"/>
                      <w:lang w:val="en-US" w:eastAsia="zh-CN"/>
                    </w:rPr>
                    <w:t>2</w:t>
                  </w:r>
                </w:p>
              </w:tc>
              <w:tc>
                <w:tcPr>
                  <w:tcW w:w="1427" w:type="dxa"/>
                  <w:tcBorders>
                    <w:top w:val="single" w:color="auto" w:sz="4" w:space="0"/>
                    <w:left w:val="single" w:color="auto" w:sz="4" w:space="0"/>
                    <w:bottom w:val="single" w:color="auto" w:sz="4" w:space="0"/>
                    <w:right w:val="single" w:color="auto" w:sz="4" w:space="0"/>
                  </w:tcBorders>
                  <w:vAlign w:val="center"/>
                </w:tcPr>
                <w:p w14:paraId="1718A337">
                  <w:pPr>
                    <w:spacing w:line="320" w:lineRule="exact"/>
                    <w:jc w:val="center"/>
                    <w:rPr>
                      <w:rFonts w:hint="default"/>
                      <w:color w:val="auto"/>
                      <w:highlight w:val="none"/>
                    </w:rPr>
                  </w:pPr>
                  <w:r>
                    <w:rPr>
                      <w:rFonts w:hint="default" w:ascii="Times New Roman" w:hAnsi="Times New Roman" w:cs="Times New Roman"/>
                      <w:color w:val="auto"/>
                      <w:highlight w:val="none"/>
                      <w:u w:val="none"/>
                    </w:rPr>
                    <w:t>圆锥破碎机</w:t>
                  </w:r>
                </w:p>
              </w:tc>
              <w:tc>
                <w:tcPr>
                  <w:tcW w:w="1412" w:type="dxa"/>
                  <w:tcBorders>
                    <w:top w:val="single" w:color="auto" w:sz="4" w:space="0"/>
                    <w:left w:val="single" w:color="auto" w:sz="4" w:space="0"/>
                    <w:bottom w:val="single" w:color="auto" w:sz="4" w:space="0"/>
                    <w:right w:val="single" w:color="auto" w:sz="4" w:space="0"/>
                  </w:tcBorders>
                  <w:vAlign w:val="center"/>
                </w:tcPr>
                <w:p w14:paraId="2C0D58A3">
                  <w:pPr>
                    <w:spacing w:line="320" w:lineRule="exact"/>
                    <w:jc w:val="center"/>
                    <w:rPr>
                      <w:rFonts w:hint="default"/>
                      <w:color w:val="auto"/>
                      <w:highlight w:val="none"/>
                    </w:rPr>
                  </w:pPr>
                  <w:r>
                    <w:rPr>
                      <w:rFonts w:hint="default" w:ascii="Times New Roman" w:hAnsi="Times New Roman" w:cs="Times New Roman"/>
                      <w:color w:val="auto"/>
                      <w:highlight w:val="none"/>
                      <w:u w:val="none"/>
                    </w:rPr>
                    <w:t>S-155</w:t>
                  </w:r>
                </w:p>
              </w:tc>
              <w:tc>
                <w:tcPr>
                  <w:tcW w:w="1461" w:type="dxa"/>
                  <w:tcBorders>
                    <w:top w:val="single" w:color="auto" w:sz="4" w:space="0"/>
                    <w:left w:val="single" w:color="auto" w:sz="4" w:space="0"/>
                    <w:bottom w:val="single" w:color="auto" w:sz="4" w:space="0"/>
                    <w:right w:val="single" w:color="auto" w:sz="4" w:space="0"/>
                  </w:tcBorders>
                  <w:vAlign w:val="center"/>
                </w:tcPr>
                <w:p w14:paraId="214D091B">
                  <w:pPr>
                    <w:spacing w:line="320" w:lineRule="exact"/>
                    <w:jc w:val="center"/>
                    <w:rPr>
                      <w:rFonts w:hint="default"/>
                      <w:color w:val="auto"/>
                      <w:highlight w:val="none"/>
                    </w:rPr>
                  </w:pPr>
                  <w:r>
                    <w:rPr>
                      <w:rFonts w:hint="eastAsia" w:ascii="Times New Roman" w:hAnsi="Times New Roman" w:cs="Times New Roman"/>
                      <w:color w:val="auto"/>
                      <w:highlight w:val="none"/>
                      <w:u w:val="none"/>
                      <w:lang w:eastAsia="zh-CN"/>
                    </w:rPr>
                    <w:t>1</w:t>
                  </w:r>
                  <w:r>
                    <w:rPr>
                      <w:rFonts w:hint="default" w:ascii="Times New Roman" w:hAnsi="Times New Roman" w:cs="Times New Roman"/>
                      <w:color w:val="auto"/>
                      <w:highlight w:val="none"/>
                      <w:u w:val="none"/>
                      <w:lang w:val="en-US" w:eastAsia="zh-CN"/>
                    </w:rPr>
                    <w:t>台</w:t>
                  </w:r>
                </w:p>
              </w:tc>
              <w:tc>
                <w:tcPr>
                  <w:tcW w:w="1051" w:type="dxa"/>
                  <w:tcBorders>
                    <w:top w:val="single" w:color="auto" w:sz="4" w:space="0"/>
                    <w:left w:val="single" w:color="auto" w:sz="4" w:space="0"/>
                    <w:bottom w:val="single" w:color="auto" w:sz="4" w:space="0"/>
                    <w:right w:val="single" w:color="auto" w:sz="4" w:space="0"/>
                  </w:tcBorders>
                  <w:vAlign w:val="center"/>
                </w:tcPr>
                <w:p w14:paraId="3633B660">
                  <w:pPr>
                    <w:jc w:val="center"/>
                    <w:rPr>
                      <w:rFonts w:hint="default"/>
                      <w:color w:val="auto"/>
                      <w:highlight w:val="none"/>
                    </w:rPr>
                  </w:pPr>
                  <w:r>
                    <w:rPr>
                      <w:rFonts w:hint="default"/>
                      <w:color w:val="auto"/>
                      <w:highlight w:val="none"/>
                    </w:rPr>
                    <w:t>生产区</w:t>
                  </w:r>
                </w:p>
              </w:tc>
              <w:tc>
                <w:tcPr>
                  <w:tcW w:w="1822" w:type="dxa"/>
                  <w:tcBorders>
                    <w:top w:val="single" w:color="auto" w:sz="4" w:space="0"/>
                    <w:left w:val="single" w:color="auto" w:sz="4" w:space="0"/>
                    <w:bottom w:val="single" w:color="auto" w:sz="4" w:space="0"/>
                    <w:right w:val="single" w:color="auto" w:sz="6" w:space="0"/>
                  </w:tcBorders>
                  <w:vAlign w:val="center"/>
                </w:tcPr>
                <w:p w14:paraId="17B2C38F">
                  <w:pPr>
                    <w:spacing w:line="320" w:lineRule="exact"/>
                    <w:jc w:val="center"/>
                    <w:rPr>
                      <w:rFonts w:hint="default"/>
                      <w:color w:val="auto"/>
                      <w:highlight w:val="none"/>
                    </w:rPr>
                  </w:pPr>
                  <w:r>
                    <w:rPr>
                      <w:rFonts w:hint="default" w:ascii="Times New Roman" w:hAnsi="Times New Roman" w:cs="Times New Roman"/>
                      <w:color w:val="auto"/>
                      <w:highlight w:val="none"/>
                      <w:u w:val="none"/>
                    </w:rPr>
                    <w:t>用于破碎砂石</w:t>
                  </w:r>
                </w:p>
              </w:tc>
            </w:tr>
            <w:tr w14:paraId="72744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4" w:type="dxa"/>
                  <w:tcBorders>
                    <w:top w:val="single" w:color="auto" w:sz="4" w:space="0"/>
                    <w:left w:val="single" w:color="auto" w:sz="6" w:space="0"/>
                    <w:bottom w:val="single" w:color="auto" w:sz="4" w:space="0"/>
                    <w:right w:val="single" w:color="auto" w:sz="4" w:space="0"/>
                  </w:tcBorders>
                  <w:vAlign w:val="center"/>
                </w:tcPr>
                <w:p w14:paraId="58664EA2">
                  <w:pPr>
                    <w:spacing w:line="320" w:lineRule="exact"/>
                    <w:jc w:val="center"/>
                    <w:rPr>
                      <w:rFonts w:hint="default"/>
                      <w:color w:val="auto"/>
                      <w:highlight w:val="none"/>
                    </w:rPr>
                  </w:pPr>
                  <w:r>
                    <w:rPr>
                      <w:rFonts w:hint="default" w:ascii="Times New Roman" w:hAnsi="Times New Roman" w:cs="Times New Roman"/>
                      <w:color w:val="auto"/>
                      <w:highlight w:val="none"/>
                      <w:u w:val="none"/>
                      <w:lang w:val="en-US" w:eastAsia="zh-CN"/>
                    </w:rPr>
                    <w:t>3</w:t>
                  </w:r>
                </w:p>
              </w:tc>
              <w:tc>
                <w:tcPr>
                  <w:tcW w:w="1427" w:type="dxa"/>
                  <w:tcBorders>
                    <w:top w:val="single" w:color="auto" w:sz="4" w:space="0"/>
                    <w:left w:val="single" w:color="auto" w:sz="4" w:space="0"/>
                    <w:bottom w:val="single" w:color="auto" w:sz="4" w:space="0"/>
                    <w:right w:val="single" w:color="auto" w:sz="4" w:space="0"/>
                  </w:tcBorders>
                  <w:vAlign w:val="center"/>
                </w:tcPr>
                <w:p w14:paraId="3BA1F4C2">
                  <w:pPr>
                    <w:spacing w:line="320" w:lineRule="exact"/>
                    <w:jc w:val="center"/>
                    <w:rPr>
                      <w:rFonts w:hint="default"/>
                      <w:color w:val="auto"/>
                      <w:highlight w:val="none"/>
                    </w:rPr>
                  </w:pPr>
                  <w:r>
                    <w:rPr>
                      <w:rFonts w:hint="eastAsia" w:cs="Times New Roman"/>
                      <w:color w:val="auto"/>
                      <w:highlight w:val="none"/>
                      <w:u w:val="none"/>
                      <w:lang w:val="en-US" w:eastAsia="zh-CN"/>
                    </w:rPr>
                    <w:t>颚式</w:t>
                  </w:r>
                  <w:r>
                    <w:rPr>
                      <w:rFonts w:hint="eastAsia" w:ascii="Times New Roman" w:hAnsi="Times New Roman" w:cs="Times New Roman"/>
                      <w:color w:val="auto"/>
                      <w:highlight w:val="none"/>
                      <w:u w:val="none"/>
                      <w:lang w:val="en-US" w:eastAsia="zh-CN"/>
                    </w:rPr>
                    <w:t>破碎机</w:t>
                  </w:r>
                </w:p>
              </w:tc>
              <w:tc>
                <w:tcPr>
                  <w:tcW w:w="1412" w:type="dxa"/>
                  <w:tcBorders>
                    <w:top w:val="single" w:color="auto" w:sz="4" w:space="0"/>
                    <w:left w:val="single" w:color="auto" w:sz="4" w:space="0"/>
                    <w:bottom w:val="single" w:color="auto" w:sz="4" w:space="0"/>
                    <w:right w:val="single" w:color="auto" w:sz="4" w:space="0"/>
                  </w:tcBorders>
                  <w:vAlign w:val="center"/>
                </w:tcPr>
                <w:p w14:paraId="241CFE8E">
                  <w:pPr>
                    <w:spacing w:line="320" w:lineRule="exact"/>
                    <w:jc w:val="center"/>
                    <w:rPr>
                      <w:rFonts w:hint="default"/>
                      <w:color w:val="auto"/>
                      <w:highlight w:val="none"/>
                    </w:rPr>
                  </w:pPr>
                  <w:r>
                    <w:rPr>
                      <w:rFonts w:hint="eastAsia" w:ascii="Times New Roman" w:hAnsi="Times New Roman" w:cs="Times New Roman"/>
                      <w:color w:val="auto"/>
                      <w:highlight w:val="none"/>
                      <w:u w:val="none"/>
                      <w:lang w:val="en-US" w:eastAsia="zh-CN"/>
                    </w:rPr>
                    <w:t>60×90</w:t>
                  </w:r>
                </w:p>
              </w:tc>
              <w:tc>
                <w:tcPr>
                  <w:tcW w:w="1461" w:type="dxa"/>
                  <w:tcBorders>
                    <w:top w:val="single" w:color="auto" w:sz="4" w:space="0"/>
                    <w:left w:val="single" w:color="auto" w:sz="4" w:space="0"/>
                    <w:bottom w:val="single" w:color="auto" w:sz="4" w:space="0"/>
                    <w:right w:val="single" w:color="auto" w:sz="4" w:space="0"/>
                  </w:tcBorders>
                  <w:vAlign w:val="center"/>
                </w:tcPr>
                <w:p w14:paraId="4A99EF74">
                  <w:pPr>
                    <w:spacing w:line="320" w:lineRule="exact"/>
                    <w:jc w:val="center"/>
                    <w:rPr>
                      <w:rFonts w:hint="default"/>
                      <w:color w:val="auto"/>
                      <w:highlight w:val="none"/>
                    </w:rPr>
                  </w:pPr>
                  <w:r>
                    <w:rPr>
                      <w:rFonts w:hint="eastAsia" w:ascii="Times New Roman" w:hAnsi="Times New Roman" w:cs="Times New Roman"/>
                      <w:color w:val="auto"/>
                      <w:highlight w:val="none"/>
                      <w:u w:val="none"/>
                      <w:lang w:eastAsia="zh-CN"/>
                    </w:rPr>
                    <w:t>1</w:t>
                  </w:r>
                  <w:r>
                    <w:rPr>
                      <w:rFonts w:hint="default" w:ascii="Times New Roman" w:hAnsi="Times New Roman" w:cs="Times New Roman"/>
                      <w:color w:val="auto"/>
                      <w:highlight w:val="none"/>
                      <w:u w:val="none"/>
                      <w:lang w:val="en-US" w:eastAsia="zh-CN"/>
                    </w:rPr>
                    <w:t>台</w:t>
                  </w:r>
                </w:p>
              </w:tc>
              <w:tc>
                <w:tcPr>
                  <w:tcW w:w="1051" w:type="dxa"/>
                  <w:tcBorders>
                    <w:top w:val="single" w:color="auto" w:sz="4" w:space="0"/>
                    <w:left w:val="single" w:color="auto" w:sz="4" w:space="0"/>
                    <w:bottom w:val="single" w:color="auto" w:sz="4" w:space="0"/>
                    <w:right w:val="single" w:color="auto" w:sz="4" w:space="0"/>
                  </w:tcBorders>
                  <w:vAlign w:val="center"/>
                </w:tcPr>
                <w:p w14:paraId="1803CB60">
                  <w:pPr>
                    <w:jc w:val="center"/>
                    <w:rPr>
                      <w:rFonts w:hint="default"/>
                      <w:color w:val="auto"/>
                      <w:highlight w:val="none"/>
                    </w:rPr>
                  </w:pPr>
                  <w:r>
                    <w:rPr>
                      <w:rFonts w:hint="default"/>
                      <w:color w:val="auto"/>
                      <w:highlight w:val="none"/>
                    </w:rPr>
                    <w:t>生产区</w:t>
                  </w:r>
                </w:p>
              </w:tc>
              <w:tc>
                <w:tcPr>
                  <w:tcW w:w="1822" w:type="dxa"/>
                  <w:tcBorders>
                    <w:top w:val="single" w:color="auto" w:sz="4" w:space="0"/>
                    <w:left w:val="single" w:color="auto" w:sz="4" w:space="0"/>
                    <w:bottom w:val="single" w:color="auto" w:sz="4" w:space="0"/>
                    <w:right w:val="single" w:color="auto" w:sz="6" w:space="0"/>
                  </w:tcBorders>
                  <w:vAlign w:val="center"/>
                </w:tcPr>
                <w:p w14:paraId="2D15108B">
                  <w:pPr>
                    <w:spacing w:line="320" w:lineRule="exact"/>
                    <w:jc w:val="center"/>
                    <w:rPr>
                      <w:rFonts w:hint="default"/>
                      <w:color w:val="auto"/>
                      <w:highlight w:val="none"/>
                    </w:rPr>
                  </w:pPr>
                  <w:r>
                    <w:rPr>
                      <w:rFonts w:hint="default" w:ascii="Times New Roman" w:hAnsi="Times New Roman" w:cs="Times New Roman"/>
                      <w:color w:val="auto"/>
                      <w:highlight w:val="none"/>
                      <w:u w:val="none"/>
                    </w:rPr>
                    <w:t>用于破碎砂石</w:t>
                  </w:r>
                </w:p>
              </w:tc>
            </w:tr>
            <w:tr w14:paraId="10C7C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4" w:type="dxa"/>
                  <w:tcBorders>
                    <w:top w:val="single" w:color="auto" w:sz="4" w:space="0"/>
                    <w:left w:val="single" w:color="auto" w:sz="6" w:space="0"/>
                    <w:bottom w:val="single" w:color="auto" w:sz="4" w:space="0"/>
                    <w:right w:val="single" w:color="auto" w:sz="4" w:space="0"/>
                  </w:tcBorders>
                  <w:vAlign w:val="center"/>
                </w:tcPr>
                <w:p w14:paraId="142AAFD2">
                  <w:pPr>
                    <w:spacing w:line="320" w:lineRule="exact"/>
                    <w:jc w:val="center"/>
                    <w:rPr>
                      <w:rFonts w:hint="default"/>
                      <w:color w:val="auto"/>
                      <w:highlight w:val="none"/>
                    </w:rPr>
                  </w:pPr>
                  <w:r>
                    <w:rPr>
                      <w:rFonts w:hint="default" w:ascii="Times New Roman" w:hAnsi="Times New Roman" w:cs="Times New Roman"/>
                      <w:color w:val="auto"/>
                      <w:highlight w:val="none"/>
                      <w:u w:val="none"/>
                      <w:lang w:val="en-US" w:eastAsia="zh-CN"/>
                    </w:rPr>
                    <w:t>4</w:t>
                  </w:r>
                </w:p>
              </w:tc>
              <w:tc>
                <w:tcPr>
                  <w:tcW w:w="1427" w:type="dxa"/>
                  <w:tcBorders>
                    <w:top w:val="single" w:color="auto" w:sz="4" w:space="0"/>
                    <w:left w:val="single" w:color="auto" w:sz="4" w:space="0"/>
                    <w:bottom w:val="single" w:color="auto" w:sz="4" w:space="0"/>
                    <w:right w:val="single" w:color="auto" w:sz="4" w:space="0"/>
                  </w:tcBorders>
                  <w:vAlign w:val="center"/>
                </w:tcPr>
                <w:p w14:paraId="56E2353E">
                  <w:pPr>
                    <w:spacing w:line="320" w:lineRule="exact"/>
                    <w:jc w:val="center"/>
                    <w:rPr>
                      <w:rFonts w:hint="default"/>
                      <w:color w:val="auto"/>
                      <w:highlight w:val="none"/>
                    </w:rPr>
                  </w:pPr>
                  <w:r>
                    <w:rPr>
                      <w:rFonts w:hint="default" w:ascii="Times New Roman" w:hAnsi="Times New Roman" w:cs="Times New Roman"/>
                      <w:color w:val="auto"/>
                      <w:highlight w:val="none"/>
                      <w:u w:val="none"/>
                    </w:rPr>
                    <w:t>振动筛</w:t>
                  </w:r>
                </w:p>
              </w:tc>
              <w:tc>
                <w:tcPr>
                  <w:tcW w:w="1412" w:type="dxa"/>
                  <w:tcBorders>
                    <w:top w:val="single" w:color="auto" w:sz="4" w:space="0"/>
                    <w:left w:val="single" w:color="auto" w:sz="4" w:space="0"/>
                    <w:bottom w:val="single" w:color="auto" w:sz="4" w:space="0"/>
                    <w:right w:val="single" w:color="auto" w:sz="4" w:space="0"/>
                  </w:tcBorders>
                  <w:vAlign w:val="center"/>
                </w:tcPr>
                <w:p w14:paraId="6B528253">
                  <w:pPr>
                    <w:spacing w:line="320" w:lineRule="exact"/>
                    <w:jc w:val="center"/>
                    <w:rPr>
                      <w:rFonts w:hint="default"/>
                      <w:color w:val="auto"/>
                      <w:highlight w:val="none"/>
                    </w:rPr>
                  </w:pPr>
                  <w:r>
                    <w:rPr>
                      <w:rFonts w:hint="default" w:ascii="Times New Roman" w:hAnsi="Times New Roman" w:cs="Times New Roman"/>
                      <w:color w:val="auto"/>
                      <w:highlight w:val="none"/>
                      <w:u w:val="none"/>
                    </w:rPr>
                    <w:t>/</w:t>
                  </w:r>
                </w:p>
              </w:tc>
              <w:tc>
                <w:tcPr>
                  <w:tcW w:w="1461" w:type="dxa"/>
                  <w:tcBorders>
                    <w:top w:val="single" w:color="auto" w:sz="4" w:space="0"/>
                    <w:left w:val="single" w:color="auto" w:sz="4" w:space="0"/>
                    <w:bottom w:val="single" w:color="auto" w:sz="4" w:space="0"/>
                    <w:right w:val="single" w:color="auto" w:sz="4" w:space="0"/>
                  </w:tcBorders>
                  <w:vAlign w:val="center"/>
                </w:tcPr>
                <w:p w14:paraId="062A409C">
                  <w:pPr>
                    <w:spacing w:line="320" w:lineRule="exact"/>
                    <w:jc w:val="center"/>
                    <w:rPr>
                      <w:rFonts w:hint="default"/>
                      <w:color w:val="auto"/>
                      <w:highlight w:val="none"/>
                    </w:rPr>
                  </w:pPr>
                  <w:r>
                    <w:rPr>
                      <w:rFonts w:hint="default" w:ascii="Times New Roman" w:hAnsi="Times New Roman" w:cs="Times New Roman"/>
                      <w:color w:val="auto"/>
                      <w:highlight w:val="none"/>
                      <w:u w:val="none"/>
                    </w:rPr>
                    <w:t>1</w:t>
                  </w:r>
                  <w:r>
                    <w:rPr>
                      <w:rFonts w:hint="default" w:ascii="Times New Roman" w:hAnsi="Times New Roman" w:cs="Times New Roman"/>
                      <w:color w:val="auto"/>
                      <w:highlight w:val="none"/>
                      <w:u w:val="none"/>
                      <w:lang w:val="en-US" w:eastAsia="zh-CN"/>
                    </w:rPr>
                    <w:t>台</w:t>
                  </w:r>
                </w:p>
              </w:tc>
              <w:tc>
                <w:tcPr>
                  <w:tcW w:w="1051" w:type="dxa"/>
                  <w:tcBorders>
                    <w:top w:val="single" w:color="auto" w:sz="4" w:space="0"/>
                    <w:left w:val="single" w:color="auto" w:sz="4" w:space="0"/>
                    <w:bottom w:val="single" w:color="auto" w:sz="4" w:space="0"/>
                    <w:right w:val="single" w:color="auto" w:sz="4" w:space="0"/>
                  </w:tcBorders>
                  <w:vAlign w:val="center"/>
                </w:tcPr>
                <w:p w14:paraId="1229D212">
                  <w:pPr>
                    <w:jc w:val="center"/>
                    <w:rPr>
                      <w:rFonts w:hint="default"/>
                      <w:color w:val="auto"/>
                      <w:highlight w:val="none"/>
                    </w:rPr>
                  </w:pPr>
                  <w:r>
                    <w:rPr>
                      <w:rFonts w:hint="default"/>
                      <w:color w:val="auto"/>
                      <w:highlight w:val="none"/>
                    </w:rPr>
                    <w:t>生产区</w:t>
                  </w:r>
                </w:p>
              </w:tc>
              <w:tc>
                <w:tcPr>
                  <w:tcW w:w="1822" w:type="dxa"/>
                  <w:tcBorders>
                    <w:top w:val="single" w:color="auto" w:sz="4" w:space="0"/>
                    <w:left w:val="single" w:color="auto" w:sz="4" w:space="0"/>
                    <w:bottom w:val="single" w:color="auto" w:sz="4" w:space="0"/>
                    <w:right w:val="single" w:color="auto" w:sz="6" w:space="0"/>
                  </w:tcBorders>
                  <w:vAlign w:val="center"/>
                </w:tcPr>
                <w:p w14:paraId="485E56CE">
                  <w:pPr>
                    <w:spacing w:line="320" w:lineRule="exact"/>
                    <w:jc w:val="center"/>
                    <w:rPr>
                      <w:rFonts w:hint="default"/>
                      <w:color w:val="auto"/>
                      <w:highlight w:val="none"/>
                    </w:rPr>
                  </w:pPr>
                  <w:r>
                    <w:rPr>
                      <w:rFonts w:hint="default" w:ascii="Times New Roman" w:hAnsi="Times New Roman" w:cs="Times New Roman"/>
                      <w:color w:val="auto"/>
                      <w:highlight w:val="none"/>
                      <w:u w:val="none"/>
                    </w:rPr>
                    <w:t>用于筛选</w:t>
                  </w:r>
                </w:p>
              </w:tc>
            </w:tr>
            <w:tr w14:paraId="6ACDA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4" w:type="dxa"/>
                  <w:tcBorders>
                    <w:top w:val="single" w:color="auto" w:sz="4" w:space="0"/>
                    <w:left w:val="single" w:color="auto" w:sz="6" w:space="0"/>
                    <w:bottom w:val="single" w:color="auto" w:sz="4" w:space="0"/>
                    <w:right w:val="single" w:color="auto" w:sz="4" w:space="0"/>
                  </w:tcBorders>
                  <w:vAlign w:val="center"/>
                </w:tcPr>
                <w:p w14:paraId="63E79435">
                  <w:pPr>
                    <w:spacing w:line="320" w:lineRule="exact"/>
                    <w:jc w:val="center"/>
                    <w:rPr>
                      <w:rFonts w:hint="default"/>
                      <w:color w:val="auto"/>
                      <w:highlight w:val="none"/>
                    </w:rPr>
                  </w:pPr>
                  <w:r>
                    <w:rPr>
                      <w:rFonts w:hint="default" w:ascii="Times New Roman" w:hAnsi="Times New Roman" w:cs="Times New Roman"/>
                      <w:color w:val="auto"/>
                      <w:highlight w:val="none"/>
                      <w:u w:val="none"/>
                      <w:lang w:val="en-US" w:eastAsia="zh-CN"/>
                    </w:rPr>
                    <w:t>5</w:t>
                  </w:r>
                </w:p>
              </w:tc>
              <w:tc>
                <w:tcPr>
                  <w:tcW w:w="1427" w:type="dxa"/>
                  <w:tcBorders>
                    <w:top w:val="single" w:color="auto" w:sz="4" w:space="0"/>
                    <w:left w:val="single" w:color="auto" w:sz="4" w:space="0"/>
                    <w:bottom w:val="single" w:color="auto" w:sz="4" w:space="0"/>
                    <w:right w:val="single" w:color="auto" w:sz="4" w:space="0"/>
                  </w:tcBorders>
                  <w:vAlign w:val="center"/>
                </w:tcPr>
                <w:p w14:paraId="00A00388">
                  <w:pPr>
                    <w:spacing w:line="320" w:lineRule="exact"/>
                    <w:jc w:val="center"/>
                    <w:rPr>
                      <w:rFonts w:hint="default"/>
                      <w:color w:val="auto"/>
                      <w:highlight w:val="none"/>
                    </w:rPr>
                  </w:pPr>
                  <w:r>
                    <w:rPr>
                      <w:rFonts w:hint="default" w:ascii="Times New Roman" w:hAnsi="Times New Roman" w:cs="Times New Roman"/>
                      <w:color w:val="auto"/>
                      <w:highlight w:val="none"/>
                      <w:u w:val="none"/>
                    </w:rPr>
                    <w:t>制砂机</w:t>
                  </w:r>
                </w:p>
              </w:tc>
              <w:tc>
                <w:tcPr>
                  <w:tcW w:w="1412" w:type="dxa"/>
                  <w:tcBorders>
                    <w:top w:val="single" w:color="auto" w:sz="4" w:space="0"/>
                    <w:left w:val="single" w:color="auto" w:sz="4" w:space="0"/>
                    <w:bottom w:val="single" w:color="auto" w:sz="4" w:space="0"/>
                    <w:right w:val="single" w:color="auto" w:sz="4" w:space="0"/>
                  </w:tcBorders>
                  <w:vAlign w:val="center"/>
                </w:tcPr>
                <w:p w14:paraId="24386AA6">
                  <w:pPr>
                    <w:spacing w:line="320" w:lineRule="exact"/>
                    <w:jc w:val="center"/>
                    <w:rPr>
                      <w:rFonts w:hint="default"/>
                      <w:color w:val="auto"/>
                      <w:highlight w:val="none"/>
                    </w:rPr>
                  </w:pPr>
                  <w:r>
                    <w:rPr>
                      <w:rFonts w:hint="default" w:ascii="Times New Roman" w:hAnsi="Times New Roman" w:cs="Times New Roman"/>
                      <w:color w:val="auto"/>
                      <w:highlight w:val="none"/>
                      <w:u w:val="none"/>
                    </w:rPr>
                    <w:t>1m×600m</w:t>
                  </w:r>
                </w:p>
              </w:tc>
              <w:tc>
                <w:tcPr>
                  <w:tcW w:w="1461" w:type="dxa"/>
                  <w:tcBorders>
                    <w:top w:val="single" w:color="auto" w:sz="4" w:space="0"/>
                    <w:left w:val="single" w:color="auto" w:sz="4" w:space="0"/>
                    <w:bottom w:val="single" w:color="auto" w:sz="4" w:space="0"/>
                    <w:right w:val="single" w:color="auto" w:sz="4" w:space="0"/>
                  </w:tcBorders>
                  <w:vAlign w:val="center"/>
                </w:tcPr>
                <w:p w14:paraId="27B96C8B">
                  <w:pPr>
                    <w:spacing w:line="320" w:lineRule="exact"/>
                    <w:jc w:val="center"/>
                    <w:rPr>
                      <w:rFonts w:hint="default"/>
                      <w:color w:val="auto"/>
                      <w:highlight w:val="none"/>
                    </w:rPr>
                  </w:pPr>
                  <w:r>
                    <w:rPr>
                      <w:rFonts w:hint="default" w:ascii="Times New Roman" w:hAnsi="Times New Roman" w:cs="Times New Roman"/>
                      <w:color w:val="auto"/>
                      <w:highlight w:val="none"/>
                      <w:u w:val="none"/>
                    </w:rPr>
                    <w:t>1台</w:t>
                  </w:r>
                </w:p>
              </w:tc>
              <w:tc>
                <w:tcPr>
                  <w:tcW w:w="1051" w:type="dxa"/>
                  <w:tcBorders>
                    <w:top w:val="single" w:color="auto" w:sz="4" w:space="0"/>
                    <w:left w:val="single" w:color="auto" w:sz="4" w:space="0"/>
                    <w:bottom w:val="single" w:color="auto" w:sz="4" w:space="0"/>
                    <w:right w:val="single" w:color="auto" w:sz="4" w:space="0"/>
                  </w:tcBorders>
                  <w:vAlign w:val="center"/>
                </w:tcPr>
                <w:p w14:paraId="028857CF">
                  <w:pPr>
                    <w:jc w:val="center"/>
                    <w:rPr>
                      <w:rFonts w:hint="default"/>
                      <w:color w:val="auto"/>
                      <w:highlight w:val="none"/>
                    </w:rPr>
                  </w:pPr>
                  <w:r>
                    <w:rPr>
                      <w:rFonts w:hint="default"/>
                      <w:color w:val="auto"/>
                      <w:highlight w:val="none"/>
                    </w:rPr>
                    <w:t>生产区</w:t>
                  </w:r>
                </w:p>
              </w:tc>
              <w:tc>
                <w:tcPr>
                  <w:tcW w:w="1822" w:type="dxa"/>
                  <w:tcBorders>
                    <w:top w:val="single" w:color="auto" w:sz="4" w:space="0"/>
                    <w:left w:val="single" w:color="auto" w:sz="4" w:space="0"/>
                    <w:bottom w:val="single" w:color="auto" w:sz="4" w:space="0"/>
                    <w:right w:val="single" w:color="auto" w:sz="6" w:space="0"/>
                  </w:tcBorders>
                  <w:vAlign w:val="center"/>
                </w:tcPr>
                <w:p w14:paraId="4A7D70FA">
                  <w:pPr>
                    <w:spacing w:line="320" w:lineRule="exact"/>
                    <w:jc w:val="center"/>
                    <w:rPr>
                      <w:rFonts w:hint="default"/>
                      <w:color w:val="auto"/>
                      <w:highlight w:val="none"/>
                    </w:rPr>
                  </w:pPr>
                  <w:r>
                    <w:rPr>
                      <w:rFonts w:hint="default" w:ascii="Times New Roman" w:hAnsi="Times New Roman" w:cs="Times New Roman"/>
                      <w:color w:val="auto"/>
                      <w:highlight w:val="none"/>
                      <w:u w:val="none"/>
                    </w:rPr>
                    <w:t>用于制砂</w:t>
                  </w:r>
                </w:p>
              </w:tc>
            </w:tr>
            <w:tr w14:paraId="4409E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4" w:type="dxa"/>
                  <w:tcBorders>
                    <w:top w:val="single" w:color="auto" w:sz="4" w:space="0"/>
                    <w:left w:val="single" w:color="auto" w:sz="6" w:space="0"/>
                    <w:bottom w:val="single" w:color="auto" w:sz="4" w:space="0"/>
                    <w:right w:val="single" w:color="auto" w:sz="4" w:space="0"/>
                  </w:tcBorders>
                  <w:vAlign w:val="center"/>
                </w:tcPr>
                <w:p w14:paraId="20E3B77B">
                  <w:pPr>
                    <w:spacing w:line="320" w:lineRule="exact"/>
                    <w:jc w:val="center"/>
                    <w:rPr>
                      <w:rFonts w:hint="default"/>
                      <w:color w:val="auto"/>
                      <w:highlight w:val="none"/>
                    </w:rPr>
                  </w:pPr>
                  <w:r>
                    <w:rPr>
                      <w:rFonts w:hint="default" w:ascii="Times New Roman" w:hAnsi="Times New Roman" w:cs="Times New Roman"/>
                      <w:color w:val="auto"/>
                      <w:highlight w:val="none"/>
                      <w:u w:val="none"/>
                      <w:lang w:val="en-US" w:eastAsia="zh-CN"/>
                    </w:rPr>
                    <w:t>6</w:t>
                  </w:r>
                </w:p>
              </w:tc>
              <w:tc>
                <w:tcPr>
                  <w:tcW w:w="1427" w:type="dxa"/>
                  <w:tcBorders>
                    <w:top w:val="single" w:color="auto" w:sz="4" w:space="0"/>
                    <w:left w:val="single" w:color="auto" w:sz="4" w:space="0"/>
                    <w:bottom w:val="single" w:color="auto" w:sz="4" w:space="0"/>
                    <w:right w:val="single" w:color="auto" w:sz="4" w:space="0"/>
                  </w:tcBorders>
                  <w:vAlign w:val="center"/>
                </w:tcPr>
                <w:p w14:paraId="1DCFF329">
                  <w:pPr>
                    <w:spacing w:line="320" w:lineRule="exact"/>
                    <w:jc w:val="center"/>
                    <w:rPr>
                      <w:rFonts w:hint="default"/>
                      <w:color w:val="auto"/>
                      <w:highlight w:val="none"/>
                    </w:rPr>
                  </w:pPr>
                  <w:r>
                    <w:rPr>
                      <w:rFonts w:hint="default" w:ascii="Times New Roman" w:hAnsi="Times New Roman" w:cs="Times New Roman"/>
                      <w:color w:val="auto"/>
                      <w:highlight w:val="none"/>
                      <w:u w:val="none"/>
                    </w:rPr>
                    <w:t>洗砂机</w:t>
                  </w:r>
                </w:p>
              </w:tc>
              <w:tc>
                <w:tcPr>
                  <w:tcW w:w="1412" w:type="dxa"/>
                  <w:tcBorders>
                    <w:top w:val="single" w:color="auto" w:sz="4" w:space="0"/>
                    <w:left w:val="single" w:color="auto" w:sz="4" w:space="0"/>
                    <w:bottom w:val="single" w:color="auto" w:sz="4" w:space="0"/>
                    <w:right w:val="single" w:color="auto" w:sz="4" w:space="0"/>
                  </w:tcBorders>
                  <w:vAlign w:val="center"/>
                </w:tcPr>
                <w:p w14:paraId="55C69D67">
                  <w:pPr>
                    <w:spacing w:line="320" w:lineRule="exact"/>
                    <w:jc w:val="center"/>
                    <w:rPr>
                      <w:rFonts w:hint="default"/>
                      <w:color w:val="auto"/>
                      <w:highlight w:val="none"/>
                    </w:rPr>
                  </w:pPr>
                  <w:r>
                    <w:rPr>
                      <w:rFonts w:hint="default" w:ascii="Times New Roman" w:hAnsi="Times New Roman" w:cs="Times New Roman"/>
                      <w:color w:val="auto"/>
                      <w:highlight w:val="none"/>
                      <w:u w:val="none"/>
                    </w:rPr>
                    <w:t>1.5m×9m</w:t>
                  </w:r>
                </w:p>
              </w:tc>
              <w:tc>
                <w:tcPr>
                  <w:tcW w:w="1461" w:type="dxa"/>
                  <w:tcBorders>
                    <w:top w:val="single" w:color="auto" w:sz="4" w:space="0"/>
                    <w:left w:val="single" w:color="auto" w:sz="4" w:space="0"/>
                    <w:bottom w:val="single" w:color="auto" w:sz="4" w:space="0"/>
                    <w:right w:val="single" w:color="auto" w:sz="4" w:space="0"/>
                  </w:tcBorders>
                  <w:vAlign w:val="center"/>
                </w:tcPr>
                <w:p w14:paraId="02A6B3FE">
                  <w:pPr>
                    <w:spacing w:line="320" w:lineRule="exact"/>
                    <w:jc w:val="center"/>
                    <w:rPr>
                      <w:rFonts w:hint="default"/>
                      <w:color w:val="auto"/>
                      <w:highlight w:val="none"/>
                    </w:rPr>
                  </w:pPr>
                  <w:r>
                    <w:rPr>
                      <w:rFonts w:hint="default" w:ascii="Times New Roman" w:hAnsi="Times New Roman" w:cs="Times New Roman"/>
                      <w:color w:val="auto"/>
                      <w:highlight w:val="none"/>
                      <w:u w:val="none"/>
                    </w:rPr>
                    <w:t>1台</w:t>
                  </w:r>
                </w:p>
              </w:tc>
              <w:tc>
                <w:tcPr>
                  <w:tcW w:w="1051" w:type="dxa"/>
                  <w:tcBorders>
                    <w:top w:val="single" w:color="auto" w:sz="4" w:space="0"/>
                    <w:left w:val="single" w:color="auto" w:sz="4" w:space="0"/>
                    <w:bottom w:val="single" w:color="auto" w:sz="4" w:space="0"/>
                    <w:right w:val="single" w:color="auto" w:sz="4" w:space="0"/>
                  </w:tcBorders>
                  <w:vAlign w:val="center"/>
                </w:tcPr>
                <w:p w14:paraId="2CAE9361">
                  <w:pPr>
                    <w:jc w:val="center"/>
                    <w:rPr>
                      <w:rFonts w:hint="default"/>
                      <w:color w:val="auto"/>
                      <w:highlight w:val="none"/>
                    </w:rPr>
                  </w:pPr>
                  <w:r>
                    <w:rPr>
                      <w:rFonts w:hint="default"/>
                      <w:color w:val="auto"/>
                      <w:highlight w:val="none"/>
                    </w:rPr>
                    <w:t>生产区</w:t>
                  </w:r>
                </w:p>
              </w:tc>
              <w:tc>
                <w:tcPr>
                  <w:tcW w:w="1822" w:type="dxa"/>
                  <w:tcBorders>
                    <w:top w:val="single" w:color="auto" w:sz="4" w:space="0"/>
                    <w:left w:val="single" w:color="auto" w:sz="4" w:space="0"/>
                    <w:bottom w:val="single" w:color="auto" w:sz="4" w:space="0"/>
                    <w:right w:val="single" w:color="auto" w:sz="6" w:space="0"/>
                  </w:tcBorders>
                  <w:vAlign w:val="center"/>
                </w:tcPr>
                <w:p w14:paraId="395B0F26">
                  <w:pPr>
                    <w:spacing w:line="320" w:lineRule="exact"/>
                    <w:jc w:val="center"/>
                    <w:rPr>
                      <w:rFonts w:hint="default"/>
                      <w:color w:val="auto"/>
                      <w:highlight w:val="none"/>
                    </w:rPr>
                  </w:pPr>
                  <w:r>
                    <w:rPr>
                      <w:rFonts w:hint="default" w:ascii="Times New Roman" w:hAnsi="Times New Roman" w:cs="Times New Roman"/>
                      <w:color w:val="auto"/>
                      <w:highlight w:val="none"/>
                      <w:u w:val="none"/>
                    </w:rPr>
                    <w:t>砂石通过洗砂机进行洗砂</w:t>
                  </w:r>
                </w:p>
              </w:tc>
            </w:tr>
            <w:tr w14:paraId="5CC54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4" w:type="dxa"/>
                  <w:tcBorders>
                    <w:top w:val="single" w:color="auto" w:sz="4" w:space="0"/>
                    <w:left w:val="single" w:color="auto" w:sz="6" w:space="0"/>
                    <w:bottom w:val="single" w:color="auto" w:sz="4" w:space="0"/>
                    <w:right w:val="single" w:color="auto" w:sz="4" w:space="0"/>
                  </w:tcBorders>
                  <w:vAlign w:val="center"/>
                </w:tcPr>
                <w:p w14:paraId="67BB1628">
                  <w:pPr>
                    <w:spacing w:line="320" w:lineRule="exact"/>
                    <w:jc w:val="center"/>
                    <w:rPr>
                      <w:rFonts w:hint="default"/>
                      <w:color w:val="auto"/>
                      <w:highlight w:val="none"/>
                    </w:rPr>
                  </w:pPr>
                  <w:r>
                    <w:rPr>
                      <w:rFonts w:hint="default" w:ascii="Times New Roman" w:hAnsi="Times New Roman" w:cs="Times New Roman"/>
                      <w:color w:val="auto"/>
                      <w:highlight w:val="none"/>
                      <w:u w:val="none"/>
                      <w:lang w:val="en-US" w:eastAsia="zh-CN"/>
                    </w:rPr>
                    <w:t>7</w:t>
                  </w:r>
                </w:p>
              </w:tc>
              <w:tc>
                <w:tcPr>
                  <w:tcW w:w="1427" w:type="dxa"/>
                  <w:tcBorders>
                    <w:top w:val="single" w:color="auto" w:sz="4" w:space="0"/>
                    <w:left w:val="single" w:color="auto" w:sz="4" w:space="0"/>
                    <w:bottom w:val="single" w:color="auto" w:sz="4" w:space="0"/>
                    <w:right w:val="single" w:color="auto" w:sz="4" w:space="0"/>
                  </w:tcBorders>
                  <w:vAlign w:val="center"/>
                </w:tcPr>
                <w:p w14:paraId="3B663571">
                  <w:pPr>
                    <w:spacing w:line="320" w:lineRule="exact"/>
                    <w:jc w:val="center"/>
                    <w:rPr>
                      <w:rFonts w:hint="default"/>
                      <w:color w:val="auto"/>
                      <w:highlight w:val="none"/>
                    </w:rPr>
                  </w:pPr>
                  <w:r>
                    <w:rPr>
                      <w:rFonts w:hint="default" w:ascii="Times New Roman" w:hAnsi="Times New Roman" w:cs="Times New Roman"/>
                      <w:color w:val="auto"/>
                      <w:highlight w:val="none"/>
                      <w:u w:val="none"/>
                    </w:rPr>
                    <w:t>输送带</w:t>
                  </w:r>
                </w:p>
              </w:tc>
              <w:tc>
                <w:tcPr>
                  <w:tcW w:w="1412" w:type="dxa"/>
                  <w:tcBorders>
                    <w:top w:val="single" w:color="auto" w:sz="4" w:space="0"/>
                    <w:left w:val="single" w:color="auto" w:sz="4" w:space="0"/>
                    <w:bottom w:val="single" w:color="auto" w:sz="4" w:space="0"/>
                    <w:right w:val="single" w:color="auto" w:sz="4" w:space="0"/>
                  </w:tcBorders>
                  <w:vAlign w:val="center"/>
                </w:tcPr>
                <w:p w14:paraId="4A9734A7">
                  <w:pPr>
                    <w:spacing w:line="320" w:lineRule="exact"/>
                    <w:jc w:val="center"/>
                    <w:rPr>
                      <w:rFonts w:hint="default"/>
                      <w:color w:val="auto"/>
                      <w:highlight w:val="none"/>
                    </w:rPr>
                  </w:pPr>
                  <w:r>
                    <w:rPr>
                      <w:rFonts w:hint="default" w:ascii="Times New Roman" w:hAnsi="Times New Roman" w:cs="Times New Roman"/>
                      <w:color w:val="auto"/>
                      <w:highlight w:val="none"/>
                      <w:u w:val="none"/>
                    </w:rPr>
                    <w:t>800mm</w:t>
                  </w:r>
                </w:p>
              </w:tc>
              <w:tc>
                <w:tcPr>
                  <w:tcW w:w="1461" w:type="dxa"/>
                  <w:tcBorders>
                    <w:top w:val="single" w:color="auto" w:sz="4" w:space="0"/>
                    <w:left w:val="single" w:color="auto" w:sz="4" w:space="0"/>
                    <w:bottom w:val="single" w:color="auto" w:sz="4" w:space="0"/>
                    <w:right w:val="single" w:color="auto" w:sz="4" w:space="0"/>
                  </w:tcBorders>
                  <w:vAlign w:val="center"/>
                </w:tcPr>
                <w:p w14:paraId="635BF334">
                  <w:pPr>
                    <w:spacing w:line="320" w:lineRule="exact"/>
                    <w:jc w:val="center"/>
                    <w:rPr>
                      <w:rFonts w:hint="default"/>
                      <w:color w:val="auto"/>
                      <w:highlight w:val="none"/>
                    </w:rPr>
                  </w:pPr>
                  <w:r>
                    <w:rPr>
                      <w:rFonts w:hint="default" w:ascii="Times New Roman" w:hAnsi="Times New Roman" w:cs="Times New Roman"/>
                      <w:color w:val="auto"/>
                      <w:highlight w:val="none"/>
                      <w:u w:val="none"/>
                    </w:rPr>
                    <w:t>6条</w:t>
                  </w:r>
                </w:p>
              </w:tc>
              <w:tc>
                <w:tcPr>
                  <w:tcW w:w="1051" w:type="dxa"/>
                  <w:tcBorders>
                    <w:top w:val="single" w:color="auto" w:sz="4" w:space="0"/>
                    <w:left w:val="single" w:color="auto" w:sz="4" w:space="0"/>
                    <w:bottom w:val="single" w:color="auto" w:sz="4" w:space="0"/>
                    <w:right w:val="single" w:color="auto" w:sz="4" w:space="0"/>
                  </w:tcBorders>
                  <w:vAlign w:val="center"/>
                </w:tcPr>
                <w:p w14:paraId="420D8411">
                  <w:pPr>
                    <w:jc w:val="center"/>
                    <w:rPr>
                      <w:rFonts w:hint="default"/>
                      <w:color w:val="auto"/>
                      <w:highlight w:val="none"/>
                    </w:rPr>
                  </w:pPr>
                  <w:r>
                    <w:rPr>
                      <w:rFonts w:hint="default"/>
                      <w:color w:val="auto"/>
                      <w:highlight w:val="none"/>
                    </w:rPr>
                    <w:t>生产区</w:t>
                  </w:r>
                </w:p>
              </w:tc>
              <w:tc>
                <w:tcPr>
                  <w:tcW w:w="1822" w:type="dxa"/>
                  <w:tcBorders>
                    <w:top w:val="single" w:color="auto" w:sz="4" w:space="0"/>
                    <w:left w:val="single" w:color="auto" w:sz="4" w:space="0"/>
                    <w:bottom w:val="single" w:color="auto" w:sz="4" w:space="0"/>
                    <w:right w:val="single" w:color="auto" w:sz="6" w:space="0"/>
                  </w:tcBorders>
                  <w:vAlign w:val="center"/>
                </w:tcPr>
                <w:p w14:paraId="31848EAF">
                  <w:pPr>
                    <w:spacing w:line="320" w:lineRule="exact"/>
                    <w:jc w:val="center"/>
                    <w:rPr>
                      <w:rFonts w:hint="default"/>
                      <w:color w:val="auto"/>
                      <w:highlight w:val="none"/>
                    </w:rPr>
                  </w:pPr>
                  <w:r>
                    <w:rPr>
                      <w:rFonts w:hint="default" w:ascii="Times New Roman" w:hAnsi="Times New Roman" w:cs="Times New Roman"/>
                      <w:color w:val="auto"/>
                      <w:highlight w:val="none"/>
                      <w:u w:val="none"/>
                    </w:rPr>
                    <w:t>输送砂石</w:t>
                  </w:r>
                </w:p>
              </w:tc>
            </w:tr>
            <w:tr w14:paraId="652A6E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4" w:type="dxa"/>
                  <w:tcBorders>
                    <w:top w:val="single" w:color="auto" w:sz="4" w:space="0"/>
                    <w:left w:val="single" w:color="auto" w:sz="6" w:space="0"/>
                    <w:bottom w:val="single" w:color="auto" w:sz="4" w:space="0"/>
                    <w:right w:val="single" w:color="auto" w:sz="4" w:space="0"/>
                  </w:tcBorders>
                  <w:vAlign w:val="center"/>
                </w:tcPr>
                <w:p w14:paraId="6E6E5CF8">
                  <w:pPr>
                    <w:spacing w:line="320" w:lineRule="exact"/>
                    <w:jc w:val="center"/>
                    <w:rPr>
                      <w:rFonts w:hint="default"/>
                      <w:color w:val="auto"/>
                      <w:highlight w:val="none"/>
                    </w:rPr>
                  </w:pPr>
                  <w:r>
                    <w:rPr>
                      <w:rFonts w:hint="default" w:ascii="Times New Roman" w:hAnsi="Times New Roman" w:cs="Times New Roman"/>
                      <w:color w:val="auto"/>
                      <w:highlight w:val="none"/>
                      <w:u w:val="none"/>
                      <w:lang w:val="en-US" w:eastAsia="zh-CN"/>
                    </w:rPr>
                    <w:t>8</w:t>
                  </w:r>
                </w:p>
              </w:tc>
              <w:tc>
                <w:tcPr>
                  <w:tcW w:w="1427" w:type="dxa"/>
                  <w:tcBorders>
                    <w:top w:val="single" w:color="auto" w:sz="4" w:space="0"/>
                    <w:left w:val="single" w:color="auto" w:sz="4" w:space="0"/>
                    <w:bottom w:val="single" w:color="auto" w:sz="4" w:space="0"/>
                    <w:right w:val="single" w:color="auto" w:sz="4" w:space="0"/>
                  </w:tcBorders>
                  <w:vAlign w:val="center"/>
                </w:tcPr>
                <w:p w14:paraId="2379B183">
                  <w:pPr>
                    <w:spacing w:line="320" w:lineRule="exact"/>
                    <w:jc w:val="center"/>
                    <w:rPr>
                      <w:rFonts w:hint="default"/>
                      <w:color w:val="auto"/>
                      <w:highlight w:val="none"/>
                    </w:rPr>
                  </w:pPr>
                  <w:r>
                    <w:rPr>
                      <w:rFonts w:hint="default" w:ascii="Times New Roman" w:hAnsi="Times New Roman" w:cs="Times New Roman"/>
                      <w:color w:val="auto"/>
                      <w:highlight w:val="none"/>
                      <w:u w:val="none"/>
                    </w:rPr>
                    <w:t>“半成品”料仓</w:t>
                  </w:r>
                </w:p>
              </w:tc>
              <w:tc>
                <w:tcPr>
                  <w:tcW w:w="1412" w:type="dxa"/>
                  <w:tcBorders>
                    <w:top w:val="single" w:color="auto" w:sz="4" w:space="0"/>
                    <w:left w:val="single" w:color="auto" w:sz="4" w:space="0"/>
                    <w:bottom w:val="single" w:color="auto" w:sz="4" w:space="0"/>
                    <w:right w:val="single" w:color="auto" w:sz="4" w:space="0"/>
                  </w:tcBorders>
                  <w:vAlign w:val="center"/>
                </w:tcPr>
                <w:p w14:paraId="670CB19D">
                  <w:pPr>
                    <w:spacing w:line="320" w:lineRule="exact"/>
                    <w:jc w:val="center"/>
                    <w:rPr>
                      <w:rFonts w:hint="default"/>
                      <w:color w:val="auto"/>
                      <w:highlight w:val="none"/>
                    </w:rPr>
                  </w:pPr>
                  <w:r>
                    <w:rPr>
                      <w:rFonts w:hint="default" w:ascii="Times New Roman" w:hAnsi="Times New Roman" w:cs="Times New Roman"/>
                      <w:color w:val="auto"/>
                      <w:highlight w:val="none"/>
                      <w:u w:val="none"/>
                    </w:rPr>
                    <w:t>10m×8m</w:t>
                  </w:r>
                </w:p>
              </w:tc>
              <w:tc>
                <w:tcPr>
                  <w:tcW w:w="1461" w:type="dxa"/>
                  <w:tcBorders>
                    <w:top w:val="single" w:color="auto" w:sz="4" w:space="0"/>
                    <w:left w:val="single" w:color="auto" w:sz="4" w:space="0"/>
                    <w:bottom w:val="single" w:color="auto" w:sz="4" w:space="0"/>
                    <w:right w:val="single" w:color="auto" w:sz="4" w:space="0"/>
                  </w:tcBorders>
                  <w:vAlign w:val="center"/>
                </w:tcPr>
                <w:p w14:paraId="0540A823">
                  <w:pPr>
                    <w:spacing w:line="320" w:lineRule="exact"/>
                    <w:jc w:val="center"/>
                    <w:rPr>
                      <w:rFonts w:hint="default"/>
                      <w:color w:val="auto"/>
                      <w:highlight w:val="none"/>
                    </w:rPr>
                  </w:pPr>
                  <w:r>
                    <w:rPr>
                      <w:rFonts w:hint="default" w:ascii="Times New Roman" w:hAnsi="Times New Roman" w:cs="Times New Roman"/>
                      <w:color w:val="auto"/>
                      <w:highlight w:val="none"/>
                      <w:u w:val="none"/>
                    </w:rPr>
                    <w:t>1</w:t>
                  </w:r>
                  <w:r>
                    <w:rPr>
                      <w:rFonts w:hint="default" w:ascii="Times New Roman" w:hAnsi="Times New Roman" w:cs="Times New Roman"/>
                      <w:color w:val="FF0000"/>
                      <w:highlight w:val="none"/>
                      <w:u w:val="none"/>
                      <w:lang w:val="en-US" w:eastAsia="zh-CN"/>
                    </w:rPr>
                    <w:t>个</w:t>
                  </w:r>
                </w:p>
              </w:tc>
              <w:tc>
                <w:tcPr>
                  <w:tcW w:w="1051" w:type="dxa"/>
                  <w:tcBorders>
                    <w:top w:val="single" w:color="auto" w:sz="4" w:space="0"/>
                    <w:left w:val="single" w:color="auto" w:sz="4" w:space="0"/>
                    <w:bottom w:val="single" w:color="auto" w:sz="4" w:space="0"/>
                    <w:right w:val="single" w:color="auto" w:sz="4" w:space="0"/>
                  </w:tcBorders>
                  <w:vAlign w:val="center"/>
                </w:tcPr>
                <w:p w14:paraId="708384F6">
                  <w:pPr>
                    <w:jc w:val="center"/>
                    <w:rPr>
                      <w:rFonts w:hint="default"/>
                      <w:color w:val="auto"/>
                      <w:highlight w:val="none"/>
                    </w:rPr>
                  </w:pPr>
                  <w:r>
                    <w:rPr>
                      <w:rFonts w:hint="default"/>
                      <w:color w:val="auto"/>
                      <w:highlight w:val="none"/>
                    </w:rPr>
                    <w:t>生产区</w:t>
                  </w:r>
                </w:p>
              </w:tc>
              <w:tc>
                <w:tcPr>
                  <w:tcW w:w="1822" w:type="dxa"/>
                  <w:tcBorders>
                    <w:top w:val="single" w:color="auto" w:sz="4" w:space="0"/>
                    <w:left w:val="single" w:color="auto" w:sz="4" w:space="0"/>
                    <w:bottom w:val="single" w:color="auto" w:sz="4" w:space="0"/>
                    <w:right w:val="single" w:color="auto" w:sz="6" w:space="0"/>
                  </w:tcBorders>
                  <w:vAlign w:val="center"/>
                </w:tcPr>
                <w:p w14:paraId="234B244D">
                  <w:pPr>
                    <w:spacing w:line="320" w:lineRule="exact"/>
                    <w:jc w:val="center"/>
                    <w:rPr>
                      <w:rFonts w:hint="default"/>
                      <w:color w:val="auto"/>
                      <w:highlight w:val="none"/>
                    </w:rPr>
                  </w:pPr>
                  <w:r>
                    <w:rPr>
                      <w:rFonts w:hint="eastAsia" w:ascii="Times New Roman" w:hAnsi="Times New Roman" w:cs="Times New Roman"/>
                      <w:color w:val="auto"/>
                      <w:highlight w:val="none"/>
                      <w:u w:val="none"/>
                      <w:lang w:val="en-US" w:eastAsia="zh-CN"/>
                    </w:rPr>
                    <w:t>用于贮存半成品</w:t>
                  </w:r>
                </w:p>
              </w:tc>
            </w:tr>
            <w:tr w14:paraId="6EB95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4" w:type="dxa"/>
                  <w:tcBorders>
                    <w:top w:val="single" w:color="auto" w:sz="4" w:space="0"/>
                    <w:left w:val="single" w:color="auto" w:sz="6" w:space="0"/>
                    <w:bottom w:val="single" w:color="auto" w:sz="4" w:space="0"/>
                    <w:right w:val="single" w:color="auto" w:sz="4" w:space="0"/>
                  </w:tcBorders>
                  <w:vAlign w:val="center"/>
                </w:tcPr>
                <w:p w14:paraId="544F4F57">
                  <w:pPr>
                    <w:spacing w:line="320" w:lineRule="exact"/>
                    <w:jc w:val="center"/>
                    <w:rPr>
                      <w:rFonts w:hint="default"/>
                      <w:color w:val="auto"/>
                      <w:highlight w:val="none"/>
                    </w:rPr>
                  </w:pPr>
                  <w:r>
                    <w:rPr>
                      <w:rFonts w:hint="default" w:ascii="Times New Roman" w:hAnsi="Times New Roman" w:cs="Times New Roman"/>
                      <w:color w:val="auto"/>
                      <w:highlight w:val="none"/>
                      <w:u w:val="none"/>
                      <w:lang w:val="en-US" w:eastAsia="zh-CN"/>
                    </w:rPr>
                    <w:t>9</w:t>
                  </w:r>
                </w:p>
              </w:tc>
              <w:tc>
                <w:tcPr>
                  <w:tcW w:w="1427" w:type="dxa"/>
                  <w:tcBorders>
                    <w:top w:val="single" w:color="auto" w:sz="4" w:space="0"/>
                    <w:left w:val="single" w:color="auto" w:sz="4" w:space="0"/>
                    <w:bottom w:val="single" w:color="auto" w:sz="4" w:space="0"/>
                    <w:right w:val="single" w:color="auto" w:sz="4" w:space="0"/>
                  </w:tcBorders>
                  <w:vAlign w:val="center"/>
                </w:tcPr>
                <w:p w14:paraId="7EA3B168">
                  <w:pPr>
                    <w:pStyle w:val="6"/>
                    <w:adjustRightInd w:val="0"/>
                    <w:snapToGrid w:val="0"/>
                    <w:jc w:val="center"/>
                    <w:rPr>
                      <w:rFonts w:hint="default"/>
                      <w:color w:val="auto"/>
                      <w:highlight w:val="none"/>
                    </w:rPr>
                  </w:pPr>
                  <w:r>
                    <w:rPr>
                      <w:rFonts w:hint="default" w:ascii="Times New Roman" w:hAnsi="Times New Roman" w:cs="Times New Roman"/>
                      <w:color w:val="auto"/>
                      <w:highlight w:val="none"/>
                      <w:u w:val="none"/>
                    </w:rPr>
                    <w:t>变压器</w:t>
                  </w:r>
                </w:p>
              </w:tc>
              <w:tc>
                <w:tcPr>
                  <w:tcW w:w="1412" w:type="dxa"/>
                  <w:tcBorders>
                    <w:top w:val="single" w:color="auto" w:sz="4" w:space="0"/>
                    <w:left w:val="single" w:color="auto" w:sz="4" w:space="0"/>
                    <w:bottom w:val="single" w:color="auto" w:sz="4" w:space="0"/>
                    <w:right w:val="single" w:color="auto" w:sz="4" w:space="0"/>
                  </w:tcBorders>
                  <w:vAlign w:val="center"/>
                </w:tcPr>
                <w:p w14:paraId="15E92297">
                  <w:pPr>
                    <w:spacing w:line="320" w:lineRule="exact"/>
                    <w:jc w:val="center"/>
                    <w:rPr>
                      <w:rFonts w:hint="default"/>
                      <w:color w:val="auto"/>
                      <w:highlight w:val="none"/>
                    </w:rPr>
                  </w:pPr>
                  <w:r>
                    <w:rPr>
                      <w:rFonts w:hint="default" w:ascii="Times New Roman" w:hAnsi="Times New Roman" w:cs="Times New Roman"/>
                      <w:color w:val="auto"/>
                      <w:highlight w:val="none"/>
                      <w:u w:val="none"/>
                    </w:rPr>
                    <w:t>1000KW</w:t>
                  </w:r>
                </w:p>
              </w:tc>
              <w:tc>
                <w:tcPr>
                  <w:tcW w:w="1461" w:type="dxa"/>
                  <w:tcBorders>
                    <w:top w:val="single" w:color="auto" w:sz="4" w:space="0"/>
                    <w:left w:val="single" w:color="auto" w:sz="4" w:space="0"/>
                    <w:bottom w:val="single" w:color="auto" w:sz="4" w:space="0"/>
                    <w:right w:val="single" w:color="auto" w:sz="4" w:space="0"/>
                  </w:tcBorders>
                  <w:vAlign w:val="center"/>
                </w:tcPr>
                <w:p w14:paraId="526821C0">
                  <w:pPr>
                    <w:spacing w:line="320" w:lineRule="exact"/>
                    <w:jc w:val="center"/>
                    <w:rPr>
                      <w:rFonts w:hint="default"/>
                      <w:color w:val="auto"/>
                      <w:highlight w:val="none"/>
                    </w:rPr>
                  </w:pPr>
                  <w:r>
                    <w:rPr>
                      <w:rFonts w:hint="default" w:ascii="Times New Roman" w:hAnsi="Times New Roman" w:cs="Times New Roman"/>
                      <w:color w:val="auto"/>
                      <w:highlight w:val="none"/>
                      <w:u w:val="none"/>
                    </w:rPr>
                    <w:t>1台</w:t>
                  </w:r>
                </w:p>
              </w:tc>
              <w:tc>
                <w:tcPr>
                  <w:tcW w:w="1051" w:type="dxa"/>
                  <w:tcBorders>
                    <w:top w:val="single" w:color="auto" w:sz="4" w:space="0"/>
                    <w:left w:val="single" w:color="auto" w:sz="4" w:space="0"/>
                    <w:bottom w:val="single" w:color="auto" w:sz="4" w:space="0"/>
                    <w:right w:val="single" w:color="auto" w:sz="4" w:space="0"/>
                  </w:tcBorders>
                  <w:vAlign w:val="center"/>
                </w:tcPr>
                <w:p w14:paraId="1E72D00D">
                  <w:pPr>
                    <w:jc w:val="center"/>
                    <w:rPr>
                      <w:rFonts w:hint="default"/>
                      <w:color w:val="auto"/>
                      <w:highlight w:val="none"/>
                    </w:rPr>
                  </w:pPr>
                  <w:r>
                    <w:rPr>
                      <w:rFonts w:hint="default"/>
                      <w:color w:val="auto"/>
                      <w:highlight w:val="none"/>
                    </w:rPr>
                    <w:t>生产区</w:t>
                  </w:r>
                </w:p>
              </w:tc>
              <w:tc>
                <w:tcPr>
                  <w:tcW w:w="1822" w:type="dxa"/>
                  <w:tcBorders>
                    <w:top w:val="single" w:color="auto" w:sz="4" w:space="0"/>
                    <w:left w:val="single" w:color="auto" w:sz="4" w:space="0"/>
                    <w:bottom w:val="single" w:color="auto" w:sz="4" w:space="0"/>
                    <w:right w:val="single" w:color="auto" w:sz="6" w:space="0"/>
                  </w:tcBorders>
                  <w:vAlign w:val="center"/>
                </w:tcPr>
                <w:p w14:paraId="11A61647">
                  <w:pPr>
                    <w:spacing w:line="320" w:lineRule="exact"/>
                    <w:jc w:val="center"/>
                    <w:rPr>
                      <w:rFonts w:hint="default"/>
                      <w:color w:val="auto"/>
                      <w:highlight w:val="none"/>
                    </w:rPr>
                  </w:pPr>
                  <w:r>
                    <w:rPr>
                      <w:rFonts w:hint="eastAsia" w:ascii="Times New Roman" w:hAnsi="Times New Roman" w:cs="Times New Roman"/>
                      <w:color w:val="auto"/>
                      <w:highlight w:val="none"/>
                      <w:u w:val="none"/>
                      <w:lang w:val="en-US" w:eastAsia="zh-CN"/>
                    </w:rPr>
                    <w:t>用于供电</w:t>
                  </w:r>
                </w:p>
              </w:tc>
            </w:tr>
            <w:tr w14:paraId="43ADC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4" w:type="dxa"/>
                  <w:tcBorders>
                    <w:top w:val="single" w:color="auto" w:sz="4" w:space="0"/>
                    <w:left w:val="single" w:color="auto" w:sz="6" w:space="0"/>
                    <w:bottom w:val="single" w:color="auto" w:sz="4" w:space="0"/>
                    <w:right w:val="single" w:color="auto" w:sz="4" w:space="0"/>
                  </w:tcBorders>
                  <w:vAlign w:val="center"/>
                </w:tcPr>
                <w:p w14:paraId="71B6FC5F">
                  <w:pPr>
                    <w:spacing w:line="320" w:lineRule="exact"/>
                    <w:jc w:val="center"/>
                    <w:rPr>
                      <w:rFonts w:hint="default"/>
                      <w:color w:val="auto"/>
                      <w:highlight w:val="none"/>
                      <w:lang w:val="en-US" w:eastAsia="zh-CN"/>
                    </w:rPr>
                  </w:pPr>
                  <w:r>
                    <w:rPr>
                      <w:rFonts w:hint="default" w:ascii="Times New Roman" w:hAnsi="Times New Roman" w:cs="Times New Roman"/>
                      <w:color w:val="auto"/>
                      <w:highlight w:val="none"/>
                      <w:u w:val="none"/>
                      <w:lang w:val="en-US" w:eastAsia="zh-CN"/>
                    </w:rPr>
                    <w:t>10</w:t>
                  </w:r>
                </w:p>
              </w:tc>
              <w:tc>
                <w:tcPr>
                  <w:tcW w:w="1427" w:type="dxa"/>
                  <w:tcBorders>
                    <w:top w:val="single" w:color="auto" w:sz="4" w:space="0"/>
                    <w:left w:val="single" w:color="auto" w:sz="4" w:space="0"/>
                    <w:bottom w:val="single" w:color="auto" w:sz="4" w:space="0"/>
                    <w:right w:val="single" w:color="auto" w:sz="4" w:space="0"/>
                  </w:tcBorders>
                  <w:vAlign w:val="center"/>
                </w:tcPr>
                <w:p w14:paraId="6BF3CD11">
                  <w:pPr>
                    <w:pStyle w:val="6"/>
                    <w:adjustRightInd w:val="0"/>
                    <w:snapToGrid w:val="0"/>
                    <w:jc w:val="center"/>
                    <w:rPr>
                      <w:rFonts w:hint="default"/>
                      <w:color w:val="auto"/>
                      <w:highlight w:val="none"/>
                      <w:lang w:eastAsia="zh-CN"/>
                    </w:rPr>
                  </w:pPr>
                  <w:r>
                    <w:rPr>
                      <w:rFonts w:hint="default" w:ascii="Times New Roman" w:hAnsi="Times New Roman" w:cs="Times New Roman"/>
                      <w:color w:val="auto"/>
                      <w:highlight w:val="none"/>
                      <w:u w:val="none"/>
                    </w:rPr>
                    <w:t>滚筒筛</w:t>
                  </w:r>
                </w:p>
              </w:tc>
              <w:tc>
                <w:tcPr>
                  <w:tcW w:w="1412" w:type="dxa"/>
                  <w:tcBorders>
                    <w:top w:val="single" w:color="auto" w:sz="4" w:space="0"/>
                    <w:left w:val="single" w:color="auto" w:sz="4" w:space="0"/>
                    <w:bottom w:val="single" w:color="auto" w:sz="4" w:space="0"/>
                    <w:right w:val="single" w:color="auto" w:sz="4" w:space="0"/>
                  </w:tcBorders>
                  <w:vAlign w:val="center"/>
                </w:tcPr>
                <w:p w14:paraId="6263E9E0">
                  <w:pPr>
                    <w:spacing w:line="320" w:lineRule="exact"/>
                    <w:jc w:val="center"/>
                    <w:rPr>
                      <w:rFonts w:hint="default"/>
                      <w:color w:val="auto"/>
                      <w:highlight w:val="none"/>
                      <w:lang w:val="en-US" w:eastAsia="zh-CN"/>
                    </w:rPr>
                  </w:pPr>
                  <w:r>
                    <w:rPr>
                      <w:rFonts w:hint="default" w:ascii="Times New Roman" w:hAnsi="Times New Roman" w:cs="Times New Roman"/>
                      <w:color w:val="auto"/>
                      <w:highlight w:val="none"/>
                      <w:u w:val="none"/>
                    </w:rPr>
                    <w:t>2000×6000</w:t>
                  </w:r>
                </w:p>
              </w:tc>
              <w:tc>
                <w:tcPr>
                  <w:tcW w:w="1461" w:type="dxa"/>
                  <w:tcBorders>
                    <w:top w:val="single" w:color="auto" w:sz="4" w:space="0"/>
                    <w:left w:val="single" w:color="auto" w:sz="4" w:space="0"/>
                    <w:bottom w:val="single" w:color="auto" w:sz="4" w:space="0"/>
                    <w:right w:val="single" w:color="auto" w:sz="4" w:space="0"/>
                  </w:tcBorders>
                  <w:vAlign w:val="center"/>
                </w:tcPr>
                <w:p w14:paraId="2563FF4E">
                  <w:pPr>
                    <w:spacing w:line="320" w:lineRule="exact"/>
                    <w:jc w:val="center"/>
                    <w:rPr>
                      <w:rFonts w:hint="default"/>
                      <w:color w:val="auto"/>
                      <w:highlight w:val="none"/>
                      <w:lang w:val="en-US" w:eastAsia="zh-CN"/>
                    </w:rPr>
                  </w:pPr>
                  <w:r>
                    <w:rPr>
                      <w:rFonts w:hint="default" w:ascii="Times New Roman" w:hAnsi="Times New Roman" w:cs="Times New Roman"/>
                      <w:color w:val="auto"/>
                      <w:highlight w:val="none"/>
                      <w:u w:val="none"/>
                    </w:rPr>
                    <w:t>1台</w:t>
                  </w:r>
                </w:p>
              </w:tc>
              <w:tc>
                <w:tcPr>
                  <w:tcW w:w="1051" w:type="dxa"/>
                  <w:tcBorders>
                    <w:top w:val="single" w:color="auto" w:sz="4" w:space="0"/>
                    <w:left w:val="single" w:color="auto" w:sz="4" w:space="0"/>
                    <w:bottom w:val="single" w:color="auto" w:sz="4" w:space="0"/>
                    <w:right w:val="single" w:color="auto" w:sz="4" w:space="0"/>
                  </w:tcBorders>
                  <w:vAlign w:val="center"/>
                </w:tcPr>
                <w:p w14:paraId="3AAFCC90">
                  <w:pPr>
                    <w:jc w:val="center"/>
                    <w:rPr>
                      <w:rFonts w:hint="default"/>
                      <w:color w:val="auto"/>
                      <w:highlight w:val="none"/>
                    </w:rPr>
                  </w:pPr>
                  <w:r>
                    <w:rPr>
                      <w:rFonts w:hint="default"/>
                      <w:color w:val="auto"/>
                      <w:highlight w:val="none"/>
                    </w:rPr>
                    <w:t>生产区</w:t>
                  </w:r>
                </w:p>
              </w:tc>
              <w:tc>
                <w:tcPr>
                  <w:tcW w:w="1822" w:type="dxa"/>
                  <w:tcBorders>
                    <w:top w:val="single" w:color="auto" w:sz="4" w:space="0"/>
                    <w:left w:val="single" w:color="auto" w:sz="4" w:space="0"/>
                    <w:bottom w:val="single" w:color="auto" w:sz="4" w:space="0"/>
                    <w:right w:val="single" w:color="auto" w:sz="6" w:space="0"/>
                  </w:tcBorders>
                  <w:vAlign w:val="center"/>
                </w:tcPr>
                <w:p w14:paraId="742E83EF">
                  <w:pPr>
                    <w:spacing w:line="320" w:lineRule="exact"/>
                    <w:jc w:val="center"/>
                    <w:rPr>
                      <w:rFonts w:hint="default"/>
                      <w:color w:val="auto"/>
                      <w:highlight w:val="none"/>
                      <w:lang w:eastAsia="zh-CN"/>
                    </w:rPr>
                  </w:pPr>
                  <w:r>
                    <w:rPr>
                      <w:rFonts w:hint="default" w:ascii="Times New Roman" w:hAnsi="Times New Roman" w:cs="Times New Roman"/>
                      <w:color w:val="auto"/>
                      <w:highlight w:val="none"/>
                      <w:u w:val="none"/>
                    </w:rPr>
                    <w:t>用于筛选</w:t>
                  </w:r>
                </w:p>
              </w:tc>
            </w:tr>
            <w:tr w14:paraId="3714D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4" w:type="dxa"/>
                  <w:tcBorders>
                    <w:top w:val="single" w:color="auto" w:sz="4" w:space="0"/>
                    <w:left w:val="single" w:color="auto" w:sz="6" w:space="0"/>
                    <w:bottom w:val="single" w:color="auto" w:sz="4" w:space="0"/>
                    <w:right w:val="single" w:color="auto" w:sz="4" w:space="0"/>
                  </w:tcBorders>
                  <w:vAlign w:val="center"/>
                </w:tcPr>
                <w:p w14:paraId="6972EC1B">
                  <w:pPr>
                    <w:spacing w:line="320" w:lineRule="exact"/>
                    <w:jc w:val="center"/>
                    <w:rPr>
                      <w:rFonts w:hint="default"/>
                      <w:color w:val="auto"/>
                      <w:highlight w:val="none"/>
                      <w:lang w:val="en-US" w:eastAsia="zh-CN"/>
                    </w:rPr>
                  </w:pPr>
                  <w:r>
                    <w:rPr>
                      <w:rFonts w:hint="eastAsia" w:cs="Times New Roman"/>
                      <w:color w:val="auto"/>
                      <w:highlight w:val="none"/>
                      <w:u w:val="none"/>
                      <w:lang w:val="en-US" w:eastAsia="zh-CN"/>
                    </w:rPr>
                    <w:t>11</w:t>
                  </w:r>
                </w:p>
              </w:tc>
              <w:tc>
                <w:tcPr>
                  <w:tcW w:w="1427" w:type="dxa"/>
                  <w:tcBorders>
                    <w:top w:val="single" w:color="auto" w:sz="4" w:space="0"/>
                    <w:left w:val="single" w:color="auto" w:sz="4" w:space="0"/>
                    <w:bottom w:val="single" w:color="auto" w:sz="4" w:space="0"/>
                    <w:right w:val="single" w:color="auto" w:sz="4" w:space="0"/>
                  </w:tcBorders>
                  <w:vAlign w:val="center"/>
                </w:tcPr>
                <w:p w14:paraId="6F305484">
                  <w:pPr>
                    <w:pStyle w:val="6"/>
                    <w:adjustRightInd w:val="0"/>
                    <w:snapToGrid w:val="0"/>
                    <w:jc w:val="center"/>
                    <w:rPr>
                      <w:rFonts w:hint="default"/>
                      <w:color w:val="auto"/>
                      <w:highlight w:val="none"/>
                      <w:lang w:eastAsia="zh-CN"/>
                    </w:rPr>
                  </w:pPr>
                  <w:r>
                    <w:rPr>
                      <w:rFonts w:hint="default" w:ascii="Times New Roman" w:hAnsi="Times New Roman" w:cs="Times New Roman"/>
                      <w:color w:val="auto"/>
                      <w:highlight w:val="none"/>
                      <w:u w:val="none"/>
                      <w:lang w:eastAsia="zh-CN"/>
                    </w:rPr>
                    <w:t>挖掘机</w:t>
                  </w:r>
                </w:p>
              </w:tc>
              <w:tc>
                <w:tcPr>
                  <w:tcW w:w="1412" w:type="dxa"/>
                  <w:tcBorders>
                    <w:top w:val="single" w:color="auto" w:sz="4" w:space="0"/>
                    <w:left w:val="single" w:color="auto" w:sz="4" w:space="0"/>
                    <w:bottom w:val="single" w:color="auto" w:sz="4" w:space="0"/>
                    <w:right w:val="single" w:color="auto" w:sz="4" w:space="0"/>
                  </w:tcBorders>
                  <w:vAlign w:val="center"/>
                </w:tcPr>
                <w:p w14:paraId="3D3A75B6">
                  <w:pPr>
                    <w:spacing w:line="320" w:lineRule="exact"/>
                    <w:jc w:val="center"/>
                    <w:rPr>
                      <w:rFonts w:hint="default"/>
                      <w:color w:val="auto"/>
                      <w:highlight w:val="none"/>
                      <w:lang w:val="en-US" w:eastAsia="zh-CN"/>
                    </w:rPr>
                  </w:pPr>
                  <w:r>
                    <w:rPr>
                      <w:rFonts w:hint="default" w:ascii="Times New Roman" w:hAnsi="Times New Roman" w:cs="Times New Roman"/>
                      <w:color w:val="auto"/>
                      <w:highlight w:val="none"/>
                      <w:u w:val="none"/>
                      <w:lang w:val="en-US" w:eastAsia="zh-CN"/>
                    </w:rPr>
                    <w:t>/</w:t>
                  </w:r>
                </w:p>
              </w:tc>
              <w:tc>
                <w:tcPr>
                  <w:tcW w:w="1461" w:type="dxa"/>
                  <w:tcBorders>
                    <w:top w:val="single" w:color="auto" w:sz="4" w:space="0"/>
                    <w:left w:val="single" w:color="auto" w:sz="4" w:space="0"/>
                    <w:bottom w:val="single" w:color="auto" w:sz="4" w:space="0"/>
                    <w:right w:val="single" w:color="auto" w:sz="4" w:space="0"/>
                  </w:tcBorders>
                  <w:vAlign w:val="center"/>
                </w:tcPr>
                <w:p w14:paraId="04FEB80A">
                  <w:pPr>
                    <w:spacing w:line="320" w:lineRule="exact"/>
                    <w:jc w:val="center"/>
                    <w:rPr>
                      <w:rFonts w:hint="default"/>
                      <w:color w:val="auto"/>
                      <w:highlight w:val="none"/>
                      <w:lang w:val="en-US" w:eastAsia="zh-CN"/>
                    </w:rPr>
                  </w:pPr>
                  <w:r>
                    <w:rPr>
                      <w:rFonts w:hint="default" w:ascii="Times New Roman" w:hAnsi="Times New Roman" w:cs="Times New Roman"/>
                      <w:color w:val="auto"/>
                      <w:highlight w:val="none"/>
                      <w:u w:val="none"/>
                      <w:lang w:val="en-US" w:eastAsia="zh-CN"/>
                    </w:rPr>
                    <w:t>2台</w:t>
                  </w:r>
                </w:p>
              </w:tc>
              <w:tc>
                <w:tcPr>
                  <w:tcW w:w="1051" w:type="dxa"/>
                  <w:tcBorders>
                    <w:top w:val="single" w:color="auto" w:sz="4" w:space="0"/>
                    <w:left w:val="single" w:color="auto" w:sz="4" w:space="0"/>
                    <w:bottom w:val="single" w:color="auto" w:sz="4" w:space="0"/>
                    <w:right w:val="single" w:color="auto" w:sz="4" w:space="0"/>
                  </w:tcBorders>
                  <w:vAlign w:val="center"/>
                </w:tcPr>
                <w:p w14:paraId="15F62F48">
                  <w:pPr>
                    <w:jc w:val="center"/>
                    <w:rPr>
                      <w:rFonts w:hint="default"/>
                      <w:color w:val="auto"/>
                      <w:highlight w:val="none"/>
                    </w:rPr>
                  </w:pPr>
                  <w:r>
                    <w:rPr>
                      <w:rFonts w:hint="default"/>
                      <w:color w:val="auto"/>
                      <w:highlight w:val="none"/>
                    </w:rPr>
                    <w:t>生产区</w:t>
                  </w:r>
                </w:p>
              </w:tc>
              <w:tc>
                <w:tcPr>
                  <w:tcW w:w="1822" w:type="dxa"/>
                  <w:tcBorders>
                    <w:top w:val="single" w:color="auto" w:sz="4" w:space="0"/>
                    <w:left w:val="single" w:color="auto" w:sz="4" w:space="0"/>
                    <w:bottom w:val="single" w:color="auto" w:sz="4" w:space="0"/>
                    <w:right w:val="single" w:color="auto" w:sz="6" w:space="0"/>
                  </w:tcBorders>
                  <w:vAlign w:val="center"/>
                </w:tcPr>
                <w:p w14:paraId="2754506C">
                  <w:pPr>
                    <w:spacing w:line="320" w:lineRule="exact"/>
                    <w:jc w:val="center"/>
                    <w:rPr>
                      <w:rFonts w:hint="default"/>
                      <w:color w:val="auto"/>
                      <w:highlight w:val="none"/>
                      <w:lang w:eastAsia="zh-CN"/>
                    </w:rPr>
                  </w:pPr>
                  <w:r>
                    <w:rPr>
                      <w:rFonts w:hint="default" w:ascii="Times New Roman" w:hAnsi="Times New Roman" w:cs="Times New Roman"/>
                      <w:color w:val="auto"/>
                      <w:highlight w:val="none"/>
                      <w:u w:val="none"/>
                      <w:lang w:eastAsia="zh-CN"/>
                    </w:rPr>
                    <w:t>用于厂区输送物料</w:t>
                  </w:r>
                </w:p>
              </w:tc>
            </w:tr>
            <w:tr w14:paraId="2405D9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4" w:type="dxa"/>
                  <w:tcBorders>
                    <w:top w:val="single" w:color="auto" w:sz="4" w:space="0"/>
                    <w:left w:val="single" w:color="auto" w:sz="6" w:space="0"/>
                    <w:bottom w:val="single" w:color="auto" w:sz="4" w:space="0"/>
                    <w:right w:val="single" w:color="auto" w:sz="4" w:space="0"/>
                  </w:tcBorders>
                  <w:vAlign w:val="center"/>
                </w:tcPr>
                <w:p w14:paraId="1BFFDF1D">
                  <w:pPr>
                    <w:spacing w:line="320" w:lineRule="exact"/>
                    <w:jc w:val="center"/>
                    <w:rPr>
                      <w:rFonts w:hint="default"/>
                      <w:color w:val="auto"/>
                      <w:highlight w:val="none"/>
                      <w:lang w:val="en-US" w:eastAsia="zh-CN"/>
                    </w:rPr>
                  </w:pPr>
                  <w:r>
                    <w:rPr>
                      <w:rFonts w:hint="eastAsia" w:cs="Times New Roman"/>
                      <w:color w:val="auto"/>
                      <w:highlight w:val="none"/>
                      <w:u w:val="none"/>
                      <w:lang w:val="en-US" w:eastAsia="zh-CN"/>
                    </w:rPr>
                    <w:t>12</w:t>
                  </w:r>
                </w:p>
              </w:tc>
              <w:tc>
                <w:tcPr>
                  <w:tcW w:w="1427" w:type="dxa"/>
                  <w:tcBorders>
                    <w:top w:val="single" w:color="auto" w:sz="4" w:space="0"/>
                    <w:left w:val="single" w:color="auto" w:sz="4" w:space="0"/>
                    <w:bottom w:val="single" w:color="auto" w:sz="4" w:space="0"/>
                    <w:right w:val="single" w:color="auto" w:sz="4" w:space="0"/>
                  </w:tcBorders>
                  <w:vAlign w:val="center"/>
                </w:tcPr>
                <w:p w14:paraId="2743B55D">
                  <w:pPr>
                    <w:pStyle w:val="6"/>
                    <w:adjustRightInd w:val="0"/>
                    <w:snapToGrid w:val="0"/>
                    <w:jc w:val="center"/>
                    <w:rPr>
                      <w:rFonts w:hint="default"/>
                      <w:color w:val="auto"/>
                      <w:highlight w:val="none"/>
                      <w:lang w:eastAsia="zh-CN"/>
                    </w:rPr>
                  </w:pPr>
                  <w:r>
                    <w:rPr>
                      <w:rFonts w:hint="default" w:ascii="Times New Roman" w:hAnsi="Times New Roman" w:cs="Times New Roman"/>
                      <w:color w:val="auto"/>
                      <w:highlight w:val="none"/>
                      <w:u w:val="none"/>
                      <w:lang w:eastAsia="zh-CN"/>
                    </w:rPr>
                    <w:t>砂石分离机</w:t>
                  </w:r>
                </w:p>
              </w:tc>
              <w:tc>
                <w:tcPr>
                  <w:tcW w:w="1412" w:type="dxa"/>
                  <w:tcBorders>
                    <w:top w:val="single" w:color="auto" w:sz="4" w:space="0"/>
                    <w:left w:val="single" w:color="auto" w:sz="4" w:space="0"/>
                    <w:bottom w:val="single" w:color="auto" w:sz="4" w:space="0"/>
                    <w:right w:val="single" w:color="auto" w:sz="4" w:space="0"/>
                  </w:tcBorders>
                  <w:vAlign w:val="center"/>
                </w:tcPr>
                <w:p w14:paraId="7B54A2A8">
                  <w:pPr>
                    <w:spacing w:line="320" w:lineRule="exact"/>
                    <w:jc w:val="center"/>
                    <w:rPr>
                      <w:rFonts w:hint="default"/>
                      <w:color w:val="auto"/>
                      <w:highlight w:val="none"/>
                      <w:lang w:val="en-US" w:eastAsia="zh-CN"/>
                    </w:rPr>
                  </w:pPr>
                  <w:r>
                    <w:rPr>
                      <w:rFonts w:hint="default" w:ascii="Times New Roman" w:hAnsi="Times New Roman" w:cs="Times New Roman"/>
                      <w:color w:val="auto"/>
                      <w:highlight w:val="none"/>
                      <w:u w:val="none"/>
                      <w:lang w:val="en-US" w:eastAsia="zh-CN"/>
                    </w:rPr>
                    <w:t>/</w:t>
                  </w:r>
                </w:p>
              </w:tc>
              <w:tc>
                <w:tcPr>
                  <w:tcW w:w="1461" w:type="dxa"/>
                  <w:tcBorders>
                    <w:top w:val="single" w:color="auto" w:sz="4" w:space="0"/>
                    <w:left w:val="single" w:color="auto" w:sz="4" w:space="0"/>
                    <w:bottom w:val="single" w:color="auto" w:sz="4" w:space="0"/>
                    <w:right w:val="single" w:color="auto" w:sz="4" w:space="0"/>
                  </w:tcBorders>
                  <w:vAlign w:val="center"/>
                </w:tcPr>
                <w:p w14:paraId="00AF40B5">
                  <w:pPr>
                    <w:spacing w:line="320" w:lineRule="exact"/>
                    <w:jc w:val="center"/>
                    <w:rPr>
                      <w:rFonts w:hint="default"/>
                      <w:color w:val="auto"/>
                      <w:highlight w:val="none"/>
                      <w:lang w:val="en-US" w:eastAsia="zh-CN"/>
                    </w:rPr>
                  </w:pPr>
                  <w:r>
                    <w:rPr>
                      <w:rFonts w:hint="default" w:ascii="Times New Roman" w:hAnsi="Times New Roman" w:cs="Times New Roman"/>
                      <w:color w:val="auto"/>
                      <w:highlight w:val="none"/>
                      <w:u w:val="none"/>
                      <w:lang w:val="en-US" w:eastAsia="zh-CN"/>
                    </w:rPr>
                    <w:t>1台</w:t>
                  </w:r>
                </w:p>
              </w:tc>
              <w:tc>
                <w:tcPr>
                  <w:tcW w:w="1051" w:type="dxa"/>
                  <w:tcBorders>
                    <w:top w:val="single" w:color="auto" w:sz="4" w:space="0"/>
                    <w:left w:val="single" w:color="auto" w:sz="4" w:space="0"/>
                    <w:bottom w:val="single" w:color="auto" w:sz="4" w:space="0"/>
                    <w:right w:val="single" w:color="auto" w:sz="4" w:space="0"/>
                  </w:tcBorders>
                  <w:vAlign w:val="center"/>
                </w:tcPr>
                <w:p w14:paraId="5B4FFF1C">
                  <w:pPr>
                    <w:jc w:val="center"/>
                    <w:rPr>
                      <w:rFonts w:hint="default"/>
                      <w:color w:val="auto"/>
                      <w:highlight w:val="none"/>
                    </w:rPr>
                  </w:pPr>
                  <w:r>
                    <w:rPr>
                      <w:rFonts w:hint="default"/>
                      <w:color w:val="auto"/>
                      <w:highlight w:val="none"/>
                    </w:rPr>
                    <w:t>生产区</w:t>
                  </w:r>
                </w:p>
              </w:tc>
              <w:tc>
                <w:tcPr>
                  <w:tcW w:w="1822" w:type="dxa"/>
                  <w:tcBorders>
                    <w:top w:val="single" w:color="auto" w:sz="4" w:space="0"/>
                    <w:left w:val="single" w:color="auto" w:sz="4" w:space="0"/>
                    <w:bottom w:val="single" w:color="auto" w:sz="4" w:space="0"/>
                    <w:right w:val="single" w:color="auto" w:sz="6" w:space="0"/>
                  </w:tcBorders>
                  <w:vAlign w:val="center"/>
                </w:tcPr>
                <w:p w14:paraId="7AD006BF">
                  <w:pPr>
                    <w:spacing w:line="320" w:lineRule="exact"/>
                    <w:jc w:val="center"/>
                    <w:rPr>
                      <w:rFonts w:hint="default"/>
                      <w:color w:val="auto"/>
                      <w:highlight w:val="none"/>
                      <w:lang w:eastAsia="zh-CN"/>
                    </w:rPr>
                  </w:pPr>
                  <w:r>
                    <w:rPr>
                      <w:rFonts w:hint="default" w:ascii="Times New Roman" w:hAnsi="Times New Roman" w:cs="Times New Roman"/>
                      <w:color w:val="auto"/>
                      <w:highlight w:val="none"/>
                      <w:u w:val="none"/>
                      <w:lang w:eastAsia="zh-CN"/>
                    </w:rPr>
                    <w:t>用于分离砂石清洗废水中泥沙</w:t>
                  </w:r>
                </w:p>
              </w:tc>
            </w:tr>
            <w:tr w14:paraId="7A5045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94" w:type="dxa"/>
                  <w:tcBorders>
                    <w:top w:val="single" w:color="auto" w:sz="4" w:space="0"/>
                    <w:left w:val="single" w:color="auto" w:sz="6" w:space="0"/>
                    <w:bottom w:val="single" w:color="auto" w:sz="6" w:space="0"/>
                    <w:right w:val="single" w:color="auto" w:sz="4" w:space="0"/>
                  </w:tcBorders>
                  <w:vAlign w:val="center"/>
                </w:tcPr>
                <w:p w14:paraId="2C8C1261">
                  <w:pPr>
                    <w:spacing w:line="320" w:lineRule="exact"/>
                    <w:jc w:val="center"/>
                    <w:rPr>
                      <w:rFonts w:hint="default"/>
                      <w:color w:val="auto"/>
                      <w:highlight w:val="none"/>
                      <w:lang w:val="en-US" w:eastAsia="zh-CN"/>
                    </w:rPr>
                  </w:pPr>
                  <w:r>
                    <w:rPr>
                      <w:rFonts w:hint="eastAsia" w:cs="Times New Roman"/>
                      <w:color w:val="auto"/>
                      <w:highlight w:val="none"/>
                      <w:u w:val="none"/>
                      <w:lang w:val="en-US" w:eastAsia="zh-CN"/>
                    </w:rPr>
                    <w:t>13</w:t>
                  </w:r>
                </w:p>
              </w:tc>
              <w:tc>
                <w:tcPr>
                  <w:tcW w:w="1427" w:type="dxa"/>
                  <w:tcBorders>
                    <w:top w:val="single" w:color="auto" w:sz="4" w:space="0"/>
                    <w:left w:val="single" w:color="auto" w:sz="4" w:space="0"/>
                    <w:bottom w:val="single" w:color="auto" w:sz="6" w:space="0"/>
                    <w:right w:val="single" w:color="auto" w:sz="4" w:space="0"/>
                  </w:tcBorders>
                  <w:vAlign w:val="center"/>
                </w:tcPr>
                <w:p w14:paraId="0D7690D7">
                  <w:pPr>
                    <w:pStyle w:val="6"/>
                    <w:adjustRightInd w:val="0"/>
                    <w:snapToGrid w:val="0"/>
                    <w:ind w:firstLine="0" w:firstLineChars="0"/>
                    <w:jc w:val="center"/>
                    <w:rPr>
                      <w:rFonts w:hint="default"/>
                      <w:color w:val="auto"/>
                      <w:highlight w:val="none"/>
                      <w:lang w:eastAsia="zh-CN"/>
                    </w:rPr>
                  </w:pPr>
                  <w:r>
                    <w:rPr>
                      <w:rFonts w:hint="default" w:ascii="Times New Roman" w:hAnsi="Times New Roman" w:cs="Times New Roman"/>
                      <w:color w:val="auto"/>
                      <w:highlight w:val="none"/>
                      <w:u w:val="none"/>
                      <w:lang w:eastAsia="zh-CN"/>
                    </w:rPr>
                    <w:t>污泥压滤机</w:t>
                  </w:r>
                </w:p>
              </w:tc>
              <w:tc>
                <w:tcPr>
                  <w:tcW w:w="1412" w:type="dxa"/>
                  <w:tcBorders>
                    <w:top w:val="single" w:color="auto" w:sz="4" w:space="0"/>
                    <w:left w:val="single" w:color="auto" w:sz="4" w:space="0"/>
                    <w:bottom w:val="single" w:color="auto" w:sz="6" w:space="0"/>
                    <w:right w:val="single" w:color="auto" w:sz="4" w:space="0"/>
                  </w:tcBorders>
                  <w:vAlign w:val="center"/>
                </w:tcPr>
                <w:p w14:paraId="40D2BD7F">
                  <w:pPr>
                    <w:spacing w:line="320" w:lineRule="exact"/>
                    <w:jc w:val="center"/>
                    <w:rPr>
                      <w:rFonts w:hint="default"/>
                      <w:color w:val="auto"/>
                      <w:highlight w:val="none"/>
                      <w:lang w:val="en-US" w:eastAsia="zh-CN"/>
                    </w:rPr>
                  </w:pPr>
                  <w:r>
                    <w:rPr>
                      <w:rFonts w:hint="default" w:ascii="Times New Roman" w:hAnsi="Times New Roman" w:cs="Times New Roman"/>
                      <w:color w:val="auto"/>
                      <w:highlight w:val="none"/>
                      <w:u w:val="none"/>
                      <w:lang w:val="en-US" w:eastAsia="zh-CN"/>
                    </w:rPr>
                    <w:t>/</w:t>
                  </w:r>
                </w:p>
              </w:tc>
              <w:tc>
                <w:tcPr>
                  <w:tcW w:w="1461" w:type="dxa"/>
                  <w:tcBorders>
                    <w:top w:val="single" w:color="auto" w:sz="4" w:space="0"/>
                    <w:left w:val="single" w:color="auto" w:sz="4" w:space="0"/>
                    <w:bottom w:val="single" w:color="auto" w:sz="6" w:space="0"/>
                    <w:right w:val="single" w:color="auto" w:sz="4" w:space="0"/>
                  </w:tcBorders>
                  <w:vAlign w:val="center"/>
                </w:tcPr>
                <w:p w14:paraId="3A2BEEA1">
                  <w:pPr>
                    <w:spacing w:line="320" w:lineRule="exact"/>
                    <w:jc w:val="center"/>
                    <w:rPr>
                      <w:rFonts w:hint="default"/>
                      <w:color w:val="auto"/>
                      <w:highlight w:val="none"/>
                      <w:lang w:val="en-US" w:eastAsia="zh-CN"/>
                    </w:rPr>
                  </w:pPr>
                  <w:r>
                    <w:rPr>
                      <w:rFonts w:hint="default" w:ascii="Times New Roman" w:hAnsi="Times New Roman" w:cs="Times New Roman"/>
                      <w:color w:val="auto"/>
                      <w:highlight w:val="none"/>
                      <w:u w:val="none"/>
                      <w:lang w:val="en-US" w:eastAsia="zh-CN"/>
                    </w:rPr>
                    <w:t>1台</w:t>
                  </w:r>
                </w:p>
              </w:tc>
              <w:tc>
                <w:tcPr>
                  <w:tcW w:w="1051" w:type="dxa"/>
                  <w:tcBorders>
                    <w:top w:val="single" w:color="auto" w:sz="4" w:space="0"/>
                    <w:left w:val="single" w:color="auto" w:sz="4" w:space="0"/>
                    <w:bottom w:val="single" w:color="auto" w:sz="6" w:space="0"/>
                    <w:right w:val="single" w:color="auto" w:sz="4" w:space="0"/>
                  </w:tcBorders>
                  <w:vAlign w:val="center"/>
                </w:tcPr>
                <w:p w14:paraId="4BE56223">
                  <w:pPr>
                    <w:jc w:val="center"/>
                    <w:rPr>
                      <w:rFonts w:hint="default"/>
                      <w:color w:val="auto"/>
                      <w:highlight w:val="none"/>
                    </w:rPr>
                  </w:pPr>
                  <w:r>
                    <w:rPr>
                      <w:rFonts w:hint="default"/>
                      <w:color w:val="auto"/>
                      <w:highlight w:val="none"/>
                    </w:rPr>
                    <w:t>生产区</w:t>
                  </w:r>
                </w:p>
              </w:tc>
              <w:tc>
                <w:tcPr>
                  <w:tcW w:w="1822" w:type="dxa"/>
                  <w:tcBorders>
                    <w:top w:val="single" w:color="auto" w:sz="4" w:space="0"/>
                    <w:left w:val="single" w:color="auto" w:sz="4" w:space="0"/>
                    <w:bottom w:val="single" w:color="auto" w:sz="6" w:space="0"/>
                    <w:right w:val="single" w:color="auto" w:sz="6" w:space="0"/>
                  </w:tcBorders>
                  <w:vAlign w:val="center"/>
                </w:tcPr>
                <w:p w14:paraId="09FFC792">
                  <w:pPr>
                    <w:spacing w:line="320" w:lineRule="exact"/>
                    <w:jc w:val="center"/>
                    <w:rPr>
                      <w:rFonts w:hint="default"/>
                      <w:color w:val="auto"/>
                      <w:highlight w:val="none"/>
                      <w:lang w:eastAsia="zh-CN"/>
                    </w:rPr>
                  </w:pPr>
                  <w:r>
                    <w:rPr>
                      <w:rFonts w:hint="default" w:ascii="Times New Roman" w:hAnsi="Times New Roman" w:cs="Times New Roman"/>
                      <w:color w:val="auto"/>
                      <w:highlight w:val="none"/>
                      <w:u w:val="none"/>
                      <w:lang w:eastAsia="zh-CN"/>
                    </w:rPr>
                    <w:t>用于降低污泥含水率</w:t>
                  </w:r>
                </w:p>
              </w:tc>
            </w:tr>
          </w:tbl>
          <w:p w14:paraId="2B7977CF">
            <w:pPr>
              <w:spacing w:line="360" w:lineRule="auto"/>
              <w:ind w:firstLine="482" w:firstLineChars="200"/>
              <w:rPr>
                <w:b/>
                <w:bCs/>
                <w:color w:val="auto"/>
                <w:sz w:val="24"/>
                <w:szCs w:val="24"/>
                <w:highlight w:val="none"/>
                <w:u w:val="none"/>
              </w:rPr>
            </w:pPr>
            <w:r>
              <w:rPr>
                <w:rFonts w:hint="eastAsia"/>
                <w:b/>
                <w:bCs/>
                <w:color w:val="auto"/>
                <w:sz w:val="24"/>
                <w:szCs w:val="24"/>
                <w:highlight w:val="none"/>
                <w:u w:val="none"/>
              </w:rPr>
              <w:t>4.</w:t>
            </w:r>
            <w:r>
              <w:rPr>
                <w:rFonts w:hint="eastAsia"/>
                <w:b/>
                <w:bCs/>
                <w:color w:val="auto"/>
                <w:sz w:val="24"/>
                <w:szCs w:val="24"/>
                <w:highlight w:val="none"/>
                <w:u w:val="none"/>
                <w:lang w:val="en-US" w:eastAsia="zh-CN"/>
              </w:rPr>
              <w:t>6</w:t>
            </w:r>
            <w:r>
              <w:rPr>
                <w:rFonts w:hint="eastAsia"/>
                <w:b/>
                <w:bCs/>
                <w:color w:val="auto"/>
                <w:sz w:val="24"/>
                <w:szCs w:val="24"/>
                <w:highlight w:val="none"/>
                <w:u w:val="none"/>
              </w:rPr>
              <w:t>现有工程劳动定员</w:t>
            </w:r>
          </w:p>
          <w:p w14:paraId="2B14B6AD">
            <w:pPr>
              <w:spacing w:line="360" w:lineRule="auto"/>
              <w:ind w:firstLine="480" w:firstLineChars="200"/>
              <w:rPr>
                <w:color w:val="auto"/>
                <w:sz w:val="24"/>
                <w:szCs w:val="24"/>
                <w:highlight w:val="none"/>
                <w:u w:val="none"/>
              </w:rPr>
            </w:pPr>
            <w:r>
              <w:rPr>
                <w:rFonts w:hint="eastAsia"/>
                <w:color w:val="auto"/>
                <w:sz w:val="24"/>
                <w:szCs w:val="24"/>
                <w:highlight w:val="none"/>
                <w:u w:val="none"/>
              </w:rPr>
              <w:t>本项目厂区现有8名员工，</w:t>
            </w:r>
            <w:r>
              <w:rPr>
                <w:color w:val="auto"/>
                <w:kern w:val="0"/>
                <w:sz w:val="24"/>
                <w:szCs w:val="24"/>
                <w:highlight w:val="none"/>
                <w:u w:val="none"/>
              </w:rPr>
              <w:t>生产</w:t>
            </w:r>
            <w:r>
              <w:rPr>
                <w:rFonts w:hint="eastAsia"/>
                <w:color w:val="auto"/>
                <w:kern w:val="0"/>
                <w:sz w:val="24"/>
                <w:szCs w:val="24"/>
                <w:highlight w:val="none"/>
                <w:u w:val="none"/>
              </w:rPr>
              <w:t>为</w:t>
            </w:r>
            <w:r>
              <w:rPr>
                <w:color w:val="auto"/>
                <w:kern w:val="0"/>
                <w:sz w:val="24"/>
                <w:szCs w:val="24"/>
                <w:highlight w:val="none"/>
                <w:u w:val="none"/>
              </w:rPr>
              <w:t>一班制，每天工作</w:t>
            </w:r>
            <w:r>
              <w:rPr>
                <w:rFonts w:hint="eastAsia"/>
                <w:color w:val="auto"/>
                <w:kern w:val="0"/>
                <w:sz w:val="24"/>
                <w:szCs w:val="24"/>
                <w:highlight w:val="none"/>
                <w:u w:val="none"/>
                <w:lang w:val="en-US" w:eastAsia="zh-CN"/>
              </w:rPr>
              <w:t>10</w:t>
            </w:r>
            <w:r>
              <w:rPr>
                <w:color w:val="auto"/>
                <w:kern w:val="0"/>
                <w:sz w:val="24"/>
                <w:szCs w:val="24"/>
                <w:highlight w:val="none"/>
                <w:u w:val="none"/>
              </w:rPr>
              <w:t>小时，</w:t>
            </w:r>
            <w:r>
              <w:rPr>
                <w:rFonts w:hint="default"/>
                <w:color w:val="auto"/>
                <w:kern w:val="0"/>
                <w:sz w:val="24"/>
                <w:szCs w:val="24"/>
                <w:highlight w:val="none"/>
                <w:u w:val="none"/>
              </w:rPr>
              <w:t>均</w:t>
            </w:r>
            <w:r>
              <w:rPr>
                <w:rFonts w:hint="default"/>
                <w:color w:val="auto"/>
                <w:kern w:val="0"/>
                <w:sz w:val="24"/>
                <w:szCs w:val="24"/>
                <w:highlight w:val="none"/>
                <w:u w:val="none"/>
                <w:lang w:eastAsia="zh-CN"/>
              </w:rPr>
              <w:t>在</w:t>
            </w:r>
            <w:r>
              <w:rPr>
                <w:rFonts w:hint="default"/>
                <w:color w:val="auto"/>
                <w:kern w:val="0"/>
                <w:sz w:val="24"/>
                <w:szCs w:val="24"/>
                <w:highlight w:val="none"/>
                <w:u w:val="none"/>
              </w:rPr>
              <w:t>厂区</w:t>
            </w:r>
            <w:r>
              <w:rPr>
                <w:rFonts w:hint="default"/>
                <w:color w:val="auto"/>
                <w:kern w:val="0"/>
                <w:sz w:val="24"/>
                <w:szCs w:val="24"/>
                <w:highlight w:val="none"/>
                <w:u w:val="none"/>
                <w:lang w:eastAsia="zh-CN"/>
              </w:rPr>
              <w:t>就餐</w:t>
            </w:r>
            <w:r>
              <w:rPr>
                <w:rFonts w:hint="eastAsia"/>
                <w:color w:val="auto"/>
                <w:kern w:val="0"/>
                <w:sz w:val="24"/>
                <w:szCs w:val="24"/>
                <w:highlight w:val="none"/>
                <w:u w:val="none"/>
                <w:lang w:eastAsia="zh-CN"/>
              </w:rPr>
              <w:t>，</w:t>
            </w:r>
            <w:r>
              <w:rPr>
                <w:rFonts w:hint="eastAsia"/>
                <w:color w:val="auto"/>
                <w:kern w:val="0"/>
                <w:sz w:val="24"/>
                <w:szCs w:val="24"/>
                <w:highlight w:val="none"/>
                <w:u w:val="none"/>
                <w:lang w:val="en-US" w:eastAsia="zh-CN"/>
              </w:rPr>
              <w:t>不住宿</w:t>
            </w:r>
            <w:r>
              <w:rPr>
                <w:rFonts w:hint="eastAsia"/>
                <w:color w:val="auto"/>
                <w:kern w:val="0"/>
                <w:sz w:val="24"/>
                <w:szCs w:val="24"/>
                <w:highlight w:val="none"/>
                <w:u w:val="none"/>
              </w:rPr>
              <w:t>。</w:t>
            </w:r>
          </w:p>
          <w:p w14:paraId="79783766">
            <w:pPr>
              <w:spacing w:line="360" w:lineRule="auto"/>
              <w:ind w:firstLine="482" w:firstLineChars="200"/>
              <w:rPr>
                <w:b/>
                <w:bCs/>
                <w:color w:val="auto"/>
                <w:sz w:val="24"/>
                <w:szCs w:val="24"/>
                <w:highlight w:val="none"/>
              </w:rPr>
            </w:pPr>
            <w:r>
              <w:rPr>
                <w:rFonts w:hint="eastAsia"/>
                <w:b/>
                <w:bCs/>
                <w:color w:val="auto"/>
                <w:sz w:val="24"/>
                <w:szCs w:val="24"/>
                <w:highlight w:val="none"/>
              </w:rPr>
              <w:t>4.</w:t>
            </w:r>
            <w:r>
              <w:rPr>
                <w:rFonts w:hint="eastAsia"/>
                <w:b/>
                <w:bCs/>
                <w:color w:val="auto"/>
                <w:sz w:val="24"/>
                <w:szCs w:val="24"/>
                <w:highlight w:val="none"/>
                <w:lang w:val="en-US" w:eastAsia="zh-CN"/>
              </w:rPr>
              <w:t>7</w:t>
            </w:r>
            <w:r>
              <w:rPr>
                <w:rFonts w:hint="eastAsia"/>
                <w:b/>
                <w:bCs/>
                <w:color w:val="auto"/>
                <w:sz w:val="24"/>
                <w:szCs w:val="24"/>
                <w:highlight w:val="none"/>
              </w:rPr>
              <w:t>现有公用工程</w:t>
            </w:r>
          </w:p>
          <w:p w14:paraId="7D45046C">
            <w:pPr>
              <w:spacing w:line="360" w:lineRule="auto"/>
              <w:ind w:firstLine="482" w:firstLineChars="200"/>
              <w:rPr>
                <w:b/>
                <w:bCs/>
                <w:color w:val="auto"/>
                <w:sz w:val="24"/>
                <w:szCs w:val="24"/>
                <w:highlight w:val="none"/>
              </w:rPr>
            </w:pPr>
            <w:r>
              <w:rPr>
                <w:rFonts w:hint="eastAsia"/>
                <w:b/>
                <w:bCs/>
                <w:color w:val="auto"/>
                <w:sz w:val="24"/>
                <w:szCs w:val="24"/>
                <w:highlight w:val="none"/>
              </w:rPr>
              <w:t>4.</w:t>
            </w:r>
            <w:r>
              <w:rPr>
                <w:rFonts w:hint="eastAsia"/>
                <w:b/>
                <w:bCs/>
                <w:color w:val="auto"/>
                <w:sz w:val="24"/>
                <w:szCs w:val="24"/>
                <w:highlight w:val="none"/>
                <w:lang w:val="en-US" w:eastAsia="zh-CN"/>
              </w:rPr>
              <w:t>7</w:t>
            </w:r>
            <w:r>
              <w:rPr>
                <w:rFonts w:hint="eastAsia"/>
                <w:b/>
                <w:bCs/>
                <w:color w:val="auto"/>
                <w:sz w:val="24"/>
                <w:szCs w:val="24"/>
                <w:highlight w:val="none"/>
              </w:rPr>
              <w:t>.1供电</w:t>
            </w:r>
          </w:p>
          <w:p w14:paraId="36108F30">
            <w:pPr>
              <w:spacing w:line="360" w:lineRule="auto"/>
              <w:ind w:firstLine="480" w:firstLineChars="20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本项目供电由</w:t>
            </w:r>
            <w:r>
              <w:rPr>
                <w:rFonts w:hint="default" w:ascii="Times New Roman" w:hAnsi="Times New Roman" w:cs="Times New Roman"/>
                <w:color w:val="auto"/>
                <w:sz w:val="24"/>
                <w:highlight w:val="none"/>
                <w:lang w:eastAsia="zh-CN"/>
              </w:rPr>
              <w:t>祁阳县黎家坪镇</w:t>
            </w:r>
            <w:r>
              <w:rPr>
                <w:rFonts w:hint="default" w:ascii="Times New Roman" w:hAnsi="Times New Roman" w:cs="Times New Roman"/>
                <w:color w:val="auto"/>
                <w:sz w:val="24"/>
                <w:highlight w:val="none"/>
              </w:rPr>
              <w:t>电网</w:t>
            </w:r>
            <w:r>
              <w:rPr>
                <w:rFonts w:hint="eastAsia" w:ascii="Times New Roman" w:hAnsi="Times New Roman" w:cs="Times New Roman"/>
                <w:color w:val="auto"/>
                <w:sz w:val="24"/>
                <w:szCs w:val="24"/>
                <w:highlight w:val="none"/>
              </w:rPr>
              <w:t>提供。</w:t>
            </w:r>
          </w:p>
          <w:p w14:paraId="53B37052">
            <w:pPr>
              <w:spacing w:line="360" w:lineRule="auto"/>
              <w:ind w:firstLine="482" w:firstLineChars="200"/>
              <w:rPr>
                <w:b/>
                <w:bCs/>
                <w:color w:val="auto"/>
                <w:sz w:val="24"/>
                <w:szCs w:val="24"/>
                <w:highlight w:val="none"/>
              </w:rPr>
            </w:pPr>
            <w:r>
              <w:rPr>
                <w:rFonts w:hint="eastAsia"/>
                <w:b/>
                <w:bCs/>
                <w:color w:val="auto"/>
                <w:sz w:val="24"/>
                <w:szCs w:val="24"/>
                <w:highlight w:val="none"/>
              </w:rPr>
              <w:t>4.</w:t>
            </w:r>
            <w:r>
              <w:rPr>
                <w:rFonts w:hint="eastAsia"/>
                <w:b/>
                <w:bCs/>
                <w:color w:val="auto"/>
                <w:sz w:val="24"/>
                <w:szCs w:val="24"/>
                <w:highlight w:val="none"/>
                <w:lang w:val="en-US" w:eastAsia="zh-CN"/>
              </w:rPr>
              <w:t>7</w:t>
            </w:r>
            <w:r>
              <w:rPr>
                <w:rFonts w:hint="eastAsia"/>
                <w:b/>
                <w:bCs/>
                <w:color w:val="auto"/>
                <w:sz w:val="24"/>
                <w:szCs w:val="24"/>
                <w:highlight w:val="none"/>
              </w:rPr>
              <w:t>.2给排水</w:t>
            </w:r>
          </w:p>
          <w:p w14:paraId="68C650E1">
            <w:pPr>
              <w:spacing w:line="360" w:lineRule="auto"/>
              <w:ind w:firstLine="480" w:firstLineChars="200"/>
              <w:rPr>
                <w:color w:val="auto"/>
                <w:sz w:val="24"/>
                <w:szCs w:val="24"/>
                <w:highlight w:val="none"/>
              </w:rPr>
            </w:pPr>
            <w:r>
              <w:rPr>
                <w:rFonts w:hint="eastAsia"/>
                <w:color w:val="auto"/>
                <w:sz w:val="24"/>
                <w:szCs w:val="24"/>
                <w:highlight w:val="none"/>
              </w:rPr>
              <w:t>①给水</w:t>
            </w:r>
          </w:p>
          <w:p w14:paraId="0BF1F951">
            <w:pPr>
              <w:spacing w:line="360" w:lineRule="auto"/>
              <w:ind w:firstLine="480" w:firstLineChars="200"/>
              <w:rPr>
                <w:rFonts w:hint="eastAsia" w:ascii="Times New Roman" w:hAnsi="Times New Roman" w:eastAsia="宋体" w:cs="Times New Roman"/>
                <w:color w:val="auto"/>
                <w:sz w:val="24"/>
                <w:highlight w:val="none"/>
                <w:u w:val="none"/>
                <w:lang w:val="en-US" w:eastAsia="zh-CN"/>
              </w:rPr>
            </w:pPr>
            <w:r>
              <w:rPr>
                <w:rFonts w:hint="eastAsia"/>
                <w:color w:val="auto"/>
                <w:sz w:val="24"/>
                <w:szCs w:val="24"/>
                <w:highlight w:val="none"/>
              </w:rPr>
              <w:t>项目水源由</w:t>
            </w:r>
            <w:r>
              <w:rPr>
                <w:rFonts w:hint="default" w:ascii="Times New Roman" w:hAnsi="Times New Roman" w:cs="Times New Roman"/>
                <w:color w:val="auto"/>
                <w:sz w:val="24"/>
                <w:highlight w:val="none"/>
                <w:u w:val="none"/>
              </w:rPr>
              <w:t>地下水井和厂区收集的初期雨水，从场区地下水井引入1条DN100的给水管供场区使</w:t>
            </w:r>
            <w:r>
              <w:rPr>
                <w:rFonts w:hint="eastAsia" w:ascii="Times New Roman" w:hAnsi="Times New Roman" w:cs="Times New Roman"/>
                <w:color w:val="auto"/>
                <w:sz w:val="24"/>
                <w:highlight w:val="none"/>
                <w:u w:val="none"/>
                <w:lang w:val="en-US" w:eastAsia="zh-CN"/>
              </w:rPr>
              <w:t>用。</w:t>
            </w:r>
          </w:p>
          <w:p w14:paraId="645728F8">
            <w:pPr>
              <w:spacing w:line="360" w:lineRule="auto"/>
              <w:ind w:firstLine="480" w:firstLineChars="200"/>
              <w:rPr>
                <w:color w:val="auto"/>
                <w:sz w:val="24"/>
                <w:szCs w:val="24"/>
                <w:highlight w:val="none"/>
              </w:rPr>
            </w:pPr>
            <w:r>
              <w:rPr>
                <w:rFonts w:hint="eastAsia"/>
                <w:color w:val="auto"/>
                <w:sz w:val="24"/>
                <w:szCs w:val="24"/>
                <w:highlight w:val="none"/>
              </w:rPr>
              <w:t>②排水</w:t>
            </w:r>
          </w:p>
          <w:p w14:paraId="56C2DD73">
            <w:pPr>
              <w:spacing w:line="360" w:lineRule="auto"/>
              <w:ind w:firstLine="480" w:firstLineChars="200"/>
              <w:rPr>
                <w:rFonts w:hint="eastAsia" w:cs="Times New Roman"/>
                <w:color w:val="auto"/>
                <w:sz w:val="24"/>
                <w:highlight w:val="none"/>
                <w:lang w:val="en-US" w:eastAsia="zh-CN"/>
              </w:rPr>
            </w:pPr>
            <w:r>
              <w:rPr>
                <w:rFonts w:hint="eastAsia"/>
                <w:color w:val="auto"/>
                <w:sz w:val="24"/>
                <w:szCs w:val="24"/>
                <w:highlight w:val="none"/>
              </w:rPr>
              <w:t>现有工程排水体制为雨污分流制</w:t>
            </w:r>
            <w:r>
              <w:rPr>
                <w:rFonts w:hint="eastAsia"/>
                <w:color w:val="auto"/>
                <w:sz w:val="24"/>
                <w:szCs w:val="24"/>
                <w:highlight w:val="none"/>
                <w:lang w:eastAsia="zh-CN"/>
              </w:rPr>
              <w:t>，</w:t>
            </w:r>
            <w:r>
              <w:rPr>
                <w:rFonts w:hint="eastAsia"/>
                <w:color w:val="auto"/>
                <w:sz w:val="24"/>
                <w:szCs w:val="24"/>
                <w:highlight w:val="none"/>
                <w:lang w:val="en-US" w:eastAsia="zh-CN"/>
              </w:rPr>
              <w:t>生产过程中产生的</w:t>
            </w:r>
            <w:r>
              <w:rPr>
                <w:rFonts w:hint="default" w:ascii="Times New Roman" w:hAnsi="Times New Roman" w:cs="Times New Roman"/>
                <w:color w:val="auto"/>
                <w:sz w:val="24"/>
                <w:highlight w:val="none"/>
              </w:rPr>
              <w:t>机制砂清洗废水</w:t>
            </w:r>
            <w:r>
              <w:rPr>
                <w:rFonts w:hint="eastAsia" w:ascii="Times New Roman" w:hAnsi="Times New Roman" w:cs="Times New Roman"/>
                <w:color w:val="auto"/>
                <w:sz w:val="24"/>
                <w:highlight w:val="none"/>
                <w:lang w:val="en-US" w:eastAsia="zh-CN"/>
              </w:rPr>
              <w:t>和运输车辆清洗废水</w:t>
            </w:r>
            <w:r>
              <w:rPr>
                <w:rFonts w:hint="default" w:ascii="Times New Roman" w:hAnsi="Times New Roman" w:cs="Times New Roman"/>
                <w:color w:val="auto"/>
                <w:sz w:val="24"/>
                <w:highlight w:val="none"/>
              </w:rPr>
              <w:t>经污水池（250m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）+泥浆水处理系统（泥水分离罐+板框压滤机）+清水池（250m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）处理后循环使用，不外排，员工生活污水</w:t>
            </w:r>
            <w:r>
              <w:rPr>
                <w:rFonts w:hint="eastAsia" w:ascii="Times New Roman" w:hAnsi="Times New Roman" w:cs="Times New Roman"/>
                <w:color w:val="auto"/>
                <w:sz w:val="24"/>
                <w:highlight w:val="none"/>
                <w:lang w:val="en-US" w:eastAsia="zh-CN"/>
              </w:rPr>
              <w:t>经</w:t>
            </w:r>
            <w:r>
              <w:rPr>
                <w:rFonts w:hint="eastAsia" w:cs="Times New Roman"/>
                <w:color w:val="auto"/>
                <w:sz w:val="24"/>
                <w:szCs w:val="24"/>
                <w:highlight w:val="none"/>
                <w:lang w:val="en-US" w:eastAsia="zh-CN"/>
              </w:rPr>
              <w:t>化粪池处理</w:t>
            </w:r>
            <w:r>
              <w:rPr>
                <w:rFonts w:hint="default" w:ascii="Times New Roman" w:hAnsi="Times New Roman" w:cs="Times New Roman"/>
                <w:color w:val="auto"/>
                <w:sz w:val="24"/>
                <w:highlight w:val="none"/>
              </w:rPr>
              <w:t>后，用于厂区</w:t>
            </w:r>
            <w:r>
              <w:rPr>
                <w:rFonts w:hint="eastAsia" w:cs="Times New Roman"/>
                <w:color w:val="auto"/>
                <w:sz w:val="24"/>
                <w:highlight w:val="none"/>
                <w:lang w:val="en-US" w:eastAsia="zh-CN"/>
              </w:rPr>
              <w:t>周边菜地浇灌。</w:t>
            </w:r>
          </w:p>
          <w:p w14:paraId="11ACF11E">
            <w:pPr>
              <w:spacing w:line="360" w:lineRule="auto"/>
              <w:ind w:firstLine="482" w:firstLineChars="200"/>
              <w:rPr>
                <w:b/>
                <w:bCs/>
                <w:color w:val="auto"/>
                <w:sz w:val="24"/>
                <w:szCs w:val="24"/>
                <w:highlight w:val="none"/>
              </w:rPr>
            </w:pPr>
            <w:r>
              <w:rPr>
                <w:rFonts w:hint="eastAsia"/>
                <w:b/>
                <w:bCs/>
                <w:color w:val="auto"/>
                <w:sz w:val="24"/>
                <w:szCs w:val="24"/>
                <w:highlight w:val="none"/>
              </w:rPr>
              <w:t>4.8现有总平面布置</w:t>
            </w:r>
          </w:p>
          <w:p w14:paraId="67F4F15D">
            <w:pPr>
              <w:pStyle w:val="33"/>
              <w:spacing w:line="360" w:lineRule="auto"/>
              <w:ind w:firstLine="480" w:firstLineChars="200"/>
              <w:rPr>
                <w:rFonts w:hint="eastAsia" w:eastAsia="宋体"/>
                <w:b/>
                <w:bCs/>
                <w:color w:val="auto"/>
                <w:sz w:val="24"/>
                <w:szCs w:val="24"/>
                <w:highlight w:val="none"/>
                <w:lang w:val="en-US" w:eastAsia="zh-CN"/>
              </w:rPr>
            </w:pPr>
            <w:r>
              <w:rPr>
                <w:rFonts w:hint="default" w:ascii="Times New Roman" w:hAnsi="Times New Roman" w:cs="Times New Roman"/>
                <w:color w:val="auto"/>
                <w:sz w:val="24"/>
                <w:highlight w:val="none"/>
              </w:rPr>
              <w:t>本项目总占地面积为</w:t>
            </w:r>
            <w:r>
              <w:rPr>
                <w:rFonts w:hint="default" w:ascii="Times New Roman" w:hAnsi="Times New Roman" w:cs="Times New Roman"/>
                <w:color w:val="auto"/>
                <w:kern w:val="0"/>
                <w:sz w:val="24"/>
                <w:highlight w:val="none"/>
                <w:lang w:val="en-US" w:eastAsia="zh-CN"/>
              </w:rPr>
              <w:t>13264.04</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，建设根据场地情况及工艺流程要求，参照国家有关规定，总平面布置根据生产需求合理布置及周围的环境情况，项目</w:t>
            </w:r>
            <w:r>
              <w:rPr>
                <w:rFonts w:hint="eastAsia" w:ascii="Times New Roman" w:hAnsi="Times New Roman" w:cs="Times New Roman"/>
                <w:color w:val="auto"/>
                <w:sz w:val="24"/>
                <w:highlight w:val="none"/>
                <w:lang w:val="en-US" w:eastAsia="zh-CN"/>
              </w:rPr>
              <w:t>东</w:t>
            </w:r>
            <w:r>
              <w:rPr>
                <w:rFonts w:hint="default" w:ascii="Times New Roman" w:hAnsi="Times New Roman" w:cs="Times New Roman"/>
                <w:color w:val="auto"/>
                <w:sz w:val="24"/>
                <w:highlight w:val="none"/>
                <w:lang w:eastAsia="zh-CN"/>
              </w:rPr>
              <w:t>南面</w:t>
            </w:r>
            <w:r>
              <w:rPr>
                <w:rFonts w:hint="default" w:ascii="Times New Roman" w:hAnsi="Times New Roman" w:cs="Times New Roman"/>
                <w:color w:val="auto"/>
                <w:sz w:val="24"/>
                <w:highlight w:val="none"/>
              </w:rPr>
              <w:t>设置</w:t>
            </w:r>
            <w:r>
              <w:rPr>
                <w:rFonts w:hint="eastAsia" w:ascii="Times New Roman" w:hAnsi="Times New Roman" w:cs="Times New Roman"/>
                <w:color w:val="auto"/>
                <w:sz w:val="24"/>
                <w:highlight w:val="none"/>
                <w:lang w:val="en-US" w:eastAsia="zh-CN"/>
              </w:rPr>
              <w:t>员工办公生活区</w:t>
            </w:r>
            <w:r>
              <w:rPr>
                <w:rFonts w:hint="default" w:ascii="Times New Roman" w:hAnsi="Times New Roman" w:cs="Times New Roman"/>
                <w:color w:val="auto"/>
                <w:sz w:val="24"/>
                <w:highlight w:val="none"/>
              </w:rPr>
              <w:t>，根据现场踏勘，项目</w:t>
            </w:r>
            <w:r>
              <w:rPr>
                <w:rFonts w:hint="default" w:ascii="Times New Roman" w:hAnsi="Times New Roman" w:cs="Times New Roman"/>
                <w:color w:val="auto"/>
                <w:sz w:val="24"/>
                <w:highlight w:val="none"/>
                <w:lang w:eastAsia="zh-CN"/>
              </w:rPr>
              <w:t>南面</w:t>
            </w:r>
            <w:r>
              <w:rPr>
                <w:rFonts w:hint="eastAsia" w:ascii="Times New Roman" w:hAnsi="Times New Roman" w:cs="Times New Roman"/>
                <w:color w:val="auto"/>
                <w:sz w:val="24"/>
                <w:highlight w:val="none"/>
                <w:lang w:val="en-US" w:eastAsia="zh-CN"/>
              </w:rPr>
              <w:t>为</w:t>
            </w:r>
            <w:r>
              <w:rPr>
                <w:rFonts w:hint="default" w:ascii="Times New Roman" w:hAnsi="Times New Roman" w:cs="Times New Roman"/>
                <w:color w:val="auto"/>
                <w:sz w:val="24"/>
                <w:highlight w:val="none"/>
              </w:rPr>
              <w:t>石山湾居民</w:t>
            </w:r>
            <w:r>
              <w:rPr>
                <w:rFonts w:hint="default" w:ascii="Times New Roman" w:hAnsi="Times New Roman" w:cs="Times New Roman"/>
                <w:color w:val="auto"/>
                <w:sz w:val="24"/>
                <w:highlight w:val="none"/>
                <w:lang w:val="en-US" w:eastAsia="zh-CN"/>
              </w:rPr>
              <w:t>（山体阻隔）和</w:t>
            </w:r>
            <w:r>
              <w:rPr>
                <w:rFonts w:hint="default" w:ascii="Times New Roman" w:hAnsi="Times New Roman" w:cs="Times New Roman"/>
                <w:color w:val="auto"/>
                <w:sz w:val="24"/>
                <w:highlight w:val="none"/>
                <w:lang w:eastAsia="zh-CN"/>
              </w:rPr>
              <w:t>东面</w:t>
            </w:r>
            <w:r>
              <w:rPr>
                <w:rFonts w:hint="eastAsia" w:ascii="Times New Roman" w:hAnsi="Times New Roman" w:cs="Times New Roman"/>
                <w:color w:val="auto"/>
                <w:sz w:val="24"/>
                <w:highlight w:val="none"/>
                <w:lang w:val="en-US" w:eastAsia="zh-CN"/>
              </w:rPr>
              <w:t>为</w:t>
            </w:r>
            <w:r>
              <w:rPr>
                <w:rFonts w:hint="default" w:ascii="Times New Roman" w:hAnsi="Times New Roman" w:cs="Times New Roman"/>
                <w:color w:val="auto"/>
                <w:sz w:val="24"/>
                <w:highlight w:val="none"/>
                <w:lang w:eastAsia="zh-CN"/>
              </w:rPr>
              <w:t>杜冬塘居民点</w:t>
            </w:r>
            <w:r>
              <w:rPr>
                <w:rFonts w:hint="default" w:ascii="Times New Roman" w:hAnsi="Times New Roman" w:cs="Times New Roman"/>
                <w:color w:val="auto"/>
                <w:sz w:val="24"/>
                <w:highlight w:val="none"/>
                <w:lang w:val="en-US" w:eastAsia="zh-CN"/>
              </w:rPr>
              <w:t>（山体阻隔）</w:t>
            </w:r>
            <w:r>
              <w:rPr>
                <w:rFonts w:hint="default" w:ascii="Times New Roman" w:hAnsi="Times New Roman" w:cs="Times New Roman"/>
                <w:color w:val="auto"/>
                <w:sz w:val="24"/>
                <w:highlight w:val="none"/>
              </w:rPr>
              <w:t>，考虑项目生产过程中噪声和粉尘量较大，因此将生产区布置于场地的中部，最大限度的增大与外环境的距离，原料堆场布置在生产区</w:t>
            </w:r>
            <w:r>
              <w:rPr>
                <w:rFonts w:hint="default" w:ascii="Times New Roman" w:hAnsi="Times New Roman" w:cs="Times New Roman"/>
                <w:color w:val="auto"/>
                <w:sz w:val="24"/>
                <w:highlight w:val="none"/>
                <w:lang w:eastAsia="zh-CN"/>
              </w:rPr>
              <w:t>北</w:t>
            </w:r>
            <w:r>
              <w:rPr>
                <w:rFonts w:hint="default" w:ascii="Times New Roman" w:hAnsi="Times New Roman" w:cs="Times New Roman"/>
                <w:color w:val="auto"/>
                <w:sz w:val="24"/>
                <w:highlight w:val="none"/>
              </w:rPr>
              <w:t>面，</w:t>
            </w:r>
            <w:r>
              <w:rPr>
                <w:rFonts w:hint="default" w:ascii="Times New Roman" w:hAnsi="Times New Roman" w:cs="Times New Roman"/>
                <w:color w:val="auto"/>
                <w:sz w:val="24"/>
                <w:highlight w:val="none"/>
                <w:lang w:eastAsia="zh-CN"/>
              </w:rPr>
              <w:t>成品堆场布置在生产区南面，</w:t>
            </w:r>
            <w:r>
              <w:rPr>
                <w:rFonts w:hint="default" w:ascii="Times New Roman" w:hAnsi="Times New Roman" w:cs="Times New Roman"/>
                <w:color w:val="auto"/>
                <w:sz w:val="24"/>
                <w:highlight w:val="none"/>
              </w:rPr>
              <w:t>靠近厂区大门，便于原料运输，为了保持厂区内车流畅通，便于原材料和产品出入和装卸，厂区出入位于厂区南面，连接国道G322，原料堆场和成品堆场均设置装卸区，场界四周区域种植高大乔木，形成绿色防护带，有效的降尘降噪。循环水池位于生产线紧靠南面，地势较低，便于洗砂废水收集和生产废水</w:t>
            </w:r>
            <w:r>
              <w:rPr>
                <w:rFonts w:hint="default" w:ascii="Times New Roman" w:hAnsi="Times New Roman" w:cs="Times New Roman"/>
                <w:color w:val="auto"/>
                <w:sz w:val="24"/>
                <w:highlight w:val="none"/>
                <w:lang w:eastAsia="zh-CN"/>
              </w:rPr>
              <w:t>处理后</w:t>
            </w:r>
            <w:r>
              <w:rPr>
                <w:rFonts w:hint="default" w:ascii="Times New Roman" w:hAnsi="Times New Roman" w:cs="Times New Roman"/>
                <w:color w:val="auto"/>
                <w:sz w:val="24"/>
                <w:highlight w:val="none"/>
              </w:rPr>
              <w:t>回用。</w:t>
            </w:r>
          </w:p>
          <w:p w14:paraId="788BAEFE">
            <w:pPr>
              <w:spacing w:line="360" w:lineRule="auto"/>
              <w:ind w:firstLine="482" w:firstLineChars="200"/>
              <w:jc w:val="both"/>
              <w:rPr>
                <w:rFonts w:hint="eastAsia"/>
                <w:b/>
                <w:bCs/>
                <w:color w:val="auto"/>
                <w:sz w:val="24"/>
                <w:szCs w:val="24"/>
                <w:highlight w:val="none"/>
              </w:rPr>
            </w:pPr>
            <w:r>
              <w:rPr>
                <w:rFonts w:hint="eastAsia"/>
                <w:b/>
                <w:bCs/>
                <w:color w:val="auto"/>
                <w:sz w:val="24"/>
                <w:szCs w:val="24"/>
                <w:highlight w:val="none"/>
              </w:rPr>
              <w:t>4.9现有工程工艺流程图</w:t>
            </w:r>
          </w:p>
          <w:p w14:paraId="62870C8C">
            <w:pPr>
              <w:spacing w:line="360" w:lineRule="auto"/>
              <w:ind w:firstLine="435"/>
              <w:rPr>
                <w:rFonts w:hint="eastAsia" w:ascii="Times New Roman" w:hAnsi="Times New Roman" w:cs="Times New Roman"/>
                <w:b/>
                <w:bCs/>
                <w:color w:val="auto"/>
                <w:sz w:val="24"/>
                <w:szCs w:val="24"/>
                <w:highlight w:val="none"/>
                <w:u w:val="none"/>
                <w:lang w:val="en-US" w:eastAsia="zh-CN"/>
              </w:rPr>
            </w:pPr>
          </w:p>
          <w:p w14:paraId="5B660A64">
            <w:pPr>
              <w:spacing w:line="360" w:lineRule="auto"/>
              <w:ind w:firstLine="0"/>
              <w:jc w:val="center"/>
              <w:rPr>
                <w:rFonts w:hint="eastAsia" w:ascii="Times New Roman" w:hAnsi="Times New Roman" w:cs="Times New Roman"/>
                <w:b/>
                <w:bCs/>
                <w:color w:val="auto"/>
                <w:sz w:val="24"/>
                <w:szCs w:val="24"/>
                <w:highlight w:val="none"/>
                <w:u w:val="none"/>
                <w:lang w:val="en-US" w:eastAsia="zh-CN"/>
              </w:rPr>
            </w:pPr>
            <w:r>
              <w:rPr>
                <w:rFonts w:hint="default" w:ascii="Times New Roman" w:hAnsi="Times New Roman" w:cs="Times New Roman"/>
                <w:color w:val="auto"/>
                <w:highlight w:val="none"/>
              </w:rPr>
              <w:object>
                <v:shape id="_x0000_i1028" o:spt="75" type="#_x0000_t75" style="height:367.5pt;width:273pt;" o:ole="t" filled="f" o:preferrelative="t" stroked="f" coordsize="21600,21600">
                  <v:path/>
                  <v:fill on="f" focussize="0,0"/>
                  <v:stroke on="f"/>
                  <v:imagedata r:id="rId13" o:title=""/>
                  <o:lock v:ext="edit" aspectratio="f"/>
                  <w10:wrap type="none"/>
                  <w10:anchorlock/>
                </v:shape>
                <o:OLEObject Type="Embed" ProgID="Visio.Drawing.11" ShapeID="_x0000_i1028" DrawAspect="Content" ObjectID="_1468075728" r:id="rId12">
                  <o:LockedField>false</o:LockedField>
                </o:OLEObject>
              </w:object>
            </w:r>
          </w:p>
          <w:p w14:paraId="7C69CAEF">
            <w:pPr>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图</w:t>
            </w:r>
            <w:r>
              <w:rPr>
                <w:rFonts w:hint="default" w:ascii="Times New Roman" w:hAnsi="Times New Roman" w:eastAsia="宋体" w:cs="Times New Roman"/>
                <w:b/>
                <w:bCs/>
                <w:color w:val="auto"/>
                <w:highlight w:val="none"/>
                <w:lang w:val="en-US" w:eastAsia="zh-CN"/>
              </w:rPr>
              <w:t>2-</w:t>
            </w:r>
            <w:r>
              <w:rPr>
                <w:rFonts w:hint="eastAsia" w:cs="Times New Roman"/>
                <w:b/>
                <w:bCs/>
                <w:color w:val="auto"/>
                <w:highlight w:val="none"/>
                <w:lang w:val="en-US" w:eastAsia="zh-CN"/>
              </w:rPr>
              <w:t>4</w:t>
            </w:r>
            <w:r>
              <w:rPr>
                <w:rFonts w:hint="default" w:ascii="Times New Roman" w:hAnsi="Times New Roman" w:eastAsia="宋体" w:cs="Times New Roman"/>
                <w:b/>
                <w:bCs/>
                <w:color w:val="auto"/>
                <w:highlight w:val="none"/>
                <w:lang w:val="en-US" w:eastAsia="zh-CN"/>
              </w:rPr>
              <w:t xml:space="preserve"> </w:t>
            </w:r>
            <w:r>
              <w:rPr>
                <w:rFonts w:hint="default" w:ascii="Times New Roman" w:hAnsi="Times New Roman" w:eastAsia="宋体" w:cs="Times New Roman"/>
                <w:b/>
                <w:bCs/>
                <w:color w:val="auto"/>
                <w:highlight w:val="none"/>
              </w:rPr>
              <w:t xml:space="preserve"> 机制砂生产工艺流程图及产污节点图</w:t>
            </w:r>
          </w:p>
          <w:p w14:paraId="7268B272">
            <w:pPr>
              <w:spacing w:line="360" w:lineRule="auto"/>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机制砂生产主要工艺说明及产污环节：</w:t>
            </w:r>
          </w:p>
          <w:p w14:paraId="6CF0E576">
            <w:pPr>
              <w:spacing w:line="360" w:lineRule="auto"/>
              <w:ind w:firstLine="480" w:firstLineChars="200"/>
              <w:jc w:val="left"/>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将购买的鹅卵石</w:t>
            </w:r>
            <w:r>
              <w:rPr>
                <w:rFonts w:hint="default" w:ascii="Times New Roman" w:hAnsi="Times New Roman" w:cs="Times New Roman"/>
                <w:color w:val="auto"/>
                <w:sz w:val="24"/>
                <w:szCs w:val="28"/>
                <w:highlight w:val="none"/>
                <w:lang w:eastAsia="zh-CN"/>
              </w:rPr>
              <w:t>（规格</w:t>
            </w:r>
            <w:r>
              <w:rPr>
                <w:rFonts w:hint="default" w:ascii="Times New Roman" w:hAnsi="Times New Roman" w:cs="Times New Roman"/>
                <w:color w:val="auto"/>
                <w:sz w:val="24"/>
                <w:szCs w:val="28"/>
                <w:highlight w:val="none"/>
                <w:lang w:val="en-US" w:eastAsia="zh-CN"/>
              </w:rPr>
              <w:t>30cm以下</w:t>
            </w:r>
            <w:r>
              <w:rPr>
                <w:rFonts w:hint="default" w:ascii="Times New Roman" w:hAnsi="Times New Roman" w:cs="Times New Roman"/>
                <w:color w:val="auto"/>
                <w:sz w:val="24"/>
                <w:szCs w:val="28"/>
                <w:highlight w:val="none"/>
                <w:lang w:eastAsia="zh-CN"/>
              </w:rPr>
              <w:t>）</w:t>
            </w:r>
            <w:r>
              <w:rPr>
                <w:rFonts w:hint="default" w:ascii="Times New Roman" w:hAnsi="Times New Roman" w:cs="Times New Roman"/>
                <w:color w:val="auto"/>
                <w:sz w:val="24"/>
                <w:szCs w:val="28"/>
                <w:highlight w:val="none"/>
              </w:rPr>
              <w:t>、建筑用灰岩</w:t>
            </w:r>
            <w:r>
              <w:rPr>
                <w:rFonts w:hint="default" w:ascii="Times New Roman" w:hAnsi="Times New Roman" w:cs="Times New Roman"/>
                <w:color w:val="auto"/>
                <w:sz w:val="24"/>
                <w:szCs w:val="28"/>
                <w:highlight w:val="none"/>
                <w:lang w:eastAsia="zh-CN"/>
              </w:rPr>
              <w:t>（规格</w:t>
            </w:r>
            <w:r>
              <w:rPr>
                <w:rFonts w:hint="default" w:ascii="Times New Roman" w:hAnsi="Times New Roman" w:cs="Times New Roman"/>
                <w:color w:val="auto"/>
                <w:sz w:val="24"/>
                <w:szCs w:val="28"/>
                <w:highlight w:val="none"/>
                <w:lang w:val="en-US" w:eastAsia="zh-CN"/>
              </w:rPr>
              <w:t>50cm以下</w:t>
            </w:r>
            <w:r>
              <w:rPr>
                <w:rFonts w:hint="default" w:ascii="Times New Roman" w:hAnsi="Times New Roman" w:cs="Times New Roman"/>
                <w:color w:val="auto"/>
                <w:sz w:val="24"/>
                <w:szCs w:val="28"/>
                <w:highlight w:val="none"/>
                <w:lang w:eastAsia="zh-CN"/>
              </w:rPr>
              <w:t>）</w:t>
            </w:r>
            <w:r>
              <w:rPr>
                <w:rFonts w:hint="default" w:ascii="Times New Roman" w:hAnsi="Times New Roman" w:cs="Times New Roman"/>
                <w:color w:val="auto"/>
                <w:sz w:val="24"/>
                <w:szCs w:val="28"/>
                <w:highlight w:val="none"/>
              </w:rPr>
              <w:t>通过振动给料机进入</w:t>
            </w:r>
            <w:r>
              <w:rPr>
                <w:rFonts w:hint="eastAsia" w:ascii="Times New Roman" w:hAnsi="Times New Roman" w:cs="Times New Roman"/>
                <w:color w:val="auto"/>
                <w:sz w:val="24"/>
                <w:szCs w:val="28"/>
                <w:highlight w:val="none"/>
                <w:lang w:val="en-US" w:eastAsia="zh-CN"/>
              </w:rPr>
              <w:t>颚式</w:t>
            </w:r>
            <w:r>
              <w:rPr>
                <w:rFonts w:hint="default" w:ascii="Times New Roman" w:hAnsi="Times New Roman" w:cs="Times New Roman"/>
                <w:color w:val="auto"/>
                <w:sz w:val="24"/>
                <w:szCs w:val="28"/>
                <w:highlight w:val="none"/>
              </w:rPr>
              <w:t>破碎机入料口进行破碎，破碎后的碎石经筛分机筛分，</w:t>
            </w:r>
            <w:r>
              <w:rPr>
                <w:rFonts w:hint="default" w:ascii="Times New Roman" w:hAnsi="Times New Roman" w:cs="Times New Roman"/>
                <w:color w:val="auto"/>
                <w:sz w:val="24"/>
                <w:highlight w:val="none"/>
                <w:lang w:val="en-US" w:eastAsia="zh-CN"/>
              </w:rPr>
              <w:t>粒径在4.75mm以上的</w:t>
            </w:r>
            <w:r>
              <w:rPr>
                <w:rFonts w:hint="default" w:ascii="Times New Roman" w:hAnsi="Times New Roman" w:cs="Times New Roman"/>
                <w:color w:val="auto"/>
                <w:sz w:val="24"/>
                <w:highlight w:val="none"/>
              </w:rPr>
              <w:t>进入二次圆锥破碎</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szCs w:val="28"/>
                <w:highlight w:val="none"/>
              </w:rPr>
              <w:t>符合要求的小块碎石（直径≤8mm）再通过传输带通过给料机送入制砂机中制砂，在工作中物料由分料装置控制分别进入高速旋转的抛料盘和形成物料瀑，抛料盘中高速旋转的高速抛出的物料与物料瀑成90°夹角相互碰撞，并相互摩擦、滚动、辗压形成呈立方体五尖锐棱角的石料，石料针片状&lt;5%，压碎值&lt;10%，再进入制砂机配套的振动筛进行筛分，筛上物回到制砂机进行再次加工，符合要求的机制砂（直径≤</w:t>
            </w:r>
            <w:r>
              <w:rPr>
                <w:rFonts w:hint="default" w:ascii="Times New Roman" w:hAnsi="Times New Roman" w:cs="Times New Roman"/>
                <w:color w:val="FF0000"/>
                <w:sz w:val="24"/>
                <w:szCs w:val="28"/>
                <w:highlight w:val="none"/>
                <w:lang w:val="en-US" w:eastAsia="zh-CN"/>
              </w:rPr>
              <w:t>4.75</w:t>
            </w:r>
            <w:r>
              <w:rPr>
                <w:rFonts w:hint="default" w:ascii="Times New Roman" w:hAnsi="Times New Roman" w:cs="Times New Roman"/>
                <w:color w:val="auto"/>
                <w:sz w:val="24"/>
                <w:szCs w:val="28"/>
                <w:highlight w:val="none"/>
              </w:rPr>
              <w:t>mm）进入洗砂机中洗砂</w:t>
            </w:r>
            <w:r>
              <w:rPr>
                <w:rFonts w:hint="default" w:ascii="Times New Roman" w:hAnsi="Times New Roman" w:cs="Times New Roman"/>
                <w:color w:val="auto"/>
                <w:sz w:val="24"/>
                <w:szCs w:val="28"/>
                <w:highlight w:val="none"/>
                <w:lang w:eastAsia="zh-CN"/>
              </w:rPr>
              <w:t>（水：砂约</w:t>
            </w:r>
            <w:r>
              <w:rPr>
                <w:rFonts w:hint="default" w:ascii="Times New Roman" w:hAnsi="Times New Roman" w:cs="Times New Roman"/>
                <w:color w:val="auto"/>
                <w:sz w:val="24"/>
                <w:szCs w:val="28"/>
                <w:highlight w:val="none"/>
                <w:lang w:val="en-US" w:eastAsia="zh-CN"/>
              </w:rPr>
              <w:t>0.5:1</w:t>
            </w:r>
            <w:r>
              <w:rPr>
                <w:rFonts w:hint="default" w:ascii="Times New Roman" w:hAnsi="Times New Roman" w:cs="Times New Roman"/>
                <w:color w:val="auto"/>
                <w:sz w:val="24"/>
                <w:szCs w:val="28"/>
                <w:highlight w:val="none"/>
                <w:lang w:eastAsia="zh-CN"/>
              </w:rPr>
              <w:t>）</w:t>
            </w:r>
            <w:r>
              <w:rPr>
                <w:rFonts w:hint="default" w:ascii="Times New Roman" w:hAnsi="Times New Roman" w:cs="Times New Roman"/>
                <w:color w:val="auto"/>
                <w:sz w:val="24"/>
                <w:szCs w:val="28"/>
                <w:highlight w:val="none"/>
              </w:rPr>
              <w:t>，得到成品机制砂。</w:t>
            </w:r>
          </w:p>
          <w:p w14:paraId="09F114AA">
            <w:pPr>
              <w:spacing w:line="360" w:lineRule="auto"/>
              <w:ind w:firstLine="480" w:firstLineChars="200"/>
              <w:jc w:val="left"/>
              <w:rPr>
                <w:rFonts w:hint="eastAsia" w:ascii="Times New Roman" w:hAnsi="Times New Roman" w:eastAsia="宋体" w:cs="Times New Roman"/>
                <w:b/>
                <w:bCs/>
                <w:color w:val="auto"/>
                <w:sz w:val="24"/>
                <w:szCs w:val="24"/>
                <w:highlight w:val="none"/>
                <w:u w:val="none"/>
                <w:lang w:val="en-US" w:eastAsia="zh-CN"/>
              </w:rPr>
            </w:pPr>
            <w:r>
              <w:rPr>
                <w:rFonts w:hint="default" w:ascii="Times New Roman" w:hAnsi="Times New Roman" w:cs="Times New Roman"/>
                <w:color w:val="auto"/>
                <w:sz w:val="24"/>
                <w:highlight w:val="none"/>
                <w:u w:val="none"/>
              </w:rPr>
              <w:t>整个机制砂工艺过程采取湿法制砂工艺，机制砂破碎及筛分洗砂工序均为带水作业，粉状物料基本进入到了废水中，此部分工序粉尘产生较少，项目在振动筛、洗砂等过程中产生的泥浆水</w:t>
            </w:r>
            <w:r>
              <w:rPr>
                <w:rFonts w:hint="default" w:ascii="Times New Roman" w:hAnsi="Times New Roman" w:cs="Times New Roman"/>
                <w:color w:val="auto"/>
                <w:sz w:val="24"/>
                <w:highlight w:val="none"/>
                <w:u w:val="none"/>
                <w:lang w:eastAsia="zh-CN"/>
              </w:rPr>
              <w:t>经</w:t>
            </w:r>
            <w:r>
              <w:rPr>
                <w:rFonts w:hint="default" w:ascii="Times New Roman" w:hAnsi="Times New Roman" w:cs="Times New Roman"/>
                <w:color w:val="000000"/>
                <w:sz w:val="24"/>
                <w:szCs w:val="24"/>
                <w:highlight w:val="none"/>
                <w:u w:val="none"/>
                <w:lang w:eastAsia="zh-CN"/>
              </w:rPr>
              <w:t>沉淀池</w:t>
            </w:r>
            <w:r>
              <w:rPr>
                <w:rFonts w:hint="default" w:ascii="Times New Roman" w:hAnsi="Times New Roman" w:cs="Times New Roman"/>
                <w:color w:val="000000"/>
                <w:sz w:val="24"/>
                <w:szCs w:val="24"/>
                <w:highlight w:val="none"/>
                <w:u w:val="none"/>
              </w:rPr>
              <w:t>（2</w:t>
            </w:r>
            <w:r>
              <w:rPr>
                <w:rFonts w:hint="default" w:ascii="Times New Roman" w:hAnsi="Times New Roman" w:cs="Times New Roman"/>
                <w:color w:val="000000"/>
                <w:sz w:val="24"/>
                <w:szCs w:val="24"/>
                <w:highlight w:val="none"/>
                <w:u w:val="none"/>
                <w:lang w:val="en-US" w:eastAsia="zh-CN"/>
              </w:rPr>
              <w:t>50</w:t>
            </w:r>
            <w:r>
              <w:rPr>
                <w:rFonts w:hint="default" w:ascii="Times New Roman" w:hAnsi="Times New Roman" w:cs="Times New Roman"/>
                <w:color w:val="000000"/>
                <w:sz w:val="24"/>
                <w:szCs w:val="24"/>
                <w:highlight w:val="none"/>
                <w:u w:val="none"/>
              </w:rPr>
              <w:t>m</w:t>
            </w:r>
            <w:r>
              <w:rPr>
                <w:rFonts w:hint="default" w:ascii="Times New Roman" w:hAnsi="Times New Roman" w:cs="Times New Roman"/>
                <w:color w:val="000000"/>
                <w:sz w:val="24"/>
                <w:szCs w:val="24"/>
                <w:highlight w:val="none"/>
                <w:u w:val="none"/>
                <w:vertAlign w:val="superscript"/>
              </w:rPr>
              <w:t>3</w:t>
            </w:r>
            <w:r>
              <w:rPr>
                <w:rFonts w:hint="default" w:ascii="Times New Roman" w:hAnsi="Times New Roman" w:cs="Times New Roman"/>
                <w:color w:val="000000"/>
                <w:sz w:val="24"/>
                <w:szCs w:val="24"/>
                <w:highlight w:val="none"/>
                <w:u w:val="none"/>
              </w:rPr>
              <w:t>）+泥浆水处理</w:t>
            </w:r>
            <w:r>
              <w:rPr>
                <w:rFonts w:hint="default" w:ascii="Times New Roman" w:hAnsi="Times New Roman" w:cs="Times New Roman"/>
                <w:color w:val="auto"/>
                <w:sz w:val="24"/>
                <w:szCs w:val="24"/>
                <w:highlight w:val="none"/>
                <w:u w:val="none"/>
              </w:rPr>
              <w:t>系统（泥水分离罐+带式压滤机）+清水池（2</w:t>
            </w:r>
            <w:r>
              <w:rPr>
                <w:rFonts w:hint="default" w:ascii="Times New Roman" w:hAnsi="Times New Roman" w:cs="Times New Roman"/>
                <w:color w:val="auto"/>
                <w:sz w:val="24"/>
                <w:szCs w:val="24"/>
                <w:highlight w:val="none"/>
                <w:u w:val="none"/>
                <w:lang w:val="en-US" w:eastAsia="zh-CN"/>
              </w:rPr>
              <w:t>5</w:t>
            </w:r>
            <w:r>
              <w:rPr>
                <w:rFonts w:hint="default" w:ascii="Times New Roman" w:hAnsi="Times New Roman" w:cs="Times New Roman"/>
                <w:color w:val="auto"/>
                <w:sz w:val="24"/>
                <w:szCs w:val="24"/>
                <w:highlight w:val="none"/>
                <w:u w:val="none"/>
              </w:rPr>
              <w:t>0m</w:t>
            </w:r>
            <w:r>
              <w:rPr>
                <w:rFonts w:hint="default" w:ascii="Times New Roman" w:hAnsi="Times New Roman" w:cs="Times New Roman"/>
                <w:color w:val="auto"/>
                <w:sz w:val="24"/>
                <w:szCs w:val="24"/>
                <w:highlight w:val="none"/>
                <w:u w:val="none"/>
                <w:vertAlign w:val="superscript"/>
              </w:rPr>
              <w:t>3</w:t>
            </w:r>
            <w:r>
              <w:rPr>
                <w:rFonts w:hint="default" w:ascii="Times New Roman" w:hAnsi="Times New Roman" w:cs="Times New Roman"/>
                <w:color w:val="auto"/>
                <w:sz w:val="24"/>
                <w:szCs w:val="24"/>
                <w:highlight w:val="none"/>
                <w:u w:val="none"/>
              </w:rPr>
              <w:t>）</w:t>
            </w:r>
            <w:r>
              <w:rPr>
                <w:rFonts w:hint="default" w:ascii="Times New Roman" w:hAnsi="Times New Roman" w:cs="Times New Roman"/>
                <w:color w:val="auto"/>
                <w:sz w:val="24"/>
                <w:szCs w:val="24"/>
                <w:highlight w:val="none"/>
                <w:u w:val="none"/>
                <w:lang w:eastAsia="zh-CN"/>
              </w:rPr>
              <w:t>处理后</w:t>
            </w:r>
            <w:r>
              <w:rPr>
                <w:rFonts w:hint="default" w:ascii="Times New Roman" w:hAnsi="Times New Roman" w:cs="Times New Roman"/>
                <w:color w:val="auto"/>
                <w:sz w:val="24"/>
                <w:highlight w:val="none"/>
                <w:u w:val="none"/>
                <w:lang w:eastAsia="zh-CN"/>
              </w:rPr>
              <w:t>全部</w:t>
            </w:r>
            <w:r>
              <w:rPr>
                <w:rFonts w:hint="default" w:ascii="Times New Roman" w:hAnsi="Times New Roman" w:cs="Times New Roman"/>
                <w:color w:val="auto"/>
                <w:sz w:val="24"/>
                <w:highlight w:val="none"/>
                <w:u w:val="none"/>
              </w:rPr>
              <w:t>回用于生产</w:t>
            </w: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lang w:val="en-US" w:eastAsia="zh-CN"/>
              </w:rPr>
              <w:t>泥浆水中</w:t>
            </w:r>
            <w:r>
              <w:rPr>
                <w:rFonts w:hint="default" w:ascii="Times New Roman" w:hAnsi="Times New Roman" w:cs="Times New Roman"/>
                <w:color w:val="auto"/>
                <w:sz w:val="24"/>
                <w:highlight w:val="none"/>
                <w:u w:val="none"/>
                <w:lang w:eastAsia="zh-CN"/>
              </w:rPr>
              <w:t>泥砂主要成分为砂石颗粒、土，沉渣经带式压滤机处理后暂存在污泥收集间，</w:t>
            </w:r>
            <w:r>
              <w:rPr>
                <w:rFonts w:hint="eastAsia" w:ascii="Times New Roman" w:hAnsi="Times New Roman" w:cs="Times New Roman"/>
                <w:color w:val="auto"/>
                <w:sz w:val="24"/>
                <w:highlight w:val="none"/>
                <w:u w:val="none"/>
                <w:lang w:val="en-US" w:eastAsia="zh-CN"/>
              </w:rPr>
              <w:t>运至</w:t>
            </w:r>
            <w:r>
              <w:rPr>
                <w:rFonts w:hint="eastAsia" w:cs="Times New Roman"/>
                <w:color w:val="auto"/>
                <w:sz w:val="24"/>
                <w:highlight w:val="none"/>
                <w:u w:val="none"/>
                <w:lang w:val="en-US" w:eastAsia="zh-CN"/>
              </w:rPr>
              <w:t>祁</w:t>
            </w:r>
            <w:r>
              <w:rPr>
                <w:rFonts w:hint="default" w:ascii="Times New Roman" w:hAnsi="Times New Roman" w:cs="Times New Roman"/>
                <w:color w:val="auto"/>
                <w:sz w:val="24"/>
                <w:highlight w:val="none"/>
                <w:u w:val="none"/>
              </w:rPr>
              <w:t>阳海螺水泥有限责任公司协同处置</w:t>
            </w:r>
            <w:r>
              <w:rPr>
                <w:rFonts w:hint="eastAsia" w:ascii="Times New Roman" w:hAnsi="Times New Roman" w:cs="Times New Roman"/>
                <w:color w:val="auto"/>
                <w:sz w:val="24"/>
                <w:highlight w:val="none"/>
                <w:u w:val="none"/>
                <w:lang w:eastAsia="zh-CN"/>
              </w:rPr>
              <w:t>。</w:t>
            </w:r>
          </w:p>
          <w:p w14:paraId="1BAAAA8A">
            <w:pPr>
              <w:spacing w:line="360" w:lineRule="auto"/>
              <w:ind w:firstLine="482" w:firstLineChars="200"/>
              <w:rPr>
                <w:b/>
                <w:bCs/>
                <w:color w:val="auto"/>
                <w:sz w:val="24"/>
                <w:szCs w:val="24"/>
                <w:highlight w:val="none"/>
              </w:rPr>
            </w:pPr>
            <w:r>
              <w:rPr>
                <w:rFonts w:hint="eastAsia"/>
                <w:b/>
                <w:bCs/>
                <w:color w:val="auto"/>
                <w:sz w:val="24"/>
                <w:szCs w:val="24"/>
                <w:highlight w:val="none"/>
              </w:rPr>
              <w:t>4.10现有工程污染源分析</w:t>
            </w:r>
          </w:p>
          <w:p w14:paraId="29239FE0">
            <w:pPr>
              <w:spacing w:line="360" w:lineRule="auto"/>
              <w:ind w:firstLine="482" w:firstLineChars="200"/>
              <w:rPr>
                <w:b/>
                <w:bCs/>
                <w:color w:val="auto"/>
                <w:sz w:val="24"/>
                <w:szCs w:val="24"/>
                <w:highlight w:val="none"/>
              </w:rPr>
            </w:pPr>
            <w:r>
              <w:rPr>
                <w:rFonts w:hint="eastAsia"/>
                <w:b/>
                <w:bCs/>
                <w:color w:val="auto"/>
                <w:sz w:val="24"/>
                <w:szCs w:val="24"/>
                <w:highlight w:val="none"/>
              </w:rPr>
              <w:t>4.10.1废气污染源</w:t>
            </w:r>
          </w:p>
          <w:p w14:paraId="489CA741">
            <w:pPr>
              <w:spacing w:line="360" w:lineRule="auto"/>
              <w:ind w:firstLine="435"/>
              <w:rPr>
                <w:rFonts w:hint="eastAsia" w:ascii="Times New Roman" w:hAnsi="Times New Roman" w:eastAsia="宋体" w:cs="Times New Roman"/>
                <w:b/>
                <w:bCs/>
                <w:color w:val="auto"/>
                <w:sz w:val="24"/>
                <w:szCs w:val="24"/>
                <w:highlight w:val="none"/>
                <w:u w:val="none"/>
                <w:lang w:val="en-US" w:eastAsia="zh-CN"/>
              </w:rPr>
            </w:pPr>
            <w:r>
              <w:rPr>
                <w:rFonts w:hint="default" w:ascii="Times New Roman" w:hAnsi="Times New Roman" w:cs="Times New Roman"/>
                <w:color w:val="auto"/>
                <w:sz w:val="24"/>
                <w:highlight w:val="none"/>
              </w:rPr>
              <w:t>本项目</w:t>
            </w:r>
            <w:r>
              <w:rPr>
                <w:rFonts w:hint="eastAsia" w:ascii="Times New Roman" w:hAnsi="Times New Roman" w:cs="Times New Roman"/>
                <w:color w:val="auto"/>
                <w:sz w:val="24"/>
                <w:highlight w:val="none"/>
                <w:lang w:val="en-US" w:eastAsia="zh-CN"/>
              </w:rPr>
              <w:t>现有工程</w:t>
            </w:r>
            <w:r>
              <w:rPr>
                <w:rFonts w:hint="default" w:ascii="Times New Roman" w:hAnsi="Times New Roman" w:cs="Times New Roman"/>
                <w:color w:val="auto"/>
                <w:sz w:val="24"/>
                <w:highlight w:val="none"/>
              </w:rPr>
              <w:t>营运期废气污染物主要为物料装卸粉尘、堆存场粉尘、生产粉尘、运输过程扬尘、汽车尾气</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食堂油烟。</w:t>
            </w:r>
          </w:p>
          <w:p w14:paraId="3004C31A">
            <w:pPr>
              <w:ind w:firstLine="422" w:firstLineChars="200"/>
              <w:jc w:val="center"/>
              <w:rPr>
                <w:b/>
                <w:bCs/>
                <w:color w:val="auto"/>
                <w:highlight w:val="none"/>
              </w:rPr>
            </w:pPr>
            <w:r>
              <w:rPr>
                <w:rFonts w:hint="eastAsia"/>
                <w:b/>
                <w:bCs/>
                <w:color w:val="auto"/>
                <w:highlight w:val="none"/>
              </w:rPr>
              <w:t>表2-</w:t>
            </w:r>
            <w:r>
              <w:rPr>
                <w:rFonts w:hint="eastAsia"/>
                <w:b/>
                <w:bCs/>
                <w:color w:val="auto"/>
                <w:highlight w:val="none"/>
                <w:lang w:val="en-US" w:eastAsia="zh-CN"/>
              </w:rPr>
              <w:t>11</w:t>
            </w:r>
            <w:r>
              <w:rPr>
                <w:rFonts w:hint="eastAsia"/>
                <w:b/>
                <w:bCs/>
                <w:color w:val="auto"/>
                <w:highlight w:val="none"/>
              </w:rPr>
              <w:t xml:space="preserve">  现有工程废气产、排情况一览表</w:t>
            </w:r>
          </w:p>
          <w:tbl>
            <w:tblPr>
              <w:tblStyle w:val="20"/>
              <w:tblW w:w="7767"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128"/>
              <w:gridCol w:w="1519"/>
              <w:gridCol w:w="2471"/>
              <w:gridCol w:w="1421"/>
            </w:tblGrid>
            <w:tr w14:paraId="121605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28" w:type="dxa"/>
                  <w:tcBorders>
                    <w:tl2br w:val="nil"/>
                    <w:tr2bl w:val="nil"/>
                  </w:tcBorders>
                  <w:vAlign w:val="center"/>
                </w:tcPr>
                <w:p w14:paraId="4853BBEC">
                  <w:pPr>
                    <w:jc w:val="center"/>
                    <w:rPr>
                      <w:highlight w:val="none"/>
                    </w:rPr>
                  </w:pPr>
                  <w:r>
                    <w:rPr>
                      <w:highlight w:val="none"/>
                    </w:rPr>
                    <w:t>排放源</w:t>
                  </w:r>
                </w:p>
              </w:tc>
              <w:tc>
                <w:tcPr>
                  <w:tcW w:w="1128" w:type="dxa"/>
                  <w:tcBorders>
                    <w:tl2br w:val="nil"/>
                    <w:tr2bl w:val="nil"/>
                  </w:tcBorders>
                  <w:vAlign w:val="center"/>
                </w:tcPr>
                <w:p w14:paraId="2F09B84D">
                  <w:pPr>
                    <w:jc w:val="center"/>
                    <w:rPr>
                      <w:highlight w:val="none"/>
                    </w:rPr>
                  </w:pPr>
                  <w:r>
                    <w:rPr>
                      <w:highlight w:val="none"/>
                    </w:rPr>
                    <w:t>污染物名称</w:t>
                  </w:r>
                </w:p>
              </w:tc>
              <w:tc>
                <w:tcPr>
                  <w:tcW w:w="1519" w:type="dxa"/>
                  <w:tcBorders>
                    <w:tl2br w:val="nil"/>
                    <w:tr2bl w:val="nil"/>
                  </w:tcBorders>
                  <w:vAlign w:val="center"/>
                </w:tcPr>
                <w:p w14:paraId="67DF10E4">
                  <w:pPr>
                    <w:jc w:val="center"/>
                    <w:rPr>
                      <w:highlight w:val="none"/>
                    </w:rPr>
                  </w:pPr>
                  <w:r>
                    <w:rPr>
                      <w:highlight w:val="none"/>
                    </w:rPr>
                    <w:t>处理前产生量</w:t>
                  </w:r>
                </w:p>
              </w:tc>
              <w:tc>
                <w:tcPr>
                  <w:tcW w:w="2471" w:type="dxa"/>
                  <w:tcBorders>
                    <w:tl2br w:val="nil"/>
                    <w:tr2bl w:val="nil"/>
                  </w:tcBorders>
                  <w:vAlign w:val="center"/>
                </w:tcPr>
                <w:p w14:paraId="367AA2FF">
                  <w:pPr>
                    <w:jc w:val="center"/>
                    <w:rPr>
                      <w:highlight w:val="none"/>
                    </w:rPr>
                  </w:pPr>
                  <w:r>
                    <w:rPr>
                      <w:highlight w:val="none"/>
                    </w:rPr>
                    <w:t>环保措施</w:t>
                  </w:r>
                </w:p>
              </w:tc>
              <w:tc>
                <w:tcPr>
                  <w:tcW w:w="1421" w:type="dxa"/>
                  <w:tcBorders>
                    <w:tl2br w:val="nil"/>
                    <w:tr2bl w:val="nil"/>
                  </w:tcBorders>
                  <w:vAlign w:val="center"/>
                </w:tcPr>
                <w:p w14:paraId="4C3DAB2C">
                  <w:pPr>
                    <w:jc w:val="center"/>
                    <w:rPr>
                      <w:highlight w:val="none"/>
                    </w:rPr>
                  </w:pPr>
                  <w:r>
                    <w:rPr>
                      <w:highlight w:val="none"/>
                    </w:rPr>
                    <w:t>处理后排放量</w:t>
                  </w:r>
                </w:p>
              </w:tc>
            </w:tr>
            <w:tr w14:paraId="4E8EAA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8" w:type="dxa"/>
                  <w:tcBorders>
                    <w:tl2br w:val="nil"/>
                    <w:tr2bl w:val="nil"/>
                  </w:tcBorders>
                  <w:vAlign w:val="center"/>
                </w:tcPr>
                <w:p w14:paraId="124E88A6">
                  <w:pPr>
                    <w:jc w:val="center"/>
                    <w:rPr>
                      <w:highlight w:val="none"/>
                    </w:rPr>
                  </w:pPr>
                  <w:r>
                    <w:rPr>
                      <w:rFonts w:hint="default" w:ascii="Times New Roman" w:hAnsi="Times New Roman" w:cs="Times New Roman"/>
                      <w:color w:val="auto"/>
                      <w:highlight w:val="none"/>
                    </w:rPr>
                    <w:t>物料装卸</w:t>
                  </w:r>
                </w:p>
              </w:tc>
              <w:tc>
                <w:tcPr>
                  <w:tcW w:w="1128" w:type="dxa"/>
                  <w:tcBorders>
                    <w:tl2br w:val="nil"/>
                    <w:tr2bl w:val="nil"/>
                  </w:tcBorders>
                  <w:vAlign w:val="center"/>
                </w:tcPr>
                <w:p w14:paraId="3487FABB">
                  <w:pPr>
                    <w:jc w:val="center"/>
                    <w:rPr>
                      <w:rFonts w:hint="eastAsia"/>
                      <w:highlight w:val="none"/>
                      <w:lang w:val="en-US" w:eastAsia="zh-CN"/>
                    </w:rPr>
                  </w:pPr>
                  <w:r>
                    <w:rPr>
                      <w:rFonts w:hint="eastAsia"/>
                      <w:highlight w:val="none"/>
                      <w:lang w:val="en-US" w:eastAsia="zh-CN"/>
                    </w:rPr>
                    <w:t>颗粒物</w:t>
                  </w:r>
                </w:p>
              </w:tc>
              <w:tc>
                <w:tcPr>
                  <w:tcW w:w="1519" w:type="dxa"/>
                  <w:tcBorders>
                    <w:tl2br w:val="nil"/>
                    <w:tr2bl w:val="nil"/>
                  </w:tcBorders>
                  <w:vAlign w:val="center"/>
                </w:tcPr>
                <w:p w14:paraId="06BE8E40">
                  <w:pPr>
                    <w:jc w:val="center"/>
                    <w:rPr>
                      <w:rFonts w:hint="eastAsia"/>
                      <w:highlight w:val="none"/>
                      <w:lang w:val="en-US" w:eastAsia="zh-CN"/>
                    </w:rPr>
                  </w:pPr>
                  <w:r>
                    <w:rPr>
                      <w:rFonts w:hint="eastAsia"/>
                      <w:highlight w:val="none"/>
                      <w:lang w:val="en-US" w:eastAsia="zh-CN"/>
                    </w:rPr>
                    <w:t>0.21t/a</w:t>
                  </w:r>
                </w:p>
              </w:tc>
              <w:tc>
                <w:tcPr>
                  <w:tcW w:w="2471" w:type="dxa"/>
                  <w:tcBorders>
                    <w:tl2br w:val="nil"/>
                    <w:tr2bl w:val="nil"/>
                  </w:tcBorders>
                  <w:vAlign w:val="center"/>
                </w:tcPr>
                <w:p w14:paraId="31AF5E0D">
                  <w:pPr>
                    <w:adjustRightInd w:val="0"/>
                    <w:snapToGrid w:val="0"/>
                    <w:spacing w:before="78" w:beforeLines="25" w:after="78" w:afterLines="25"/>
                    <w:jc w:val="center"/>
                    <w:rPr>
                      <w:rFonts w:hint="eastAsia"/>
                      <w:highlight w:val="none"/>
                      <w:lang w:val="en-US" w:eastAsia="zh-CN"/>
                    </w:rPr>
                  </w:pPr>
                  <w:r>
                    <w:rPr>
                      <w:rFonts w:hint="default" w:ascii="Times New Roman" w:hAnsi="Times New Roman" w:cs="Times New Roman"/>
                      <w:color w:val="auto"/>
                      <w:highlight w:val="none"/>
                      <w:u w:val="none"/>
                    </w:rPr>
                    <w:t>洒水车、合理控制装卸高度、采用伸缩式溜槽和湿法作业</w:t>
                  </w:r>
                </w:p>
              </w:tc>
              <w:tc>
                <w:tcPr>
                  <w:tcW w:w="1421" w:type="dxa"/>
                  <w:tcBorders>
                    <w:tl2br w:val="nil"/>
                    <w:tr2bl w:val="nil"/>
                  </w:tcBorders>
                  <w:vAlign w:val="center"/>
                </w:tcPr>
                <w:p w14:paraId="014A5ECA">
                  <w:pPr>
                    <w:jc w:val="center"/>
                    <w:rPr>
                      <w:rFonts w:hint="eastAsia"/>
                      <w:highlight w:val="none"/>
                      <w:lang w:val="en-US" w:eastAsia="zh-CN"/>
                    </w:rPr>
                  </w:pPr>
                  <w:r>
                    <w:rPr>
                      <w:rFonts w:hint="default" w:ascii="Times New Roman" w:hAnsi="Times New Roman" w:cs="Times New Roman"/>
                      <w:color w:val="auto"/>
                      <w:highlight w:val="none"/>
                    </w:rPr>
                    <w:t>0.042t/a</w:t>
                  </w:r>
                </w:p>
              </w:tc>
            </w:tr>
            <w:tr w14:paraId="33DF78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8" w:type="dxa"/>
                  <w:tcBorders>
                    <w:tl2br w:val="nil"/>
                    <w:tr2bl w:val="nil"/>
                  </w:tcBorders>
                  <w:vAlign w:val="center"/>
                </w:tcPr>
                <w:p w14:paraId="7A67D10C">
                  <w:pPr>
                    <w:jc w:val="center"/>
                    <w:rPr>
                      <w:highlight w:val="none"/>
                    </w:rPr>
                  </w:pPr>
                  <w:r>
                    <w:rPr>
                      <w:rFonts w:hint="default" w:ascii="Times New Roman" w:hAnsi="Times New Roman" w:cs="Times New Roman"/>
                      <w:color w:val="auto"/>
                      <w:highlight w:val="none"/>
                    </w:rPr>
                    <w:t>原料和产品堆放粉尘</w:t>
                  </w:r>
                </w:p>
              </w:tc>
              <w:tc>
                <w:tcPr>
                  <w:tcW w:w="1128" w:type="dxa"/>
                  <w:tcBorders>
                    <w:tl2br w:val="nil"/>
                    <w:tr2bl w:val="nil"/>
                  </w:tcBorders>
                  <w:vAlign w:val="center"/>
                </w:tcPr>
                <w:p w14:paraId="27C7AFC2">
                  <w:pPr>
                    <w:jc w:val="center"/>
                    <w:rPr>
                      <w:highlight w:val="none"/>
                    </w:rPr>
                  </w:pPr>
                  <w:r>
                    <w:rPr>
                      <w:rFonts w:hint="eastAsia"/>
                      <w:highlight w:val="none"/>
                      <w:lang w:val="en-US" w:eastAsia="zh-CN"/>
                    </w:rPr>
                    <w:t>颗粒物</w:t>
                  </w:r>
                </w:p>
              </w:tc>
              <w:tc>
                <w:tcPr>
                  <w:tcW w:w="1519" w:type="dxa"/>
                  <w:tcBorders>
                    <w:tl2br w:val="nil"/>
                    <w:tr2bl w:val="nil"/>
                  </w:tcBorders>
                  <w:vAlign w:val="center"/>
                </w:tcPr>
                <w:p w14:paraId="69B1EA97">
                  <w:pPr>
                    <w:jc w:val="center"/>
                    <w:rPr>
                      <w:highlight w:val="none"/>
                    </w:rPr>
                  </w:pPr>
                  <w:r>
                    <w:rPr>
                      <w:rFonts w:hint="default" w:ascii="Times New Roman" w:hAnsi="Times New Roman" w:cs="Times New Roman"/>
                      <w:color w:val="auto"/>
                      <w:highlight w:val="none"/>
                    </w:rPr>
                    <w:t>少量</w:t>
                  </w:r>
                </w:p>
              </w:tc>
              <w:tc>
                <w:tcPr>
                  <w:tcW w:w="2471" w:type="dxa"/>
                  <w:tcBorders>
                    <w:tl2br w:val="nil"/>
                    <w:tr2bl w:val="nil"/>
                  </w:tcBorders>
                  <w:vAlign w:val="center"/>
                </w:tcPr>
                <w:p w14:paraId="31876D69">
                  <w:pPr>
                    <w:adjustRightInd w:val="0"/>
                    <w:snapToGrid w:val="0"/>
                    <w:spacing w:before="78" w:beforeLines="25" w:after="78" w:afterLines="25"/>
                    <w:jc w:val="center"/>
                    <w:rPr>
                      <w:highlight w:val="none"/>
                    </w:rPr>
                  </w:pPr>
                  <w:r>
                    <w:rPr>
                      <w:rFonts w:hint="default" w:ascii="Times New Roman" w:hAnsi="Times New Roman" w:cs="Times New Roman"/>
                      <w:color w:val="auto"/>
                      <w:kern w:val="0"/>
                      <w:highlight w:val="none"/>
                      <w:u w:val="none"/>
                    </w:rPr>
                    <w:t>设置严密围挡（不能低于物料堆放高度）仅留运输通道，防尘布，防雨棚，原料堆场设置全面喷淋设施</w:t>
                  </w:r>
                </w:p>
              </w:tc>
              <w:tc>
                <w:tcPr>
                  <w:tcW w:w="1421" w:type="dxa"/>
                  <w:tcBorders>
                    <w:tl2br w:val="nil"/>
                    <w:tr2bl w:val="nil"/>
                  </w:tcBorders>
                  <w:vAlign w:val="center"/>
                </w:tcPr>
                <w:p w14:paraId="53E8C723">
                  <w:pPr>
                    <w:jc w:val="center"/>
                    <w:rPr>
                      <w:highlight w:val="none"/>
                    </w:rPr>
                  </w:pPr>
                  <w:r>
                    <w:rPr>
                      <w:rFonts w:hint="default" w:ascii="Times New Roman" w:hAnsi="Times New Roman" w:cs="Times New Roman"/>
                      <w:color w:val="auto"/>
                      <w:highlight w:val="none"/>
                    </w:rPr>
                    <w:t>少量</w:t>
                  </w:r>
                </w:p>
              </w:tc>
            </w:tr>
            <w:tr w14:paraId="6E0713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28" w:type="dxa"/>
                  <w:tcBorders>
                    <w:tl2br w:val="nil"/>
                    <w:tr2bl w:val="nil"/>
                  </w:tcBorders>
                  <w:vAlign w:val="center"/>
                </w:tcPr>
                <w:p w14:paraId="4DDE34E4">
                  <w:pPr>
                    <w:jc w:val="center"/>
                    <w:rPr>
                      <w:highlight w:val="none"/>
                    </w:rPr>
                  </w:pPr>
                  <w:r>
                    <w:rPr>
                      <w:rFonts w:hint="default" w:ascii="Times New Roman" w:hAnsi="Times New Roman" w:cs="Times New Roman"/>
                      <w:color w:val="auto"/>
                      <w:highlight w:val="none"/>
                    </w:rPr>
                    <w:t>生产粉尘</w:t>
                  </w:r>
                </w:p>
              </w:tc>
              <w:tc>
                <w:tcPr>
                  <w:tcW w:w="1128" w:type="dxa"/>
                  <w:tcBorders>
                    <w:tl2br w:val="nil"/>
                    <w:tr2bl w:val="nil"/>
                  </w:tcBorders>
                  <w:vAlign w:val="center"/>
                </w:tcPr>
                <w:p w14:paraId="19286D93">
                  <w:pPr>
                    <w:jc w:val="center"/>
                    <w:rPr>
                      <w:highlight w:val="none"/>
                    </w:rPr>
                  </w:pPr>
                  <w:r>
                    <w:rPr>
                      <w:rFonts w:hint="eastAsia"/>
                      <w:highlight w:val="none"/>
                      <w:lang w:val="en-US" w:eastAsia="zh-CN"/>
                    </w:rPr>
                    <w:t>颗粒物</w:t>
                  </w:r>
                </w:p>
              </w:tc>
              <w:tc>
                <w:tcPr>
                  <w:tcW w:w="1519" w:type="dxa"/>
                  <w:tcBorders>
                    <w:tl2br w:val="nil"/>
                    <w:tr2bl w:val="nil"/>
                  </w:tcBorders>
                  <w:vAlign w:val="center"/>
                </w:tcPr>
                <w:p w14:paraId="5BCF695E">
                  <w:pPr>
                    <w:jc w:val="center"/>
                    <w:rPr>
                      <w:highlight w:val="none"/>
                    </w:rPr>
                  </w:pPr>
                  <w:r>
                    <w:rPr>
                      <w:rFonts w:hint="default" w:ascii="Times New Roman" w:hAnsi="Times New Roman" w:cs="Times New Roman"/>
                      <w:color w:val="auto"/>
                      <w:highlight w:val="none"/>
                    </w:rPr>
                    <w:t>30.5t/a</w:t>
                  </w:r>
                </w:p>
              </w:tc>
              <w:tc>
                <w:tcPr>
                  <w:tcW w:w="2471" w:type="dxa"/>
                  <w:tcBorders>
                    <w:tl2br w:val="nil"/>
                    <w:tr2bl w:val="nil"/>
                  </w:tcBorders>
                  <w:vAlign w:val="center"/>
                </w:tcPr>
                <w:p w14:paraId="0381673B">
                  <w:pPr>
                    <w:adjustRightInd w:val="0"/>
                    <w:snapToGrid w:val="0"/>
                    <w:spacing w:before="78" w:beforeLines="25" w:after="78" w:afterLines="25"/>
                    <w:jc w:val="center"/>
                    <w:rPr>
                      <w:highlight w:val="none"/>
                    </w:rPr>
                  </w:pPr>
                  <w:r>
                    <w:rPr>
                      <w:rFonts w:hint="default" w:ascii="Times New Roman" w:hAnsi="Times New Roman" w:cs="Times New Roman"/>
                      <w:color w:val="auto"/>
                      <w:highlight w:val="none"/>
                      <w:u w:val="none"/>
                    </w:rPr>
                    <w:t>采用密闭破碎机、传输带和筛分机的进、出料口安装雾化喷头进行洒水</w:t>
                  </w:r>
                </w:p>
              </w:tc>
              <w:tc>
                <w:tcPr>
                  <w:tcW w:w="1421" w:type="dxa"/>
                  <w:tcBorders>
                    <w:tl2br w:val="nil"/>
                    <w:tr2bl w:val="nil"/>
                  </w:tcBorders>
                  <w:vAlign w:val="center"/>
                </w:tcPr>
                <w:p w14:paraId="714974C6">
                  <w:pPr>
                    <w:jc w:val="center"/>
                    <w:rPr>
                      <w:highlight w:val="none"/>
                    </w:rPr>
                  </w:pPr>
                  <w:r>
                    <w:rPr>
                      <w:rFonts w:hint="default" w:ascii="Times New Roman" w:hAnsi="Times New Roman" w:cs="Times New Roman"/>
                      <w:color w:val="auto"/>
                      <w:highlight w:val="none"/>
                    </w:rPr>
                    <w:t>1.525t/a</w:t>
                  </w:r>
                </w:p>
              </w:tc>
            </w:tr>
            <w:tr w14:paraId="436107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28" w:type="dxa"/>
                  <w:tcBorders>
                    <w:tl2br w:val="nil"/>
                    <w:tr2bl w:val="nil"/>
                  </w:tcBorders>
                  <w:vAlign w:val="center"/>
                </w:tcPr>
                <w:p w14:paraId="5ECA4237">
                  <w:pPr>
                    <w:jc w:val="center"/>
                    <w:rPr>
                      <w:rFonts w:hint="eastAsia"/>
                      <w:highlight w:val="none"/>
                    </w:rPr>
                  </w:pPr>
                  <w:r>
                    <w:rPr>
                      <w:rFonts w:hint="default" w:ascii="Times New Roman" w:hAnsi="Times New Roman" w:cs="Times New Roman"/>
                      <w:color w:val="auto"/>
                      <w:highlight w:val="none"/>
                    </w:rPr>
                    <w:t>汽车动力起尘量</w:t>
                  </w:r>
                </w:p>
              </w:tc>
              <w:tc>
                <w:tcPr>
                  <w:tcW w:w="1128" w:type="dxa"/>
                  <w:tcBorders>
                    <w:tl2br w:val="nil"/>
                    <w:tr2bl w:val="nil"/>
                  </w:tcBorders>
                  <w:vAlign w:val="center"/>
                </w:tcPr>
                <w:p w14:paraId="7F7AD944">
                  <w:pPr>
                    <w:jc w:val="center"/>
                    <w:rPr>
                      <w:rFonts w:hint="eastAsia"/>
                      <w:highlight w:val="none"/>
                      <w:lang w:val="en-US" w:eastAsia="zh-CN"/>
                    </w:rPr>
                  </w:pPr>
                  <w:r>
                    <w:rPr>
                      <w:rFonts w:hint="eastAsia"/>
                      <w:highlight w:val="none"/>
                      <w:lang w:val="en-US" w:eastAsia="zh-CN"/>
                    </w:rPr>
                    <w:t>颗粒物</w:t>
                  </w:r>
                </w:p>
              </w:tc>
              <w:tc>
                <w:tcPr>
                  <w:tcW w:w="1519" w:type="dxa"/>
                  <w:tcBorders>
                    <w:tl2br w:val="nil"/>
                    <w:tr2bl w:val="nil"/>
                  </w:tcBorders>
                  <w:vAlign w:val="center"/>
                </w:tcPr>
                <w:p w14:paraId="67AD4202">
                  <w:pPr>
                    <w:jc w:val="center"/>
                    <w:rPr>
                      <w:rFonts w:hint="eastAsia" w:eastAsia="宋体"/>
                      <w:highlight w:val="none"/>
                      <w:lang w:val="en-US" w:eastAsia="zh-CN"/>
                    </w:rPr>
                  </w:pPr>
                  <w:r>
                    <w:rPr>
                      <w:rFonts w:hint="eastAsia" w:ascii="Times New Roman" w:hAnsi="Times New Roman" w:cs="Times New Roman"/>
                      <w:color w:val="auto"/>
                      <w:highlight w:val="none"/>
                      <w:lang w:val="en-US" w:eastAsia="zh-CN"/>
                    </w:rPr>
                    <w:t>0.212</w:t>
                  </w:r>
                  <w:r>
                    <w:rPr>
                      <w:rFonts w:hint="default" w:ascii="Times New Roman" w:hAnsi="Times New Roman" w:cs="Times New Roman"/>
                      <w:color w:val="auto"/>
                      <w:highlight w:val="none"/>
                    </w:rPr>
                    <w:t>t/a</w:t>
                  </w:r>
                </w:p>
              </w:tc>
              <w:tc>
                <w:tcPr>
                  <w:tcW w:w="2471" w:type="dxa"/>
                  <w:tcBorders>
                    <w:tl2br w:val="nil"/>
                    <w:tr2bl w:val="nil"/>
                  </w:tcBorders>
                  <w:vAlign w:val="center"/>
                </w:tcPr>
                <w:p w14:paraId="45475B45">
                  <w:pPr>
                    <w:adjustRightInd w:val="0"/>
                    <w:snapToGrid w:val="0"/>
                    <w:spacing w:before="78" w:beforeLines="25" w:after="78" w:afterLines="25"/>
                    <w:jc w:val="center"/>
                    <w:rPr>
                      <w:rFonts w:hint="eastAsia"/>
                      <w:highlight w:val="none"/>
                    </w:rPr>
                  </w:pPr>
                  <w:r>
                    <w:rPr>
                      <w:rFonts w:hint="default" w:ascii="Times New Roman" w:hAnsi="Times New Roman" w:cs="Times New Roman"/>
                      <w:color w:val="auto"/>
                      <w:highlight w:val="none"/>
                      <w:u w:val="none"/>
                      <w:lang w:eastAsia="zh-CN"/>
                    </w:rPr>
                    <w:t>厂区道路和运输道路全部硬化、</w:t>
                  </w:r>
                  <w:r>
                    <w:rPr>
                      <w:rFonts w:hint="default" w:ascii="Times New Roman" w:hAnsi="Times New Roman" w:cs="Times New Roman"/>
                      <w:color w:val="auto"/>
                      <w:highlight w:val="none"/>
                      <w:u w:val="none"/>
                    </w:rPr>
                    <w:t>加强厂区道路清扫、洒水</w:t>
                  </w:r>
                  <w:r>
                    <w:rPr>
                      <w:rFonts w:hint="default" w:ascii="Times New Roman" w:hAnsi="Times New Roman" w:cs="Times New Roman"/>
                      <w:color w:val="auto"/>
                      <w:highlight w:val="none"/>
                      <w:u w:val="none"/>
                      <w:lang w:eastAsia="zh-CN"/>
                    </w:rPr>
                    <w:t>（洒水车）</w:t>
                  </w:r>
                  <w:r>
                    <w:rPr>
                      <w:rFonts w:hint="default" w:ascii="Times New Roman" w:hAnsi="Times New Roman" w:cs="Times New Roman"/>
                      <w:color w:val="auto"/>
                      <w:highlight w:val="none"/>
                      <w:u w:val="none"/>
                    </w:rPr>
                    <w:t>降尘</w:t>
                  </w:r>
                </w:p>
              </w:tc>
              <w:tc>
                <w:tcPr>
                  <w:tcW w:w="1421" w:type="dxa"/>
                  <w:tcBorders>
                    <w:tl2br w:val="nil"/>
                    <w:tr2bl w:val="nil"/>
                  </w:tcBorders>
                  <w:vAlign w:val="center"/>
                </w:tcPr>
                <w:p w14:paraId="76C332FF">
                  <w:pPr>
                    <w:jc w:val="center"/>
                    <w:rPr>
                      <w:rFonts w:hint="eastAsia" w:eastAsia="宋体"/>
                      <w:highlight w:val="none"/>
                      <w:lang w:val="en-US" w:eastAsia="zh-CN"/>
                    </w:rPr>
                  </w:pPr>
                  <w:r>
                    <w:rPr>
                      <w:rFonts w:hint="eastAsia" w:ascii="Times New Roman" w:hAnsi="Times New Roman" w:cs="Times New Roman"/>
                      <w:color w:val="auto"/>
                      <w:highlight w:val="none"/>
                      <w:lang w:val="en-US" w:eastAsia="zh-CN"/>
                    </w:rPr>
                    <w:t>0.064</w:t>
                  </w:r>
                  <w:r>
                    <w:rPr>
                      <w:rFonts w:hint="default" w:ascii="Times New Roman" w:hAnsi="Times New Roman" w:cs="Times New Roman"/>
                      <w:color w:val="auto"/>
                      <w:highlight w:val="none"/>
                    </w:rPr>
                    <w:t>t/a</w:t>
                  </w:r>
                </w:p>
              </w:tc>
            </w:tr>
          </w:tbl>
          <w:p w14:paraId="129F0E4D">
            <w:pPr>
              <w:spacing w:line="360" w:lineRule="auto"/>
              <w:ind w:firstLine="435" w:firstLineChars="0"/>
              <w:rPr>
                <w:color w:val="auto"/>
                <w:sz w:val="24"/>
                <w:szCs w:val="21"/>
                <w:highlight w:val="none"/>
              </w:rPr>
            </w:pPr>
            <w:r>
              <w:rPr>
                <w:rFonts w:hint="default"/>
                <w:color w:val="auto"/>
                <w:sz w:val="24"/>
                <w:szCs w:val="21"/>
                <w:highlight w:val="none"/>
              </w:rPr>
              <w:t>根据建设单位委托湖南</w:t>
            </w:r>
            <w:r>
              <w:rPr>
                <w:rFonts w:hint="default"/>
                <w:color w:val="auto"/>
                <w:sz w:val="24"/>
                <w:szCs w:val="21"/>
                <w:highlight w:val="none"/>
                <w:lang w:val="en-US" w:eastAsia="zh-CN"/>
              </w:rPr>
              <w:t>精科</w:t>
            </w:r>
            <w:r>
              <w:rPr>
                <w:rFonts w:hint="default"/>
                <w:color w:val="auto"/>
                <w:sz w:val="24"/>
                <w:szCs w:val="21"/>
                <w:highlight w:val="none"/>
              </w:rPr>
              <w:t>检测有限公司于202</w:t>
            </w:r>
            <w:r>
              <w:rPr>
                <w:rFonts w:hint="default"/>
                <w:color w:val="auto"/>
                <w:sz w:val="24"/>
                <w:szCs w:val="21"/>
                <w:highlight w:val="none"/>
                <w:lang w:val="en-US" w:eastAsia="zh-CN"/>
              </w:rPr>
              <w:t>0</w:t>
            </w:r>
            <w:r>
              <w:rPr>
                <w:rFonts w:hint="default"/>
                <w:color w:val="auto"/>
                <w:sz w:val="24"/>
                <w:szCs w:val="21"/>
                <w:highlight w:val="none"/>
              </w:rPr>
              <w:t>年</w:t>
            </w:r>
            <w:r>
              <w:rPr>
                <w:rFonts w:hint="default"/>
                <w:color w:val="auto"/>
                <w:sz w:val="24"/>
                <w:szCs w:val="21"/>
                <w:highlight w:val="none"/>
                <w:lang w:val="en-US" w:eastAsia="zh-CN"/>
              </w:rPr>
              <w:t>12</w:t>
            </w:r>
            <w:r>
              <w:rPr>
                <w:rFonts w:hint="default"/>
                <w:color w:val="auto"/>
                <w:sz w:val="24"/>
                <w:szCs w:val="21"/>
                <w:highlight w:val="none"/>
              </w:rPr>
              <w:t>月</w:t>
            </w:r>
            <w:r>
              <w:rPr>
                <w:rFonts w:hint="default"/>
                <w:color w:val="auto"/>
                <w:sz w:val="24"/>
                <w:szCs w:val="21"/>
                <w:highlight w:val="none"/>
                <w:lang w:val="en-US" w:eastAsia="zh-CN"/>
              </w:rPr>
              <w:t>21</w:t>
            </w:r>
            <w:r>
              <w:rPr>
                <w:rFonts w:hint="default"/>
                <w:color w:val="auto"/>
                <w:sz w:val="24"/>
                <w:szCs w:val="21"/>
                <w:highlight w:val="none"/>
              </w:rPr>
              <w:t>日对</w:t>
            </w:r>
            <w:r>
              <w:rPr>
                <w:rFonts w:hint="default"/>
                <w:color w:val="auto"/>
                <w:sz w:val="24"/>
                <w:szCs w:val="21"/>
                <w:highlight w:val="none"/>
                <w:lang w:val="en-US" w:eastAsia="zh-CN"/>
              </w:rPr>
              <w:t>项目厂</w:t>
            </w:r>
            <w:r>
              <w:rPr>
                <w:rFonts w:hint="default"/>
                <w:color w:val="auto"/>
                <w:sz w:val="24"/>
                <w:szCs w:val="21"/>
                <w:highlight w:val="none"/>
              </w:rPr>
              <w:t>界无组织废气进行监测，监测期间本项目处于正常生产状态，监测结果见下表：</w:t>
            </w:r>
          </w:p>
          <w:p w14:paraId="50228365">
            <w:pPr>
              <w:ind w:firstLine="422" w:firstLineChars="200"/>
              <w:jc w:val="center"/>
              <w:rPr>
                <w:rFonts w:hint="eastAsia"/>
                <w:b/>
                <w:bCs/>
                <w:color w:val="auto"/>
                <w:highlight w:val="none"/>
              </w:rPr>
            </w:pPr>
            <w:r>
              <w:rPr>
                <w:rFonts w:hint="eastAsia"/>
                <w:b/>
                <w:bCs/>
                <w:color w:val="auto"/>
                <w:highlight w:val="none"/>
              </w:rPr>
              <w:t>表2-1</w:t>
            </w:r>
            <w:r>
              <w:rPr>
                <w:rFonts w:hint="eastAsia"/>
                <w:b/>
                <w:bCs/>
                <w:color w:val="auto"/>
                <w:highlight w:val="none"/>
                <w:lang w:val="en-US" w:eastAsia="zh-CN"/>
              </w:rPr>
              <w:t>2</w:t>
            </w:r>
            <w:r>
              <w:rPr>
                <w:rFonts w:hint="eastAsia"/>
                <w:b/>
                <w:bCs/>
                <w:color w:val="auto"/>
                <w:highlight w:val="none"/>
              </w:rPr>
              <w:t xml:space="preserve">  无组织废气检测结果</w:t>
            </w:r>
          </w:p>
          <w:tbl>
            <w:tblPr>
              <w:tblStyle w:val="21"/>
              <w:tblW w:w="7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554"/>
              <w:gridCol w:w="1554"/>
              <w:gridCol w:w="1553"/>
              <w:gridCol w:w="1553"/>
            </w:tblGrid>
            <w:tr w14:paraId="69BE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3" w:type="dxa"/>
                  <w:vMerge w:val="restart"/>
                  <w:vAlign w:val="center"/>
                </w:tcPr>
                <w:p w14:paraId="0B032CC7">
                  <w:pPr>
                    <w:jc w:val="center"/>
                    <w:rPr>
                      <w:color w:val="auto"/>
                      <w:highlight w:val="none"/>
                    </w:rPr>
                  </w:pPr>
                  <w:r>
                    <w:rPr>
                      <w:color w:val="auto"/>
                      <w:highlight w:val="none"/>
                    </w:rPr>
                    <w:t>采样点位</w:t>
                  </w:r>
                </w:p>
              </w:tc>
              <w:tc>
                <w:tcPr>
                  <w:tcW w:w="1554" w:type="dxa"/>
                  <w:vMerge w:val="restart"/>
                  <w:vAlign w:val="center"/>
                </w:tcPr>
                <w:p w14:paraId="6709C577">
                  <w:pPr>
                    <w:jc w:val="center"/>
                    <w:rPr>
                      <w:color w:val="auto"/>
                      <w:highlight w:val="none"/>
                    </w:rPr>
                  </w:pPr>
                  <w:r>
                    <w:rPr>
                      <w:color w:val="auto"/>
                      <w:highlight w:val="none"/>
                    </w:rPr>
                    <w:t>采样日期</w:t>
                  </w:r>
                </w:p>
              </w:tc>
              <w:tc>
                <w:tcPr>
                  <w:tcW w:w="4660" w:type="dxa"/>
                  <w:gridSpan w:val="3"/>
                  <w:vAlign w:val="center"/>
                </w:tcPr>
                <w:p w14:paraId="03D2AE37">
                  <w:pPr>
                    <w:jc w:val="center"/>
                    <w:rPr>
                      <w:rFonts w:hint="eastAsia" w:eastAsia="宋体"/>
                      <w:color w:val="auto"/>
                      <w:highlight w:val="none"/>
                      <w:lang w:eastAsia="zh-CN"/>
                    </w:rPr>
                  </w:pPr>
                  <w:r>
                    <w:rPr>
                      <w:rFonts w:hint="eastAsia"/>
                      <w:color w:val="auto"/>
                      <w:highlight w:val="none"/>
                      <w:lang w:val="en-US" w:eastAsia="zh-CN"/>
                    </w:rPr>
                    <w:t>颗粒物</w:t>
                  </w:r>
                  <w:r>
                    <w:rPr>
                      <w:color w:val="auto"/>
                      <w:highlight w:val="none"/>
                    </w:rPr>
                    <w:t>检测结果</w:t>
                  </w:r>
                  <w:r>
                    <w:rPr>
                      <w:rFonts w:hint="eastAsia"/>
                      <w:color w:val="auto"/>
                      <w:highlight w:val="none"/>
                      <w:lang w:eastAsia="zh-CN"/>
                    </w:rPr>
                    <w:t>（</w:t>
                  </w:r>
                  <w:r>
                    <w:rPr>
                      <w:color w:val="auto"/>
                      <w:highlight w:val="none"/>
                    </w:rPr>
                    <w:t>mg/m</w:t>
                  </w:r>
                  <w:r>
                    <w:rPr>
                      <w:color w:val="auto"/>
                      <w:highlight w:val="none"/>
                      <w:vertAlign w:val="superscript"/>
                    </w:rPr>
                    <w:t>3</w:t>
                  </w:r>
                  <w:r>
                    <w:rPr>
                      <w:rFonts w:hint="eastAsia"/>
                      <w:color w:val="auto"/>
                      <w:highlight w:val="none"/>
                      <w:lang w:eastAsia="zh-CN"/>
                    </w:rPr>
                    <w:t>）</w:t>
                  </w:r>
                </w:p>
              </w:tc>
            </w:tr>
            <w:tr w14:paraId="7588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3" w:type="dxa"/>
                  <w:vMerge w:val="continue"/>
                  <w:vAlign w:val="center"/>
                </w:tcPr>
                <w:p w14:paraId="4250DC02">
                  <w:pPr>
                    <w:jc w:val="center"/>
                    <w:rPr>
                      <w:color w:val="auto"/>
                      <w:highlight w:val="none"/>
                    </w:rPr>
                  </w:pPr>
                </w:p>
              </w:tc>
              <w:tc>
                <w:tcPr>
                  <w:tcW w:w="1554" w:type="dxa"/>
                  <w:vMerge w:val="continue"/>
                  <w:vAlign w:val="center"/>
                </w:tcPr>
                <w:p w14:paraId="56E577FB">
                  <w:pPr>
                    <w:jc w:val="center"/>
                    <w:rPr>
                      <w:rFonts w:hint="eastAsia"/>
                      <w:color w:val="auto"/>
                      <w:highlight w:val="none"/>
                      <w:lang w:val="en-US" w:eastAsia="zh-CN"/>
                    </w:rPr>
                  </w:pPr>
                </w:p>
              </w:tc>
              <w:tc>
                <w:tcPr>
                  <w:tcW w:w="1554" w:type="dxa"/>
                  <w:vAlign w:val="center"/>
                </w:tcPr>
                <w:p w14:paraId="7CB386B4">
                  <w:pPr>
                    <w:jc w:val="center"/>
                    <w:rPr>
                      <w:rFonts w:hint="eastAsia" w:eastAsia="宋体"/>
                      <w:color w:val="auto"/>
                      <w:highlight w:val="none"/>
                      <w:lang w:val="en-US" w:eastAsia="zh-CN"/>
                    </w:rPr>
                  </w:pPr>
                  <w:r>
                    <w:rPr>
                      <w:rFonts w:hint="eastAsia"/>
                      <w:color w:val="auto"/>
                      <w:highlight w:val="none"/>
                      <w:lang w:val="en-US" w:eastAsia="zh-CN"/>
                    </w:rPr>
                    <w:t>第1次</w:t>
                  </w:r>
                </w:p>
              </w:tc>
              <w:tc>
                <w:tcPr>
                  <w:tcW w:w="1553" w:type="dxa"/>
                  <w:vAlign w:val="center"/>
                </w:tcPr>
                <w:p w14:paraId="1876E1EA">
                  <w:pPr>
                    <w:jc w:val="center"/>
                    <w:rPr>
                      <w:rFonts w:hint="eastAsia" w:eastAsia="宋体"/>
                      <w:color w:val="auto"/>
                      <w:highlight w:val="none"/>
                      <w:lang w:val="en-US" w:eastAsia="zh-CN"/>
                    </w:rPr>
                  </w:pPr>
                  <w:r>
                    <w:rPr>
                      <w:rFonts w:hint="eastAsia"/>
                      <w:color w:val="auto"/>
                      <w:highlight w:val="none"/>
                      <w:lang w:val="en-US" w:eastAsia="zh-CN"/>
                    </w:rPr>
                    <w:t>第2次</w:t>
                  </w:r>
                </w:p>
              </w:tc>
              <w:tc>
                <w:tcPr>
                  <w:tcW w:w="1553" w:type="dxa"/>
                  <w:vAlign w:val="center"/>
                </w:tcPr>
                <w:p w14:paraId="6D34A806">
                  <w:pPr>
                    <w:jc w:val="center"/>
                    <w:rPr>
                      <w:rFonts w:hint="eastAsia" w:eastAsia="宋体"/>
                      <w:color w:val="auto"/>
                      <w:highlight w:val="none"/>
                      <w:lang w:val="en-US" w:eastAsia="zh-CN"/>
                    </w:rPr>
                  </w:pPr>
                  <w:r>
                    <w:rPr>
                      <w:rFonts w:hint="eastAsia"/>
                      <w:color w:val="auto"/>
                      <w:highlight w:val="none"/>
                      <w:lang w:val="en-US" w:eastAsia="zh-CN"/>
                    </w:rPr>
                    <w:t>第3次</w:t>
                  </w:r>
                </w:p>
              </w:tc>
            </w:tr>
            <w:tr w14:paraId="31E2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3" w:type="dxa"/>
                  <w:vMerge w:val="restart"/>
                  <w:vAlign w:val="center"/>
                </w:tcPr>
                <w:p w14:paraId="224F3C7A">
                  <w:pPr>
                    <w:jc w:val="center"/>
                    <w:rPr>
                      <w:color w:val="auto"/>
                      <w:highlight w:val="none"/>
                    </w:rPr>
                  </w:pPr>
                  <w:r>
                    <w:rPr>
                      <w:rFonts w:hint="eastAsia"/>
                      <w:color w:val="auto"/>
                      <w:highlight w:val="none"/>
                      <w:lang w:val="en-US" w:eastAsia="zh-CN"/>
                    </w:rPr>
                    <w:t>G</w:t>
                  </w:r>
                  <w:r>
                    <w:rPr>
                      <w:rFonts w:hint="eastAsia"/>
                      <w:color w:val="auto"/>
                      <w:highlight w:val="none"/>
                    </w:rPr>
                    <w:t>1厂界上风向</w:t>
                  </w:r>
                </w:p>
              </w:tc>
              <w:tc>
                <w:tcPr>
                  <w:tcW w:w="1554" w:type="dxa"/>
                  <w:vAlign w:val="center"/>
                </w:tcPr>
                <w:p w14:paraId="67547B99">
                  <w:pPr>
                    <w:jc w:val="center"/>
                    <w:rPr>
                      <w:rFonts w:hint="eastAsia" w:eastAsia="宋体"/>
                      <w:color w:val="auto"/>
                      <w:highlight w:val="none"/>
                      <w:lang w:val="en-US" w:eastAsia="zh-CN"/>
                    </w:rPr>
                  </w:pPr>
                  <w:r>
                    <w:rPr>
                      <w:rFonts w:hint="eastAsia"/>
                      <w:color w:val="auto"/>
                      <w:highlight w:val="none"/>
                      <w:lang w:val="en-US" w:eastAsia="zh-CN"/>
                    </w:rPr>
                    <w:t>2020.12.21</w:t>
                  </w:r>
                </w:p>
              </w:tc>
              <w:tc>
                <w:tcPr>
                  <w:tcW w:w="1554" w:type="dxa"/>
                  <w:vAlign w:val="center"/>
                </w:tcPr>
                <w:p w14:paraId="278CEEF2">
                  <w:pPr>
                    <w:jc w:val="center"/>
                    <w:rPr>
                      <w:rFonts w:hint="eastAsia" w:eastAsia="宋体"/>
                      <w:color w:val="auto"/>
                      <w:highlight w:val="none"/>
                      <w:lang w:val="en-US" w:eastAsia="zh-CN"/>
                    </w:rPr>
                  </w:pPr>
                  <w:r>
                    <w:rPr>
                      <w:rFonts w:hint="eastAsia" w:eastAsia="宋体"/>
                      <w:color w:val="auto"/>
                      <w:highlight w:val="none"/>
                      <w:lang w:val="en-US" w:eastAsia="zh-CN"/>
                    </w:rPr>
                    <w:t>0.155</w:t>
                  </w:r>
                </w:p>
              </w:tc>
              <w:tc>
                <w:tcPr>
                  <w:tcW w:w="1553" w:type="dxa"/>
                  <w:vAlign w:val="center"/>
                </w:tcPr>
                <w:p w14:paraId="6CEEBF63">
                  <w:pPr>
                    <w:jc w:val="center"/>
                    <w:rPr>
                      <w:rFonts w:hint="eastAsia" w:eastAsia="宋体"/>
                      <w:color w:val="auto"/>
                      <w:highlight w:val="none"/>
                      <w:lang w:val="en-US" w:eastAsia="zh-CN"/>
                    </w:rPr>
                  </w:pPr>
                  <w:r>
                    <w:rPr>
                      <w:rFonts w:hint="eastAsia" w:eastAsia="宋体"/>
                      <w:color w:val="auto"/>
                      <w:highlight w:val="none"/>
                      <w:lang w:val="en-US" w:eastAsia="zh-CN"/>
                    </w:rPr>
                    <w:t>0.184</w:t>
                  </w:r>
                </w:p>
              </w:tc>
              <w:tc>
                <w:tcPr>
                  <w:tcW w:w="1553" w:type="dxa"/>
                  <w:vAlign w:val="center"/>
                </w:tcPr>
                <w:p w14:paraId="47E8C1A6">
                  <w:pPr>
                    <w:jc w:val="center"/>
                    <w:rPr>
                      <w:rFonts w:hint="eastAsia" w:eastAsia="宋体"/>
                      <w:color w:val="auto"/>
                      <w:highlight w:val="none"/>
                      <w:lang w:val="en-US" w:eastAsia="zh-CN"/>
                    </w:rPr>
                  </w:pPr>
                  <w:r>
                    <w:rPr>
                      <w:rFonts w:hint="eastAsia" w:eastAsia="宋体"/>
                      <w:color w:val="auto"/>
                      <w:highlight w:val="none"/>
                      <w:lang w:val="en-US" w:eastAsia="zh-CN"/>
                    </w:rPr>
                    <w:t>0.201</w:t>
                  </w:r>
                </w:p>
              </w:tc>
            </w:tr>
            <w:tr w14:paraId="68C3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3" w:type="dxa"/>
                  <w:vMerge w:val="continue"/>
                  <w:vAlign w:val="center"/>
                </w:tcPr>
                <w:p w14:paraId="0FDF2415">
                  <w:pPr>
                    <w:jc w:val="center"/>
                    <w:rPr>
                      <w:color w:val="auto"/>
                      <w:highlight w:val="none"/>
                    </w:rPr>
                  </w:pPr>
                </w:p>
              </w:tc>
              <w:tc>
                <w:tcPr>
                  <w:tcW w:w="1554" w:type="dxa"/>
                  <w:vAlign w:val="center"/>
                </w:tcPr>
                <w:p w14:paraId="092B4087">
                  <w:pPr>
                    <w:jc w:val="center"/>
                    <w:rPr>
                      <w:color w:val="auto"/>
                      <w:highlight w:val="none"/>
                      <w:lang w:val="en-US"/>
                    </w:rPr>
                  </w:pPr>
                  <w:r>
                    <w:rPr>
                      <w:rFonts w:hint="eastAsia"/>
                      <w:color w:val="auto"/>
                      <w:highlight w:val="none"/>
                      <w:lang w:val="en-US" w:eastAsia="zh-CN"/>
                    </w:rPr>
                    <w:t>2020.12.22</w:t>
                  </w:r>
                </w:p>
              </w:tc>
              <w:tc>
                <w:tcPr>
                  <w:tcW w:w="1554" w:type="dxa"/>
                  <w:vAlign w:val="center"/>
                </w:tcPr>
                <w:p w14:paraId="4A72FC76">
                  <w:pPr>
                    <w:jc w:val="center"/>
                    <w:rPr>
                      <w:rFonts w:hint="eastAsia" w:eastAsia="宋体"/>
                      <w:color w:val="auto"/>
                      <w:highlight w:val="none"/>
                      <w:lang w:val="en-US" w:eastAsia="zh-CN"/>
                    </w:rPr>
                  </w:pPr>
                  <w:r>
                    <w:rPr>
                      <w:rFonts w:hint="eastAsia" w:eastAsia="宋体"/>
                      <w:color w:val="auto"/>
                      <w:highlight w:val="none"/>
                      <w:lang w:val="en-US" w:eastAsia="zh-CN"/>
                    </w:rPr>
                    <w:t>0.184</w:t>
                  </w:r>
                </w:p>
              </w:tc>
              <w:tc>
                <w:tcPr>
                  <w:tcW w:w="1553" w:type="dxa"/>
                  <w:vAlign w:val="center"/>
                </w:tcPr>
                <w:p w14:paraId="29E70FC2">
                  <w:pPr>
                    <w:jc w:val="center"/>
                    <w:rPr>
                      <w:rFonts w:hint="eastAsia" w:eastAsia="宋体"/>
                      <w:color w:val="auto"/>
                      <w:highlight w:val="none"/>
                      <w:lang w:val="en-US" w:eastAsia="zh-CN"/>
                    </w:rPr>
                  </w:pPr>
                  <w:r>
                    <w:rPr>
                      <w:rFonts w:hint="eastAsia" w:eastAsia="宋体"/>
                      <w:color w:val="auto"/>
                      <w:highlight w:val="none"/>
                      <w:lang w:val="en-US" w:eastAsia="zh-CN"/>
                    </w:rPr>
                    <w:t>0.201</w:t>
                  </w:r>
                </w:p>
              </w:tc>
              <w:tc>
                <w:tcPr>
                  <w:tcW w:w="1553" w:type="dxa"/>
                  <w:vAlign w:val="center"/>
                </w:tcPr>
                <w:p w14:paraId="443939E0">
                  <w:pPr>
                    <w:jc w:val="center"/>
                    <w:rPr>
                      <w:rFonts w:hint="eastAsia" w:eastAsia="宋体"/>
                      <w:color w:val="auto"/>
                      <w:highlight w:val="none"/>
                      <w:lang w:val="en-US" w:eastAsia="zh-CN"/>
                    </w:rPr>
                  </w:pPr>
                  <w:r>
                    <w:rPr>
                      <w:rFonts w:hint="eastAsia" w:eastAsia="宋体"/>
                      <w:color w:val="auto"/>
                      <w:highlight w:val="none"/>
                      <w:lang w:val="en-US" w:eastAsia="zh-CN"/>
                    </w:rPr>
                    <w:t>0.168</w:t>
                  </w:r>
                </w:p>
              </w:tc>
            </w:tr>
            <w:tr w14:paraId="28D7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3" w:type="dxa"/>
                  <w:vMerge w:val="restart"/>
                  <w:vAlign w:val="center"/>
                </w:tcPr>
                <w:p w14:paraId="3EFFBA29">
                  <w:pPr>
                    <w:jc w:val="center"/>
                    <w:rPr>
                      <w:color w:val="auto"/>
                      <w:highlight w:val="none"/>
                    </w:rPr>
                  </w:pPr>
                  <w:r>
                    <w:rPr>
                      <w:rFonts w:hint="eastAsia"/>
                      <w:color w:val="auto"/>
                      <w:highlight w:val="none"/>
                      <w:lang w:val="en-US" w:eastAsia="zh-CN"/>
                    </w:rPr>
                    <w:t>G</w:t>
                  </w:r>
                  <w:r>
                    <w:rPr>
                      <w:rFonts w:hint="eastAsia"/>
                      <w:color w:val="auto"/>
                      <w:highlight w:val="none"/>
                    </w:rPr>
                    <w:t>2厂界下风向</w:t>
                  </w:r>
                </w:p>
              </w:tc>
              <w:tc>
                <w:tcPr>
                  <w:tcW w:w="1554" w:type="dxa"/>
                  <w:vAlign w:val="center"/>
                </w:tcPr>
                <w:p w14:paraId="1F7EFC51">
                  <w:pPr>
                    <w:jc w:val="center"/>
                    <w:rPr>
                      <w:color w:val="auto"/>
                      <w:highlight w:val="none"/>
                    </w:rPr>
                  </w:pPr>
                  <w:r>
                    <w:rPr>
                      <w:rFonts w:hint="eastAsia"/>
                      <w:color w:val="auto"/>
                      <w:highlight w:val="none"/>
                      <w:lang w:val="en-US" w:eastAsia="zh-CN"/>
                    </w:rPr>
                    <w:t>2020.12.21</w:t>
                  </w:r>
                </w:p>
              </w:tc>
              <w:tc>
                <w:tcPr>
                  <w:tcW w:w="1554" w:type="dxa"/>
                  <w:vAlign w:val="center"/>
                </w:tcPr>
                <w:p w14:paraId="3C7EA450">
                  <w:pPr>
                    <w:jc w:val="center"/>
                    <w:rPr>
                      <w:rFonts w:hint="eastAsia" w:eastAsia="宋体"/>
                      <w:color w:val="auto"/>
                      <w:highlight w:val="none"/>
                      <w:lang w:val="en-US" w:eastAsia="zh-CN"/>
                    </w:rPr>
                  </w:pPr>
                  <w:r>
                    <w:rPr>
                      <w:rFonts w:hint="eastAsia" w:eastAsia="宋体"/>
                      <w:color w:val="auto"/>
                      <w:highlight w:val="none"/>
                      <w:lang w:val="en-US" w:eastAsia="zh-CN"/>
                    </w:rPr>
                    <w:t>0.250</w:t>
                  </w:r>
                </w:p>
              </w:tc>
              <w:tc>
                <w:tcPr>
                  <w:tcW w:w="1553" w:type="dxa"/>
                  <w:vAlign w:val="center"/>
                </w:tcPr>
                <w:p w14:paraId="4F075244">
                  <w:pPr>
                    <w:jc w:val="center"/>
                    <w:rPr>
                      <w:rFonts w:hint="eastAsia" w:eastAsia="宋体"/>
                      <w:color w:val="auto"/>
                      <w:highlight w:val="none"/>
                      <w:lang w:val="en-US" w:eastAsia="zh-CN"/>
                    </w:rPr>
                  </w:pPr>
                  <w:r>
                    <w:rPr>
                      <w:rFonts w:hint="eastAsia" w:eastAsia="宋体"/>
                      <w:color w:val="auto"/>
                      <w:highlight w:val="none"/>
                      <w:lang w:val="en-US" w:eastAsia="zh-CN"/>
                    </w:rPr>
                    <w:t>0.301</w:t>
                  </w:r>
                </w:p>
              </w:tc>
              <w:tc>
                <w:tcPr>
                  <w:tcW w:w="1553" w:type="dxa"/>
                  <w:vAlign w:val="center"/>
                </w:tcPr>
                <w:p w14:paraId="5385DD11">
                  <w:pPr>
                    <w:jc w:val="center"/>
                    <w:rPr>
                      <w:rFonts w:hint="eastAsia" w:eastAsia="宋体"/>
                      <w:color w:val="auto"/>
                      <w:highlight w:val="none"/>
                      <w:lang w:val="en-US" w:eastAsia="zh-CN"/>
                    </w:rPr>
                  </w:pPr>
                  <w:r>
                    <w:rPr>
                      <w:rFonts w:hint="eastAsia" w:eastAsia="宋体"/>
                      <w:color w:val="auto"/>
                      <w:highlight w:val="none"/>
                      <w:lang w:val="en-US" w:eastAsia="zh-CN"/>
                    </w:rPr>
                    <w:t>0.318</w:t>
                  </w:r>
                </w:p>
              </w:tc>
            </w:tr>
            <w:tr w14:paraId="76ED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3" w:type="dxa"/>
                  <w:vMerge w:val="continue"/>
                  <w:vAlign w:val="center"/>
                </w:tcPr>
                <w:p w14:paraId="7E76C40C">
                  <w:pPr>
                    <w:jc w:val="center"/>
                    <w:rPr>
                      <w:color w:val="auto"/>
                      <w:highlight w:val="none"/>
                    </w:rPr>
                  </w:pPr>
                </w:p>
              </w:tc>
              <w:tc>
                <w:tcPr>
                  <w:tcW w:w="1554" w:type="dxa"/>
                  <w:vAlign w:val="center"/>
                </w:tcPr>
                <w:p w14:paraId="7AEC89A7">
                  <w:pPr>
                    <w:jc w:val="center"/>
                    <w:rPr>
                      <w:color w:val="auto"/>
                      <w:highlight w:val="none"/>
                    </w:rPr>
                  </w:pPr>
                  <w:r>
                    <w:rPr>
                      <w:rFonts w:hint="eastAsia"/>
                      <w:color w:val="auto"/>
                      <w:highlight w:val="none"/>
                      <w:lang w:val="en-US" w:eastAsia="zh-CN"/>
                    </w:rPr>
                    <w:t>2020.12.22</w:t>
                  </w:r>
                </w:p>
              </w:tc>
              <w:tc>
                <w:tcPr>
                  <w:tcW w:w="1554" w:type="dxa"/>
                  <w:vAlign w:val="center"/>
                </w:tcPr>
                <w:p w14:paraId="2A54599F">
                  <w:pPr>
                    <w:jc w:val="center"/>
                    <w:rPr>
                      <w:rFonts w:hint="eastAsia" w:eastAsia="宋体"/>
                      <w:color w:val="auto"/>
                      <w:highlight w:val="none"/>
                      <w:lang w:val="en-US" w:eastAsia="zh-CN"/>
                    </w:rPr>
                  </w:pPr>
                  <w:r>
                    <w:rPr>
                      <w:rFonts w:hint="eastAsia" w:eastAsia="宋体"/>
                      <w:color w:val="auto"/>
                      <w:highlight w:val="none"/>
                      <w:lang w:val="en-US" w:eastAsia="zh-CN"/>
                    </w:rPr>
                    <w:t>0.268</w:t>
                  </w:r>
                </w:p>
              </w:tc>
              <w:tc>
                <w:tcPr>
                  <w:tcW w:w="1553" w:type="dxa"/>
                  <w:vAlign w:val="center"/>
                </w:tcPr>
                <w:p w14:paraId="55EE3D3D">
                  <w:pPr>
                    <w:jc w:val="center"/>
                    <w:rPr>
                      <w:rFonts w:hint="eastAsia" w:eastAsia="宋体"/>
                      <w:color w:val="auto"/>
                      <w:highlight w:val="none"/>
                      <w:lang w:val="en-US" w:eastAsia="zh-CN"/>
                    </w:rPr>
                  </w:pPr>
                  <w:r>
                    <w:rPr>
                      <w:rFonts w:hint="eastAsia" w:eastAsia="宋体"/>
                      <w:color w:val="auto"/>
                      <w:highlight w:val="none"/>
                      <w:lang w:val="en-US" w:eastAsia="zh-CN"/>
                    </w:rPr>
                    <w:t>0.369</w:t>
                  </w:r>
                </w:p>
              </w:tc>
              <w:tc>
                <w:tcPr>
                  <w:tcW w:w="1553" w:type="dxa"/>
                  <w:vAlign w:val="center"/>
                </w:tcPr>
                <w:p w14:paraId="20801B35">
                  <w:pPr>
                    <w:jc w:val="center"/>
                    <w:rPr>
                      <w:rFonts w:hint="eastAsia" w:eastAsia="宋体"/>
                      <w:color w:val="auto"/>
                      <w:highlight w:val="none"/>
                      <w:lang w:val="en-US" w:eastAsia="zh-CN"/>
                    </w:rPr>
                  </w:pPr>
                  <w:r>
                    <w:rPr>
                      <w:rFonts w:hint="eastAsia" w:eastAsia="宋体"/>
                      <w:color w:val="auto"/>
                      <w:highlight w:val="none"/>
                      <w:lang w:val="en-US" w:eastAsia="zh-CN"/>
                    </w:rPr>
                    <w:t>0.302</w:t>
                  </w:r>
                </w:p>
              </w:tc>
            </w:tr>
            <w:tr w14:paraId="73B4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3" w:type="dxa"/>
                  <w:vMerge w:val="restart"/>
                  <w:vAlign w:val="center"/>
                </w:tcPr>
                <w:p w14:paraId="57686117">
                  <w:pPr>
                    <w:jc w:val="center"/>
                    <w:rPr>
                      <w:color w:val="auto"/>
                      <w:highlight w:val="none"/>
                    </w:rPr>
                  </w:pPr>
                  <w:r>
                    <w:rPr>
                      <w:rFonts w:hint="eastAsia"/>
                      <w:color w:val="auto"/>
                      <w:highlight w:val="none"/>
                      <w:lang w:val="en-US" w:eastAsia="zh-CN"/>
                    </w:rPr>
                    <w:t>G</w:t>
                  </w:r>
                  <w:r>
                    <w:rPr>
                      <w:rFonts w:hint="eastAsia"/>
                      <w:color w:val="auto"/>
                      <w:highlight w:val="none"/>
                    </w:rPr>
                    <w:t>3厂界下风向</w:t>
                  </w:r>
                </w:p>
              </w:tc>
              <w:tc>
                <w:tcPr>
                  <w:tcW w:w="1554" w:type="dxa"/>
                  <w:vAlign w:val="center"/>
                </w:tcPr>
                <w:p w14:paraId="40FAD772">
                  <w:pPr>
                    <w:jc w:val="center"/>
                    <w:rPr>
                      <w:color w:val="auto"/>
                      <w:highlight w:val="none"/>
                    </w:rPr>
                  </w:pPr>
                  <w:r>
                    <w:rPr>
                      <w:rFonts w:hint="eastAsia"/>
                      <w:color w:val="auto"/>
                      <w:highlight w:val="none"/>
                      <w:lang w:val="en-US" w:eastAsia="zh-CN"/>
                    </w:rPr>
                    <w:t>2020.12.21</w:t>
                  </w:r>
                </w:p>
              </w:tc>
              <w:tc>
                <w:tcPr>
                  <w:tcW w:w="1554" w:type="dxa"/>
                  <w:vAlign w:val="center"/>
                </w:tcPr>
                <w:p w14:paraId="17E59CEB">
                  <w:pPr>
                    <w:jc w:val="center"/>
                    <w:rPr>
                      <w:rFonts w:hint="eastAsia" w:eastAsia="宋体"/>
                      <w:color w:val="auto"/>
                      <w:highlight w:val="none"/>
                      <w:lang w:val="en-US" w:eastAsia="zh-CN"/>
                    </w:rPr>
                  </w:pPr>
                  <w:r>
                    <w:rPr>
                      <w:rFonts w:hint="eastAsia" w:eastAsia="宋体"/>
                      <w:color w:val="auto"/>
                      <w:highlight w:val="none"/>
                      <w:lang w:val="en-US" w:eastAsia="zh-CN"/>
                    </w:rPr>
                    <w:t>0.284</w:t>
                  </w:r>
                </w:p>
              </w:tc>
              <w:tc>
                <w:tcPr>
                  <w:tcW w:w="1553" w:type="dxa"/>
                  <w:vAlign w:val="center"/>
                </w:tcPr>
                <w:p w14:paraId="101FAC11">
                  <w:pPr>
                    <w:jc w:val="center"/>
                    <w:rPr>
                      <w:rFonts w:hint="eastAsia" w:eastAsia="宋体"/>
                      <w:color w:val="auto"/>
                      <w:highlight w:val="none"/>
                      <w:lang w:val="en-US" w:eastAsia="zh-CN"/>
                    </w:rPr>
                  </w:pPr>
                  <w:r>
                    <w:rPr>
                      <w:rFonts w:hint="eastAsia" w:eastAsia="宋体"/>
                      <w:color w:val="auto"/>
                      <w:highlight w:val="none"/>
                      <w:lang w:val="en-US" w:eastAsia="zh-CN"/>
                    </w:rPr>
                    <w:t>0.335</w:t>
                  </w:r>
                </w:p>
              </w:tc>
              <w:tc>
                <w:tcPr>
                  <w:tcW w:w="1553" w:type="dxa"/>
                  <w:vAlign w:val="center"/>
                </w:tcPr>
                <w:p w14:paraId="22ABC0F1">
                  <w:pPr>
                    <w:jc w:val="center"/>
                    <w:rPr>
                      <w:rFonts w:hint="eastAsia" w:eastAsia="宋体"/>
                      <w:color w:val="auto"/>
                      <w:highlight w:val="none"/>
                      <w:lang w:val="en-US" w:eastAsia="zh-CN"/>
                    </w:rPr>
                  </w:pPr>
                  <w:r>
                    <w:rPr>
                      <w:rFonts w:hint="eastAsia" w:eastAsia="宋体"/>
                      <w:color w:val="auto"/>
                      <w:highlight w:val="none"/>
                      <w:lang w:val="en-US" w:eastAsia="zh-CN"/>
                    </w:rPr>
                    <w:t>0.369</w:t>
                  </w:r>
                </w:p>
              </w:tc>
            </w:tr>
            <w:tr w14:paraId="1973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3" w:type="dxa"/>
                  <w:vMerge w:val="continue"/>
                  <w:vAlign w:val="center"/>
                </w:tcPr>
                <w:p w14:paraId="4DAAA564">
                  <w:pPr>
                    <w:jc w:val="center"/>
                    <w:rPr>
                      <w:color w:val="auto"/>
                      <w:highlight w:val="none"/>
                    </w:rPr>
                  </w:pPr>
                </w:p>
              </w:tc>
              <w:tc>
                <w:tcPr>
                  <w:tcW w:w="1554" w:type="dxa"/>
                  <w:vAlign w:val="center"/>
                </w:tcPr>
                <w:p w14:paraId="65AFFA2A">
                  <w:pPr>
                    <w:jc w:val="center"/>
                    <w:rPr>
                      <w:color w:val="auto"/>
                      <w:highlight w:val="none"/>
                    </w:rPr>
                  </w:pPr>
                  <w:r>
                    <w:rPr>
                      <w:rFonts w:hint="eastAsia"/>
                      <w:color w:val="auto"/>
                      <w:highlight w:val="none"/>
                      <w:lang w:val="en-US" w:eastAsia="zh-CN"/>
                    </w:rPr>
                    <w:t>2020.12.22</w:t>
                  </w:r>
                </w:p>
              </w:tc>
              <w:tc>
                <w:tcPr>
                  <w:tcW w:w="1554" w:type="dxa"/>
                  <w:vAlign w:val="center"/>
                </w:tcPr>
                <w:p w14:paraId="6B74FD21">
                  <w:pPr>
                    <w:jc w:val="center"/>
                    <w:rPr>
                      <w:rFonts w:hint="eastAsia" w:eastAsia="宋体"/>
                      <w:color w:val="auto"/>
                      <w:highlight w:val="none"/>
                      <w:lang w:val="en-US" w:eastAsia="zh-CN"/>
                    </w:rPr>
                  </w:pPr>
                  <w:r>
                    <w:rPr>
                      <w:rFonts w:hint="eastAsia" w:eastAsia="宋体"/>
                      <w:color w:val="auto"/>
                      <w:highlight w:val="none"/>
                      <w:lang w:val="en-US" w:eastAsia="zh-CN"/>
                    </w:rPr>
                    <w:t>0.301</w:t>
                  </w:r>
                </w:p>
              </w:tc>
              <w:tc>
                <w:tcPr>
                  <w:tcW w:w="1553" w:type="dxa"/>
                  <w:vAlign w:val="center"/>
                </w:tcPr>
                <w:p w14:paraId="31C5732B">
                  <w:pPr>
                    <w:jc w:val="center"/>
                    <w:rPr>
                      <w:rFonts w:hint="eastAsia" w:eastAsia="宋体"/>
                      <w:color w:val="auto"/>
                      <w:highlight w:val="none"/>
                      <w:lang w:val="en-US" w:eastAsia="zh-CN"/>
                    </w:rPr>
                  </w:pPr>
                  <w:r>
                    <w:rPr>
                      <w:rFonts w:hint="eastAsia" w:eastAsia="宋体"/>
                      <w:color w:val="auto"/>
                      <w:highlight w:val="none"/>
                      <w:lang w:val="en-US" w:eastAsia="zh-CN"/>
                    </w:rPr>
                    <w:t>0.402</w:t>
                  </w:r>
                </w:p>
              </w:tc>
              <w:tc>
                <w:tcPr>
                  <w:tcW w:w="1553" w:type="dxa"/>
                  <w:vAlign w:val="center"/>
                </w:tcPr>
                <w:p w14:paraId="13E854F5">
                  <w:pPr>
                    <w:jc w:val="center"/>
                    <w:rPr>
                      <w:rFonts w:hint="eastAsia" w:eastAsia="宋体"/>
                      <w:color w:val="auto"/>
                      <w:highlight w:val="none"/>
                      <w:lang w:val="en-US" w:eastAsia="zh-CN"/>
                    </w:rPr>
                  </w:pPr>
                  <w:r>
                    <w:rPr>
                      <w:rFonts w:hint="eastAsia" w:eastAsia="宋体"/>
                      <w:color w:val="auto"/>
                      <w:highlight w:val="none"/>
                      <w:lang w:val="en-US" w:eastAsia="zh-CN"/>
                    </w:rPr>
                    <w:t>0.336</w:t>
                  </w:r>
                </w:p>
              </w:tc>
            </w:tr>
            <w:tr w14:paraId="3880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07" w:type="dxa"/>
                  <w:gridSpan w:val="2"/>
                  <w:vAlign w:val="center"/>
                </w:tcPr>
                <w:p w14:paraId="16D5B4B3">
                  <w:pPr>
                    <w:jc w:val="center"/>
                    <w:rPr>
                      <w:color w:val="auto"/>
                      <w:highlight w:val="none"/>
                    </w:rPr>
                  </w:pPr>
                  <w:r>
                    <w:rPr>
                      <w:rFonts w:hint="eastAsia"/>
                      <w:color w:val="auto"/>
                      <w:highlight w:val="none"/>
                    </w:rPr>
                    <w:t>标准限值</w:t>
                  </w:r>
                </w:p>
              </w:tc>
              <w:tc>
                <w:tcPr>
                  <w:tcW w:w="4660" w:type="dxa"/>
                  <w:gridSpan w:val="3"/>
                  <w:vAlign w:val="center"/>
                </w:tcPr>
                <w:p w14:paraId="725B55B6">
                  <w:pPr>
                    <w:jc w:val="center"/>
                    <w:rPr>
                      <w:rFonts w:hint="eastAsia" w:eastAsia="宋体"/>
                      <w:color w:val="auto"/>
                      <w:highlight w:val="none"/>
                      <w:lang w:val="en-US" w:eastAsia="zh-CN"/>
                    </w:rPr>
                  </w:pPr>
                  <w:r>
                    <w:rPr>
                      <w:rFonts w:hint="eastAsia"/>
                      <w:color w:val="auto"/>
                      <w:highlight w:val="none"/>
                      <w:lang w:val="en-US" w:eastAsia="zh-CN"/>
                    </w:rPr>
                    <w:t>1.0</w:t>
                  </w:r>
                </w:p>
              </w:tc>
            </w:tr>
          </w:tbl>
          <w:p w14:paraId="346DB18B">
            <w:pPr>
              <w:spacing w:line="360" w:lineRule="auto"/>
              <w:ind w:firstLine="480" w:firstLineChars="200"/>
              <w:rPr>
                <w:rFonts w:hint="eastAsia" w:ascii="Times New Roman" w:hAnsi="Times New Roman" w:cs="Times New Roman"/>
                <w:color w:val="auto"/>
                <w:sz w:val="24"/>
                <w:szCs w:val="24"/>
                <w:highlight w:val="none"/>
                <w:lang w:val="en-US" w:eastAsia="zh-CN"/>
              </w:rPr>
            </w:pPr>
            <w:r>
              <w:rPr>
                <w:rFonts w:hint="eastAsia"/>
                <w:color w:val="auto"/>
                <w:sz w:val="24"/>
                <w:szCs w:val="24"/>
                <w:highlight w:val="none"/>
              </w:rPr>
              <w:t>根据以上监测，项目现有工程厂界</w:t>
            </w:r>
            <w:r>
              <w:rPr>
                <w:rFonts w:hint="eastAsia" w:cs="Times New Roman"/>
                <w:color w:val="auto"/>
                <w:sz w:val="24"/>
                <w:szCs w:val="24"/>
                <w:highlight w:val="none"/>
                <w:lang w:val="en-US" w:eastAsia="zh-CN"/>
              </w:rPr>
              <w:t>颗粒物</w:t>
            </w:r>
            <w:r>
              <w:rPr>
                <w:rFonts w:hint="eastAsia" w:ascii="Times New Roman" w:hAnsi="Times New Roman" w:cs="Times New Roman"/>
                <w:color w:val="auto"/>
                <w:sz w:val="24"/>
                <w:szCs w:val="24"/>
                <w:highlight w:val="none"/>
                <w:lang w:val="en-US" w:eastAsia="zh-CN"/>
              </w:rPr>
              <w:t>满足《大气污染物综合排放标准》（GB16297-1996）标准。</w:t>
            </w:r>
          </w:p>
          <w:p w14:paraId="76D749AC">
            <w:pPr>
              <w:spacing w:line="360" w:lineRule="auto"/>
              <w:ind w:firstLine="482" w:firstLineChars="200"/>
              <w:rPr>
                <w:b/>
                <w:bCs/>
                <w:color w:val="auto"/>
                <w:sz w:val="24"/>
                <w:szCs w:val="24"/>
                <w:highlight w:val="none"/>
              </w:rPr>
            </w:pPr>
            <w:r>
              <w:rPr>
                <w:rFonts w:hint="eastAsia"/>
                <w:b/>
                <w:bCs/>
                <w:color w:val="auto"/>
                <w:sz w:val="24"/>
                <w:szCs w:val="24"/>
                <w:highlight w:val="none"/>
              </w:rPr>
              <w:t>4.10.2废水污染源</w:t>
            </w:r>
          </w:p>
          <w:p w14:paraId="7BB7AD8C">
            <w:p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rPr>
              <w:t>项目现有工程营运期产生的废水主要为员工生活污水、生产废水（洗砂废水、运输车辆清洗废水）</w:t>
            </w:r>
            <w:r>
              <w:rPr>
                <w:rFonts w:hint="eastAsia"/>
                <w:color w:val="auto"/>
                <w:sz w:val="24"/>
                <w:szCs w:val="24"/>
                <w:highlight w:val="none"/>
                <w:lang w:eastAsia="zh-CN"/>
              </w:rPr>
              <w:t>。</w:t>
            </w:r>
          </w:p>
          <w:p w14:paraId="25EE6A23">
            <w:pPr>
              <w:spacing w:line="360" w:lineRule="auto"/>
              <w:ind w:firstLine="480" w:firstLineChars="200"/>
              <w:rPr>
                <w:color w:val="auto"/>
                <w:sz w:val="24"/>
                <w:szCs w:val="24"/>
                <w:highlight w:val="none"/>
              </w:rPr>
            </w:pPr>
            <w:r>
              <w:rPr>
                <w:rFonts w:hint="eastAsia" w:ascii="Times New Roman" w:hAnsi="Times New Roman" w:cs="Times New Roman"/>
                <w:color w:val="auto"/>
                <w:sz w:val="24"/>
                <w:highlight w:val="none"/>
                <w:lang w:val="en-US" w:eastAsia="zh-CN"/>
              </w:rPr>
              <w:t>生产废水</w:t>
            </w:r>
            <w:r>
              <w:rPr>
                <w:rFonts w:hint="default" w:ascii="Times New Roman" w:hAnsi="Times New Roman" w:cs="Times New Roman"/>
                <w:color w:val="auto"/>
                <w:sz w:val="24"/>
                <w:highlight w:val="none"/>
              </w:rPr>
              <w:t>经污水池（250m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）+泥浆水处理系统（泥水分离罐+板框压滤机）+清水池（250m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）处理后循环使用，不外排，员工生活污水</w:t>
            </w:r>
            <w:r>
              <w:rPr>
                <w:rFonts w:hint="eastAsia" w:ascii="Times New Roman" w:hAnsi="Times New Roman" w:cs="Times New Roman"/>
                <w:color w:val="auto"/>
                <w:sz w:val="24"/>
                <w:highlight w:val="none"/>
                <w:lang w:val="en-US" w:eastAsia="zh-CN"/>
              </w:rPr>
              <w:t>经</w:t>
            </w:r>
            <w:r>
              <w:rPr>
                <w:rFonts w:hint="eastAsia" w:cs="Times New Roman"/>
                <w:color w:val="auto"/>
                <w:sz w:val="24"/>
                <w:szCs w:val="24"/>
                <w:highlight w:val="none"/>
                <w:lang w:val="en-US" w:eastAsia="zh-CN"/>
              </w:rPr>
              <w:t>化粪池处理</w:t>
            </w:r>
            <w:r>
              <w:rPr>
                <w:rFonts w:hint="default" w:ascii="Times New Roman" w:hAnsi="Times New Roman" w:cs="Times New Roman"/>
                <w:color w:val="auto"/>
                <w:sz w:val="24"/>
                <w:highlight w:val="none"/>
              </w:rPr>
              <w:t>后，用于厂区</w:t>
            </w:r>
            <w:r>
              <w:rPr>
                <w:rFonts w:hint="eastAsia" w:cs="Times New Roman"/>
                <w:color w:val="auto"/>
                <w:sz w:val="24"/>
                <w:highlight w:val="none"/>
                <w:lang w:val="en-US" w:eastAsia="zh-CN"/>
              </w:rPr>
              <w:t>周边菜地浇灌</w:t>
            </w:r>
            <w:r>
              <w:rPr>
                <w:rFonts w:hint="eastAsia"/>
                <w:color w:val="auto"/>
                <w:sz w:val="24"/>
                <w:szCs w:val="24"/>
                <w:highlight w:val="none"/>
              </w:rPr>
              <w:t>。</w:t>
            </w:r>
          </w:p>
          <w:p w14:paraId="7413A409">
            <w:pPr>
              <w:spacing w:line="360" w:lineRule="auto"/>
              <w:ind w:firstLine="482" w:firstLineChars="200"/>
              <w:rPr>
                <w:b/>
                <w:bCs/>
                <w:color w:val="auto"/>
                <w:sz w:val="24"/>
                <w:szCs w:val="24"/>
                <w:highlight w:val="none"/>
              </w:rPr>
            </w:pPr>
            <w:r>
              <w:rPr>
                <w:rFonts w:hint="eastAsia"/>
                <w:b/>
                <w:bCs/>
                <w:color w:val="auto"/>
                <w:sz w:val="24"/>
                <w:szCs w:val="24"/>
                <w:highlight w:val="none"/>
              </w:rPr>
              <w:t>4.10.3噪声污染源分析</w:t>
            </w:r>
          </w:p>
          <w:p w14:paraId="02E55823">
            <w:pPr>
              <w:spacing w:line="360" w:lineRule="auto"/>
              <w:ind w:firstLine="480" w:firstLineChars="200"/>
              <w:rPr>
                <w:color w:val="auto"/>
                <w:sz w:val="24"/>
                <w:szCs w:val="24"/>
                <w:highlight w:val="none"/>
              </w:rPr>
            </w:pPr>
            <w:r>
              <w:rPr>
                <w:rFonts w:hint="eastAsia"/>
                <w:color w:val="auto"/>
                <w:sz w:val="24"/>
                <w:szCs w:val="24"/>
                <w:highlight w:val="none"/>
              </w:rPr>
              <w:t>项目现有工程营运期产生的噪声主要为</w:t>
            </w:r>
            <w:r>
              <w:rPr>
                <w:rFonts w:hint="eastAsia"/>
                <w:color w:val="auto"/>
                <w:sz w:val="24"/>
                <w:szCs w:val="24"/>
                <w:highlight w:val="none"/>
                <w:lang w:val="en-US" w:eastAsia="zh-CN"/>
              </w:rPr>
              <w:t>颚式破碎机、</w:t>
            </w:r>
            <w:r>
              <w:rPr>
                <w:rFonts w:hint="eastAsia"/>
                <w:color w:val="auto"/>
                <w:sz w:val="24"/>
                <w:szCs w:val="24"/>
                <w:highlight w:val="none"/>
              </w:rPr>
              <w:t>圆锥破碎机、振动筛、洗砂机、制砂机、水泵</w:t>
            </w:r>
            <w:r>
              <w:rPr>
                <w:color w:val="auto"/>
                <w:sz w:val="24"/>
                <w:highlight w:val="none"/>
              </w:rPr>
              <w:t>等设备运行噪声</w:t>
            </w:r>
            <w:r>
              <w:rPr>
                <w:rFonts w:hint="eastAsia"/>
                <w:color w:val="auto"/>
                <w:sz w:val="24"/>
                <w:szCs w:val="24"/>
                <w:highlight w:val="none"/>
              </w:rPr>
              <w:t>、原材料和产品装卸噪声及运输车辆噪声，目前厂区已采取隔声减震措施，根据湖南</w:t>
            </w:r>
            <w:r>
              <w:rPr>
                <w:rFonts w:hint="eastAsia"/>
                <w:color w:val="auto"/>
                <w:sz w:val="24"/>
                <w:szCs w:val="24"/>
                <w:highlight w:val="none"/>
                <w:lang w:val="en-US" w:eastAsia="zh-CN"/>
              </w:rPr>
              <w:t>精科</w:t>
            </w:r>
            <w:r>
              <w:rPr>
                <w:rFonts w:hint="eastAsia"/>
                <w:color w:val="auto"/>
                <w:sz w:val="24"/>
                <w:szCs w:val="24"/>
                <w:highlight w:val="none"/>
              </w:rPr>
              <w:t>检测有限公司于</w:t>
            </w:r>
            <w:r>
              <w:rPr>
                <w:rFonts w:hint="eastAsia"/>
                <w:color w:val="auto"/>
                <w:sz w:val="24"/>
                <w:szCs w:val="24"/>
                <w:highlight w:val="none"/>
                <w:lang w:val="en-US" w:eastAsia="zh-CN"/>
              </w:rPr>
              <w:t>2020年12月21日、22日</w:t>
            </w:r>
            <w:r>
              <w:rPr>
                <w:rFonts w:hint="eastAsia"/>
                <w:color w:val="auto"/>
                <w:sz w:val="24"/>
                <w:szCs w:val="24"/>
                <w:highlight w:val="none"/>
              </w:rPr>
              <w:t>对本项目东、南、西、北厂界外1m进行噪声实测，项目场界东、南、西、北昼夜间噪声均达到《工业企业厂界环境噪声排放标准》</w:t>
            </w:r>
            <w:r>
              <w:rPr>
                <w:rFonts w:hint="eastAsia"/>
                <w:color w:val="auto"/>
                <w:sz w:val="24"/>
                <w:szCs w:val="24"/>
                <w:highlight w:val="none"/>
                <w:lang w:eastAsia="zh-CN"/>
              </w:rPr>
              <w:t>（</w:t>
            </w:r>
            <w:r>
              <w:rPr>
                <w:rFonts w:hint="eastAsia"/>
                <w:color w:val="auto"/>
                <w:sz w:val="24"/>
                <w:szCs w:val="24"/>
                <w:highlight w:val="none"/>
              </w:rPr>
              <w:t>GB12348-2008</w:t>
            </w:r>
            <w:r>
              <w:rPr>
                <w:rFonts w:hint="eastAsia"/>
                <w:color w:val="auto"/>
                <w:sz w:val="24"/>
                <w:szCs w:val="24"/>
                <w:highlight w:val="none"/>
                <w:lang w:eastAsia="zh-CN"/>
              </w:rPr>
              <w:t>）</w:t>
            </w:r>
            <w:r>
              <w:rPr>
                <w:rFonts w:hint="eastAsia"/>
                <w:color w:val="auto"/>
                <w:sz w:val="24"/>
                <w:szCs w:val="24"/>
                <w:highlight w:val="none"/>
              </w:rPr>
              <w:t>中</w:t>
            </w:r>
            <w:r>
              <w:rPr>
                <w:rFonts w:hint="eastAsia"/>
                <w:color w:val="auto"/>
                <w:sz w:val="24"/>
                <w:szCs w:val="24"/>
                <w:highlight w:val="none"/>
                <w:lang w:val="en-US" w:eastAsia="zh-CN"/>
              </w:rPr>
              <w:t>2</w:t>
            </w:r>
            <w:r>
              <w:rPr>
                <w:rFonts w:hint="eastAsia"/>
                <w:color w:val="auto"/>
                <w:sz w:val="24"/>
                <w:szCs w:val="24"/>
                <w:highlight w:val="none"/>
              </w:rPr>
              <w:t>类标准。</w:t>
            </w:r>
          </w:p>
          <w:p w14:paraId="17D419C4">
            <w:pPr>
              <w:ind w:firstLine="422" w:firstLineChars="200"/>
              <w:jc w:val="center"/>
              <w:rPr>
                <w:b/>
                <w:bCs/>
                <w:color w:val="auto"/>
                <w:highlight w:val="none"/>
              </w:rPr>
            </w:pPr>
            <w:r>
              <w:rPr>
                <w:rFonts w:hint="eastAsia"/>
                <w:b/>
                <w:bCs/>
                <w:color w:val="auto"/>
                <w:highlight w:val="none"/>
              </w:rPr>
              <w:t>表2-1</w:t>
            </w:r>
            <w:r>
              <w:rPr>
                <w:rFonts w:hint="eastAsia"/>
                <w:b/>
                <w:bCs/>
                <w:color w:val="auto"/>
                <w:highlight w:val="none"/>
                <w:lang w:val="en-US" w:eastAsia="zh-CN"/>
              </w:rPr>
              <w:t>3  现有工程厂界</w:t>
            </w:r>
            <w:r>
              <w:rPr>
                <w:rFonts w:hint="eastAsia"/>
                <w:b/>
                <w:bCs/>
                <w:color w:val="auto"/>
                <w:highlight w:val="none"/>
              </w:rPr>
              <w:t>噪声监测结果</w:t>
            </w:r>
          </w:p>
          <w:tbl>
            <w:tblPr>
              <w:tblStyle w:val="20"/>
              <w:tblW w:w="7767"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1381"/>
              <w:gridCol w:w="1374"/>
              <w:gridCol w:w="1373"/>
              <w:gridCol w:w="1375"/>
            </w:tblGrid>
            <w:tr w14:paraId="351D66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4" w:type="dxa"/>
                  <w:vMerge w:val="restart"/>
                  <w:tcBorders>
                    <w:tl2br w:val="nil"/>
                    <w:tr2bl w:val="nil"/>
                  </w:tcBorders>
                  <w:vAlign w:val="center"/>
                </w:tcPr>
                <w:p w14:paraId="3706C214">
                  <w:pPr>
                    <w:pStyle w:val="19"/>
                    <w:keepNext w:val="0"/>
                    <w:keepLines w:val="0"/>
                    <w:pageBreakBefore w:val="0"/>
                    <w:widowControl/>
                    <w:kinsoku/>
                    <w:wordWrap/>
                    <w:topLinePunct w:val="0"/>
                    <w:bidi w:val="0"/>
                    <w:snapToGrid/>
                    <w:spacing w:after="0" w:line="240" w:lineRule="auto"/>
                    <w:ind w:left="0" w:leftChars="0" w:firstLine="0" w:firstLineChars="0"/>
                    <w:jc w:val="center"/>
                    <w:textAlignment w:val="center"/>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检测点位</w:t>
                  </w:r>
                </w:p>
              </w:tc>
              <w:tc>
                <w:tcPr>
                  <w:tcW w:w="5503" w:type="dxa"/>
                  <w:gridSpan w:val="4"/>
                  <w:tcBorders>
                    <w:tl2br w:val="nil"/>
                    <w:tr2bl w:val="nil"/>
                  </w:tcBorders>
                  <w:vAlign w:val="center"/>
                </w:tcPr>
                <w:p w14:paraId="2A06DED1">
                  <w:pPr>
                    <w:pStyle w:val="10"/>
                    <w:keepNext w:val="0"/>
                    <w:keepLines w:val="0"/>
                    <w:pageBreakBefore w:val="0"/>
                    <w:widowControl/>
                    <w:kinsoku/>
                    <w:wordWrap/>
                    <w:topLinePunct w:val="0"/>
                    <w:bidi w:val="0"/>
                    <w:snapToGrid/>
                    <w:spacing w:after="0" w:line="240" w:lineRule="auto"/>
                    <w:ind w:firstLine="0" w:firstLineChars="0"/>
                    <w:jc w:val="center"/>
                    <w:textAlignment w:val="center"/>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检测结果（单位：dB</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A</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w:t>
                  </w:r>
                </w:p>
              </w:tc>
            </w:tr>
            <w:tr w14:paraId="2FD5B2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4" w:type="dxa"/>
                  <w:vMerge w:val="continue"/>
                  <w:tcBorders>
                    <w:tl2br w:val="nil"/>
                    <w:tr2bl w:val="nil"/>
                  </w:tcBorders>
                  <w:vAlign w:val="center"/>
                </w:tcPr>
                <w:p w14:paraId="1C3AD1E2">
                  <w:pPr>
                    <w:pStyle w:val="19"/>
                    <w:keepNext w:val="0"/>
                    <w:keepLines w:val="0"/>
                    <w:pageBreakBefore w:val="0"/>
                    <w:widowControl/>
                    <w:kinsoku/>
                    <w:wordWrap/>
                    <w:topLinePunct w:val="0"/>
                    <w:bidi w:val="0"/>
                    <w:snapToGrid/>
                    <w:spacing w:after="0" w:line="240" w:lineRule="auto"/>
                    <w:ind w:left="0" w:leftChars="0" w:firstLine="0" w:firstLineChars="0"/>
                    <w:jc w:val="center"/>
                    <w:textAlignment w:val="center"/>
                    <w:outlineLvl w:val="9"/>
                    <w:rPr>
                      <w:rFonts w:hint="default" w:ascii="Times New Roman" w:hAnsi="Times New Roman" w:eastAsia="宋体" w:cs="Times New Roman"/>
                      <w:color w:val="auto"/>
                      <w:sz w:val="21"/>
                      <w:szCs w:val="21"/>
                      <w:highlight w:val="none"/>
                      <w:lang w:eastAsia="zh-CN"/>
                    </w:rPr>
                  </w:pPr>
                </w:p>
              </w:tc>
              <w:tc>
                <w:tcPr>
                  <w:tcW w:w="2755" w:type="dxa"/>
                  <w:gridSpan w:val="2"/>
                  <w:tcBorders>
                    <w:tl2br w:val="nil"/>
                    <w:tr2bl w:val="nil"/>
                  </w:tcBorders>
                  <w:vAlign w:val="center"/>
                </w:tcPr>
                <w:p w14:paraId="3A352D4F">
                  <w:pPr>
                    <w:keepNext w:val="0"/>
                    <w:keepLines w:val="0"/>
                    <w:pageBreakBefore w:val="0"/>
                    <w:widowControl/>
                    <w:kinsoku/>
                    <w:wordWrap/>
                    <w:topLinePunct w:val="0"/>
                    <w:bidi w:val="0"/>
                    <w:snapToGrid/>
                    <w:spacing w:line="240" w:lineRule="auto"/>
                    <w:ind w:firstLine="0" w:firstLineChars="0"/>
                    <w:jc w:val="center"/>
                    <w:textAlignment w:val="center"/>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2020.12.21</w:t>
                  </w:r>
                </w:p>
              </w:tc>
              <w:tc>
                <w:tcPr>
                  <w:tcW w:w="2748" w:type="dxa"/>
                  <w:gridSpan w:val="2"/>
                  <w:tcBorders>
                    <w:tl2br w:val="nil"/>
                    <w:tr2bl w:val="nil"/>
                  </w:tcBorders>
                  <w:vAlign w:val="center"/>
                </w:tcPr>
                <w:p w14:paraId="44F6DD42">
                  <w:pPr>
                    <w:keepNext w:val="0"/>
                    <w:keepLines w:val="0"/>
                    <w:pageBreakBefore w:val="0"/>
                    <w:widowControl/>
                    <w:kinsoku/>
                    <w:wordWrap/>
                    <w:topLinePunct w:val="0"/>
                    <w:bidi w:val="0"/>
                    <w:snapToGrid/>
                    <w:spacing w:line="240" w:lineRule="auto"/>
                    <w:ind w:firstLine="0" w:firstLineChars="0"/>
                    <w:jc w:val="center"/>
                    <w:textAlignment w:val="center"/>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2020.12.22</w:t>
                  </w:r>
                </w:p>
              </w:tc>
            </w:tr>
            <w:tr w14:paraId="43F55D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4" w:type="dxa"/>
                  <w:vMerge w:val="continue"/>
                  <w:tcBorders>
                    <w:tl2br w:val="nil"/>
                    <w:tr2bl w:val="nil"/>
                  </w:tcBorders>
                  <w:vAlign w:val="center"/>
                </w:tcPr>
                <w:p w14:paraId="0D1A86FB">
                  <w:pPr>
                    <w:pStyle w:val="19"/>
                    <w:keepNext w:val="0"/>
                    <w:keepLines w:val="0"/>
                    <w:pageBreakBefore w:val="0"/>
                    <w:widowControl/>
                    <w:kinsoku/>
                    <w:wordWrap/>
                    <w:topLinePunct w:val="0"/>
                    <w:bidi w:val="0"/>
                    <w:snapToGrid/>
                    <w:spacing w:after="0" w:line="240" w:lineRule="auto"/>
                    <w:ind w:left="0" w:leftChars="0" w:firstLine="0" w:firstLineChars="0"/>
                    <w:jc w:val="center"/>
                    <w:textAlignment w:val="center"/>
                    <w:outlineLvl w:val="9"/>
                    <w:rPr>
                      <w:rFonts w:hint="default" w:ascii="Times New Roman" w:hAnsi="Times New Roman" w:eastAsia="宋体" w:cs="Times New Roman"/>
                      <w:color w:val="auto"/>
                      <w:sz w:val="21"/>
                      <w:szCs w:val="21"/>
                      <w:highlight w:val="none"/>
                      <w:lang w:eastAsia="zh-CN"/>
                    </w:rPr>
                  </w:pPr>
                </w:p>
              </w:tc>
              <w:tc>
                <w:tcPr>
                  <w:tcW w:w="1381" w:type="dxa"/>
                  <w:tcBorders>
                    <w:tl2br w:val="nil"/>
                    <w:tr2bl w:val="nil"/>
                  </w:tcBorders>
                  <w:vAlign w:val="center"/>
                </w:tcPr>
                <w:p w14:paraId="4A465E8B">
                  <w:pPr>
                    <w:keepNext w:val="0"/>
                    <w:keepLines w:val="0"/>
                    <w:pageBreakBefore w:val="0"/>
                    <w:widowControl/>
                    <w:kinsoku/>
                    <w:wordWrap/>
                    <w:topLinePunct w:val="0"/>
                    <w:bidi w:val="0"/>
                    <w:snapToGrid/>
                    <w:spacing w:line="240" w:lineRule="auto"/>
                    <w:ind w:firstLine="0" w:firstLineChars="0"/>
                    <w:jc w:val="center"/>
                    <w:textAlignment w:val="center"/>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昼间</w:t>
                  </w:r>
                </w:p>
              </w:tc>
              <w:tc>
                <w:tcPr>
                  <w:tcW w:w="1374" w:type="dxa"/>
                  <w:tcBorders>
                    <w:tl2br w:val="nil"/>
                    <w:tr2bl w:val="nil"/>
                  </w:tcBorders>
                  <w:vAlign w:val="center"/>
                </w:tcPr>
                <w:p w14:paraId="33769D6F">
                  <w:pPr>
                    <w:keepNext w:val="0"/>
                    <w:keepLines w:val="0"/>
                    <w:pageBreakBefore w:val="0"/>
                    <w:widowControl/>
                    <w:kinsoku/>
                    <w:wordWrap/>
                    <w:topLinePunct w:val="0"/>
                    <w:bidi w:val="0"/>
                    <w:snapToGrid/>
                    <w:spacing w:line="240" w:lineRule="auto"/>
                    <w:ind w:firstLine="0" w:firstLineChars="0"/>
                    <w:jc w:val="center"/>
                    <w:textAlignment w:val="center"/>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夜间</w:t>
                  </w:r>
                </w:p>
              </w:tc>
              <w:tc>
                <w:tcPr>
                  <w:tcW w:w="1373" w:type="dxa"/>
                  <w:tcBorders>
                    <w:tl2br w:val="nil"/>
                    <w:tr2bl w:val="nil"/>
                  </w:tcBorders>
                  <w:vAlign w:val="center"/>
                </w:tcPr>
                <w:p w14:paraId="51744C25">
                  <w:pPr>
                    <w:keepNext w:val="0"/>
                    <w:keepLines w:val="0"/>
                    <w:pageBreakBefore w:val="0"/>
                    <w:widowControl/>
                    <w:kinsoku/>
                    <w:wordWrap/>
                    <w:topLinePunct w:val="0"/>
                    <w:bidi w:val="0"/>
                    <w:snapToGrid/>
                    <w:spacing w:line="240" w:lineRule="auto"/>
                    <w:ind w:firstLine="0" w:firstLineChars="0"/>
                    <w:jc w:val="center"/>
                    <w:textAlignment w:val="center"/>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昼间</w:t>
                  </w:r>
                </w:p>
              </w:tc>
              <w:tc>
                <w:tcPr>
                  <w:tcW w:w="1375" w:type="dxa"/>
                  <w:tcBorders>
                    <w:tl2br w:val="nil"/>
                    <w:tr2bl w:val="nil"/>
                  </w:tcBorders>
                  <w:vAlign w:val="center"/>
                </w:tcPr>
                <w:p w14:paraId="1157AB11">
                  <w:pPr>
                    <w:keepNext w:val="0"/>
                    <w:keepLines w:val="0"/>
                    <w:pageBreakBefore w:val="0"/>
                    <w:widowControl/>
                    <w:kinsoku/>
                    <w:wordWrap/>
                    <w:topLinePunct w:val="0"/>
                    <w:bidi w:val="0"/>
                    <w:snapToGrid/>
                    <w:spacing w:line="240" w:lineRule="auto"/>
                    <w:ind w:firstLine="0" w:firstLineChars="0"/>
                    <w:jc w:val="center"/>
                    <w:textAlignment w:val="center"/>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夜间</w:t>
                  </w:r>
                </w:p>
              </w:tc>
            </w:tr>
            <w:tr w14:paraId="548844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4" w:type="dxa"/>
                  <w:tcBorders>
                    <w:tl2br w:val="nil"/>
                    <w:tr2bl w:val="nil"/>
                  </w:tcBorders>
                  <w:vAlign w:val="center"/>
                </w:tcPr>
                <w:p w14:paraId="51F84320">
                  <w:pPr>
                    <w:pStyle w:val="9"/>
                    <w:keepNext w:val="0"/>
                    <w:keepLines w:val="0"/>
                    <w:pageBreakBefore w:val="0"/>
                    <w:kinsoku/>
                    <w:wordWrap/>
                    <w:topLinePunct w:val="0"/>
                    <w:bidi w:val="0"/>
                    <w:snapToGrid/>
                    <w:spacing w:after="0" w:line="240" w:lineRule="auto"/>
                    <w:ind w:left="0" w:leftChars="0" w:firstLine="0" w:firstLineChars="0"/>
                    <w:jc w:val="center"/>
                    <w:outlineLvl w:val="9"/>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厂界东侧外1m</w:t>
                  </w:r>
                </w:p>
              </w:tc>
              <w:tc>
                <w:tcPr>
                  <w:tcW w:w="1381" w:type="dxa"/>
                  <w:tcBorders>
                    <w:tl2br w:val="nil"/>
                    <w:tr2bl w:val="nil"/>
                  </w:tcBorders>
                  <w:vAlign w:val="center"/>
                </w:tcPr>
                <w:p w14:paraId="688D2BA6">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bidi="ar-SA"/>
                    </w:rPr>
                  </w:pPr>
                  <w:r>
                    <w:rPr>
                      <w:rFonts w:hint="eastAsia" w:eastAsia="宋体" w:cs="Times New Roman"/>
                      <w:color w:val="auto"/>
                      <w:sz w:val="21"/>
                      <w:szCs w:val="21"/>
                      <w:highlight w:val="none"/>
                      <w:lang w:val="en-US" w:eastAsia="zh-CN" w:bidi="ar-SA"/>
                    </w:rPr>
                    <w:t>55.5</w:t>
                  </w:r>
                </w:p>
              </w:tc>
              <w:tc>
                <w:tcPr>
                  <w:tcW w:w="1374" w:type="dxa"/>
                  <w:tcBorders>
                    <w:tl2br w:val="nil"/>
                    <w:tr2bl w:val="nil"/>
                  </w:tcBorders>
                  <w:vAlign w:val="center"/>
                </w:tcPr>
                <w:p w14:paraId="7FF8806A">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bidi="ar-SA"/>
                    </w:rPr>
                  </w:pPr>
                  <w:r>
                    <w:rPr>
                      <w:rFonts w:hint="eastAsia" w:eastAsia="宋体" w:cs="Times New Roman"/>
                      <w:color w:val="auto"/>
                      <w:sz w:val="21"/>
                      <w:szCs w:val="21"/>
                      <w:highlight w:val="none"/>
                      <w:lang w:val="en-US" w:eastAsia="zh-CN" w:bidi="ar-SA"/>
                    </w:rPr>
                    <w:t>42.7</w:t>
                  </w:r>
                </w:p>
              </w:tc>
              <w:tc>
                <w:tcPr>
                  <w:tcW w:w="1373" w:type="dxa"/>
                  <w:tcBorders>
                    <w:tl2br w:val="nil"/>
                    <w:tr2bl w:val="nil"/>
                  </w:tcBorders>
                  <w:vAlign w:val="center"/>
                </w:tcPr>
                <w:p w14:paraId="741610AB">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bidi="ar-SA"/>
                    </w:rPr>
                  </w:pPr>
                  <w:r>
                    <w:rPr>
                      <w:rFonts w:hint="eastAsia" w:eastAsia="宋体" w:cs="Times New Roman"/>
                      <w:color w:val="auto"/>
                      <w:sz w:val="21"/>
                      <w:szCs w:val="21"/>
                      <w:highlight w:val="none"/>
                      <w:lang w:val="en-US" w:eastAsia="zh-CN" w:bidi="ar-SA"/>
                    </w:rPr>
                    <w:t>56.2</w:t>
                  </w:r>
                </w:p>
              </w:tc>
              <w:tc>
                <w:tcPr>
                  <w:tcW w:w="1375" w:type="dxa"/>
                  <w:tcBorders>
                    <w:tl2br w:val="nil"/>
                    <w:tr2bl w:val="nil"/>
                  </w:tcBorders>
                  <w:vAlign w:val="center"/>
                </w:tcPr>
                <w:p w14:paraId="4320B375">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bidi="ar-SA"/>
                    </w:rPr>
                  </w:pPr>
                  <w:r>
                    <w:rPr>
                      <w:rFonts w:hint="eastAsia" w:eastAsia="宋体" w:cs="Times New Roman"/>
                      <w:color w:val="auto"/>
                      <w:sz w:val="21"/>
                      <w:szCs w:val="21"/>
                      <w:highlight w:val="none"/>
                      <w:lang w:val="en-US" w:eastAsia="zh-CN" w:bidi="ar-SA"/>
                    </w:rPr>
                    <w:t>43.4</w:t>
                  </w:r>
                </w:p>
              </w:tc>
            </w:tr>
            <w:tr w14:paraId="2646E5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4" w:type="dxa"/>
                  <w:tcBorders>
                    <w:tl2br w:val="nil"/>
                    <w:tr2bl w:val="nil"/>
                  </w:tcBorders>
                  <w:vAlign w:val="center"/>
                </w:tcPr>
                <w:p w14:paraId="33634FBF">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bidi="ar-SA"/>
                    </w:rPr>
                    <w:t>厂</w:t>
                  </w:r>
                  <w:r>
                    <w:rPr>
                      <w:rFonts w:hint="default" w:ascii="Times New Roman" w:hAnsi="Times New Roman" w:eastAsia="宋体" w:cs="Times New Roman"/>
                      <w:color w:val="auto"/>
                      <w:sz w:val="21"/>
                      <w:szCs w:val="21"/>
                      <w:highlight w:val="none"/>
                      <w:lang w:val="en-US" w:eastAsia="zh-CN"/>
                    </w:rPr>
                    <w:t>界南侧外1m</w:t>
                  </w:r>
                </w:p>
              </w:tc>
              <w:tc>
                <w:tcPr>
                  <w:tcW w:w="1381" w:type="dxa"/>
                  <w:tcBorders>
                    <w:tl2br w:val="nil"/>
                    <w:tr2bl w:val="nil"/>
                  </w:tcBorders>
                  <w:vAlign w:val="center"/>
                </w:tcPr>
                <w:p w14:paraId="3A9AC5AF">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53.2</w:t>
                  </w:r>
                </w:p>
              </w:tc>
              <w:tc>
                <w:tcPr>
                  <w:tcW w:w="1374" w:type="dxa"/>
                  <w:tcBorders>
                    <w:tl2br w:val="nil"/>
                    <w:tr2bl w:val="nil"/>
                  </w:tcBorders>
                  <w:vAlign w:val="center"/>
                </w:tcPr>
                <w:p w14:paraId="1A6EDCCB">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42.1</w:t>
                  </w:r>
                </w:p>
              </w:tc>
              <w:tc>
                <w:tcPr>
                  <w:tcW w:w="1373" w:type="dxa"/>
                  <w:tcBorders>
                    <w:tl2br w:val="nil"/>
                    <w:tr2bl w:val="nil"/>
                  </w:tcBorders>
                  <w:vAlign w:val="center"/>
                </w:tcPr>
                <w:p w14:paraId="64006B50">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53.9</w:t>
                  </w:r>
                </w:p>
              </w:tc>
              <w:tc>
                <w:tcPr>
                  <w:tcW w:w="1375" w:type="dxa"/>
                  <w:tcBorders>
                    <w:tl2br w:val="nil"/>
                    <w:tr2bl w:val="nil"/>
                  </w:tcBorders>
                  <w:vAlign w:val="center"/>
                </w:tcPr>
                <w:p w14:paraId="5D64851F">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41.9</w:t>
                  </w:r>
                </w:p>
              </w:tc>
            </w:tr>
            <w:tr w14:paraId="13E9DF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4" w:type="dxa"/>
                  <w:tcBorders>
                    <w:tl2br w:val="nil"/>
                    <w:tr2bl w:val="nil"/>
                  </w:tcBorders>
                  <w:vAlign w:val="center"/>
                </w:tcPr>
                <w:p w14:paraId="70738B14">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bidi="ar-SA"/>
                    </w:rPr>
                    <w:t>厂</w:t>
                  </w:r>
                  <w:r>
                    <w:rPr>
                      <w:rFonts w:hint="default" w:ascii="Times New Roman" w:hAnsi="Times New Roman" w:eastAsia="宋体" w:cs="Times New Roman"/>
                      <w:color w:val="auto"/>
                      <w:sz w:val="21"/>
                      <w:szCs w:val="21"/>
                      <w:highlight w:val="none"/>
                      <w:lang w:val="en-US" w:eastAsia="zh-CN"/>
                    </w:rPr>
                    <w:t>界西侧外1m</w:t>
                  </w:r>
                </w:p>
              </w:tc>
              <w:tc>
                <w:tcPr>
                  <w:tcW w:w="1381" w:type="dxa"/>
                  <w:tcBorders>
                    <w:tl2br w:val="nil"/>
                    <w:tr2bl w:val="nil"/>
                  </w:tcBorders>
                  <w:vAlign w:val="center"/>
                </w:tcPr>
                <w:p w14:paraId="3F4B626B">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56.0</w:t>
                  </w:r>
                </w:p>
              </w:tc>
              <w:tc>
                <w:tcPr>
                  <w:tcW w:w="1374" w:type="dxa"/>
                  <w:tcBorders>
                    <w:tl2br w:val="nil"/>
                    <w:tr2bl w:val="nil"/>
                  </w:tcBorders>
                  <w:vAlign w:val="center"/>
                </w:tcPr>
                <w:p w14:paraId="4DC23BC7">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43.9</w:t>
                  </w:r>
                </w:p>
              </w:tc>
              <w:tc>
                <w:tcPr>
                  <w:tcW w:w="1373" w:type="dxa"/>
                  <w:tcBorders>
                    <w:tl2br w:val="nil"/>
                    <w:tr2bl w:val="nil"/>
                  </w:tcBorders>
                  <w:vAlign w:val="center"/>
                </w:tcPr>
                <w:p w14:paraId="6BDF5D6E">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55.7</w:t>
                  </w:r>
                </w:p>
              </w:tc>
              <w:tc>
                <w:tcPr>
                  <w:tcW w:w="1375" w:type="dxa"/>
                  <w:tcBorders>
                    <w:tl2br w:val="nil"/>
                    <w:tr2bl w:val="nil"/>
                  </w:tcBorders>
                  <w:vAlign w:val="center"/>
                </w:tcPr>
                <w:p w14:paraId="16B25D74">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43.6</w:t>
                  </w:r>
                </w:p>
              </w:tc>
            </w:tr>
            <w:tr w14:paraId="36C8678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4" w:type="dxa"/>
                  <w:tcBorders>
                    <w:tl2br w:val="nil"/>
                    <w:tr2bl w:val="nil"/>
                  </w:tcBorders>
                  <w:vAlign w:val="center"/>
                </w:tcPr>
                <w:p w14:paraId="05A5858B">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bidi="ar-SA"/>
                    </w:rPr>
                    <w:t>厂</w:t>
                  </w:r>
                  <w:r>
                    <w:rPr>
                      <w:rFonts w:hint="default" w:ascii="Times New Roman" w:hAnsi="Times New Roman" w:eastAsia="宋体" w:cs="Times New Roman"/>
                      <w:color w:val="auto"/>
                      <w:sz w:val="21"/>
                      <w:szCs w:val="21"/>
                      <w:highlight w:val="none"/>
                      <w:lang w:val="en-US" w:eastAsia="zh-CN"/>
                    </w:rPr>
                    <w:t>界北侧外1m</w:t>
                  </w:r>
                </w:p>
              </w:tc>
              <w:tc>
                <w:tcPr>
                  <w:tcW w:w="1381" w:type="dxa"/>
                  <w:tcBorders>
                    <w:tl2br w:val="nil"/>
                    <w:tr2bl w:val="nil"/>
                  </w:tcBorders>
                  <w:vAlign w:val="center"/>
                </w:tcPr>
                <w:p w14:paraId="2971ED4A">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57.3</w:t>
                  </w:r>
                </w:p>
              </w:tc>
              <w:tc>
                <w:tcPr>
                  <w:tcW w:w="1374" w:type="dxa"/>
                  <w:tcBorders>
                    <w:tl2br w:val="nil"/>
                    <w:tr2bl w:val="nil"/>
                  </w:tcBorders>
                  <w:vAlign w:val="center"/>
                </w:tcPr>
                <w:p w14:paraId="1E39B5BF">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44.2</w:t>
                  </w:r>
                </w:p>
              </w:tc>
              <w:tc>
                <w:tcPr>
                  <w:tcW w:w="1373" w:type="dxa"/>
                  <w:tcBorders>
                    <w:tl2br w:val="nil"/>
                    <w:tr2bl w:val="nil"/>
                  </w:tcBorders>
                  <w:vAlign w:val="center"/>
                </w:tcPr>
                <w:p w14:paraId="0344EAAF">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57.9</w:t>
                  </w:r>
                </w:p>
              </w:tc>
              <w:tc>
                <w:tcPr>
                  <w:tcW w:w="1375" w:type="dxa"/>
                  <w:tcBorders>
                    <w:tl2br w:val="nil"/>
                    <w:tr2bl w:val="nil"/>
                  </w:tcBorders>
                  <w:vAlign w:val="center"/>
                </w:tcPr>
                <w:p w14:paraId="0DDC7A5E">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44.5</w:t>
                  </w:r>
                </w:p>
              </w:tc>
            </w:tr>
            <w:tr w14:paraId="622A5A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4" w:type="dxa"/>
                  <w:tcBorders>
                    <w:tl2br w:val="nil"/>
                    <w:tr2bl w:val="nil"/>
                  </w:tcBorders>
                  <w:vAlign w:val="center"/>
                </w:tcPr>
                <w:p w14:paraId="3183A7A8">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标准限值</w:t>
                  </w:r>
                </w:p>
              </w:tc>
              <w:tc>
                <w:tcPr>
                  <w:tcW w:w="1381" w:type="dxa"/>
                  <w:tcBorders>
                    <w:tl2br w:val="nil"/>
                    <w:tr2bl w:val="nil"/>
                  </w:tcBorders>
                  <w:vAlign w:val="center"/>
                </w:tcPr>
                <w:p w14:paraId="119D09BB">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w:t>
                  </w:r>
                </w:p>
              </w:tc>
              <w:tc>
                <w:tcPr>
                  <w:tcW w:w="1374" w:type="dxa"/>
                  <w:tcBorders>
                    <w:tl2br w:val="nil"/>
                    <w:tr2bl w:val="nil"/>
                  </w:tcBorders>
                  <w:vAlign w:val="center"/>
                </w:tcPr>
                <w:p w14:paraId="0EC5548F">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50</w:t>
                  </w:r>
                </w:p>
              </w:tc>
              <w:tc>
                <w:tcPr>
                  <w:tcW w:w="1373" w:type="dxa"/>
                  <w:tcBorders>
                    <w:tl2br w:val="nil"/>
                    <w:tr2bl w:val="nil"/>
                  </w:tcBorders>
                  <w:vAlign w:val="center"/>
                </w:tcPr>
                <w:p w14:paraId="6D30F26E">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w:t>
                  </w:r>
                </w:p>
              </w:tc>
              <w:tc>
                <w:tcPr>
                  <w:tcW w:w="1375" w:type="dxa"/>
                  <w:tcBorders>
                    <w:tl2br w:val="nil"/>
                    <w:tr2bl w:val="nil"/>
                  </w:tcBorders>
                  <w:vAlign w:val="center"/>
                </w:tcPr>
                <w:p w14:paraId="76DC56C4">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50</w:t>
                  </w:r>
                </w:p>
              </w:tc>
            </w:tr>
            <w:tr w14:paraId="028929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67" w:type="dxa"/>
                  <w:gridSpan w:val="5"/>
                  <w:tcBorders>
                    <w:tl2br w:val="nil"/>
                    <w:tr2bl w:val="nil"/>
                  </w:tcBorders>
                  <w:vAlign w:val="center"/>
                </w:tcPr>
                <w:p w14:paraId="4318FCE7">
                  <w:pPr>
                    <w:keepNext w:val="0"/>
                    <w:keepLines w:val="0"/>
                    <w:pageBreakBefore w:val="0"/>
                    <w:kinsoku/>
                    <w:wordWrap/>
                    <w:topLinePunct w:val="0"/>
                    <w:bidi w:val="0"/>
                    <w:snapToGrid/>
                    <w:spacing w:line="240" w:lineRule="auto"/>
                    <w:ind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备注：执行《工业企业厂界环境噪声排放标准》（GB12348-2008）中</w:t>
                  </w:r>
                  <w:r>
                    <w:rPr>
                      <w:rFonts w:hint="default" w:ascii="Times New Roman" w:hAnsi="Times New Roman" w:eastAsia="宋体" w:cs="Times New Roman"/>
                      <w:color w:val="auto"/>
                      <w:sz w:val="21"/>
                      <w:szCs w:val="21"/>
                      <w:highlight w:val="none"/>
                      <w:shd w:val="clear" w:color="auto" w:fill="auto"/>
                      <w:lang w:val="en-US" w:eastAsia="zh-CN"/>
                    </w:rPr>
                    <w:t>2类标准</w:t>
                  </w:r>
                  <w:r>
                    <w:rPr>
                      <w:rFonts w:hint="default" w:ascii="Times New Roman" w:hAnsi="Times New Roman" w:eastAsia="宋体" w:cs="Times New Roman"/>
                      <w:color w:val="auto"/>
                      <w:sz w:val="21"/>
                      <w:szCs w:val="21"/>
                      <w:highlight w:val="none"/>
                      <w:lang w:val="en-US" w:eastAsia="zh-CN"/>
                    </w:rPr>
                    <w:t>。</w:t>
                  </w:r>
                </w:p>
              </w:tc>
            </w:tr>
          </w:tbl>
          <w:p w14:paraId="07DD0B04">
            <w:pPr>
              <w:spacing w:line="360" w:lineRule="auto"/>
              <w:ind w:firstLine="482" w:firstLineChars="200"/>
              <w:rPr>
                <w:b/>
                <w:bCs/>
                <w:color w:val="auto"/>
                <w:sz w:val="24"/>
                <w:szCs w:val="24"/>
                <w:highlight w:val="none"/>
              </w:rPr>
            </w:pPr>
            <w:r>
              <w:rPr>
                <w:rFonts w:hint="eastAsia"/>
                <w:b/>
                <w:bCs/>
                <w:color w:val="auto"/>
                <w:sz w:val="24"/>
                <w:szCs w:val="24"/>
                <w:highlight w:val="none"/>
              </w:rPr>
              <w:t>4.10.4固体废物</w:t>
            </w:r>
          </w:p>
          <w:p w14:paraId="6011C9A4">
            <w:pPr>
              <w:spacing w:line="360" w:lineRule="auto"/>
              <w:ind w:firstLine="480" w:firstLineChars="200"/>
              <w:rPr>
                <w:rFonts w:hint="eastAsia" w:ascii="Times New Roman" w:hAnsi="Times New Roman" w:cs="Times New Roman"/>
                <w:color w:val="auto"/>
                <w:sz w:val="24"/>
                <w:szCs w:val="24"/>
                <w:highlight w:val="none"/>
              </w:rPr>
            </w:pPr>
            <w:r>
              <w:rPr>
                <w:rFonts w:hint="eastAsia"/>
                <w:color w:val="auto"/>
                <w:sz w:val="24"/>
                <w:szCs w:val="24"/>
                <w:highlight w:val="none"/>
              </w:rPr>
              <w:t>现有工程营运期</w:t>
            </w:r>
            <w:r>
              <w:rPr>
                <w:rFonts w:hint="eastAsia"/>
                <w:color w:val="auto"/>
                <w:sz w:val="24"/>
                <w:szCs w:val="24"/>
                <w:highlight w:val="none"/>
                <w:lang w:val="en-US" w:eastAsia="zh-CN"/>
              </w:rPr>
              <w:t>固废废物主要为</w:t>
            </w:r>
            <w:r>
              <w:rPr>
                <w:rFonts w:hint="eastAsia" w:ascii="Times New Roman" w:hAnsi="Times New Roman" w:cs="Times New Roman"/>
                <w:color w:val="auto"/>
                <w:sz w:val="24"/>
                <w:szCs w:val="24"/>
                <w:highlight w:val="none"/>
              </w:rPr>
              <w:t>洗砂废水处理过程中产生的沉渣、设备传输产生的废润滑油、设备维修产生的</w:t>
            </w:r>
            <w:r>
              <w:rPr>
                <w:rFonts w:hint="eastAsia" w:ascii="Times New Roman" w:hAnsi="Times New Roman" w:eastAsia="宋体" w:cs="Times New Roman"/>
                <w:color w:val="auto"/>
                <w:sz w:val="24"/>
                <w:szCs w:val="24"/>
                <w:highlight w:val="none"/>
              </w:rPr>
              <w:t>废旧轮胎、废汽车零配件、废金属零件、润滑油（机油）废油桶</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cs="Times New Roman"/>
                <w:b w:val="0"/>
                <w:bCs w:val="0"/>
                <w:color w:val="auto"/>
                <w:sz w:val="24"/>
                <w:szCs w:val="24"/>
                <w:highlight w:val="none"/>
              </w:rPr>
              <w:t>废润滑油</w:t>
            </w:r>
            <w:r>
              <w:rPr>
                <w:rFonts w:hint="eastAsia" w:ascii="Times New Roman" w:hAnsi="Times New Roman" w:cs="Times New Roman"/>
                <w:b w:val="0"/>
                <w:bCs w:val="0"/>
                <w:color w:val="auto"/>
                <w:sz w:val="24"/>
                <w:szCs w:val="24"/>
                <w:highlight w:val="none"/>
                <w:lang w:eastAsia="zh-CN"/>
              </w:rPr>
              <w:t>、机修废机油</w:t>
            </w:r>
            <w:r>
              <w:rPr>
                <w:rFonts w:hint="eastAsia" w:ascii="Times New Roman" w:hAnsi="Times New Roman" w:cs="Times New Roman"/>
                <w:color w:val="auto"/>
                <w:sz w:val="24"/>
                <w:szCs w:val="24"/>
                <w:highlight w:val="none"/>
              </w:rPr>
              <w:t>和员工生活垃圾</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u w:val="none"/>
              </w:rPr>
              <w:t>泥浆水处理系统</w:t>
            </w:r>
            <w:r>
              <w:rPr>
                <w:rFonts w:hint="eastAsia" w:ascii="Times New Roman" w:hAnsi="Times New Roman" w:cs="Times New Roman"/>
                <w:color w:val="auto"/>
                <w:sz w:val="24"/>
                <w:szCs w:val="24"/>
                <w:highlight w:val="none"/>
              </w:rPr>
              <w:t>中泥沙</w:t>
            </w:r>
            <w:r>
              <w:rPr>
                <w:rFonts w:hint="eastAsia" w:ascii="Times New Roman" w:hAnsi="Times New Roman" w:cs="Times New Roman"/>
                <w:color w:val="auto"/>
                <w:sz w:val="24"/>
                <w:szCs w:val="24"/>
                <w:highlight w:val="none"/>
                <w:lang w:eastAsia="zh-CN"/>
              </w:rPr>
              <w:t>每天进行</w:t>
            </w:r>
            <w:r>
              <w:rPr>
                <w:rFonts w:hint="eastAsia" w:ascii="Times New Roman" w:hAnsi="Times New Roman" w:cs="Times New Roman"/>
                <w:color w:val="auto"/>
                <w:sz w:val="24"/>
                <w:szCs w:val="24"/>
                <w:highlight w:val="none"/>
                <w:u w:val="none"/>
                <w:lang w:eastAsia="zh-CN"/>
              </w:rPr>
              <w:t>清理，经带式压滤机</w:t>
            </w:r>
            <w:r>
              <w:rPr>
                <w:rFonts w:hint="eastAsia" w:ascii="Times New Roman" w:hAnsi="Times New Roman" w:cs="Times New Roman"/>
                <w:color w:val="auto"/>
                <w:sz w:val="24"/>
                <w:szCs w:val="24"/>
                <w:highlight w:val="none"/>
                <w:u w:val="none"/>
              </w:rPr>
              <w:t>处理后</w:t>
            </w:r>
            <w:r>
              <w:rPr>
                <w:rFonts w:hint="eastAsia" w:ascii="Times New Roman" w:hAnsi="Times New Roman" w:cs="Times New Roman"/>
                <w:color w:val="auto"/>
                <w:sz w:val="24"/>
                <w:szCs w:val="24"/>
                <w:highlight w:val="none"/>
                <w:u w:val="none"/>
                <w:lang w:eastAsia="zh-CN"/>
              </w:rPr>
              <w:t>暂存在污泥收集间，</w:t>
            </w:r>
            <w:r>
              <w:rPr>
                <w:rFonts w:hint="eastAsia" w:ascii="Times New Roman" w:hAnsi="Times New Roman" w:cs="Times New Roman"/>
                <w:color w:val="auto"/>
                <w:sz w:val="24"/>
                <w:highlight w:val="none"/>
                <w:u w:val="none"/>
                <w:lang w:val="en-US" w:eastAsia="zh-CN"/>
              </w:rPr>
              <w:t>运至</w:t>
            </w:r>
            <w:r>
              <w:rPr>
                <w:rFonts w:hint="eastAsia" w:cs="Times New Roman"/>
                <w:color w:val="auto"/>
                <w:sz w:val="24"/>
                <w:highlight w:val="none"/>
                <w:u w:val="none"/>
                <w:lang w:val="en-US" w:eastAsia="zh-CN"/>
              </w:rPr>
              <w:t>祁</w:t>
            </w:r>
            <w:r>
              <w:rPr>
                <w:rFonts w:hint="default" w:ascii="Times New Roman" w:hAnsi="Times New Roman" w:cs="Times New Roman"/>
                <w:color w:val="auto"/>
                <w:sz w:val="24"/>
                <w:highlight w:val="none"/>
                <w:u w:val="none"/>
              </w:rPr>
              <w:t>阳海螺水泥有限责任公司协同处置</w:t>
            </w:r>
            <w:r>
              <w:rPr>
                <w:rFonts w:hint="eastAsia" w:ascii="Times New Roman" w:hAnsi="Times New Roman" w:cs="Times New Roman"/>
                <w:color w:val="auto"/>
                <w:sz w:val="24"/>
                <w:szCs w:val="24"/>
                <w:highlight w:val="none"/>
                <w:u w:val="none"/>
              </w:rPr>
              <w:t>；员工生活垃圾每</w:t>
            </w:r>
            <w:r>
              <w:rPr>
                <w:rFonts w:hint="eastAsia" w:ascii="Times New Roman" w:hAnsi="Times New Roman" w:cs="Times New Roman"/>
                <w:color w:val="auto"/>
                <w:sz w:val="24"/>
                <w:szCs w:val="24"/>
                <w:highlight w:val="none"/>
              </w:rPr>
              <w:t>天定期清理，统一收集送至村垃圾收集点</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汽车等机械设备维修产生的废旧轮胎、废汽车零配件、废金属零件等均为一般固废，由工作人员整理分类后，放置在一般固废暂存间中暂存，进行回收利用或外售至废品收购站。废机油和废润滑油暂存危废暂存间中暂存，按危险废物管理有关规定送至有资质的单位进行无害化处理。 </w:t>
            </w:r>
          </w:p>
          <w:p w14:paraId="568DCC7D">
            <w:pPr>
              <w:spacing w:line="360" w:lineRule="auto"/>
              <w:ind w:firstLine="482" w:firstLineChars="200"/>
              <w:rPr>
                <w:b/>
                <w:bCs/>
                <w:color w:val="auto"/>
                <w:sz w:val="24"/>
                <w:szCs w:val="24"/>
                <w:highlight w:val="none"/>
              </w:rPr>
            </w:pPr>
            <w:r>
              <w:rPr>
                <w:rFonts w:hint="eastAsia"/>
                <w:b/>
                <w:bCs/>
                <w:color w:val="auto"/>
                <w:sz w:val="24"/>
                <w:szCs w:val="24"/>
                <w:highlight w:val="none"/>
              </w:rPr>
              <w:t>4.11现有工程“三废”排放情况汇总</w:t>
            </w:r>
          </w:p>
          <w:p w14:paraId="2E5668C8">
            <w:pPr>
              <w:spacing w:line="360" w:lineRule="auto"/>
              <w:ind w:firstLine="480" w:firstLineChars="200"/>
              <w:rPr>
                <w:color w:val="auto"/>
                <w:sz w:val="24"/>
                <w:szCs w:val="24"/>
                <w:highlight w:val="none"/>
              </w:rPr>
            </w:pPr>
            <w:r>
              <w:rPr>
                <w:rFonts w:hint="eastAsia"/>
                <w:color w:val="auto"/>
                <w:sz w:val="24"/>
                <w:szCs w:val="24"/>
                <w:highlight w:val="none"/>
              </w:rPr>
              <w:t>现有工程“三废”排放情况见下表。</w:t>
            </w:r>
          </w:p>
          <w:p w14:paraId="784CA492">
            <w:pPr>
              <w:ind w:firstLine="422" w:firstLineChars="200"/>
              <w:jc w:val="center"/>
              <w:rPr>
                <w:b/>
                <w:bCs/>
                <w:color w:val="auto"/>
                <w:highlight w:val="none"/>
              </w:rPr>
            </w:pPr>
            <w:r>
              <w:rPr>
                <w:rFonts w:hint="eastAsia"/>
                <w:b/>
                <w:bCs/>
                <w:color w:val="auto"/>
                <w:highlight w:val="none"/>
              </w:rPr>
              <w:t>表2-</w:t>
            </w:r>
            <w:r>
              <w:rPr>
                <w:rFonts w:hint="eastAsia"/>
                <w:b/>
                <w:bCs/>
                <w:color w:val="auto"/>
                <w:highlight w:val="none"/>
                <w:lang w:val="en-US" w:eastAsia="zh-CN"/>
              </w:rPr>
              <w:t xml:space="preserve">14 </w:t>
            </w:r>
            <w:r>
              <w:rPr>
                <w:rFonts w:hint="eastAsia"/>
                <w:b/>
                <w:bCs/>
                <w:color w:val="auto"/>
                <w:highlight w:val="none"/>
              </w:rPr>
              <w:t xml:space="preserve">  现有工程排污情况统计表</w:t>
            </w:r>
          </w:p>
          <w:tbl>
            <w:tblPr>
              <w:tblStyle w:val="20"/>
              <w:tblW w:w="77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7"/>
              <w:gridCol w:w="1723"/>
              <w:gridCol w:w="1253"/>
              <w:gridCol w:w="2241"/>
              <w:gridCol w:w="2043"/>
            </w:tblGrid>
            <w:tr w14:paraId="50FAA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dxa"/>
                  <w:tcBorders>
                    <w:tl2br w:val="nil"/>
                    <w:tr2bl w:val="nil"/>
                  </w:tcBorders>
                  <w:vAlign w:val="center"/>
                </w:tcPr>
                <w:p w14:paraId="1C27E4D4">
                  <w:pPr>
                    <w:jc w:val="center"/>
                    <w:rPr>
                      <w:highlight w:val="none"/>
                    </w:rPr>
                  </w:pPr>
                  <w:r>
                    <w:rPr>
                      <w:rFonts w:hint="default"/>
                      <w:highlight w:val="none"/>
                    </w:rPr>
                    <w:t>项目</w:t>
                  </w:r>
                </w:p>
              </w:tc>
              <w:tc>
                <w:tcPr>
                  <w:tcW w:w="1723" w:type="dxa"/>
                  <w:tcBorders>
                    <w:tl2br w:val="nil"/>
                    <w:tr2bl w:val="nil"/>
                  </w:tcBorders>
                  <w:vAlign w:val="center"/>
                </w:tcPr>
                <w:p w14:paraId="30D39F5D">
                  <w:pPr>
                    <w:jc w:val="center"/>
                    <w:rPr>
                      <w:highlight w:val="none"/>
                    </w:rPr>
                  </w:pPr>
                  <w:r>
                    <w:rPr>
                      <w:rFonts w:hint="default"/>
                      <w:highlight w:val="none"/>
                    </w:rPr>
                    <w:t>排放源</w:t>
                  </w:r>
                </w:p>
              </w:tc>
              <w:tc>
                <w:tcPr>
                  <w:tcW w:w="1253" w:type="dxa"/>
                  <w:tcBorders>
                    <w:tl2br w:val="nil"/>
                    <w:tr2bl w:val="nil"/>
                  </w:tcBorders>
                  <w:vAlign w:val="center"/>
                </w:tcPr>
                <w:p w14:paraId="15E5FF4D">
                  <w:pPr>
                    <w:jc w:val="center"/>
                    <w:rPr>
                      <w:highlight w:val="none"/>
                    </w:rPr>
                  </w:pPr>
                  <w:r>
                    <w:rPr>
                      <w:rFonts w:hint="default"/>
                      <w:highlight w:val="none"/>
                    </w:rPr>
                    <w:t>污染物名称</w:t>
                  </w:r>
                </w:p>
              </w:tc>
              <w:tc>
                <w:tcPr>
                  <w:tcW w:w="2241" w:type="dxa"/>
                  <w:tcBorders>
                    <w:tl2br w:val="nil"/>
                    <w:tr2bl w:val="nil"/>
                  </w:tcBorders>
                  <w:vAlign w:val="center"/>
                </w:tcPr>
                <w:p w14:paraId="5F39C48E">
                  <w:pPr>
                    <w:jc w:val="center"/>
                    <w:rPr>
                      <w:highlight w:val="none"/>
                    </w:rPr>
                  </w:pPr>
                  <w:r>
                    <w:rPr>
                      <w:rFonts w:hint="default"/>
                      <w:highlight w:val="none"/>
                    </w:rPr>
                    <w:t>处理前产生浓度及产生量</w:t>
                  </w:r>
                </w:p>
              </w:tc>
              <w:tc>
                <w:tcPr>
                  <w:tcW w:w="2043" w:type="dxa"/>
                  <w:tcBorders>
                    <w:tl2br w:val="nil"/>
                    <w:tr2bl w:val="nil"/>
                  </w:tcBorders>
                  <w:vAlign w:val="center"/>
                </w:tcPr>
                <w:p w14:paraId="361CC5B6">
                  <w:pPr>
                    <w:jc w:val="center"/>
                    <w:rPr>
                      <w:highlight w:val="none"/>
                    </w:rPr>
                  </w:pPr>
                  <w:r>
                    <w:rPr>
                      <w:rFonts w:hint="default"/>
                      <w:highlight w:val="none"/>
                    </w:rPr>
                    <w:t>排放浓度及排放量</w:t>
                  </w:r>
                </w:p>
              </w:tc>
            </w:tr>
            <w:tr w14:paraId="173E2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dxa"/>
                  <w:vMerge w:val="restart"/>
                  <w:tcBorders>
                    <w:tl2br w:val="nil"/>
                    <w:tr2bl w:val="nil"/>
                  </w:tcBorders>
                  <w:vAlign w:val="center"/>
                </w:tcPr>
                <w:p w14:paraId="06234203">
                  <w:pPr>
                    <w:jc w:val="center"/>
                    <w:rPr>
                      <w:highlight w:val="none"/>
                    </w:rPr>
                  </w:pPr>
                  <w:r>
                    <w:rPr>
                      <w:rFonts w:hint="default"/>
                      <w:highlight w:val="none"/>
                    </w:rPr>
                    <w:t>大气污染</w:t>
                  </w:r>
                </w:p>
              </w:tc>
              <w:tc>
                <w:tcPr>
                  <w:tcW w:w="1723" w:type="dxa"/>
                  <w:tcBorders>
                    <w:tl2br w:val="nil"/>
                    <w:tr2bl w:val="nil"/>
                  </w:tcBorders>
                  <w:vAlign w:val="center"/>
                </w:tcPr>
                <w:p w14:paraId="0D06114D">
                  <w:pPr>
                    <w:jc w:val="center"/>
                    <w:rPr>
                      <w:highlight w:val="none"/>
                    </w:rPr>
                  </w:pPr>
                  <w:r>
                    <w:rPr>
                      <w:rFonts w:hint="default" w:ascii="Times New Roman" w:hAnsi="Times New Roman" w:cs="Times New Roman"/>
                      <w:highlight w:val="none"/>
                    </w:rPr>
                    <w:t>物料装卸</w:t>
                  </w:r>
                </w:p>
              </w:tc>
              <w:tc>
                <w:tcPr>
                  <w:tcW w:w="1253" w:type="dxa"/>
                  <w:tcBorders>
                    <w:tl2br w:val="nil"/>
                    <w:tr2bl w:val="nil"/>
                  </w:tcBorders>
                  <w:vAlign w:val="center"/>
                </w:tcPr>
                <w:p w14:paraId="50003069">
                  <w:pPr>
                    <w:jc w:val="center"/>
                    <w:rPr>
                      <w:highlight w:val="none"/>
                    </w:rPr>
                  </w:pPr>
                  <w:r>
                    <w:rPr>
                      <w:rFonts w:hint="default"/>
                      <w:highlight w:val="none"/>
                      <w:lang w:val="en-US" w:eastAsia="zh-CN"/>
                    </w:rPr>
                    <w:t>颗粒物</w:t>
                  </w:r>
                </w:p>
              </w:tc>
              <w:tc>
                <w:tcPr>
                  <w:tcW w:w="2241" w:type="dxa"/>
                  <w:tcBorders>
                    <w:tl2br w:val="nil"/>
                    <w:tr2bl w:val="nil"/>
                  </w:tcBorders>
                  <w:vAlign w:val="center"/>
                </w:tcPr>
                <w:p w14:paraId="25B8A578">
                  <w:pPr>
                    <w:jc w:val="center"/>
                    <w:rPr>
                      <w:highlight w:val="none"/>
                    </w:rPr>
                  </w:pPr>
                  <w:r>
                    <w:rPr>
                      <w:rFonts w:hint="default"/>
                      <w:highlight w:val="none"/>
                      <w:lang w:val="en-US" w:eastAsia="zh-CN"/>
                    </w:rPr>
                    <w:t>0.21t/a</w:t>
                  </w:r>
                </w:p>
              </w:tc>
              <w:tc>
                <w:tcPr>
                  <w:tcW w:w="2043" w:type="dxa"/>
                  <w:tcBorders>
                    <w:tl2br w:val="nil"/>
                    <w:tr2bl w:val="nil"/>
                  </w:tcBorders>
                  <w:vAlign w:val="center"/>
                </w:tcPr>
                <w:p w14:paraId="781541BC">
                  <w:pPr>
                    <w:jc w:val="center"/>
                    <w:rPr>
                      <w:highlight w:val="none"/>
                    </w:rPr>
                  </w:pPr>
                  <w:r>
                    <w:rPr>
                      <w:rFonts w:hint="default" w:ascii="Times New Roman" w:hAnsi="Times New Roman" w:cs="Times New Roman"/>
                      <w:highlight w:val="none"/>
                    </w:rPr>
                    <w:t>0.042t/a</w:t>
                  </w:r>
                </w:p>
              </w:tc>
            </w:tr>
            <w:tr w14:paraId="53D17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dxa"/>
                  <w:vMerge w:val="continue"/>
                  <w:tcBorders>
                    <w:tl2br w:val="nil"/>
                    <w:tr2bl w:val="nil"/>
                  </w:tcBorders>
                  <w:vAlign w:val="center"/>
                </w:tcPr>
                <w:p w14:paraId="0678FE04">
                  <w:pPr>
                    <w:jc w:val="center"/>
                    <w:rPr>
                      <w:rFonts w:hint="default"/>
                      <w:highlight w:val="none"/>
                    </w:rPr>
                  </w:pPr>
                </w:p>
              </w:tc>
              <w:tc>
                <w:tcPr>
                  <w:tcW w:w="1723" w:type="dxa"/>
                  <w:tcBorders>
                    <w:tl2br w:val="nil"/>
                    <w:tr2bl w:val="nil"/>
                  </w:tcBorders>
                  <w:vAlign w:val="center"/>
                </w:tcPr>
                <w:p w14:paraId="5B84400C">
                  <w:pPr>
                    <w:jc w:val="center"/>
                    <w:rPr>
                      <w:highlight w:val="none"/>
                    </w:rPr>
                  </w:pPr>
                  <w:r>
                    <w:rPr>
                      <w:rFonts w:hint="default" w:ascii="Times New Roman" w:hAnsi="Times New Roman" w:cs="Times New Roman"/>
                      <w:highlight w:val="none"/>
                    </w:rPr>
                    <w:t>原料和产品堆放粉尘</w:t>
                  </w:r>
                </w:p>
              </w:tc>
              <w:tc>
                <w:tcPr>
                  <w:tcW w:w="1253" w:type="dxa"/>
                  <w:tcBorders>
                    <w:tl2br w:val="nil"/>
                    <w:tr2bl w:val="nil"/>
                  </w:tcBorders>
                  <w:vAlign w:val="center"/>
                </w:tcPr>
                <w:p w14:paraId="6E99DFD4">
                  <w:pPr>
                    <w:jc w:val="center"/>
                    <w:rPr>
                      <w:highlight w:val="none"/>
                    </w:rPr>
                  </w:pPr>
                  <w:r>
                    <w:rPr>
                      <w:rFonts w:hint="default"/>
                      <w:highlight w:val="none"/>
                      <w:lang w:val="en-US" w:eastAsia="zh-CN"/>
                    </w:rPr>
                    <w:t>颗粒物</w:t>
                  </w:r>
                </w:p>
              </w:tc>
              <w:tc>
                <w:tcPr>
                  <w:tcW w:w="2241" w:type="dxa"/>
                  <w:tcBorders>
                    <w:tl2br w:val="nil"/>
                    <w:tr2bl w:val="nil"/>
                  </w:tcBorders>
                  <w:vAlign w:val="center"/>
                </w:tcPr>
                <w:p w14:paraId="559CEF22">
                  <w:pPr>
                    <w:jc w:val="center"/>
                    <w:rPr>
                      <w:highlight w:val="none"/>
                    </w:rPr>
                  </w:pPr>
                  <w:r>
                    <w:rPr>
                      <w:rFonts w:hint="default" w:ascii="Times New Roman" w:hAnsi="Times New Roman" w:cs="Times New Roman"/>
                      <w:highlight w:val="none"/>
                    </w:rPr>
                    <w:t>少量</w:t>
                  </w:r>
                </w:p>
              </w:tc>
              <w:tc>
                <w:tcPr>
                  <w:tcW w:w="2043" w:type="dxa"/>
                  <w:tcBorders>
                    <w:tl2br w:val="nil"/>
                    <w:tr2bl w:val="nil"/>
                  </w:tcBorders>
                  <w:vAlign w:val="center"/>
                </w:tcPr>
                <w:p w14:paraId="0554B29D">
                  <w:pPr>
                    <w:jc w:val="center"/>
                    <w:rPr>
                      <w:highlight w:val="none"/>
                    </w:rPr>
                  </w:pPr>
                  <w:r>
                    <w:rPr>
                      <w:rFonts w:hint="default" w:ascii="Times New Roman" w:hAnsi="Times New Roman" w:cs="Times New Roman"/>
                      <w:highlight w:val="none"/>
                    </w:rPr>
                    <w:t>少量</w:t>
                  </w:r>
                </w:p>
              </w:tc>
            </w:tr>
            <w:tr w14:paraId="58675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dxa"/>
                  <w:vMerge w:val="continue"/>
                  <w:tcBorders>
                    <w:tl2br w:val="nil"/>
                    <w:tr2bl w:val="nil"/>
                  </w:tcBorders>
                  <w:vAlign w:val="center"/>
                </w:tcPr>
                <w:p w14:paraId="49F08914">
                  <w:pPr>
                    <w:jc w:val="center"/>
                    <w:rPr>
                      <w:rFonts w:hint="default"/>
                      <w:highlight w:val="none"/>
                    </w:rPr>
                  </w:pPr>
                </w:p>
              </w:tc>
              <w:tc>
                <w:tcPr>
                  <w:tcW w:w="1723" w:type="dxa"/>
                  <w:tcBorders>
                    <w:tl2br w:val="nil"/>
                    <w:tr2bl w:val="nil"/>
                  </w:tcBorders>
                  <w:vAlign w:val="center"/>
                </w:tcPr>
                <w:p w14:paraId="0161BCB8">
                  <w:pPr>
                    <w:jc w:val="center"/>
                    <w:rPr>
                      <w:rFonts w:hint="default"/>
                      <w:highlight w:val="none"/>
                      <w:lang w:val="en-US" w:eastAsia="zh-CN"/>
                    </w:rPr>
                  </w:pPr>
                  <w:r>
                    <w:rPr>
                      <w:rFonts w:hint="default" w:ascii="Times New Roman" w:hAnsi="Times New Roman" w:cs="Times New Roman"/>
                      <w:highlight w:val="none"/>
                    </w:rPr>
                    <w:t>生产粉尘</w:t>
                  </w:r>
                </w:p>
              </w:tc>
              <w:tc>
                <w:tcPr>
                  <w:tcW w:w="1253" w:type="dxa"/>
                  <w:tcBorders>
                    <w:tl2br w:val="nil"/>
                    <w:tr2bl w:val="nil"/>
                  </w:tcBorders>
                  <w:vAlign w:val="center"/>
                </w:tcPr>
                <w:p w14:paraId="75C3501D">
                  <w:pPr>
                    <w:jc w:val="center"/>
                    <w:rPr>
                      <w:highlight w:val="none"/>
                    </w:rPr>
                  </w:pPr>
                  <w:r>
                    <w:rPr>
                      <w:rFonts w:hint="default"/>
                      <w:highlight w:val="none"/>
                      <w:lang w:val="en-US" w:eastAsia="zh-CN"/>
                    </w:rPr>
                    <w:t>颗粒物</w:t>
                  </w:r>
                </w:p>
              </w:tc>
              <w:tc>
                <w:tcPr>
                  <w:tcW w:w="2241" w:type="dxa"/>
                  <w:tcBorders>
                    <w:tl2br w:val="nil"/>
                    <w:tr2bl w:val="nil"/>
                  </w:tcBorders>
                  <w:vAlign w:val="center"/>
                </w:tcPr>
                <w:p w14:paraId="238FD155">
                  <w:pPr>
                    <w:jc w:val="center"/>
                    <w:rPr>
                      <w:rFonts w:hint="default"/>
                      <w:highlight w:val="none"/>
                    </w:rPr>
                  </w:pPr>
                  <w:r>
                    <w:rPr>
                      <w:rFonts w:hint="default" w:ascii="Times New Roman" w:hAnsi="Times New Roman" w:cs="Times New Roman"/>
                      <w:highlight w:val="none"/>
                    </w:rPr>
                    <w:t>30.5t/a</w:t>
                  </w:r>
                </w:p>
              </w:tc>
              <w:tc>
                <w:tcPr>
                  <w:tcW w:w="2043" w:type="dxa"/>
                  <w:tcBorders>
                    <w:tl2br w:val="nil"/>
                    <w:tr2bl w:val="nil"/>
                  </w:tcBorders>
                  <w:vAlign w:val="center"/>
                </w:tcPr>
                <w:p w14:paraId="7779EB87">
                  <w:pPr>
                    <w:jc w:val="center"/>
                    <w:rPr>
                      <w:rFonts w:hint="default"/>
                      <w:highlight w:val="none"/>
                      <w:lang w:val="en-US" w:eastAsia="zh-CN"/>
                    </w:rPr>
                  </w:pPr>
                  <w:r>
                    <w:rPr>
                      <w:rFonts w:hint="default" w:ascii="Times New Roman" w:hAnsi="Times New Roman" w:cs="Times New Roman"/>
                      <w:highlight w:val="none"/>
                    </w:rPr>
                    <w:t>1.525t/a</w:t>
                  </w:r>
                </w:p>
              </w:tc>
            </w:tr>
            <w:tr w14:paraId="3E17C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dxa"/>
                  <w:vMerge w:val="continue"/>
                  <w:tcBorders>
                    <w:tl2br w:val="nil"/>
                    <w:tr2bl w:val="nil"/>
                  </w:tcBorders>
                  <w:vAlign w:val="center"/>
                </w:tcPr>
                <w:p w14:paraId="1E6FE53B">
                  <w:pPr>
                    <w:jc w:val="center"/>
                    <w:rPr>
                      <w:rFonts w:hint="default"/>
                      <w:highlight w:val="none"/>
                    </w:rPr>
                  </w:pPr>
                </w:p>
              </w:tc>
              <w:tc>
                <w:tcPr>
                  <w:tcW w:w="1723" w:type="dxa"/>
                  <w:tcBorders>
                    <w:tl2br w:val="nil"/>
                    <w:tr2bl w:val="nil"/>
                  </w:tcBorders>
                  <w:vAlign w:val="center"/>
                </w:tcPr>
                <w:p w14:paraId="55BF3142">
                  <w:pPr>
                    <w:jc w:val="center"/>
                    <w:rPr>
                      <w:rFonts w:hint="default"/>
                      <w:highlight w:val="none"/>
                      <w:lang w:val="en-US" w:eastAsia="zh-CN"/>
                    </w:rPr>
                  </w:pPr>
                  <w:r>
                    <w:rPr>
                      <w:rFonts w:hint="default" w:ascii="Times New Roman" w:hAnsi="Times New Roman" w:cs="Times New Roman"/>
                      <w:highlight w:val="none"/>
                    </w:rPr>
                    <w:t>汽车动力起尘量</w:t>
                  </w:r>
                </w:p>
              </w:tc>
              <w:tc>
                <w:tcPr>
                  <w:tcW w:w="1253" w:type="dxa"/>
                  <w:tcBorders>
                    <w:tl2br w:val="nil"/>
                    <w:tr2bl w:val="nil"/>
                  </w:tcBorders>
                  <w:vAlign w:val="center"/>
                </w:tcPr>
                <w:p w14:paraId="3C94B4BD">
                  <w:pPr>
                    <w:jc w:val="center"/>
                    <w:rPr>
                      <w:highlight w:val="none"/>
                    </w:rPr>
                  </w:pPr>
                  <w:r>
                    <w:rPr>
                      <w:rFonts w:hint="default"/>
                      <w:highlight w:val="none"/>
                      <w:lang w:val="en-US" w:eastAsia="zh-CN"/>
                    </w:rPr>
                    <w:t>颗粒物</w:t>
                  </w:r>
                </w:p>
              </w:tc>
              <w:tc>
                <w:tcPr>
                  <w:tcW w:w="2241" w:type="dxa"/>
                  <w:tcBorders>
                    <w:tl2br w:val="nil"/>
                    <w:tr2bl w:val="nil"/>
                  </w:tcBorders>
                  <w:vAlign w:val="center"/>
                </w:tcPr>
                <w:p w14:paraId="47531D9F">
                  <w:pPr>
                    <w:jc w:val="center"/>
                    <w:rPr>
                      <w:rFonts w:hint="default"/>
                      <w:highlight w:val="none"/>
                    </w:rPr>
                  </w:pPr>
                  <w:r>
                    <w:rPr>
                      <w:rFonts w:hint="default" w:ascii="Times New Roman" w:hAnsi="Times New Roman" w:cs="Times New Roman"/>
                      <w:highlight w:val="none"/>
                      <w:lang w:val="en-US" w:eastAsia="zh-CN"/>
                    </w:rPr>
                    <w:t>0.212</w:t>
                  </w:r>
                  <w:r>
                    <w:rPr>
                      <w:rFonts w:hint="default" w:ascii="Times New Roman" w:hAnsi="Times New Roman" w:cs="Times New Roman"/>
                      <w:highlight w:val="none"/>
                    </w:rPr>
                    <w:t>t/a</w:t>
                  </w:r>
                </w:p>
              </w:tc>
              <w:tc>
                <w:tcPr>
                  <w:tcW w:w="2043" w:type="dxa"/>
                  <w:tcBorders>
                    <w:tl2br w:val="nil"/>
                    <w:tr2bl w:val="nil"/>
                  </w:tcBorders>
                  <w:vAlign w:val="center"/>
                </w:tcPr>
                <w:p w14:paraId="3851BBBF">
                  <w:pPr>
                    <w:jc w:val="center"/>
                    <w:rPr>
                      <w:rFonts w:hint="default"/>
                      <w:highlight w:val="none"/>
                      <w:lang w:val="en-US" w:eastAsia="zh-CN"/>
                    </w:rPr>
                  </w:pPr>
                  <w:r>
                    <w:rPr>
                      <w:rFonts w:hint="default" w:ascii="Times New Roman" w:hAnsi="Times New Roman" w:cs="Times New Roman"/>
                      <w:highlight w:val="none"/>
                      <w:lang w:val="en-US" w:eastAsia="zh-CN"/>
                    </w:rPr>
                    <w:t>0.064</w:t>
                  </w:r>
                  <w:r>
                    <w:rPr>
                      <w:rFonts w:hint="default" w:ascii="Times New Roman" w:hAnsi="Times New Roman" w:cs="Times New Roman"/>
                      <w:highlight w:val="none"/>
                    </w:rPr>
                    <w:t>t/a</w:t>
                  </w:r>
                </w:p>
              </w:tc>
            </w:tr>
            <w:tr w14:paraId="2DEEE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dxa"/>
                  <w:vMerge w:val="continue"/>
                  <w:tcBorders>
                    <w:tl2br w:val="nil"/>
                    <w:tr2bl w:val="nil"/>
                  </w:tcBorders>
                  <w:vAlign w:val="center"/>
                </w:tcPr>
                <w:p w14:paraId="50A77ED7">
                  <w:pPr>
                    <w:jc w:val="center"/>
                    <w:rPr>
                      <w:rFonts w:hint="default"/>
                      <w:highlight w:val="none"/>
                    </w:rPr>
                  </w:pPr>
                </w:p>
              </w:tc>
              <w:tc>
                <w:tcPr>
                  <w:tcW w:w="1723" w:type="dxa"/>
                  <w:tcBorders>
                    <w:tl2br w:val="nil"/>
                    <w:tr2bl w:val="nil"/>
                  </w:tcBorders>
                  <w:vAlign w:val="center"/>
                </w:tcPr>
                <w:p w14:paraId="7E2C90ED">
                  <w:pPr>
                    <w:jc w:val="center"/>
                    <w:rPr>
                      <w:rFonts w:hint="default" w:ascii="Times New Roman" w:hAnsi="Times New Roman" w:cs="Times New Roman"/>
                      <w:highlight w:val="none"/>
                    </w:rPr>
                  </w:pPr>
                  <w:r>
                    <w:rPr>
                      <w:rFonts w:hint="default" w:ascii="Times New Roman" w:hAnsi="Times New Roman" w:cs="Times New Roman"/>
                      <w:highlight w:val="none"/>
                    </w:rPr>
                    <w:t>运输车辆尾气</w:t>
                  </w:r>
                </w:p>
              </w:tc>
              <w:tc>
                <w:tcPr>
                  <w:tcW w:w="1253" w:type="dxa"/>
                  <w:tcBorders>
                    <w:tl2br w:val="nil"/>
                    <w:tr2bl w:val="nil"/>
                  </w:tcBorders>
                  <w:vAlign w:val="center"/>
                </w:tcPr>
                <w:p w14:paraId="3B8B22F8">
                  <w:pPr>
                    <w:jc w:val="center"/>
                    <w:rPr>
                      <w:rFonts w:hint="default"/>
                      <w:highlight w:val="none"/>
                      <w:lang w:val="en-US" w:eastAsia="zh-CN"/>
                    </w:rPr>
                  </w:pPr>
                  <w:r>
                    <w:rPr>
                      <w:rFonts w:hint="default" w:ascii="Times New Roman" w:hAnsi="Times New Roman" w:cs="Times New Roman"/>
                      <w:highlight w:val="none"/>
                    </w:rPr>
                    <w:t>CO、NOx、HC</w:t>
                  </w:r>
                </w:p>
              </w:tc>
              <w:tc>
                <w:tcPr>
                  <w:tcW w:w="2241" w:type="dxa"/>
                  <w:tcBorders>
                    <w:tl2br w:val="nil"/>
                    <w:tr2bl w:val="nil"/>
                  </w:tcBorders>
                  <w:vAlign w:val="center"/>
                </w:tcPr>
                <w:p w14:paraId="39DD5EF1">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rPr>
                    <w:t>少量</w:t>
                  </w:r>
                </w:p>
              </w:tc>
              <w:tc>
                <w:tcPr>
                  <w:tcW w:w="2043" w:type="dxa"/>
                  <w:tcBorders>
                    <w:tl2br w:val="nil"/>
                    <w:tr2bl w:val="nil"/>
                  </w:tcBorders>
                  <w:vAlign w:val="center"/>
                </w:tcPr>
                <w:p w14:paraId="0B77660A">
                  <w:pPr>
                    <w:jc w:val="center"/>
                    <w:rPr>
                      <w:rFonts w:hint="default" w:ascii="Times New Roman" w:hAnsi="Times New Roman" w:cs="Times New Roman"/>
                      <w:highlight w:val="none"/>
                      <w:lang w:val="en-US" w:eastAsia="zh-CN"/>
                    </w:rPr>
                  </w:pPr>
                  <w:r>
                    <w:rPr>
                      <w:rFonts w:hint="default" w:ascii="Times New Roman" w:hAnsi="Times New Roman" w:cs="Times New Roman"/>
                      <w:highlight w:val="none"/>
                    </w:rPr>
                    <w:t>少量</w:t>
                  </w:r>
                </w:p>
              </w:tc>
            </w:tr>
            <w:tr w14:paraId="5F840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dxa"/>
                  <w:vMerge w:val="restart"/>
                  <w:tcBorders>
                    <w:tl2br w:val="nil"/>
                    <w:tr2bl w:val="nil"/>
                  </w:tcBorders>
                  <w:vAlign w:val="center"/>
                </w:tcPr>
                <w:p w14:paraId="750A72AA">
                  <w:pPr>
                    <w:jc w:val="center"/>
                    <w:rPr>
                      <w:highlight w:val="none"/>
                    </w:rPr>
                  </w:pPr>
                  <w:r>
                    <w:rPr>
                      <w:rFonts w:hint="default"/>
                      <w:highlight w:val="none"/>
                    </w:rPr>
                    <w:t>水污染物</w:t>
                  </w:r>
                </w:p>
              </w:tc>
              <w:tc>
                <w:tcPr>
                  <w:tcW w:w="1723" w:type="dxa"/>
                  <w:vMerge w:val="restart"/>
                  <w:tcBorders>
                    <w:tl2br w:val="nil"/>
                    <w:tr2bl w:val="nil"/>
                  </w:tcBorders>
                  <w:vAlign w:val="center"/>
                </w:tcPr>
                <w:p w14:paraId="3267A401">
                  <w:pPr>
                    <w:jc w:val="center"/>
                    <w:rPr>
                      <w:highlight w:val="none"/>
                    </w:rPr>
                  </w:pPr>
                  <w:r>
                    <w:rPr>
                      <w:highlight w:val="none"/>
                      <w:u w:val="none"/>
                    </w:rPr>
                    <w:t>生活污水</w:t>
                  </w:r>
                  <w:r>
                    <w:rPr>
                      <w:rFonts w:hint="default"/>
                      <w:highlight w:val="none"/>
                      <w:u w:val="none"/>
                      <w:lang w:val="en-US" w:eastAsia="zh-CN"/>
                    </w:rPr>
                    <w:t>91.8</w:t>
                  </w:r>
                  <w:r>
                    <w:rPr>
                      <w:highlight w:val="none"/>
                      <w:u w:val="none"/>
                    </w:rPr>
                    <w:t>t/a</w:t>
                  </w:r>
                </w:p>
              </w:tc>
              <w:tc>
                <w:tcPr>
                  <w:tcW w:w="1253" w:type="dxa"/>
                  <w:tcBorders>
                    <w:tl2br w:val="nil"/>
                    <w:tr2bl w:val="nil"/>
                  </w:tcBorders>
                  <w:vAlign w:val="center"/>
                </w:tcPr>
                <w:p w14:paraId="24A6DD6E">
                  <w:pPr>
                    <w:jc w:val="center"/>
                    <w:rPr>
                      <w:rFonts w:hint="default" w:eastAsia="宋体"/>
                      <w:highlight w:val="none"/>
                      <w:lang w:val="en-US" w:eastAsia="zh-CN"/>
                    </w:rPr>
                  </w:pPr>
                  <w:r>
                    <w:rPr>
                      <w:highlight w:val="none"/>
                    </w:rPr>
                    <w:t>COD</w:t>
                  </w:r>
                  <w:r>
                    <w:rPr>
                      <w:rFonts w:hint="default"/>
                      <w:highlight w:val="none"/>
                      <w:lang w:val="en-US" w:eastAsia="zh-CN"/>
                    </w:rPr>
                    <w:t>cr</w:t>
                  </w:r>
                </w:p>
              </w:tc>
              <w:tc>
                <w:tcPr>
                  <w:tcW w:w="2241" w:type="dxa"/>
                  <w:tcBorders>
                    <w:tl2br w:val="nil"/>
                    <w:tr2bl w:val="nil"/>
                  </w:tcBorders>
                  <w:vAlign w:val="center"/>
                </w:tcPr>
                <w:p w14:paraId="3D19EEA7">
                  <w:pPr>
                    <w:jc w:val="center"/>
                    <w:rPr>
                      <w:rFonts w:hint="default"/>
                      <w:highlight w:val="none"/>
                      <w:u w:val="none"/>
                      <w:lang w:val="en-US" w:eastAsia="zh-CN"/>
                    </w:rPr>
                  </w:pPr>
                  <w:r>
                    <w:rPr>
                      <w:rFonts w:hint="default" w:ascii="Times New Roman" w:hAnsi="Times New Roman" w:cs="Times New Roman"/>
                      <w:kern w:val="2"/>
                      <w:highlight w:val="none"/>
                      <w:u w:val="none"/>
                      <w:lang w:bidi="ar"/>
                    </w:rPr>
                    <w:t>300</w:t>
                  </w:r>
                  <w:r>
                    <w:rPr>
                      <w:rFonts w:hint="default" w:ascii="Times New Roman" w:hAnsi="Times New Roman" w:cs="Times New Roman"/>
                      <w:highlight w:val="none"/>
                      <w:u w:val="none"/>
                    </w:rPr>
                    <w:t>mg/L；0.</w:t>
                  </w:r>
                  <w:r>
                    <w:rPr>
                      <w:rFonts w:hint="default" w:ascii="Times New Roman" w:hAnsi="Times New Roman" w:cs="Times New Roman"/>
                      <w:highlight w:val="none"/>
                      <w:u w:val="none"/>
                      <w:lang w:val="en-US" w:eastAsia="zh-CN"/>
                    </w:rPr>
                    <w:t>028</w:t>
                  </w:r>
                  <w:r>
                    <w:rPr>
                      <w:rFonts w:hint="default" w:ascii="Times New Roman" w:hAnsi="Times New Roman" w:cs="Times New Roman"/>
                      <w:highlight w:val="none"/>
                      <w:u w:val="none"/>
                    </w:rPr>
                    <w:t>t/a</w:t>
                  </w:r>
                </w:p>
              </w:tc>
              <w:tc>
                <w:tcPr>
                  <w:tcW w:w="2043" w:type="dxa"/>
                  <w:tcBorders>
                    <w:tl2br w:val="nil"/>
                    <w:tr2bl w:val="nil"/>
                  </w:tcBorders>
                  <w:vAlign w:val="center"/>
                </w:tcPr>
                <w:p w14:paraId="7317E406">
                  <w:pPr>
                    <w:jc w:val="center"/>
                    <w:rPr>
                      <w:rFonts w:hint="default" w:eastAsia="宋体"/>
                      <w:highlight w:val="none"/>
                      <w:u w:val="none"/>
                      <w:lang w:val="en-US" w:eastAsia="zh-CN"/>
                    </w:rPr>
                  </w:pPr>
                  <w:r>
                    <w:rPr>
                      <w:rFonts w:hint="default"/>
                      <w:highlight w:val="none"/>
                      <w:u w:val="none"/>
                      <w:lang w:val="en-US" w:eastAsia="zh-CN"/>
                    </w:rPr>
                    <w:t>0</w:t>
                  </w:r>
                </w:p>
              </w:tc>
            </w:tr>
            <w:tr w14:paraId="4BB89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dxa"/>
                  <w:vMerge w:val="continue"/>
                  <w:tcBorders>
                    <w:tl2br w:val="nil"/>
                    <w:tr2bl w:val="nil"/>
                  </w:tcBorders>
                  <w:vAlign w:val="center"/>
                </w:tcPr>
                <w:p w14:paraId="340FB8F4">
                  <w:pPr>
                    <w:jc w:val="center"/>
                    <w:rPr>
                      <w:highlight w:val="none"/>
                    </w:rPr>
                  </w:pPr>
                </w:p>
              </w:tc>
              <w:tc>
                <w:tcPr>
                  <w:tcW w:w="1723" w:type="dxa"/>
                  <w:vMerge w:val="continue"/>
                  <w:tcBorders>
                    <w:tl2br w:val="nil"/>
                    <w:tr2bl w:val="nil"/>
                  </w:tcBorders>
                  <w:vAlign w:val="center"/>
                </w:tcPr>
                <w:p w14:paraId="1EA222D1">
                  <w:pPr>
                    <w:jc w:val="center"/>
                    <w:rPr>
                      <w:highlight w:val="none"/>
                    </w:rPr>
                  </w:pPr>
                </w:p>
              </w:tc>
              <w:tc>
                <w:tcPr>
                  <w:tcW w:w="1253" w:type="dxa"/>
                  <w:tcBorders>
                    <w:tl2br w:val="nil"/>
                    <w:tr2bl w:val="nil"/>
                  </w:tcBorders>
                  <w:vAlign w:val="center"/>
                </w:tcPr>
                <w:p w14:paraId="1A131CEB">
                  <w:pPr>
                    <w:jc w:val="center"/>
                    <w:rPr>
                      <w:highlight w:val="none"/>
                    </w:rPr>
                  </w:pPr>
                  <w:r>
                    <w:rPr>
                      <w:highlight w:val="none"/>
                    </w:rPr>
                    <w:t>BOD</w:t>
                  </w:r>
                  <w:r>
                    <w:rPr>
                      <w:highlight w:val="none"/>
                      <w:vertAlign w:val="baseline"/>
                    </w:rPr>
                    <w:t>5</w:t>
                  </w:r>
                </w:p>
              </w:tc>
              <w:tc>
                <w:tcPr>
                  <w:tcW w:w="2241" w:type="dxa"/>
                  <w:tcBorders>
                    <w:tl2br w:val="nil"/>
                    <w:tr2bl w:val="nil"/>
                  </w:tcBorders>
                  <w:vAlign w:val="center"/>
                </w:tcPr>
                <w:p w14:paraId="6FFAC364">
                  <w:pPr>
                    <w:jc w:val="center"/>
                    <w:rPr>
                      <w:highlight w:val="none"/>
                      <w:u w:val="none"/>
                    </w:rPr>
                  </w:pPr>
                  <w:r>
                    <w:rPr>
                      <w:rFonts w:hint="default" w:ascii="Times New Roman" w:hAnsi="Times New Roman" w:cs="Times New Roman"/>
                      <w:kern w:val="2"/>
                      <w:highlight w:val="none"/>
                      <w:u w:val="none"/>
                      <w:lang w:bidi="ar"/>
                    </w:rPr>
                    <w:t>180</w:t>
                  </w:r>
                  <w:r>
                    <w:rPr>
                      <w:rFonts w:hint="default" w:ascii="Times New Roman" w:hAnsi="Times New Roman" w:cs="Times New Roman"/>
                      <w:highlight w:val="none"/>
                      <w:u w:val="none"/>
                    </w:rPr>
                    <w:t>mg/L；0.</w:t>
                  </w:r>
                  <w:r>
                    <w:rPr>
                      <w:rFonts w:hint="default" w:ascii="Times New Roman" w:hAnsi="Times New Roman" w:cs="Times New Roman"/>
                      <w:highlight w:val="none"/>
                      <w:u w:val="none"/>
                      <w:lang w:val="en-US" w:eastAsia="zh-CN"/>
                    </w:rPr>
                    <w:t>017</w:t>
                  </w:r>
                  <w:r>
                    <w:rPr>
                      <w:rFonts w:hint="default" w:ascii="Times New Roman" w:hAnsi="Times New Roman" w:cs="Times New Roman"/>
                      <w:highlight w:val="none"/>
                      <w:u w:val="none"/>
                    </w:rPr>
                    <w:t>t/a</w:t>
                  </w:r>
                </w:p>
              </w:tc>
              <w:tc>
                <w:tcPr>
                  <w:tcW w:w="2043" w:type="dxa"/>
                  <w:tcBorders>
                    <w:tl2br w:val="nil"/>
                    <w:tr2bl w:val="nil"/>
                  </w:tcBorders>
                  <w:vAlign w:val="center"/>
                </w:tcPr>
                <w:p w14:paraId="348113CF">
                  <w:pPr>
                    <w:jc w:val="center"/>
                    <w:rPr>
                      <w:highlight w:val="none"/>
                      <w:u w:val="none"/>
                    </w:rPr>
                  </w:pPr>
                  <w:r>
                    <w:rPr>
                      <w:rFonts w:hint="default"/>
                      <w:highlight w:val="none"/>
                      <w:u w:val="none"/>
                      <w:lang w:val="en-US" w:eastAsia="zh-CN"/>
                    </w:rPr>
                    <w:t>0</w:t>
                  </w:r>
                </w:p>
              </w:tc>
            </w:tr>
            <w:tr w14:paraId="45D40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dxa"/>
                  <w:vMerge w:val="continue"/>
                  <w:tcBorders>
                    <w:tl2br w:val="nil"/>
                    <w:tr2bl w:val="nil"/>
                  </w:tcBorders>
                  <w:vAlign w:val="center"/>
                </w:tcPr>
                <w:p w14:paraId="10BA5176">
                  <w:pPr>
                    <w:jc w:val="center"/>
                    <w:rPr>
                      <w:highlight w:val="none"/>
                    </w:rPr>
                  </w:pPr>
                </w:p>
              </w:tc>
              <w:tc>
                <w:tcPr>
                  <w:tcW w:w="1723" w:type="dxa"/>
                  <w:vMerge w:val="continue"/>
                  <w:tcBorders>
                    <w:tl2br w:val="nil"/>
                    <w:tr2bl w:val="nil"/>
                  </w:tcBorders>
                  <w:vAlign w:val="center"/>
                </w:tcPr>
                <w:p w14:paraId="7FE3580E">
                  <w:pPr>
                    <w:jc w:val="center"/>
                    <w:rPr>
                      <w:highlight w:val="none"/>
                    </w:rPr>
                  </w:pPr>
                </w:p>
              </w:tc>
              <w:tc>
                <w:tcPr>
                  <w:tcW w:w="1253" w:type="dxa"/>
                  <w:tcBorders>
                    <w:tl2br w:val="nil"/>
                    <w:tr2bl w:val="nil"/>
                  </w:tcBorders>
                  <w:vAlign w:val="center"/>
                </w:tcPr>
                <w:p w14:paraId="509BA3C2">
                  <w:pPr>
                    <w:jc w:val="center"/>
                    <w:rPr>
                      <w:highlight w:val="none"/>
                    </w:rPr>
                  </w:pPr>
                  <w:r>
                    <w:rPr>
                      <w:highlight w:val="none"/>
                    </w:rPr>
                    <w:t>SS</w:t>
                  </w:r>
                </w:p>
              </w:tc>
              <w:tc>
                <w:tcPr>
                  <w:tcW w:w="2241" w:type="dxa"/>
                  <w:tcBorders>
                    <w:tl2br w:val="nil"/>
                    <w:tr2bl w:val="nil"/>
                  </w:tcBorders>
                  <w:vAlign w:val="center"/>
                </w:tcPr>
                <w:p w14:paraId="6FE086CD">
                  <w:pPr>
                    <w:jc w:val="center"/>
                    <w:rPr>
                      <w:highlight w:val="none"/>
                      <w:u w:val="none"/>
                    </w:rPr>
                  </w:pPr>
                  <w:r>
                    <w:rPr>
                      <w:rFonts w:hint="default" w:ascii="Times New Roman" w:hAnsi="Times New Roman" w:cs="Times New Roman"/>
                      <w:kern w:val="2"/>
                      <w:highlight w:val="none"/>
                      <w:u w:val="none"/>
                      <w:lang w:bidi="ar"/>
                    </w:rPr>
                    <w:t>40</w:t>
                  </w:r>
                  <w:r>
                    <w:rPr>
                      <w:rFonts w:hint="default" w:ascii="Times New Roman" w:hAnsi="Times New Roman" w:cs="Times New Roman"/>
                      <w:highlight w:val="none"/>
                      <w:u w:val="none"/>
                    </w:rPr>
                    <w:t>mg/L；0.0</w:t>
                  </w:r>
                  <w:r>
                    <w:rPr>
                      <w:rFonts w:hint="default" w:ascii="Times New Roman" w:hAnsi="Times New Roman" w:cs="Times New Roman"/>
                      <w:highlight w:val="none"/>
                      <w:u w:val="none"/>
                      <w:lang w:val="en-US" w:eastAsia="zh-CN"/>
                    </w:rPr>
                    <w:t>04</w:t>
                  </w:r>
                  <w:r>
                    <w:rPr>
                      <w:rFonts w:hint="default" w:ascii="Times New Roman" w:hAnsi="Times New Roman" w:cs="Times New Roman"/>
                      <w:highlight w:val="none"/>
                      <w:u w:val="none"/>
                    </w:rPr>
                    <w:t>t/a</w:t>
                  </w:r>
                </w:p>
              </w:tc>
              <w:tc>
                <w:tcPr>
                  <w:tcW w:w="2043" w:type="dxa"/>
                  <w:tcBorders>
                    <w:tl2br w:val="nil"/>
                    <w:tr2bl w:val="nil"/>
                  </w:tcBorders>
                  <w:vAlign w:val="center"/>
                </w:tcPr>
                <w:p w14:paraId="730DDE63">
                  <w:pPr>
                    <w:jc w:val="center"/>
                    <w:rPr>
                      <w:highlight w:val="none"/>
                      <w:u w:val="none"/>
                    </w:rPr>
                  </w:pPr>
                  <w:r>
                    <w:rPr>
                      <w:rFonts w:hint="default"/>
                      <w:highlight w:val="none"/>
                      <w:u w:val="none"/>
                      <w:lang w:val="en-US" w:eastAsia="zh-CN"/>
                    </w:rPr>
                    <w:t>0</w:t>
                  </w:r>
                </w:p>
              </w:tc>
            </w:tr>
            <w:tr w14:paraId="08E70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dxa"/>
                  <w:vMerge w:val="continue"/>
                  <w:tcBorders>
                    <w:tl2br w:val="nil"/>
                    <w:tr2bl w:val="nil"/>
                  </w:tcBorders>
                  <w:vAlign w:val="center"/>
                </w:tcPr>
                <w:p w14:paraId="769D8339">
                  <w:pPr>
                    <w:jc w:val="center"/>
                    <w:rPr>
                      <w:highlight w:val="none"/>
                    </w:rPr>
                  </w:pPr>
                </w:p>
              </w:tc>
              <w:tc>
                <w:tcPr>
                  <w:tcW w:w="1723" w:type="dxa"/>
                  <w:vMerge w:val="continue"/>
                  <w:tcBorders>
                    <w:tl2br w:val="nil"/>
                    <w:tr2bl w:val="nil"/>
                  </w:tcBorders>
                  <w:vAlign w:val="center"/>
                </w:tcPr>
                <w:p w14:paraId="7292C204">
                  <w:pPr>
                    <w:jc w:val="center"/>
                    <w:rPr>
                      <w:highlight w:val="none"/>
                    </w:rPr>
                  </w:pPr>
                </w:p>
              </w:tc>
              <w:tc>
                <w:tcPr>
                  <w:tcW w:w="1253" w:type="dxa"/>
                  <w:tcBorders>
                    <w:tl2br w:val="nil"/>
                    <w:tr2bl w:val="nil"/>
                  </w:tcBorders>
                  <w:vAlign w:val="center"/>
                </w:tcPr>
                <w:p w14:paraId="6CCE1E75">
                  <w:pPr>
                    <w:jc w:val="center"/>
                    <w:rPr>
                      <w:highlight w:val="none"/>
                    </w:rPr>
                  </w:pPr>
                  <w:r>
                    <w:rPr>
                      <w:highlight w:val="none"/>
                    </w:rPr>
                    <w:t>NH</w:t>
                  </w:r>
                  <w:r>
                    <w:rPr>
                      <w:highlight w:val="none"/>
                      <w:vertAlign w:val="baseline"/>
                    </w:rPr>
                    <w:t>3</w:t>
                  </w:r>
                  <w:r>
                    <w:rPr>
                      <w:highlight w:val="none"/>
                    </w:rPr>
                    <w:t>-N</w:t>
                  </w:r>
                </w:p>
              </w:tc>
              <w:tc>
                <w:tcPr>
                  <w:tcW w:w="2241" w:type="dxa"/>
                  <w:tcBorders>
                    <w:tl2br w:val="nil"/>
                    <w:tr2bl w:val="nil"/>
                  </w:tcBorders>
                  <w:vAlign w:val="center"/>
                </w:tcPr>
                <w:p w14:paraId="125D7A85">
                  <w:pPr>
                    <w:jc w:val="center"/>
                    <w:rPr>
                      <w:highlight w:val="none"/>
                      <w:u w:val="none"/>
                    </w:rPr>
                  </w:pPr>
                  <w:r>
                    <w:rPr>
                      <w:rFonts w:hint="default" w:ascii="Times New Roman" w:hAnsi="Times New Roman" w:cs="Times New Roman"/>
                      <w:kern w:val="2"/>
                      <w:highlight w:val="none"/>
                      <w:u w:val="none"/>
                      <w:lang w:bidi="ar"/>
                    </w:rPr>
                    <w:t>150</w:t>
                  </w:r>
                  <w:r>
                    <w:rPr>
                      <w:rFonts w:hint="default" w:ascii="Times New Roman" w:hAnsi="Times New Roman" w:cs="Times New Roman"/>
                      <w:highlight w:val="none"/>
                      <w:u w:val="none"/>
                    </w:rPr>
                    <w:t>mg/L；0.0</w:t>
                  </w:r>
                  <w:r>
                    <w:rPr>
                      <w:rFonts w:hint="default" w:ascii="Times New Roman" w:hAnsi="Times New Roman" w:cs="Times New Roman"/>
                      <w:highlight w:val="none"/>
                      <w:u w:val="none"/>
                      <w:lang w:val="en-US" w:eastAsia="zh-CN"/>
                    </w:rPr>
                    <w:t>14</w:t>
                  </w:r>
                  <w:r>
                    <w:rPr>
                      <w:rFonts w:hint="default" w:ascii="Times New Roman" w:hAnsi="Times New Roman" w:cs="Times New Roman"/>
                      <w:highlight w:val="none"/>
                      <w:u w:val="none"/>
                    </w:rPr>
                    <w:t>t/a</w:t>
                  </w:r>
                </w:p>
              </w:tc>
              <w:tc>
                <w:tcPr>
                  <w:tcW w:w="2043" w:type="dxa"/>
                  <w:tcBorders>
                    <w:tl2br w:val="nil"/>
                    <w:tr2bl w:val="nil"/>
                  </w:tcBorders>
                  <w:vAlign w:val="center"/>
                </w:tcPr>
                <w:p w14:paraId="6EA7FEC3">
                  <w:pPr>
                    <w:jc w:val="center"/>
                    <w:rPr>
                      <w:highlight w:val="none"/>
                      <w:u w:val="none"/>
                    </w:rPr>
                  </w:pPr>
                  <w:r>
                    <w:rPr>
                      <w:rFonts w:hint="default"/>
                      <w:highlight w:val="none"/>
                      <w:u w:val="none"/>
                      <w:lang w:val="en-US" w:eastAsia="zh-CN"/>
                    </w:rPr>
                    <w:t>0</w:t>
                  </w:r>
                </w:p>
              </w:tc>
            </w:tr>
            <w:tr w14:paraId="7EF25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dxa"/>
                  <w:vMerge w:val="continue"/>
                  <w:tcBorders>
                    <w:tl2br w:val="nil"/>
                    <w:tr2bl w:val="nil"/>
                  </w:tcBorders>
                  <w:vAlign w:val="center"/>
                </w:tcPr>
                <w:p w14:paraId="1DB39829">
                  <w:pPr>
                    <w:jc w:val="center"/>
                    <w:rPr>
                      <w:highlight w:val="none"/>
                    </w:rPr>
                  </w:pPr>
                </w:p>
              </w:tc>
              <w:tc>
                <w:tcPr>
                  <w:tcW w:w="1723" w:type="dxa"/>
                  <w:vMerge w:val="continue"/>
                  <w:tcBorders>
                    <w:tl2br w:val="nil"/>
                    <w:tr2bl w:val="nil"/>
                  </w:tcBorders>
                  <w:vAlign w:val="center"/>
                </w:tcPr>
                <w:p w14:paraId="55E669D1">
                  <w:pPr>
                    <w:jc w:val="center"/>
                    <w:rPr>
                      <w:highlight w:val="none"/>
                    </w:rPr>
                  </w:pPr>
                </w:p>
              </w:tc>
              <w:tc>
                <w:tcPr>
                  <w:tcW w:w="1253" w:type="dxa"/>
                  <w:tcBorders>
                    <w:tl2br w:val="nil"/>
                    <w:tr2bl w:val="nil"/>
                  </w:tcBorders>
                  <w:vAlign w:val="center"/>
                </w:tcPr>
                <w:p w14:paraId="18C71FF2">
                  <w:pPr>
                    <w:jc w:val="center"/>
                    <w:rPr>
                      <w:highlight w:val="none"/>
                    </w:rPr>
                  </w:pPr>
                  <w:r>
                    <w:rPr>
                      <w:highlight w:val="none"/>
                    </w:rPr>
                    <w:t>动植物油</w:t>
                  </w:r>
                </w:p>
              </w:tc>
              <w:tc>
                <w:tcPr>
                  <w:tcW w:w="2241" w:type="dxa"/>
                  <w:tcBorders>
                    <w:tl2br w:val="nil"/>
                    <w:tr2bl w:val="nil"/>
                  </w:tcBorders>
                  <w:vAlign w:val="center"/>
                </w:tcPr>
                <w:p w14:paraId="008D73AF">
                  <w:pPr>
                    <w:jc w:val="center"/>
                    <w:rPr>
                      <w:highlight w:val="none"/>
                      <w:u w:val="none"/>
                    </w:rPr>
                  </w:pPr>
                  <w:r>
                    <w:rPr>
                      <w:rFonts w:hint="default" w:ascii="Times New Roman" w:hAnsi="Times New Roman" w:cs="Times New Roman"/>
                      <w:bCs w:val="0"/>
                      <w:highlight w:val="none"/>
                      <w:u w:val="none"/>
                    </w:rPr>
                    <w:t>20</w:t>
                  </w:r>
                  <w:r>
                    <w:rPr>
                      <w:rFonts w:hint="default" w:ascii="Times New Roman" w:hAnsi="Times New Roman" w:cs="Times New Roman"/>
                      <w:highlight w:val="none"/>
                      <w:u w:val="none"/>
                    </w:rPr>
                    <w:t>mg/L；0.00</w:t>
                  </w:r>
                  <w:r>
                    <w:rPr>
                      <w:rFonts w:hint="default" w:ascii="Times New Roman" w:hAnsi="Times New Roman" w:cs="Times New Roman"/>
                      <w:highlight w:val="none"/>
                      <w:u w:val="none"/>
                      <w:lang w:val="en-US" w:eastAsia="zh-CN"/>
                    </w:rPr>
                    <w:t>2</w:t>
                  </w:r>
                  <w:r>
                    <w:rPr>
                      <w:rFonts w:hint="default" w:ascii="Times New Roman" w:hAnsi="Times New Roman" w:cs="Times New Roman"/>
                      <w:highlight w:val="none"/>
                      <w:u w:val="none"/>
                    </w:rPr>
                    <w:t>t/a</w:t>
                  </w:r>
                </w:p>
              </w:tc>
              <w:tc>
                <w:tcPr>
                  <w:tcW w:w="2043" w:type="dxa"/>
                  <w:tcBorders>
                    <w:tl2br w:val="nil"/>
                    <w:tr2bl w:val="nil"/>
                  </w:tcBorders>
                  <w:vAlign w:val="center"/>
                </w:tcPr>
                <w:p w14:paraId="70A6A40B">
                  <w:pPr>
                    <w:jc w:val="center"/>
                    <w:rPr>
                      <w:highlight w:val="none"/>
                      <w:u w:val="none"/>
                    </w:rPr>
                  </w:pPr>
                  <w:r>
                    <w:rPr>
                      <w:rFonts w:hint="default"/>
                      <w:highlight w:val="none"/>
                      <w:u w:val="none"/>
                      <w:lang w:val="en-US" w:eastAsia="zh-CN"/>
                    </w:rPr>
                    <w:t>0</w:t>
                  </w:r>
                </w:p>
              </w:tc>
            </w:tr>
            <w:tr w14:paraId="50069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dxa"/>
                  <w:vMerge w:val="restart"/>
                  <w:tcBorders>
                    <w:tl2br w:val="nil"/>
                    <w:tr2bl w:val="nil"/>
                  </w:tcBorders>
                  <w:vAlign w:val="center"/>
                </w:tcPr>
                <w:p w14:paraId="76384D48">
                  <w:pPr>
                    <w:jc w:val="center"/>
                    <w:rPr>
                      <w:highlight w:val="none"/>
                    </w:rPr>
                  </w:pPr>
                  <w:r>
                    <w:rPr>
                      <w:rFonts w:hint="default"/>
                      <w:highlight w:val="none"/>
                    </w:rPr>
                    <w:t>固体废物</w:t>
                  </w:r>
                </w:p>
              </w:tc>
              <w:tc>
                <w:tcPr>
                  <w:tcW w:w="2976" w:type="dxa"/>
                  <w:gridSpan w:val="2"/>
                  <w:tcBorders>
                    <w:tl2br w:val="nil"/>
                    <w:tr2bl w:val="nil"/>
                  </w:tcBorders>
                  <w:vAlign w:val="center"/>
                </w:tcPr>
                <w:p w14:paraId="47DC0C47">
                  <w:pPr>
                    <w:jc w:val="center"/>
                    <w:rPr>
                      <w:highlight w:val="none"/>
                    </w:rPr>
                  </w:pPr>
                  <w:r>
                    <w:rPr>
                      <w:highlight w:val="none"/>
                    </w:rPr>
                    <w:t>生活垃圾</w:t>
                  </w:r>
                </w:p>
              </w:tc>
              <w:tc>
                <w:tcPr>
                  <w:tcW w:w="2241" w:type="dxa"/>
                  <w:tcBorders>
                    <w:tl2br w:val="nil"/>
                    <w:tr2bl w:val="nil"/>
                  </w:tcBorders>
                  <w:vAlign w:val="center"/>
                </w:tcPr>
                <w:p w14:paraId="217DA06A">
                  <w:pPr>
                    <w:jc w:val="center"/>
                    <w:rPr>
                      <w:highlight w:val="none"/>
                      <w:u w:val="none"/>
                      <w:lang w:val="en-US"/>
                    </w:rPr>
                  </w:pPr>
                  <w:r>
                    <w:rPr>
                      <w:rFonts w:hint="default" w:ascii="Times New Roman" w:hAnsi="Times New Roman" w:cs="Times New Roman"/>
                      <w:highlight w:val="none"/>
                    </w:rPr>
                    <w:t>1.2t/a</w:t>
                  </w:r>
                </w:p>
              </w:tc>
              <w:tc>
                <w:tcPr>
                  <w:tcW w:w="2043" w:type="dxa"/>
                  <w:tcBorders>
                    <w:tl2br w:val="nil"/>
                    <w:tr2bl w:val="nil"/>
                  </w:tcBorders>
                  <w:vAlign w:val="center"/>
                </w:tcPr>
                <w:p w14:paraId="539B4FEC">
                  <w:pPr>
                    <w:jc w:val="center"/>
                    <w:rPr>
                      <w:highlight w:val="none"/>
                    </w:rPr>
                  </w:pPr>
                  <w:r>
                    <w:rPr>
                      <w:rFonts w:hint="default"/>
                      <w:highlight w:val="none"/>
                    </w:rPr>
                    <w:t>0</w:t>
                  </w:r>
                </w:p>
              </w:tc>
            </w:tr>
            <w:tr w14:paraId="2D6B1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dxa"/>
                  <w:vMerge w:val="continue"/>
                  <w:tcBorders>
                    <w:tl2br w:val="nil"/>
                    <w:tr2bl w:val="nil"/>
                  </w:tcBorders>
                  <w:vAlign w:val="center"/>
                </w:tcPr>
                <w:p w14:paraId="5A9E71B3">
                  <w:pPr>
                    <w:jc w:val="center"/>
                    <w:rPr>
                      <w:highlight w:val="none"/>
                    </w:rPr>
                  </w:pPr>
                </w:p>
              </w:tc>
              <w:tc>
                <w:tcPr>
                  <w:tcW w:w="2976" w:type="dxa"/>
                  <w:gridSpan w:val="2"/>
                  <w:tcBorders>
                    <w:tl2br w:val="nil"/>
                    <w:tr2bl w:val="nil"/>
                  </w:tcBorders>
                  <w:vAlign w:val="center"/>
                </w:tcPr>
                <w:p w14:paraId="31CC628C">
                  <w:pPr>
                    <w:jc w:val="center"/>
                    <w:rPr>
                      <w:rFonts w:hint="eastAsia" w:eastAsia="宋体"/>
                      <w:highlight w:val="none"/>
                      <w:lang w:eastAsia="zh-CN"/>
                    </w:rPr>
                  </w:pPr>
                  <w:r>
                    <w:rPr>
                      <w:rFonts w:hint="default" w:ascii="Times New Roman" w:hAnsi="Times New Roman" w:eastAsia="宋体" w:cs="Times New Roman"/>
                      <w:color w:val="auto"/>
                      <w:highlight w:val="none"/>
                      <w:lang w:val="en-US" w:eastAsia="zh-CN"/>
                    </w:rPr>
                    <w:t>废泥渣</w:t>
                  </w:r>
                </w:p>
              </w:tc>
              <w:tc>
                <w:tcPr>
                  <w:tcW w:w="2241" w:type="dxa"/>
                  <w:tcBorders>
                    <w:tl2br w:val="nil"/>
                    <w:tr2bl w:val="nil"/>
                  </w:tcBorders>
                  <w:vAlign w:val="center"/>
                </w:tcPr>
                <w:p w14:paraId="1F125083">
                  <w:pPr>
                    <w:jc w:val="center"/>
                    <w:rPr>
                      <w:highlight w:val="none"/>
                      <w:u w:val="none"/>
                    </w:rPr>
                  </w:pPr>
                  <w:r>
                    <w:rPr>
                      <w:rFonts w:hint="default" w:ascii="Times New Roman" w:hAnsi="Times New Roman" w:cs="Times New Roman"/>
                      <w:highlight w:val="none"/>
                      <w:u w:val="none"/>
                    </w:rPr>
                    <w:t>2542.112t/a</w:t>
                  </w:r>
                </w:p>
              </w:tc>
              <w:tc>
                <w:tcPr>
                  <w:tcW w:w="2043" w:type="dxa"/>
                  <w:tcBorders>
                    <w:tl2br w:val="nil"/>
                    <w:tr2bl w:val="nil"/>
                  </w:tcBorders>
                  <w:vAlign w:val="center"/>
                </w:tcPr>
                <w:p w14:paraId="398750C0">
                  <w:pPr>
                    <w:jc w:val="center"/>
                    <w:rPr>
                      <w:highlight w:val="none"/>
                    </w:rPr>
                  </w:pPr>
                  <w:r>
                    <w:rPr>
                      <w:rFonts w:hint="default"/>
                      <w:highlight w:val="none"/>
                    </w:rPr>
                    <w:t>0</w:t>
                  </w:r>
                </w:p>
              </w:tc>
            </w:tr>
            <w:tr w14:paraId="68804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dxa"/>
                  <w:vMerge w:val="continue"/>
                  <w:tcBorders>
                    <w:tl2br w:val="nil"/>
                    <w:tr2bl w:val="nil"/>
                  </w:tcBorders>
                  <w:vAlign w:val="center"/>
                </w:tcPr>
                <w:p w14:paraId="222C5B5E">
                  <w:pPr>
                    <w:jc w:val="center"/>
                    <w:rPr>
                      <w:highlight w:val="none"/>
                    </w:rPr>
                  </w:pPr>
                </w:p>
              </w:tc>
              <w:tc>
                <w:tcPr>
                  <w:tcW w:w="2976" w:type="dxa"/>
                  <w:gridSpan w:val="2"/>
                  <w:tcBorders>
                    <w:tl2br w:val="nil"/>
                    <w:tr2bl w:val="nil"/>
                  </w:tcBorders>
                  <w:vAlign w:val="center"/>
                </w:tcPr>
                <w:p w14:paraId="1EC97D1F">
                  <w:pPr>
                    <w:spacing w:after="0"/>
                    <w:jc w:val="center"/>
                    <w:rPr>
                      <w:rFonts w:hint="default" w:ascii="Times New Roman" w:hAnsi="Times New Roman" w:cs="Times New Roman"/>
                      <w:highlight w:val="none"/>
                    </w:rPr>
                  </w:pPr>
                  <w:r>
                    <w:rPr>
                      <w:rFonts w:hint="default" w:ascii="Times New Roman" w:hAnsi="Times New Roman" w:cs="Times New Roman"/>
                      <w:sz w:val="21"/>
                      <w:szCs w:val="21"/>
                      <w:highlight w:val="none"/>
                    </w:rPr>
                    <w:t>废旧轮胎、废汽车零配件、废金属零件</w:t>
                  </w:r>
                </w:p>
              </w:tc>
              <w:tc>
                <w:tcPr>
                  <w:tcW w:w="2241" w:type="dxa"/>
                  <w:tcBorders>
                    <w:tl2br w:val="nil"/>
                    <w:tr2bl w:val="nil"/>
                  </w:tcBorders>
                  <w:vAlign w:val="center"/>
                </w:tcPr>
                <w:p w14:paraId="2DEF2931">
                  <w:pPr>
                    <w:jc w:val="center"/>
                    <w:rPr>
                      <w:rFonts w:hint="default"/>
                      <w:highlight w:val="none"/>
                      <w:u w:val="none"/>
                      <w:lang w:val="en-US" w:eastAsia="zh-CN"/>
                    </w:rPr>
                  </w:pPr>
                  <w:r>
                    <w:rPr>
                      <w:rFonts w:hint="default" w:ascii="Times New Roman" w:hAnsi="Times New Roman" w:cs="Times New Roman"/>
                      <w:sz w:val="21"/>
                      <w:szCs w:val="21"/>
                      <w:highlight w:val="none"/>
                    </w:rPr>
                    <w:t>0.05t/a</w:t>
                  </w:r>
                </w:p>
              </w:tc>
              <w:tc>
                <w:tcPr>
                  <w:tcW w:w="2043" w:type="dxa"/>
                  <w:tcBorders>
                    <w:tl2br w:val="nil"/>
                    <w:tr2bl w:val="nil"/>
                  </w:tcBorders>
                  <w:vAlign w:val="center"/>
                </w:tcPr>
                <w:p w14:paraId="3A20972E">
                  <w:pPr>
                    <w:jc w:val="center"/>
                    <w:rPr>
                      <w:rFonts w:hint="default"/>
                      <w:highlight w:val="none"/>
                    </w:rPr>
                  </w:pPr>
                  <w:r>
                    <w:rPr>
                      <w:rFonts w:hint="default"/>
                      <w:highlight w:val="none"/>
                    </w:rPr>
                    <w:t>0</w:t>
                  </w:r>
                </w:p>
              </w:tc>
            </w:tr>
            <w:tr w14:paraId="453EF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dxa"/>
                  <w:vMerge w:val="continue"/>
                  <w:tcBorders>
                    <w:tl2br w:val="nil"/>
                    <w:tr2bl w:val="nil"/>
                  </w:tcBorders>
                  <w:vAlign w:val="center"/>
                </w:tcPr>
                <w:p w14:paraId="35A5BD17">
                  <w:pPr>
                    <w:jc w:val="center"/>
                    <w:rPr>
                      <w:highlight w:val="none"/>
                    </w:rPr>
                  </w:pPr>
                </w:p>
              </w:tc>
              <w:tc>
                <w:tcPr>
                  <w:tcW w:w="2976" w:type="dxa"/>
                  <w:gridSpan w:val="2"/>
                  <w:tcBorders>
                    <w:tl2br w:val="nil"/>
                    <w:tr2bl w:val="nil"/>
                  </w:tcBorders>
                  <w:vAlign w:val="center"/>
                </w:tcPr>
                <w:p w14:paraId="29007E73">
                  <w:pPr>
                    <w:spacing w:after="0"/>
                    <w:jc w:val="center"/>
                    <w:rPr>
                      <w:highlight w:val="none"/>
                    </w:rPr>
                  </w:pPr>
                  <w:r>
                    <w:rPr>
                      <w:rFonts w:hint="default" w:cs="Times New Roman"/>
                      <w:highlight w:val="none"/>
                      <w:lang w:val="en-US" w:eastAsia="zh-CN"/>
                    </w:rPr>
                    <w:t>废润滑油</w:t>
                  </w:r>
                </w:p>
              </w:tc>
              <w:tc>
                <w:tcPr>
                  <w:tcW w:w="2241" w:type="dxa"/>
                  <w:tcBorders>
                    <w:tl2br w:val="nil"/>
                    <w:tr2bl w:val="nil"/>
                  </w:tcBorders>
                  <w:vAlign w:val="center"/>
                </w:tcPr>
                <w:p w14:paraId="753C34AE">
                  <w:pPr>
                    <w:jc w:val="center"/>
                    <w:rPr>
                      <w:highlight w:val="none"/>
                      <w:u w:val="none"/>
                    </w:rPr>
                  </w:pPr>
                  <w:r>
                    <w:rPr>
                      <w:rFonts w:hint="default"/>
                      <w:highlight w:val="none"/>
                      <w:u w:val="none"/>
                      <w:lang w:val="en-US" w:eastAsia="zh-CN"/>
                    </w:rPr>
                    <w:t>0.05t/a</w:t>
                  </w:r>
                </w:p>
              </w:tc>
              <w:tc>
                <w:tcPr>
                  <w:tcW w:w="2043" w:type="dxa"/>
                  <w:tcBorders>
                    <w:tl2br w:val="nil"/>
                    <w:tr2bl w:val="nil"/>
                  </w:tcBorders>
                  <w:vAlign w:val="center"/>
                </w:tcPr>
                <w:p w14:paraId="2A0BE9E7">
                  <w:pPr>
                    <w:jc w:val="center"/>
                    <w:rPr>
                      <w:highlight w:val="none"/>
                    </w:rPr>
                  </w:pPr>
                  <w:r>
                    <w:rPr>
                      <w:rFonts w:hint="default"/>
                      <w:highlight w:val="none"/>
                    </w:rPr>
                    <w:t>0</w:t>
                  </w:r>
                </w:p>
              </w:tc>
            </w:tr>
            <w:tr w14:paraId="3473C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dxa"/>
                  <w:vMerge w:val="continue"/>
                  <w:tcBorders>
                    <w:tl2br w:val="nil"/>
                    <w:tr2bl w:val="nil"/>
                  </w:tcBorders>
                  <w:vAlign w:val="center"/>
                </w:tcPr>
                <w:p w14:paraId="4DA75FB0">
                  <w:pPr>
                    <w:jc w:val="center"/>
                    <w:rPr>
                      <w:highlight w:val="none"/>
                    </w:rPr>
                  </w:pPr>
                </w:p>
              </w:tc>
              <w:tc>
                <w:tcPr>
                  <w:tcW w:w="2976" w:type="dxa"/>
                  <w:gridSpan w:val="2"/>
                  <w:tcBorders>
                    <w:tl2br w:val="nil"/>
                    <w:tr2bl w:val="nil"/>
                  </w:tcBorders>
                  <w:vAlign w:val="center"/>
                </w:tcPr>
                <w:p w14:paraId="500C9B35">
                  <w:pPr>
                    <w:spacing w:after="0"/>
                    <w:jc w:val="center"/>
                    <w:rPr>
                      <w:highlight w:val="none"/>
                    </w:rPr>
                  </w:pPr>
                  <w:r>
                    <w:rPr>
                      <w:rFonts w:hint="default" w:cs="Times New Roman"/>
                      <w:highlight w:val="none"/>
                      <w:lang w:val="en-US" w:eastAsia="zh-CN"/>
                    </w:rPr>
                    <w:t>废机油</w:t>
                  </w:r>
                </w:p>
              </w:tc>
              <w:tc>
                <w:tcPr>
                  <w:tcW w:w="2241" w:type="dxa"/>
                  <w:tcBorders>
                    <w:tl2br w:val="nil"/>
                    <w:tr2bl w:val="nil"/>
                  </w:tcBorders>
                  <w:vAlign w:val="center"/>
                </w:tcPr>
                <w:p w14:paraId="6132C86C">
                  <w:pPr>
                    <w:jc w:val="center"/>
                    <w:rPr>
                      <w:highlight w:val="none"/>
                      <w:u w:val="none"/>
                    </w:rPr>
                  </w:pPr>
                  <w:r>
                    <w:rPr>
                      <w:rFonts w:hint="default"/>
                      <w:highlight w:val="none"/>
                      <w:u w:val="none"/>
                      <w:lang w:val="en-US" w:eastAsia="zh-CN"/>
                    </w:rPr>
                    <w:t>0.05t/a</w:t>
                  </w:r>
                </w:p>
              </w:tc>
              <w:tc>
                <w:tcPr>
                  <w:tcW w:w="2043" w:type="dxa"/>
                  <w:tcBorders>
                    <w:tl2br w:val="nil"/>
                    <w:tr2bl w:val="nil"/>
                  </w:tcBorders>
                  <w:vAlign w:val="center"/>
                </w:tcPr>
                <w:p w14:paraId="186C0368">
                  <w:pPr>
                    <w:jc w:val="center"/>
                    <w:rPr>
                      <w:highlight w:val="none"/>
                    </w:rPr>
                  </w:pPr>
                  <w:r>
                    <w:rPr>
                      <w:highlight w:val="none"/>
                    </w:rPr>
                    <w:t>0</w:t>
                  </w:r>
                </w:p>
              </w:tc>
            </w:tr>
            <w:tr w14:paraId="5E3B3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dxa"/>
                  <w:tcBorders>
                    <w:tl2br w:val="nil"/>
                    <w:tr2bl w:val="nil"/>
                  </w:tcBorders>
                  <w:vAlign w:val="center"/>
                </w:tcPr>
                <w:p w14:paraId="2161B444">
                  <w:pPr>
                    <w:jc w:val="center"/>
                    <w:rPr>
                      <w:highlight w:val="none"/>
                    </w:rPr>
                  </w:pPr>
                  <w:r>
                    <w:rPr>
                      <w:rFonts w:hint="default"/>
                      <w:highlight w:val="none"/>
                    </w:rPr>
                    <w:t>噪声</w:t>
                  </w:r>
                </w:p>
              </w:tc>
              <w:tc>
                <w:tcPr>
                  <w:tcW w:w="2976" w:type="dxa"/>
                  <w:gridSpan w:val="2"/>
                  <w:tcBorders>
                    <w:tl2br w:val="nil"/>
                    <w:tr2bl w:val="nil"/>
                  </w:tcBorders>
                  <w:vAlign w:val="center"/>
                </w:tcPr>
                <w:p w14:paraId="4A52BE59">
                  <w:pPr>
                    <w:jc w:val="center"/>
                    <w:rPr>
                      <w:highlight w:val="none"/>
                    </w:rPr>
                  </w:pPr>
                  <w:r>
                    <w:rPr>
                      <w:rFonts w:hint="default"/>
                      <w:highlight w:val="none"/>
                    </w:rPr>
                    <w:t>厂区生产机械</w:t>
                  </w:r>
                </w:p>
              </w:tc>
              <w:tc>
                <w:tcPr>
                  <w:tcW w:w="2241" w:type="dxa"/>
                  <w:tcBorders>
                    <w:tl2br w:val="nil"/>
                    <w:tr2bl w:val="nil"/>
                  </w:tcBorders>
                  <w:vAlign w:val="center"/>
                </w:tcPr>
                <w:p w14:paraId="406340E1">
                  <w:pPr>
                    <w:jc w:val="center"/>
                    <w:rPr>
                      <w:rFonts w:hint="default"/>
                      <w:highlight w:val="none"/>
                      <w:lang w:eastAsia="zh-CN"/>
                    </w:rPr>
                  </w:pPr>
                  <w:r>
                    <w:rPr>
                      <w:rFonts w:hint="default"/>
                      <w:highlight w:val="none"/>
                    </w:rPr>
                    <w:t>68-85dB</w:t>
                  </w:r>
                  <w:r>
                    <w:rPr>
                      <w:rFonts w:hint="default"/>
                      <w:highlight w:val="none"/>
                      <w:lang w:eastAsia="zh-CN"/>
                    </w:rPr>
                    <w:t>（</w:t>
                  </w:r>
                  <w:r>
                    <w:rPr>
                      <w:rFonts w:hint="default"/>
                      <w:highlight w:val="none"/>
                    </w:rPr>
                    <w:t>A</w:t>
                  </w:r>
                  <w:r>
                    <w:rPr>
                      <w:rFonts w:hint="default"/>
                      <w:highlight w:val="none"/>
                      <w:lang w:eastAsia="zh-CN"/>
                    </w:rPr>
                    <w:t>）</w:t>
                  </w:r>
                </w:p>
              </w:tc>
              <w:tc>
                <w:tcPr>
                  <w:tcW w:w="2043" w:type="dxa"/>
                  <w:tcBorders>
                    <w:tl2br w:val="nil"/>
                    <w:tr2bl w:val="nil"/>
                  </w:tcBorders>
                  <w:vAlign w:val="center"/>
                </w:tcPr>
                <w:p w14:paraId="68EF1E7D">
                  <w:pPr>
                    <w:jc w:val="center"/>
                    <w:rPr>
                      <w:highlight w:val="none"/>
                    </w:rPr>
                  </w:pPr>
                  <w:r>
                    <w:rPr>
                      <w:rFonts w:hint="default"/>
                      <w:highlight w:val="none"/>
                    </w:rPr>
                    <w:t>达标排放</w:t>
                  </w:r>
                </w:p>
              </w:tc>
            </w:tr>
          </w:tbl>
          <w:p w14:paraId="284913BA">
            <w:pPr>
              <w:spacing w:line="360" w:lineRule="auto"/>
              <w:ind w:left="420" w:leftChars="200"/>
              <w:rPr>
                <w:b/>
                <w:bCs/>
                <w:color w:val="auto"/>
                <w:sz w:val="28"/>
                <w:szCs w:val="28"/>
                <w:highlight w:val="none"/>
                <w:u w:val="none"/>
              </w:rPr>
            </w:pPr>
            <w:r>
              <w:rPr>
                <w:rFonts w:hint="eastAsia"/>
                <w:b/>
                <w:bCs/>
                <w:color w:val="auto"/>
                <w:sz w:val="28"/>
                <w:szCs w:val="28"/>
                <w:highlight w:val="none"/>
                <w:u w:val="none"/>
              </w:rPr>
              <w:t>5、现有工程总量控制指标</w:t>
            </w:r>
          </w:p>
          <w:p w14:paraId="4A173573">
            <w:pPr>
              <w:spacing w:line="360" w:lineRule="auto"/>
              <w:ind w:firstLine="480" w:firstLineChars="200"/>
              <w:rPr>
                <w:rFonts w:hint="eastAsia"/>
                <w:color w:val="auto"/>
                <w:sz w:val="24"/>
                <w:szCs w:val="24"/>
                <w:highlight w:val="none"/>
                <w:u w:val="none"/>
                <w:lang w:val="en-US" w:eastAsia="zh-CN"/>
              </w:rPr>
            </w:pPr>
            <w:r>
              <w:rPr>
                <w:rFonts w:hint="eastAsia"/>
                <w:color w:val="auto"/>
                <w:sz w:val="24"/>
                <w:szCs w:val="24"/>
                <w:highlight w:val="none"/>
                <w:u w:val="none"/>
                <w:lang w:val="en-US" w:eastAsia="zh-CN"/>
              </w:rPr>
              <w:t>本项目现有工程不涉及总量控制指标。</w:t>
            </w:r>
          </w:p>
          <w:p w14:paraId="164427C6">
            <w:pPr>
              <w:spacing w:line="360" w:lineRule="auto"/>
              <w:ind w:left="420" w:leftChars="200"/>
              <w:rPr>
                <w:b/>
                <w:bCs/>
                <w:color w:val="auto"/>
                <w:sz w:val="24"/>
                <w:szCs w:val="24"/>
                <w:highlight w:val="none"/>
                <w:u w:val="none"/>
              </w:rPr>
            </w:pPr>
            <w:r>
              <w:rPr>
                <w:rFonts w:hint="eastAsia"/>
                <w:b/>
                <w:bCs/>
                <w:color w:val="auto"/>
                <w:sz w:val="28"/>
                <w:szCs w:val="28"/>
                <w:highlight w:val="none"/>
                <w:u w:val="none"/>
              </w:rPr>
              <w:t>6</w:t>
            </w:r>
            <w:r>
              <w:rPr>
                <w:b/>
                <w:bCs/>
                <w:color w:val="auto"/>
                <w:sz w:val="28"/>
                <w:szCs w:val="28"/>
                <w:highlight w:val="none"/>
                <w:u w:val="none"/>
              </w:rPr>
              <w:t>、现有工程存在环境问题</w:t>
            </w:r>
          </w:p>
          <w:p w14:paraId="164C3929">
            <w:pPr>
              <w:spacing w:line="360" w:lineRule="auto"/>
              <w:ind w:firstLine="480" w:firstLineChars="200"/>
              <w:rPr>
                <w:color w:val="auto"/>
                <w:sz w:val="24"/>
                <w:szCs w:val="24"/>
                <w:highlight w:val="none"/>
                <w:u w:val="none"/>
              </w:rPr>
            </w:pPr>
            <w:r>
              <w:rPr>
                <w:color w:val="auto"/>
                <w:sz w:val="24"/>
                <w:szCs w:val="24"/>
                <w:highlight w:val="none"/>
                <w:u w:val="none"/>
              </w:rPr>
              <w:t>目前现有工程已全部建成，</w:t>
            </w:r>
            <w:r>
              <w:rPr>
                <w:rFonts w:hint="eastAsia"/>
                <w:color w:val="auto"/>
                <w:sz w:val="24"/>
                <w:szCs w:val="24"/>
                <w:highlight w:val="none"/>
                <w:u w:val="none"/>
                <w:lang w:val="en-US" w:eastAsia="zh-CN"/>
              </w:rPr>
              <w:t>根据建设单位提供的厂区日常监测报告，厂区</w:t>
            </w:r>
            <w:r>
              <w:rPr>
                <w:color w:val="auto"/>
                <w:sz w:val="24"/>
                <w:szCs w:val="24"/>
                <w:highlight w:val="none"/>
                <w:u w:val="none"/>
              </w:rPr>
              <w:t>主要污染物排放达到国家及地方相关标准，</w:t>
            </w:r>
            <w:r>
              <w:rPr>
                <w:rFonts w:hint="eastAsia"/>
                <w:color w:val="auto"/>
                <w:sz w:val="24"/>
                <w:szCs w:val="24"/>
                <w:highlight w:val="none"/>
                <w:u w:val="none"/>
                <w:lang w:val="en-US" w:eastAsia="zh-CN"/>
              </w:rPr>
              <w:t>根据现场踏勘，</w:t>
            </w:r>
            <w:r>
              <w:rPr>
                <w:color w:val="auto"/>
                <w:sz w:val="24"/>
                <w:szCs w:val="24"/>
                <w:highlight w:val="none"/>
                <w:u w:val="none"/>
              </w:rPr>
              <w:t>目前现有工程存在的环境问题为：①</w:t>
            </w:r>
            <w:r>
              <w:rPr>
                <w:rFonts w:hint="eastAsia"/>
                <w:color w:val="auto"/>
                <w:sz w:val="24"/>
                <w:szCs w:val="24"/>
                <w:highlight w:val="none"/>
                <w:u w:val="none"/>
                <w:lang w:val="en-US" w:eastAsia="zh-CN"/>
              </w:rPr>
              <w:t>食堂</w:t>
            </w:r>
            <w:r>
              <w:rPr>
                <w:rFonts w:hint="eastAsia"/>
                <w:color w:val="auto"/>
                <w:sz w:val="24"/>
                <w:szCs w:val="24"/>
                <w:highlight w:val="none"/>
                <w:u w:val="none"/>
              </w:rPr>
              <w:t>油烟废气未安装油烟净化器</w:t>
            </w:r>
            <w:r>
              <w:rPr>
                <w:rFonts w:hint="eastAsia"/>
                <w:color w:val="auto"/>
                <w:sz w:val="24"/>
                <w:szCs w:val="24"/>
                <w:highlight w:val="none"/>
                <w:u w:val="none"/>
                <w:lang w:eastAsia="zh-CN"/>
              </w:rPr>
              <w:t>；</w:t>
            </w:r>
            <w:r>
              <w:rPr>
                <w:color w:val="auto"/>
                <w:sz w:val="24"/>
                <w:szCs w:val="24"/>
                <w:highlight w:val="none"/>
                <w:u w:val="none"/>
              </w:rPr>
              <w:t>②</w:t>
            </w:r>
            <w:r>
              <w:rPr>
                <w:rFonts w:hint="eastAsia"/>
                <w:color w:val="auto"/>
                <w:sz w:val="24"/>
                <w:szCs w:val="24"/>
                <w:highlight w:val="none"/>
                <w:u w:val="none"/>
              </w:rPr>
              <w:t>厂区未建</w:t>
            </w:r>
            <w:r>
              <w:rPr>
                <w:rFonts w:hint="eastAsia"/>
                <w:color w:val="auto"/>
                <w:sz w:val="24"/>
                <w:szCs w:val="24"/>
                <w:highlight w:val="none"/>
                <w:u w:val="none"/>
                <w:lang w:val="en-US" w:eastAsia="zh-CN"/>
              </w:rPr>
              <w:t>一般固废间，部分机修废金属零件露天堆放；</w:t>
            </w:r>
            <w:r>
              <w:rPr>
                <w:rFonts w:hint="eastAsia"/>
                <w:color w:val="auto"/>
                <w:sz w:val="24"/>
                <w:szCs w:val="24"/>
                <w:highlight w:val="none"/>
                <w:u w:val="none"/>
              </w:rPr>
              <w:t>③</w:t>
            </w:r>
            <w:r>
              <w:rPr>
                <w:rFonts w:hint="eastAsia"/>
                <w:color w:val="auto"/>
                <w:sz w:val="24"/>
                <w:szCs w:val="24"/>
                <w:highlight w:val="none"/>
                <w:u w:val="none"/>
                <w:lang w:val="en-US" w:eastAsia="zh-CN"/>
              </w:rPr>
              <w:t>危废暂存间未按《危险废物识别标志设置技术规范》（HJ 1276—2022） 设置环境保护图形标志，</w:t>
            </w:r>
            <w:r>
              <w:rPr>
                <w:rFonts w:hint="eastAsia"/>
                <w:color w:val="FF0000"/>
                <w:sz w:val="24"/>
                <w:szCs w:val="24"/>
                <w:highlight w:val="none"/>
                <w:u w:val="single"/>
                <w:lang w:val="en-US" w:eastAsia="zh-CN"/>
              </w:rPr>
              <w:t>危险固废未签订处置合同，危险固废为进行台账管理；④原料堆厂未设置严密围挡和喷淋设施；部分传输带未全封闭</w:t>
            </w:r>
            <w:r>
              <w:rPr>
                <w:color w:val="FF0000"/>
                <w:sz w:val="24"/>
                <w:szCs w:val="24"/>
                <w:highlight w:val="none"/>
                <w:u w:val="single"/>
              </w:rPr>
              <w:t>。</w:t>
            </w:r>
          </w:p>
          <w:p w14:paraId="61C70D6D">
            <w:pPr>
              <w:spacing w:line="360" w:lineRule="auto"/>
              <w:ind w:left="420" w:leftChars="200"/>
              <w:rPr>
                <w:b/>
                <w:bCs/>
                <w:color w:val="auto"/>
                <w:sz w:val="28"/>
                <w:szCs w:val="28"/>
                <w:highlight w:val="none"/>
                <w:u w:val="none"/>
              </w:rPr>
            </w:pPr>
            <w:r>
              <w:rPr>
                <w:rFonts w:hint="eastAsia"/>
                <w:b/>
                <w:bCs/>
                <w:color w:val="auto"/>
                <w:sz w:val="28"/>
                <w:szCs w:val="28"/>
                <w:highlight w:val="none"/>
                <w:u w:val="none"/>
              </w:rPr>
              <w:t>7</w:t>
            </w:r>
            <w:r>
              <w:rPr>
                <w:b/>
                <w:bCs/>
                <w:color w:val="auto"/>
                <w:sz w:val="28"/>
                <w:szCs w:val="28"/>
                <w:highlight w:val="none"/>
                <w:u w:val="none"/>
              </w:rPr>
              <w:t>、“以新带老”措施</w:t>
            </w:r>
          </w:p>
          <w:p w14:paraId="27B23961">
            <w:pPr>
              <w:spacing w:line="360" w:lineRule="auto"/>
              <w:ind w:firstLine="480" w:firstLineChars="200"/>
              <w:rPr>
                <w:color w:val="auto"/>
                <w:sz w:val="24"/>
                <w:szCs w:val="24"/>
                <w:highlight w:val="none"/>
                <w:u w:val="none"/>
              </w:rPr>
            </w:pPr>
            <w:r>
              <w:rPr>
                <w:color w:val="auto"/>
                <w:sz w:val="24"/>
                <w:szCs w:val="24"/>
                <w:highlight w:val="none"/>
                <w:u w:val="none"/>
              </w:rPr>
              <w:t>本项目改扩建后员工宿舍、</w:t>
            </w:r>
            <w:r>
              <w:rPr>
                <w:rFonts w:hint="eastAsia"/>
                <w:color w:val="auto"/>
                <w:sz w:val="24"/>
                <w:szCs w:val="24"/>
                <w:highlight w:val="none"/>
                <w:u w:val="none"/>
                <w:lang w:val="en-US" w:eastAsia="zh-CN"/>
              </w:rPr>
              <w:t>办公室</w:t>
            </w:r>
            <w:r>
              <w:rPr>
                <w:color w:val="auto"/>
                <w:sz w:val="24"/>
                <w:szCs w:val="24"/>
                <w:highlight w:val="none"/>
                <w:u w:val="none"/>
              </w:rPr>
              <w:t>等配套设施均依托现有工程，针对现有工程环保方面存在的不足之处，评价提出如下“以新带老”措施：</w:t>
            </w:r>
          </w:p>
          <w:p w14:paraId="5B8F9183">
            <w:pPr>
              <w:spacing w:line="360" w:lineRule="auto"/>
              <w:ind w:firstLine="480" w:firstLineChars="200"/>
              <w:rPr>
                <w:rFonts w:hint="eastAsia" w:eastAsia="宋体"/>
                <w:color w:val="auto"/>
                <w:sz w:val="24"/>
                <w:szCs w:val="24"/>
                <w:highlight w:val="none"/>
                <w:u w:val="none"/>
                <w:lang w:eastAsia="zh-CN"/>
              </w:rPr>
            </w:pPr>
            <w:r>
              <w:rPr>
                <w:color w:val="auto"/>
                <w:sz w:val="24"/>
                <w:szCs w:val="24"/>
                <w:highlight w:val="none"/>
                <w:u w:val="none"/>
              </w:rPr>
              <w:t>①</w:t>
            </w:r>
            <w:r>
              <w:rPr>
                <w:rFonts w:hint="eastAsia"/>
                <w:color w:val="auto"/>
                <w:sz w:val="24"/>
                <w:szCs w:val="24"/>
                <w:highlight w:val="none"/>
                <w:u w:val="none"/>
              </w:rPr>
              <w:t>按照环保要求厂区应建</w:t>
            </w:r>
            <w:r>
              <w:rPr>
                <w:rFonts w:hint="eastAsia"/>
                <w:color w:val="auto"/>
                <w:sz w:val="24"/>
                <w:szCs w:val="24"/>
                <w:highlight w:val="none"/>
                <w:u w:val="none"/>
                <w:lang w:val="en-US" w:eastAsia="zh-CN"/>
              </w:rPr>
              <w:t>一般固废间，贮存过程应满足相应防渗漏、 防雨淋、防扬尘等环境保护要求，</w:t>
            </w:r>
            <w:r>
              <w:rPr>
                <w:rFonts w:hint="default" w:ascii="Times New Roman" w:hAnsi="Times New Roman" w:cs="Times New Roman"/>
                <w:color w:val="auto"/>
                <w:sz w:val="24"/>
                <w:szCs w:val="24"/>
                <w:highlight w:val="none"/>
                <w:u w:val="none"/>
              </w:rPr>
              <w:t>为加强监督管理，贮存、处置场应按</w:t>
            </w:r>
            <w:r>
              <w:rPr>
                <w:rFonts w:hint="eastAsia" w:cs="Times New Roman"/>
                <w:color w:val="auto"/>
                <w:sz w:val="24"/>
                <w:szCs w:val="24"/>
                <w:highlight w:val="none"/>
                <w:u w:val="none"/>
                <w:lang w:eastAsia="zh-CN"/>
              </w:rPr>
              <w:t>《危险废物识别标志设置技术规范》（HJ 1276—2022）</w:t>
            </w:r>
            <w:r>
              <w:rPr>
                <w:rFonts w:hint="default" w:ascii="Times New Roman" w:hAnsi="Times New Roman" w:cs="Times New Roman"/>
                <w:color w:val="auto"/>
                <w:sz w:val="24"/>
                <w:szCs w:val="24"/>
                <w:highlight w:val="none"/>
                <w:u w:val="none"/>
              </w:rPr>
              <w:t xml:space="preserve"> </w:t>
            </w:r>
            <w:r>
              <w:rPr>
                <w:rFonts w:hint="eastAsia" w:cs="Times New Roman"/>
                <w:color w:val="auto"/>
                <w:sz w:val="24"/>
                <w:szCs w:val="24"/>
                <w:highlight w:val="none"/>
                <w:u w:val="none"/>
                <w:lang w:val="en-US" w:eastAsia="zh-CN"/>
              </w:rPr>
              <w:t>建设，</w:t>
            </w:r>
            <w:r>
              <w:rPr>
                <w:rFonts w:hint="default" w:ascii="Times New Roman" w:hAnsi="Times New Roman" w:cs="Times New Roman"/>
                <w:color w:val="auto"/>
                <w:sz w:val="24"/>
                <w:szCs w:val="24"/>
                <w:highlight w:val="none"/>
                <w:u w:val="none"/>
              </w:rPr>
              <w:t>设置环境保护图形标</w:t>
            </w:r>
            <w:r>
              <w:rPr>
                <w:rFonts w:hint="eastAsia" w:cs="Times New Roman"/>
                <w:color w:val="auto"/>
                <w:sz w:val="24"/>
                <w:szCs w:val="24"/>
                <w:highlight w:val="none"/>
                <w:u w:val="none"/>
                <w:lang w:eastAsia="zh-CN"/>
              </w:rPr>
              <w:t>，</w:t>
            </w:r>
            <w:r>
              <w:rPr>
                <w:rFonts w:hint="eastAsia" w:cs="Times New Roman"/>
                <w:color w:val="FF0000"/>
                <w:sz w:val="24"/>
                <w:szCs w:val="24"/>
                <w:highlight w:val="none"/>
                <w:u w:val="single"/>
                <w:lang w:val="en-US" w:eastAsia="zh-CN"/>
              </w:rPr>
              <w:t>危险固废废物产生量、产生环节、处置去向进行台账管理，台账保存期限不少于5年</w:t>
            </w:r>
            <w:r>
              <w:rPr>
                <w:rFonts w:hint="eastAsia" w:ascii="Times New Roman" w:hAnsi="Times New Roman" w:cs="Times New Roman"/>
                <w:color w:val="auto"/>
                <w:sz w:val="24"/>
                <w:szCs w:val="24"/>
                <w:highlight w:val="none"/>
                <w:u w:val="none"/>
                <w:lang w:eastAsia="zh-CN"/>
              </w:rPr>
              <w:t>；</w:t>
            </w:r>
          </w:p>
          <w:p w14:paraId="29E4066B">
            <w:pPr>
              <w:spacing w:line="360" w:lineRule="auto"/>
              <w:ind w:firstLine="480" w:firstLineChars="200"/>
              <w:rPr>
                <w:rFonts w:hint="eastAsia" w:eastAsia="宋体"/>
                <w:color w:val="auto"/>
                <w:sz w:val="24"/>
                <w:szCs w:val="24"/>
                <w:highlight w:val="none"/>
                <w:u w:val="none"/>
                <w:lang w:val="en-US" w:eastAsia="zh-CN"/>
              </w:rPr>
            </w:pPr>
            <w:r>
              <w:rPr>
                <w:color w:val="auto"/>
                <w:sz w:val="24"/>
                <w:szCs w:val="24"/>
                <w:highlight w:val="none"/>
                <w:u w:val="none"/>
              </w:rPr>
              <w:t>②</w:t>
            </w:r>
            <w:r>
              <w:rPr>
                <w:rFonts w:hint="eastAsia"/>
                <w:color w:val="auto"/>
                <w:sz w:val="24"/>
                <w:szCs w:val="24"/>
                <w:highlight w:val="none"/>
                <w:u w:val="none"/>
              </w:rPr>
              <w:t>食堂安装油烟净化器并通过楼顶排放</w:t>
            </w:r>
            <w:r>
              <w:rPr>
                <w:rFonts w:hint="eastAsia"/>
                <w:color w:val="auto"/>
                <w:sz w:val="24"/>
                <w:szCs w:val="24"/>
                <w:highlight w:val="none"/>
                <w:u w:val="none"/>
                <w:lang w:val="en-US" w:eastAsia="zh-CN"/>
              </w:rPr>
              <w:t>；</w:t>
            </w:r>
          </w:p>
          <w:p w14:paraId="16652156">
            <w:pPr>
              <w:spacing w:line="360" w:lineRule="auto"/>
              <w:ind w:firstLine="435"/>
              <w:rPr>
                <w:rFonts w:hint="eastAsia" w:cs="Times New Roman"/>
                <w:color w:val="FF0000"/>
                <w:kern w:val="0"/>
                <w:sz w:val="24"/>
                <w:szCs w:val="24"/>
                <w:highlight w:val="none"/>
                <w:u w:val="single"/>
                <w:lang w:val="zh-CN" w:eastAsia="zh-CN"/>
              </w:rPr>
            </w:pPr>
            <w:r>
              <w:rPr>
                <w:rFonts w:hint="eastAsia"/>
                <w:color w:val="FF0000"/>
                <w:sz w:val="24"/>
                <w:szCs w:val="24"/>
                <w:highlight w:val="none"/>
                <w:u w:val="single"/>
              </w:rPr>
              <w:t>③</w:t>
            </w:r>
            <w:r>
              <w:rPr>
                <w:rFonts w:hint="eastAsia"/>
                <w:color w:val="FF0000"/>
                <w:sz w:val="24"/>
                <w:szCs w:val="24"/>
                <w:highlight w:val="none"/>
                <w:u w:val="single"/>
                <w:lang w:val="en-US" w:eastAsia="zh-CN"/>
              </w:rPr>
              <w:t>生活污水采用地埋式一体化污水处理设施处理</w:t>
            </w:r>
            <w:r>
              <w:rPr>
                <w:rFonts w:hint="default" w:ascii="Times New Roman" w:hAnsi="Times New Roman" w:eastAsia="宋体" w:cs="Times New Roman"/>
                <w:color w:val="FF0000"/>
                <w:kern w:val="0"/>
                <w:sz w:val="24"/>
                <w:szCs w:val="24"/>
                <w:highlight w:val="none"/>
                <w:u w:val="single"/>
                <w:lang w:val="zh-CN" w:eastAsia="zh-CN"/>
              </w:rPr>
              <w:t>达到《污水综合排放标准》（GB8978-1996）表4中一级标准</w:t>
            </w:r>
            <w:r>
              <w:rPr>
                <w:rFonts w:hint="default" w:ascii="Times New Roman" w:hAnsi="Times New Roman" w:eastAsia="宋体" w:cs="Times New Roman"/>
                <w:color w:val="FF0000"/>
                <w:kern w:val="0"/>
                <w:sz w:val="24"/>
                <w:szCs w:val="24"/>
                <w:highlight w:val="none"/>
                <w:u w:val="single"/>
                <w:lang w:val="en-US" w:eastAsia="zh-CN"/>
              </w:rPr>
              <w:t>后</w:t>
            </w:r>
            <w:r>
              <w:rPr>
                <w:rFonts w:hint="default" w:ascii="Times New Roman" w:hAnsi="Times New Roman" w:eastAsia="宋体" w:cs="Times New Roman"/>
                <w:color w:val="FF0000"/>
                <w:kern w:val="0"/>
                <w:sz w:val="24"/>
                <w:szCs w:val="24"/>
                <w:highlight w:val="none"/>
                <w:u w:val="single"/>
                <w:lang w:val="zh-CN" w:eastAsia="zh-CN"/>
              </w:rPr>
              <w:t>，用于灌溉绿植和周边山地浇灌</w:t>
            </w:r>
            <w:r>
              <w:rPr>
                <w:rFonts w:hint="eastAsia" w:cs="Times New Roman"/>
                <w:color w:val="FF0000"/>
                <w:kern w:val="0"/>
                <w:sz w:val="24"/>
                <w:szCs w:val="24"/>
                <w:highlight w:val="none"/>
                <w:u w:val="single"/>
                <w:lang w:val="zh-CN" w:eastAsia="zh-CN"/>
              </w:rPr>
              <w:t>。</w:t>
            </w:r>
          </w:p>
          <w:p w14:paraId="349A8DFD">
            <w:pPr>
              <w:spacing w:line="360" w:lineRule="auto"/>
              <w:ind w:firstLine="435"/>
              <w:rPr>
                <w:rFonts w:hint="eastAsia"/>
                <w:color w:val="FF0000"/>
                <w:sz w:val="24"/>
                <w:szCs w:val="24"/>
                <w:highlight w:val="none"/>
                <w:u w:val="single"/>
                <w:lang w:val="en-US" w:eastAsia="zh-CN"/>
              </w:rPr>
            </w:pPr>
            <w:r>
              <w:rPr>
                <w:rFonts w:hint="eastAsia"/>
                <w:color w:val="FF0000"/>
                <w:sz w:val="24"/>
                <w:szCs w:val="24"/>
                <w:highlight w:val="none"/>
                <w:u w:val="single"/>
                <w:lang w:val="en-US" w:eastAsia="zh-CN"/>
              </w:rPr>
              <w:t>④原料堆场设置严密围挡，顶棚上方安装雾化喷淋设施；</w:t>
            </w:r>
          </w:p>
          <w:p w14:paraId="1169B246">
            <w:pPr>
              <w:spacing w:line="360" w:lineRule="auto"/>
              <w:ind w:firstLine="435"/>
              <w:rPr>
                <w:rFonts w:hint="eastAsia"/>
                <w:color w:val="FF0000"/>
                <w:sz w:val="24"/>
                <w:szCs w:val="24"/>
                <w:highlight w:val="none"/>
                <w:u w:val="single"/>
                <w:lang w:val="en-US" w:eastAsia="zh-CN"/>
              </w:rPr>
            </w:pPr>
            <w:r>
              <w:rPr>
                <w:rFonts w:hint="eastAsia"/>
                <w:color w:val="FF0000"/>
                <w:sz w:val="24"/>
                <w:szCs w:val="24"/>
                <w:highlight w:val="none"/>
                <w:u w:val="single"/>
                <w:lang w:val="en-US" w:eastAsia="zh-CN"/>
              </w:rPr>
              <w:t>⑤传输带进行封闭，并在进出口设置雾化喷淋设施。</w:t>
            </w:r>
          </w:p>
          <w:p w14:paraId="2B395F3E">
            <w:pPr>
              <w:spacing w:line="360" w:lineRule="auto"/>
              <w:ind w:firstLine="435"/>
              <w:rPr>
                <w:rFonts w:hint="eastAsia"/>
                <w:color w:val="FF0000"/>
                <w:sz w:val="24"/>
                <w:szCs w:val="24"/>
                <w:highlight w:val="none"/>
                <w:u w:val="single"/>
                <w:lang w:val="en-US" w:eastAsia="zh-CN"/>
              </w:rPr>
            </w:pPr>
          </w:p>
          <w:p w14:paraId="3694E3C9">
            <w:pPr>
              <w:spacing w:line="360" w:lineRule="auto"/>
              <w:ind w:firstLine="435"/>
              <w:rPr>
                <w:rFonts w:hint="eastAsia"/>
                <w:color w:val="FF0000"/>
                <w:sz w:val="24"/>
                <w:szCs w:val="24"/>
                <w:highlight w:val="none"/>
                <w:u w:val="single"/>
                <w:lang w:val="en-US" w:eastAsia="zh-CN"/>
              </w:rPr>
            </w:pPr>
          </w:p>
          <w:p w14:paraId="3C863F34">
            <w:pPr>
              <w:spacing w:line="360" w:lineRule="auto"/>
              <w:ind w:firstLine="435"/>
              <w:rPr>
                <w:rFonts w:hint="eastAsia"/>
                <w:color w:val="FF0000"/>
                <w:sz w:val="24"/>
                <w:szCs w:val="24"/>
                <w:highlight w:val="none"/>
                <w:u w:val="single"/>
                <w:lang w:val="en-US" w:eastAsia="zh-CN"/>
              </w:rPr>
            </w:pPr>
          </w:p>
          <w:p w14:paraId="0AC0C1C6">
            <w:pPr>
              <w:spacing w:line="360" w:lineRule="auto"/>
              <w:ind w:firstLine="435"/>
              <w:rPr>
                <w:rFonts w:hint="eastAsia"/>
                <w:color w:val="FF0000"/>
                <w:sz w:val="24"/>
                <w:szCs w:val="24"/>
                <w:highlight w:val="none"/>
                <w:u w:val="single"/>
                <w:lang w:val="en-US" w:eastAsia="zh-CN"/>
              </w:rPr>
            </w:pPr>
          </w:p>
          <w:p w14:paraId="1A64EF8D">
            <w:pPr>
              <w:spacing w:line="360" w:lineRule="auto"/>
              <w:ind w:firstLine="435"/>
              <w:rPr>
                <w:rFonts w:hint="eastAsia"/>
                <w:color w:val="FF0000"/>
                <w:sz w:val="24"/>
                <w:szCs w:val="24"/>
                <w:highlight w:val="none"/>
                <w:u w:val="single"/>
                <w:lang w:val="en-US" w:eastAsia="zh-CN"/>
              </w:rPr>
            </w:pPr>
          </w:p>
          <w:p w14:paraId="7F8B2BE2">
            <w:pPr>
              <w:spacing w:line="360" w:lineRule="auto"/>
              <w:rPr>
                <w:rFonts w:hint="eastAsia" w:ascii="Times New Roman" w:hAnsi="Times New Roman" w:eastAsia="宋体" w:cs="Times New Roman"/>
                <w:b w:val="0"/>
                <w:bCs w:val="0"/>
                <w:color w:val="auto"/>
                <w:sz w:val="32"/>
                <w:highlight w:val="none"/>
                <w:lang w:val="en-US" w:eastAsia="zh-CN"/>
              </w:rPr>
            </w:pPr>
          </w:p>
        </w:tc>
      </w:tr>
    </w:tbl>
    <w:p w14:paraId="0216AA44">
      <w:pPr>
        <w:pStyle w:val="5"/>
        <w:spacing w:before="0" w:after="0" w:line="360" w:lineRule="auto"/>
        <w:jc w:val="center"/>
        <w:rPr>
          <w:rFonts w:ascii="Times New Roman" w:hAnsi="Times New Roman" w:eastAsia="黑体" w:cs="Times New Roman"/>
          <w:b w:val="0"/>
          <w:bCs w:val="0"/>
          <w:color w:val="auto"/>
          <w:sz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12A5AAE">
      <w:pPr>
        <w:pStyle w:val="5"/>
        <w:spacing w:before="0" w:after="0" w:line="360" w:lineRule="auto"/>
        <w:jc w:val="center"/>
        <w:rPr>
          <w:rFonts w:ascii="Times New Roman" w:hAnsi="Times New Roman" w:cs="Times New Roman"/>
          <w:color w:val="auto"/>
          <w:sz w:val="32"/>
          <w:highlight w:val="none"/>
        </w:rPr>
      </w:pPr>
      <w:bookmarkStart w:id="37" w:name="_Toc4014_WPSOffice_Level1"/>
      <w:bookmarkStart w:id="38" w:name="_Toc17335_WPSOffice_Level1"/>
      <w:r>
        <w:rPr>
          <w:rFonts w:hint="default" w:ascii="Times New Roman" w:hAnsi="Times New Roman" w:cs="Times New Roman"/>
          <w:color w:val="auto"/>
          <w:sz w:val="32"/>
          <w:highlight w:val="none"/>
        </w:rPr>
        <w:t>三、区域环境质量现状、环境保护目标及评价标准</w:t>
      </w:r>
      <w:bookmarkEnd w:id="37"/>
      <w:bookmarkEnd w:id="38"/>
    </w:p>
    <w:tbl>
      <w:tblPr>
        <w:tblStyle w:val="2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7884"/>
      </w:tblGrid>
      <w:tr w14:paraId="7751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7C0EFD65">
            <w:pPr>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区域</w:t>
            </w:r>
          </w:p>
          <w:p w14:paraId="002BBA42">
            <w:pPr>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环境</w:t>
            </w:r>
          </w:p>
          <w:p w14:paraId="57AFD127">
            <w:pPr>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质量</w:t>
            </w:r>
          </w:p>
          <w:p w14:paraId="38FC6E5A">
            <w:pPr>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现状</w:t>
            </w:r>
          </w:p>
        </w:tc>
        <w:tc>
          <w:tcPr>
            <w:tcW w:w="7884" w:type="dxa"/>
          </w:tcPr>
          <w:p w14:paraId="573275DD">
            <w:pPr>
              <w:spacing w:line="360" w:lineRule="auto"/>
              <w:jc w:val="left"/>
              <w:rPr>
                <w:rFonts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一、区域环境质量现状</w:t>
            </w:r>
          </w:p>
          <w:p w14:paraId="4752B870">
            <w:pPr>
              <w:spacing w:line="360" w:lineRule="auto"/>
              <w:ind w:firstLine="482" w:firstLineChars="200"/>
              <w:jc w:val="left"/>
              <w:rPr>
                <w:rFonts w:ascii="Times New Roman" w:hAnsi="Times New Roman" w:cs="Times New Roman"/>
                <w:b/>
                <w:color w:val="auto"/>
                <w:kern w:val="0"/>
                <w:sz w:val="24"/>
                <w:highlight w:val="none"/>
              </w:rPr>
            </w:pPr>
            <w:r>
              <w:rPr>
                <w:rFonts w:ascii="Times New Roman" w:hAnsi="Times New Roman" w:cs="Times New Roman"/>
                <w:b/>
                <w:color w:val="auto"/>
                <w:kern w:val="0"/>
                <w:sz w:val="24"/>
                <w:highlight w:val="none"/>
              </w:rPr>
              <w:t>1、环境空气质量现状</w:t>
            </w:r>
          </w:p>
          <w:p w14:paraId="5D05467C">
            <w:pPr>
              <w:widowControl/>
              <w:spacing w:line="360" w:lineRule="auto"/>
              <w:ind w:firstLine="480" w:firstLineChars="200"/>
              <w:jc w:val="left"/>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（1）项目所在区域环境空气达标判定</w:t>
            </w:r>
          </w:p>
          <w:p w14:paraId="6F5CB767">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本项目环境空气质量功能规划为“二类区域”，应执行《环境空气质量标准》（GB3095-2012）（2018年修改单）中的二级标准。</w:t>
            </w:r>
          </w:p>
          <w:p w14:paraId="090B1F9B">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的规定；引用的数据为近3年的数据，满足引用要</w:t>
            </w:r>
            <w:r>
              <w:rPr>
                <w:rFonts w:hint="default" w:ascii="Times New Roman" w:hAnsi="Times New Roman" w:eastAsia="宋体" w:cs="Times New Roman"/>
                <w:color w:val="auto"/>
                <w:sz w:val="24"/>
                <w:szCs w:val="24"/>
                <w:highlight w:val="none"/>
              </w:rPr>
              <w:t>求。本</w:t>
            </w:r>
            <w:r>
              <w:rPr>
                <w:rFonts w:hint="default" w:ascii="Times New Roman" w:hAnsi="Times New Roman" w:eastAsia="宋体" w:cs="Times New Roman"/>
                <w:color w:val="auto"/>
                <w:sz w:val="24"/>
                <w:szCs w:val="24"/>
                <w:highlight w:val="none"/>
                <w:u w:val="none"/>
              </w:rPr>
              <w:t>次评价采用</w:t>
            </w:r>
            <w:r>
              <w:rPr>
                <w:rFonts w:hint="eastAsia" w:cs="Times New Roman"/>
                <w:color w:val="auto"/>
                <w:sz w:val="24"/>
                <w:szCs w:val="24"/>
                <w:highlight w:val="none"/>
                <w:u w:val="none"/>
                <w:lang w:val="en-US" w:eastAsia="zh-CN"/>
              </w:rPr>
              <w:t>永州市生态</w:t>
            </w:r>
            <w:r>
              <w:rPr>
                <w:rFonts w:hint="default" w:ascii="Times New Roman" w:hAnsi="Times New Roman" w:eastAsia="宋体" w:cs="Times New Roman"/>
                <w:color w:val="auto"/>
                <w:sz w:val="24"/>
                <w:szCs w:val="24"/>
                <w:highlight w:val="none"/>
                <w:u w:val="none"/>
              </w:rPr>
              <w:t>环</w:t>
            </w:r>
            <w:r>
              <w:rPr>
                <w:rFonts w:hint="default" w:ascii="Times New Roman" w:hAnsi="Times New Roman" w:eastAsia="宋体" w:cs="Times New Roman"/>
                <w:color w:val="auto"/>
                <w:sz w:val="24"/>
                <w:szCs w:val="24"/>
                <w:highlight w:val="none"/>
              </w:rPr>
              <w:t>境局发布的《2023年1-12月全市环境质量状况的通报》</w:t>
            </w:r>
            <w:r>
              <w:rPr>
                <w:rFonts w:hint="default" w:ascii="Times New Roman" w:hAnsi="Times New Roman" w:cs="Times New Roman"/>
                <w:color w:val="auto"/>
                <w:sz w:val="24"/>
                <w:szCs w:val="24"/>
                <w:highlight w:val="none"/>
              </w:rPr>
              <w:t>中祁阳市环境空气质量现状数据，</w:t>
            </w:r>
            <w:r>
              <w:rPr>
                <w:rFonts w:hint="default" w:ascii="Times New Roman" w:hAnsi="Times New Roman" w:cs="Times New Roman"/>
                <w:color w:val="auto"/>
                <w:sz w:val="24"/>
                <w:highlight w:val="none"/>
              </w:rPr>
              <w:t>本项目位于</w:t>
            </w:r>
            <w:r>
              <w:rPr>
                <w:rFonts w:hint="default" w:ascii="Times New Roman" w:hAnsi="Times New Roman" w:cs="Times New Roman"/>
                <w:color w:val="auto"/>
                <w:sz w:val="24"/>
                <w:szCs w:val="24"/>
                <w:highlight w:val="none"/>
                <w:shd w:val="clear" w:color="auto" w:fill="FFFFFF"/>
                <w:lang w:val="en-US" w:eastAsia="zh-CN"/>
              </w:rPr>
              <w:t>湖南省祁阳市</w:t>
            </w:r>
            <w:r>
              <w:rPr>
                <w:rFonts w:hint="eastAsia" w:cs="Times New Roman"/>
                <w:color w:val="auto"/>
                <w:sz w:val="24"/>
                <w:szCs w:val="24"/>
                <w:highlight w:val="none"/>
                <w:shd w:val="clear" w:color="auto" w:fill="FFFFFF"/>
                <w:lang w:val="en-US" w:eastAsia="zh-CN"/>
              </w:rPr>
              <w:t>黎家坪镇</w:t>
            </w:r>
            <w:r>
              <w:rPr>
                <w:rFonts w:hint="default" w:ascii="Times New Roman" w:hAnsi="Times New Roman" w:cs="Times New Roman"/>
                <w:color w:val="auto"/>
                <w:kern w:val="0"/>
                <w:sz w:val="24"/>
                <w:highlight w:val="none"/>
                <w:lang w:eastAsia="zh-CN"/>
              </w:rPr>
              <w:t>江边湾村五组</w:t>
            </w:r>
            <w:r>
              <w:rPr>
                <w:rFonts w:hint="default" w:ascii="Times New Roman" w:hAnsi="Times New Roman" w:cs="Times New Roman"/>
                <w:color w:val="auto"/>
                <w:sz w:val="24"/>
                <w:highlight w:val="none"/>
              </w:rPr>
              <w:t>，属于祁阳市范围内，</w:t>
            </w:r>
            <w:r>
              <w:rPr>
                <w:rFonts w:hint="default" w:ascii="Times New Roman" w:hAnsi="Times New Roman" w:cs="Times New Roman"/>
                <w:color w:val="auto"/>
                <w:sz w:val="24"/>
                <w:szCs w:val="24"/>
                <w:highlight w:val="none"/>
              </w:rPr>
              <w:t>故本项目环评期间收集了祁阳市中心城区202</w:t>
            </w:r>
            <w:r>
              <w:rPr>
                <w:rFonts w:hint="eastAsia"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全年监测数据，能代表本项目周边环境质量现状，监测数据详见下表3-1。</w:t>
            </w:r>
          </w:p>
          <w:p w14:paraId="1331C41D">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表3-1  202</w:t>
            </w:r>
            <w:r>
              <w:rPr>
                <w:rFonts w:hint="eastAsia" w:cs="Times New Roman"/>
                <w:b/>
                <w:bCs/>
                <w:color w:val="auto"/>
                <w:highlight w:val="none"/>
                <w:lang w:val="en-US" w:eastAsia="zh-CN"/>
              </w:rPr>
              <w:t>3</w:t>
            </w:r>
            <w:r>
              <w:rPr>
                <w:rFonts w:hint="default" w:ascii="Times New Roman" w:hAnsi="Times New Roman" w:cs="Times New Roman"/>
                <w:b/>
                <w:bCs/>
                <w:color w:val="auto"/>
                <w:highlight w:val="none"/>
                <w:lang w:val="en-US" w:eastAsia="zh-CN"/>
              </w:rPr>
              <w:t xml:space="preserve"> </w:t>
            </w:r>
            <w:r>
              <w:rPr>
                <w:rFonts w:hint="default" w:ascii="Times New Roman" w:hAnsi="Times New Roman" w:cs="Times New Roman"/>
                <w:b/>
                <w:bCs/>
                <w:color w:val="auto"/>
                <w:highlight w:val="none"/>
              </w:rPr>
              <w:t xml:space="preserve">年祁阳市环境空气质量状况  </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单位：μg/m</w:t>
            </w:r>
            <w:r>
              <w:rPr>
                <w:rFonts w:hint="default" w:ascii="Times New Roman" w:hAnsi="Times New Roman" w:cs="Times New Roman"/>
                <w:b/>
                <w:bCs/>
                <w:color w:val="auto"/>
                <w:highlight w:val="none"/>
                <w:vertAlign w:val="superscript"/>
              </w:rPr>
              <w:t>3</w:t>
            </w:r>
            <w:r>
              <w:rPr>
                <w:rFonts w:hint="default" w:ascii="Times New Roman" w:hAnsi="Times New Roman" w:cs="Times New Roman"/>
                <w:b/>
                <w:bCs/>
                <w:color w:val="auto"/>
                <w:highlight w:val="none"/>
              </w:rPr>
              <w:t>）</w:t>
            </w:r>
          </w:p>
          <w:tbl>
            <w:tblPr>
              <w:tblStyle w:val="20"/>
              <w:tblW w:w="78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9"/>
              <w:gridCol w:w="1050"/>
              <w:gridCol w:w="1475"/>
              <w:gridCol w:w="1116"/>
              <w:gridCol w:w="1118"/>
              <w:gridCol w:w="1118"/>
              <w:gridCol w:w="1118"/>
            </w:tblGrid>
            <w:tr w14:paraId="5686C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9" w:type="dxa"/>
                  <w:vAlign w:val="center"/>
                </w:tcPr>
                <w:p w14:paraId="775B061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点位</w:t>
                  </w:r>
                </w:p>
              </w:tc>
              <w:tc>
                <w:tcPr>
                  <w:tcW w:w="1050" w:type="dxa"/>
                  <w:vAlign w:val="center"/>
                </w:tcPr>
                <w:p w14:paraId="0BE27F2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监测因子</w:t>
                  </w:r>
                </w:p>
              </w:tc>
              <w:tc>
                <w:tcPr>
                  <w:tcW w:w="1475" w:type="dxa"/>
                  <w:vAlign w:val="center"/>
                </w:tcPr>
                <w:p w14:paraId="0EB8B2B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年评价指标</w:t>
                  </w:r>
                </w:p>
              </w:tc>
              <w:tc>
                <w:tcPr>
                  <w:tcW w:w="1116" w:type="dxa"/>
                  <w:vAlign w:val="center"/>
                </w:tcPr>
                <w:p w14:paraId="5C6943A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监测浓度（年平均值）</w:t>
                  </w:r>
                </w:p>
              </w:tc>
              <w:tc>
                <w:tcPr>
                  <w:tcW w:w="1118" w:type="dxa"/>
                  <w:vAlign w:val="center"/>
                </w:tcPr>
                <w:p w14:paraId="514B558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标准值（年平均值）</w:t>
                  </w:r>
                </w:p>
              </w:tc>
              <w:tc>
                <w:tcPr>
                  <w:tcW w:w="1118" w:type="dxa"/>
                  <w:vAlign w:val="center"/>
                </w:tcPr>
                <w:p w14:paraId="77EF315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占标率（%）</w:t>
                  </w:r>
                </w:p>
              </w:tc>
              <w:tc>
                <w:tcPr>
                  <w:tcW w:w="1118" w:type="dxa"/>
                  <w:vAlign w:val="center"/>
                </w:tcPr>
                <w:p w14:paraId="2CA4B90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达标情况</w:t>
                  </w:r>
                </w:p>
              </w:tc>
            </w:tr>
            <w:tr w14:paraId="24BA0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9" w:type="dxa"/>
                  <w:vMerge w:val="restart"/>
                  <w:vAlign w:val="center"/>
                </w:tcPr>
                <w:p w14:paraId="5CD3BF5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永州市生态环境局祁阳分局</w:t>
                  </w:r>
                </w:p>
              </w:tc>
              <w:tc>
                <w:tcPr>
                  <w:tcW w:w="1050" w:type="dxa"/>
                  <w:vAlign w:val="center"/>
                </w:tcPr>
                <w:p w14:paraId="01B3A6B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PM</w:t>
                  </w:r>
                  <w:r>
                    <w:rPr>
                      <w:rFonts w:hint="default" w:ascii="Times New Roman" w:hAnsi="Times New Roman" w:cs="Times New Roman"/>
                      <w:color w:val="auto"/>
                      <w:highlight w:val="none"/>
                      <w:vertAlign w:val="subscript"/>
                    </w:rPr>
                    <w:t>10</w:t>
                  </w:r>
                </w:p>
              </w:tc>
              <w:tc>
                <w:tcPr>
                  <w:tcW w:w="1475" w:type="dxa"/>
                  <w:vMerge w:val="restart"/>
                  <w:vAlign w:val="center"/>
                </w:tcPr>
                <w:p w14:paraId="48A624CB">
                  <w:pPr>
                    <w:pStyle w:val="37"/>
                    <w:snapToGrid w:val="0"/>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年平均质量浓度</w:t>
                  </w:r>
                </w:p>
              </w:tc>
              <w:tc>
                <w:tcPr>
                  <w:tcW w:w="1116" w:type="dxa"/>
                  <w:vAlign w:val="center"/>
                </w:tcPr>
                <w:p w14:paraId="671F8A40">
                  <w:pPr>
                    <w:jc w:val="center"/>
                    <w:rPr>
                      <w:rFonts w:hint="default" w:ascii="Times New Roman" w:hAnsi="Times New Roman" w:cs="Times New Roman"/>
                      <w:color w:val="auto"/>
                      <w:highlight w:val="none"/>
                    </w:rPr>
                  </w:pPr>
                  <w:r>
                    <w:rPr>
                      <w:rFonts w:hint="eastAsia" w:cs="Times New Roman"/>
                      <w:color w:val="auto"/>
                      <w:sz w:val="21"/>
                      <w:szCs w:val="21"/>
                      <w:highlight w:val="none"/>
                      <w:u w:val="none" w:color="auto"/>
                      <w:lang w:val="en-US" w:eastAsia="zh-CN"/>
                    </w:rPr>
                    <w:t>45</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118" w:type="dxa"/>
                  <w:vAlign w:val="center"/>
                </w:tcPr>
                <w:p w14:paraId="6E7364C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70ug/m</w:t>
                  </w:r>
                </w:p>
              </w:tc>
              <w:tc>
                <w:tcPr>
                  <w:tcW w:w="1118" w:type="dxa"/>
                  <w:vAlign w:val="center"/>
                </w:tcPr>
                <w:p w14:paraId="7FCEE697">
                  <w:pPr>
                    <w:pStyle w:val="17"/>
                    <w:spacing w:before="0" w:beforeAutospacing="0" w:after="0" w:afterAutospacing="0" w:line="240" w:lineRule="auto"/>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cs="宋体"/>
                      <w:color w:val="auto"/>
                      <w:kern w:val="24"/>
                      <w:sz w:val="21"/>
                      <w:szCs w:val="21"/>
                      <w:highlight w:val="none"/>
                      <w:lang w:val="en-US" w:eastAsia="zh-CN"/>
                    </w:rPr>
                    <w:t>64.28</w:t>
                  </w:r>
                  <w:r>
                    <w:rPr>
                      <w:rFonts w:ascii="Times New Roman" w:hAnsi="Times New Roman" w:cs="宋体"/>
                      <w:color w:val="auto"/>
                      <w:kern w:val="24"/>
                      <w:sz w:val="21"/>
                      <w:szCs w:val="21"/>
                      <w:highlight w:val="none"/>
                    </w:rPr>
                    <w:t xml:space="preserve">% </w:t>
                  </w:r>
                </w:p>
              </w:tc>
              <w:tc>
                <w:tcPr>
                  <w:tcW w:w="1118" w:type="dxa"/>
                  <w:vAlign w:val="center"/>
                </w:tcPr>
                <w:p w14:paraId="694308D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r w14:paraId="54CFB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9" w:type="dxa"/>
                  <w:vMerge w:val="continue"/>
                  <w:vAlign w:val="center"/>
                </w:tcPr>
                <w:p w14:paraId="35A91F3E">
                  <w:pPr>
                    <w:jc w:val="center"/>
                    <w:rPr>
                      <w:rFonts w:hint="default" w:ascii="Times New Roman" w:hAnsi="Times New Roman" w:cs="Times New Roman"/>
                      <w:color w:val="auto"/>
                      <w:highlight w:val="none"/>
                    </w:rPr>
                  </w:pPr>
                </w:p>
              </w:tc>
              <w:tc>
                <w:tcPr>
                  <w:tcW w:w="1050" w:type="dxa"/>
                  <w:vAlign w:val="center"/>
                </w:tcPr>
                <w:p w14:paraId="7F183AE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PM</w:t>
                  </w:r>
                  <w:r>
                    <w:rPr>
                      <w:rFonts w:hint="default" w:ascii="Times New Roman" w:hAnsi="Times New Roman" w:cs="Times New Roman"/>
                      <w:color w:val="auto"/>
                      <w:highlight w:val="none"/>
                      <w:vertAlign w:val="subscript"/>
                    </w:rPr>
                    <w:t>2.5</w:t>
                  </w:r>
                </w:p>
              </w:tc>
              <w:tc>
                <w:tcPr>
                  <w:tcW w:w="1475" w:type="dxa"/>
                  <w:vMerge w:val="continue"/>
                  <w:vAlign w:val="center"/>
                </w:tcPr>
                <w:p w14:paraId="792CC3E8">
                  <w:pPr>
                    <w:pStyle w:val="37"/>
                    <w:snapToGrid w:val="0"/>
                    <w:spacing w:line="240" w:lineRule="auto"/>
                    <w:rPr>
                      <w:rFonts w:hint="default" w:ascii="Times New Roman" w:hAnsi="Times New Roman" w:cs="Times New Roman"/>
                      <w:color w:val="auto"/>
                      <w:highlight w:val="none"/>
                    </w:rPr>
                  </w:pPr>
                </w:p>
              </w:tc>
              <w:tc>
                <w:tcPr>
                  <w:tcW w:w="1116" w:type="dxa"/>
                  <w:vAlign w:val="center"/>
                </w:tcPr>
                <w:p w14:paraId="5ECCEAF2">
                  <w:pPr>
                    <w:jc w:val="center"/>
                    <w:rPr>
                      <w:rFonts w:hint="default" w:ascii="Times New Roman" w:hAnsi="Times New Roman" w:cs="Times New Roman"/>
                      <w:color w:val="auto"/>
                      <w:highlight w:val="none"/>
                    </w:rPr>
                  </w:pPr>
                  <w:r>
                    <w:rPr>
                      <w:rFonts w:hint="eastAsia" w:cs="Times New Roman"/>
                      <w:color w:val="auto"/>
                      <w:sz w:val="21"/>
                      <w:szCs w:val="21"/>
                      <w:highlight w:val="none"/>
                      <w:u w:val="none" w:color="auto"/>
                      <w:lang w:val="en-US" w:eastAsia="zh-CN"/>
                    </w:rPr>
                    <w:t>30</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118" w:type="dxa"/>
                  <w:vAlign w:val="center"/>
                </w:tcPr>
                <w:p w14:paraId="1E1B924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35ug/m</w:t>
                  </w:r>
                  <w:r>
                    <w:rPr>
                      <w:rFonts w:hint="default" w:ascii="Times New Roman" w:hAnsi="Times New Roman" w:cs="Times New Roman"/>
                      <w:color w:val="auto"/>
                      <w:highlight w:val="none"/>
                      <w:vertAlign w:val="superscript"/>
                    </w:rPr>
                    <w:t>3</w:t>
                  </w:r>
                </w:p>
              </w:tc>
              <w:tc>
                <w:tcPr>
                  <w:tcW w:w="1118" w:type="dxa"/>
                  <w:vAlign w:val="center"/>
                </w:tcPr>
                <w:p w14:paraId="0CFCFCC0">
                  <w:pPr>
                    <w:pStyle w:val="17"/>
                    <w:spacing w:before="0" w:beforeAutospacing="0" w:after="0" w:afterAutospacing="0" w:line="240" w:lineRule="auto"/>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cs="宋体"/>
                      <w:color w:val="auto"/>
                      <w:kern w:val="24"/>
                      <w:sz w:val="21"/>
                      <w:szCs w:val="21"/>
                      <w:highlight w:val="none"/>
                      <w:lang w:val="en-US" w:eastAsia="zh-CN"/>
                    </w:rPr>
                    <w:t>85.71</w:t>
                  </w:r>
                  <w:r>
                    <w:rPr>
                      <w:rFonts w:ascii="Times New Roman" w:hAnsi="Times New Roman" w:cs="宋体"/>
                      <w:color w:val="auto"/>
                      <w:kern w:val="24"/>
                      <w:sz w:val="21"/>
                      <w:szCs w:val="21"/>
                      <w:highlight w:val="none"/>
                    </w:rPr>
                    <w:t xml:space="preserve">% </w:t>
                  </w:r>
                </w:p>
              </w:tc>
              <w:tc>
                <w:tcPr>
                  <w:tcW w:w="1118" w:type="dxa"/>
                  <w:vAlign w:val="center"/>
                </w:tcPr>
                <w:p w14:paraId="3770688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r w14:paraId="7662E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9" w:type="dxa"/>
                  <w:vMerge w:val="continue"/>
                  <w:vAlign w:val="center"/>
                </w:tcPr>
                <w:p w14:paraId="17F57B70">
                  <w:pPr>
                    <w:jc w:val="center"/>
                    <w:rPr>
                      <w:rFonts w:hint="default" w:ascii="Times New Roman" w:hAnsi="Times New Roman" w:cs="Times New Roman"/>
                      <w:color w:val="auto"/>
                      <w:highlight w:val="none"/>
                    </w:rPr>
                  </w:pPr>
                </w:p>
              </w:tc>
              <w:tc>
                <w:tcPr>
                  <w:tcW w:w="1050" w:type="dxa"/>
                  <w:vAlign w:val="center"/>
                </w:tcPr>
                <w:p w14:paraId="1720254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二氧化硫</w:t>
                  </w:r>
                </w:p>
              </w:tc>
              <w:tc>
                <w:tcPr>
                  <w:tcW w:w="1475" w:type="dxa"/>
                  <w:vMerge w:val="continue"/>
                  <w:vAlign w:val="center"/>
                </w:tcPr>
                <w:p w14:paraId="2F9244AC">
                  <w:pPr>
                    <w:pStyle w:val="37"/>
                    <w:snapToGrid w:val="0"/>
                    <w:spacing w:line="240" w:lineRule="auto"/>
                    <w:rPr>
                      <w:rFonts w:hint="default" w:ascii="Times New Roman" w:hAnsi="Times New Roman" w:cs="Times New Roman"/>
                      <w:color w:val="auto"/>
                      <w:highlight w:val="none"/>
                    </w:rPr>
                  </w:pPr>
                </w:p>
              </w:tc>
              <w:tc>
                <w:tcPr>
                  <w:tcW w:w="1116" w:type="dxa"/>
                  <w:vAlign w:val="center"/>
                </w:tcPr>
                <w:p w14:paraId="43BB5BCA">
                  <w:pPr>
                    <w:jc w:val="center"/>
                    <w:rPr>
                      <w:rFonts w:hint="default" w:ascii="Times New Roman" w:hAnsi="Times New Roman" w:cs="Times New Roman"/>
                      <w:color w:val="auto"/>
                      <w:highlight w:val="none"/>
                    </w:rPr>
                  </w:pPr>
                  <w:r>
                    <w:rPr>
                      <w:rFonts w:hint="eastAsia" w:cs="Times New Roman"/>
                      <w:color w:val="auto"/>
                      <w:sz w:val="21"/>
                      <w:szCs w:val="21"/>
                      <w:highlight w:val="none"/>
                      <w:u w:val="none" w:color="auto"/>
                      <w:lang w:val="en-US" w:eastAsia="zh-CN"/>
                    </w:rPr>
                    <w:t>9</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118" w:type="dxa"/>
                  <w:vAlign w:val="center"/>
                </w:tcPr>
                <w:p w14:paraId="688C0F6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60ug/m</w:t>
                  </w:r>
                  <w:r>
                    <w:rPr>
                      <w:rFonts w:hint="default" w:ascii="Times New Roman" w:hAnsi="Times New Roman" w:cs="Times New Roman"/>
                      <w:color w:val="auto"/>
                      <w:highlight w:val="none"/>
                      <w:vertAlign w:val="superscript"/>
                    </w:rPr>
                    <w:t>3</w:t>
                  </w:r>
                </w:p>
              </w:tc>
              <w:tc>
                <w:tcPr>
                  <w:tcW w:w="1118" w:type="dxa"/>
                  <w:vAlign w:val="center"/>
                </w:tcPr>
                <w:p w14:paraId="1DF38CE4">
                  <w:pPr>
                    <w:pStyle w:val="17"/>
                    <w:spacing w:before="0" w:beforeAutospacing="0" w:after="0" w:afterAutospacing="0" w:line="240" w:lineRule="auto"/>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cs="宋体"/>
                      <w:color w:val="auto"/>
                      <w:kern w:val="24"/>
                      <w:sz w:val="21"/>
                      <w:szCs w:val="21"/>
                      <w:highlight w:val="none"/>
                      <w:lang w:val="en-US" w:eastAsia="zh-CN"/>
                    </w:rPr>
                    <w:t>15</w:t>
                  </w:r>
                  <w:r>
                    <w:rPr>
                      <w:rFonts w:ascii="Times New Roman" w:hAnsi="Times New Roman" w:cs="宋体"/>
                      <w:color w:val="auto"/>
                      <w:kern w:val="24"/>
                      <w:sz w:val="21"/>
                      <w:szCs w:val="21"/>
                      <w:highlight w:val="none"/>
                    </w:rPr>
                    <w:t xml:space="preserve">% </w:t>
                  </w:r>
                </w:p>
              </w:tc>
              <w:tc>
                <w:tcPr>
                  <w:tcW w:w="1118" w:type="dxa"/>
                  <w:vAlign w:val="center"/>
                </w:tcPr>
                <w:p w14:paraId="2E43E18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r w14:paraId="7ADEA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9" w:type="dxa"/>
                  <w:vMerge w:val="continue"/>
                  <w:vAlign w:val="center"/>
                </w:tcPr>
                <w:p w14:paraId="36C19C34">
                  <w:pPr>
                    <w:jc w:val="center"/>
                    <w:rPr>
                      <w:rFonts w:hint="default" w:ascii="Times New Roman" w:hAnsi="Times New Roman" w:cs="Times New Roman"/>
                      <w:color w:val="auto"/>
                      <w:highlight w:val="none"/>
                    </w:rPr>
                  </w:pPr>
                </w:p>
              </w:tc>
              <w:tc>
                <w:tcPr>
                  <w:tcW w:w="1050" w:type="dxa"/>
                  <w:vAlign w:val="center"/>
                </w:tcPr>
                <w:p w14:paraId="57C2CD4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二氧化氮</w:t>
                  </w:r>
                </w:p>
              </w:tc>
              <w:tc>
                <w:tcPr>
                  <w:tcW w:w="1475" w:type="dxa"/>
                  <w:vMerge w:val="continue"/>
                  <w:vAlign w:val="center"/>
                </w:tcPr>
                <w:p w14:paraId="5F4FAEF8">
                  <w:pPr>
                    <w:pStyle w:val="37"/>
                    <w:snapToGrid w:val="0"/>
                    <w:spacing w:line="240" w:lineRule="auto"/>
                    <w:rPr>
                      <w:rFonts w:hint="default" w:ascii="Times New Roman" w:hAnsi="Times New Roman" w:cs="Times New Roman"/>
                      <w:color w:val="auto"/>
                      <w:highlight w:val="none"/>
                    </w:rPr>
                  </w:pPr>
                </w:p>
              </w:tc>
              <w:tc>
                <w:tcPr>
                  <w:tcW w:w="1116" w:type="dxa"/>
                  <w:vAlign w:val="center"/>
                </w:tcPr>
                <w:p w14:paraId="57B8B30B">
                  <w:pPr>
                    <w:jc w:val="center"/>
                    <w:rPr>
                      <w:rFonts w:hint="default" w:ascii="Times New Roman" w:hAnsi="Times New Roman" w:cs="Times New Roman"/>
                      <w:color w:val="auto"/>
                      <w:highlight w:val="none"/>
                    </w:rPr>
                  </w:pPr>
                  <w:r>
                    <w:rPr>
                      <w:rFonts w:hint="eastAsia" w:cs="Times New Roman"/>
                      <w:color w:val="auto"/>
                      <w:sz w:val="21"/>
                      <w:szCs w:val="21"/>
                      <w:highlight w:val="none"/>
                      <w:u w:val="none" w:color="auto"/>
                      <w:lang w:val="en-US" w:eastAsia="zh-CN"/>
                    </w:rPr>
                    <w:t>12</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118" w:type="dxa"/>
                  <w:vAlign w:val="center"/>
                </w:tcPr>
                <w:p w14:paraId="591416A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40ug/m</w:t>
                  </w:r>
                  <w:r>
                    <w:rPr>
                      <w:rFonts w:hint="default" w:ascii="Times New Roman" w:hAnsi="Times New Roman" w:cs="Times New Roman"/>
                      <w:color w:val="auto"/>
                      <w:highlight w:val="none"/>
                      <w:vertAlign w:val="superscript"/>
                    </w:rPr>
                    <w:t>3</w:t>
                  </w:r>
                </w:p>
              </w:tc>
              <w:tc>
                <w:tcPr>
                  <w:tcW w:w="1118" w:type="dxa"/>
                  <w:vAlign w:val="center"/>
                </w:tcPr>
                <w:p w14:paraId="01DAE3C8">
                  <w:pPr>
                    <w:pStyle w:val="17"/>
                    <w:spacing w:before="0" w:beforeAutospacing="0" w:after="0" w:afterAutospacing="0" w:line="240" w:lineRule="auto"/>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cs="宋体"/>
                      <w:color w:val="auto"/>
                      <w:kern w:val="24"/>
                      <w:sz w:val="21"/>
                      <w:szCs w:val="21"/>
                      <w:highlight w:val="none"/>
                      <w:lang w:val="en-US" w:eastAsia="zh-CN"/>
                    </w:rPr>
                    <w:t>30</w:t>
                  </w:r>
                  <w:r>
                    <w:rPr>
                      <w:rFonts w:ascii="Times New Roman" w:hAnsi="Times New Roman" w:cs="宋体"/>
                      <w:color w:val="auto"/>
                      <w:kern w:val="24"/>
                      <w:sz w:val="21"/>
                      <w:szCs w:val="21"/>
                      <w:highlight w:val="none"/>
                    </w:rPr>
                    <w:t>%</w:t>
                  </w:r>
                </w:p>
              </w:tc>
              <w:tc>
                <w:tcPr>
                  <w:tcW w:w="1118" w:type="dxa"/>
                  <w:vAlign w:val="center"/>
                </w:tcPr>
                <w:p w14:paraId="5D85F0D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r w14:paraId="2CCDB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9" w:type="dxa"/>
                  <w:vMerge w:val="continue"/>
                  <w:vAlign w:val="center"/>
                </w:tcPr>
                <w:p w14:paraId="2469CF63">
                  <w:pPr>
                    <w:jc w:val="center"/>
                    <w:rPr>
                      <w:rFonts w:hint="default" w:ascii="Times New Roman" w:hAnsi="Times New Roman" w:cs="Times New Roman"/>
                      <w:color w:val="auto"/>
                      <w:highlight w:val="none"/>
                    </w:rPr>
                  </w:pPr>
                </w:p>
              </w:tc>
              <w:tc>
                <w:tcPr>
                  <w:tcW w:w="1050" w:type="dxa"/>
                  <w:vAlign w:val="center"/>
                </w:tcPr>
                <w:p w14:paraId="046C44A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臭氧</w:t>
                  </w:r>
                </w:p>
              </w:tc>
              <w:tc>
                <w:tcPr>
                  <w:tcW w:w="1475" w:type="dxa"/>
                  <w:vAlign w:val="center"/>
                </w:tcPr>
                <w:p w14:paraId="70DDF5BB">
                  <w:pPr>
                    <w:pStyle w:val="37"/>
                    <w:snapToGrid w:val="0"/>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日最大8h第90百分位</w:t>
                  </w:r>
                </w:p>
              </w:tc>
              <w:tc>
                <w:tcPr>
                  <w:tcW w:w="1116" w:type="dxa"/>
                  <w:vAlign w:val="center"/>
                </w:tcPr>
                <w:p w14:paraId="3D37AEBF">
                  <w:pPr>
                    <w:jc w:val="center"/>
                    <w:rPr>
                      <w:rFonts w:hint="default" w:ascii="Times New Roman" w:hAnsi="Times New Roman" w:cs="Times New Roman"/>
                      <w:color w:val="auto"/>
                      <w:highlight w:val="none"/>
                    </w:rPr>
                  </w:pPr>
                  <w:r>
                    <w:rPr>
                      <w:rFonts w:hint="eastAsia" w:cs="Times New Roman"/>
                      <w:color w:val="auto"/>
                      <w:sz w:val="21"/>
                      <w:szCs w:val="21"/>
                      <w:highlight w:val="none"/>
                      <w:u w:val="none" w:color="auto"/>
                      <w:lang w:val="en-US" w:eastAsia="zh-CN"/>
                    </w:rPr>
                    <w:t>124</w:t>
                  </w:r>
                  <w:r>
                    <w:rPr>
                      <w:rFonts w:hint="default" w:ascii="Times New Roman" w:hAnsi="Times New Roman" w:cs="Times New Roman"/>
                      <w:color w:val="auto"/>
                      <w:sz w:val="21"/>
                      <w:szCs w:val="21"/>
                      <w:highlight w:val="none"/>
                      <w:u w:val="none" w:color="auto"/>
                    </w:rPr>
                    <w:t>ug/m</w:t>
                  </w:r>
                  <w:r>
                    <w:rPr>
                      <w:rFonts w:hint="default" w:ascii="Times New Roman" w:hAnsi="Times New Roman" w:cs="Times New Roman"/>
                      <w:color w:val="auto"/>
                      <w:sz w:val="21"/>
                      <w:szCs w:val="21"/>
                      <w:highlight w:val="none"/>
                      <w:u w:val="none" w:color="auto"/>
                      <w:vertAlign w:val="superscript"/>
                    </w:rPr>
                    <w:t>3</w:t>
                  </w:r>
                </w:p>
              </w:tc>
              <w:tc>
                <w:tcPr>
                  <w:tcW w:w="1118" w:type="dxa"/>
                  <w:vAlign w:val="center"/>
                </w:tcPr>
                <w:p w14:paraId="6CB19A1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160ug/m</w:t>
                  </w:r>
                </w:p>
              </w:tc>
              <w:tc>
                <w:tcPr>
                  <w:tcW w:w="1118" w:type="dxa"/>
                  <w:vAlign w:val="center"/>
                </w:tcPr>
                <w:p w14:paraId="5FA9D167">
                  <w:pPr>
                    <w:pStyle w:val="17"/>
                    <w:spacing w:before="0" w:beforeAutospacing="0" w:after="0" w:afterAutospacing="0" w:line="240" w:lineRule="auto"/>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cs="宋体"/>
                      <w:color w:val="auto"/>
                      <w:kern w:val="24"/>
                      <w:sz w:val="21"/>
                      <w:szCs w:val="21"/>
                      <w:highlight w:val="none"/>
                      <w:lang w:val="en-US" w:eastAsia="zh-CN"/>
                    </w:rPr>
                    <w:t>77.5</w:t>
                  </w:r>
                  <w:r>
                    <w:rPr>
                      <w:rFonts w:ascii="Times New Roman" w:hAnsi="Times New Roman" w:cs="宋体"/>
                      <w:color w:val="auto"/>
                      <w:kern w:val="24"/>
                      <w:sz w:val="21"/>
                      <w:szCs w:val="21"/>
                      <w:highlight w:val="none"/>
                    </w:rPr>
                    <w:t>%</w:t>
                  </w:r>
                </w:p>
              </w:tc>
              <w:tc>
                <w:tcPr>
                  <w:tcW w:w="1118" w:type="dxa"/>
                  <w:vAlign w:val="center"/>
                </w:tcPr>
                <w:p w14:paraId="409E786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r w14:paraId="48A44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9" w:type="dxa"/>
                  <w:vMerge w:val="continue"/>
                  <w:vAlign w:val="center"/>
                </w:tcPr>
                <w:p w14:paraId="50464467">
                  <w:pPr>
                    <w:jc w:val="center"/>
                    <w:rPr>
                      <w:rFonts w:hint="default" w:ascii="Times New Roman" w:hAnsi="Times New Roman" w:cs="Times New Roman"/>
                      <w:color w:val="auto"/>
                      <w:highlight w:val="none"/>
                    </w:rPr>
                  </w:pPr>
                </w:p>
              </w:tc>
              <w:tc>
                <w:tcPr>
                  <w:tcW w:w="1050" w:type="dxa"/>
                  <w:vAlign w:val="center"/>
                </w:tcPr>
                <w:p w14:paraId="6567F71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一氧化碳</w:t>
                  </w:r>
                </w:p>
              </w:tc>
              <w:tc>
                <w:tcPr>
                  <w:tcW w:w="1475" w:type="dxa"/>
                  <w:vAlign w:val="center"/>
                </w:tcPr>
                <w:p w14:paraId="0E69D683">
                  <w:pPr>
                    <w:pStyle w:val="37"/>
                    <w:snapToGrid w:val="0"/>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CO第95百分值</w:t>
                  </w:r>
                </w:p>
              </w:tc>
              <w:tc>
                <w:tcPr>
                  <w:tcW w:w="1116" w:type="dxa"/>
                  <w:vAlign w:val="center"/>
                </w:tcPr>
                <w:p w14:paraId="690C19BE">
                  <w:pPr>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u w:val="none" w:color="auto"/>
                    </w:rPr>
                    <w:t>1.</w:t>
                  </w:r>
                  <w:r>
                    <w:rPr>
                      <w:rFonts w:hint="eastAsia" w:cs="Times New Roman"/>
                      <w:color w:val="auto"/>
                      <w:sz w:val="21"/>
                      <w:szCs w:val="21"/>
                      <w:highlight w:val="none"/>
                      <w:u w:val="none" w:color="auto"/>
                      <w:lang w:val="en-US" w:eastAsia="zh-CN"/>
                    </w:rPr>
                    <w:t>0</w:t>
                  </w:r>
                  <w:r>
                    <w:rPr>
                      <w:rFonts w:hint="default" w:ascii="Times New Roman" w:hAnsi="Times New Roman" w:cs="Times New Roman"/>
                      <w:color w:val="auto"/>
                      <w:sz w:val="21"/>
                      <w:szCs w:val="21"/>
                      <w:highlight w:val="none"/>
                      <w:u w:val="none" w:color="auto"/>
                    </w:rPr>
                    <w:t>mg/m</w:t>
                  </w:r>
                  <w:r>
                    <w:rPr>
                      <w:rFonts w:hint="default" w:ascii="Times New Roman" w:hAnsi="Times New Roman" w:cs="Times New Roman"/>
                      <w:color w:val="auto"/>
                      <w:sz w:val="21"/>
                      <w:szCs w:val="21"/>
                      <w:highlight w:val="none"/>
                      <w:u w:val="none" w:color="auto"/>
                      <w:vertAlign w:val="superscript"/>
                    </w:rPr>
                    <w:t>3</w:t>
                  </w:r>
                </w:p>
              </w:tc>
              <w:tc>
                <w:tcPr>
                  <w:tcW w:w="1118" w:type="dxa"/>
                  <w:vAlign w:val="center"/>
                </w:tcPr>
                <w:p w14:paraId="22579C1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4mg/m</w:t>
                  </w:r>
                  <w:r>
                    <w:rPr>
                      <w:rFonts w:hint="default" w:ascii="Times New Roman" w:hAnsi="Times New Roman" w:cs="Times New Roman"/>
                      <w:color w:val="auto"/>
                      <w:highlight w:val="none"/>
                      <w:vertAlign w:val="superscript"/>
                    </w:rPr>
                    <w:t>3</w:t>
                  </w:r>
                </w:p>
              </w:tc>
              <w:tc>
                <w:tcPr>
                  <w:tcW w:w="1118" w:type="dxa"/>
                  <w:vAlign w:val="center"/>
                </w:tcPr>
                <w:p w14:paraId="37EAD5BA">
                  <w:pPr>
                    <w:pStyle w:val="17"/>
                    <w:spacing w:before="0" w:beforeAutospacing="0" w:after="0" w:afterAutospacing="0" w:line="240" w:lineRule="auto"/>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cs="宋体"/>
                      <w:color w:val="auto"/>
                      <w:kern w:val="24"/>
                      <w:sz w:val="21"/>
                      <w:szCs w:val="21"/>
                      <w:highlight w:val="none"/>
                      <w:lang w:val="en-US" w:eastAsia="zh-CN"/>
                    </w:rPr>
                    <w:t>25</w:t>
                  </w:r>
                  <w:r>
                    <w:rPr>
                      <w:rFonts w:ascii="Times New Roman" w:hAnsi="Times New Roman" w:cs="宋体"/>
                      <w:color w:val="auto"/>
                      <w:kern w:val="24"/>
                      <w:sz w:val="21"/>
                      <w:szCs w:val="21"/>
                      <w:highlight w:val="none"/>
                    </w:rPr>
                    <w:t>%</w:t>
                  </w:r>
                </w:p>
              </w:tc>
              <w:tc>
                <w:tcPr>
                  <w:tcW w:w="1118" w:type="dxa"/>
                  <w:vAlign w:val="center"/>
                </w:tcPr>
                <w:p w14:paraId="775E1A4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bl>
          <w:p w14:paraId="73555D75">
            <w:pPr>
              <w:widowControl/>
              <w:spacing w:line="360" w:lineRule="auto"/>
              <w:ind w:firstLine="480" w:firstLineChars="200"/>
              <w:jc w:val="left"/>
              <w:rPr>
                <w:rFonts w:ascii="Times New Roman" w:hAnsi="Times New Roman" w:cs="Times New Roman"/>
                <w:b/>
                <w:color w:val="auto"/>
                <w:sz w:val="24"/>
                <w:highlight w:val="none"/>
              </w:rPr>
            </w:pPr>
            <w:r>
              <w:rPr>
                <w:rFonts w:hint="default" w:ascii="Times New Roman" w:hAnsi="Times New Roman" w:cs="Times New Roman"/>
                <w:b w:val="0"/>
                <w:color w:val="auto"/>
                <w:sz w:val="24"/>
                <w:szCs w:val="24"/>
                <w:highlight w:val="none"/>
              </w:rPr>
              <w:t>由表3-1可见，祁阳市城区近一年常规大气污染物PM</w:t>
            </w:r>
            <w:r>
              <w:rPr>
                <w:rFonts w:hint="default" w:ascii="Times New Roman" w:hAnsi="Times New Roman" w:cs="Times New Roman"/>
                <w:b w:val="0"/>
                <w:color w:val="auto"/>
                <w:sz w:val="24"/>
                <w:szCs w:val="24"/>
                <w:highlight w:val="none"/>
                <w:vertAlign w:val="baseline"/>
              </w:rPr>
              <w:t>10</w:t>
            </w:r>
            <w:r>
              <w:rPr>
                <w:rFonts w:hint="default" w:ascii="Times New Roman" w:hAnsi="Times New Roman" w:cs="Times New Roman"/>
                <w:b w:val="0"/>
                <w:color w:val="auto"/>
                <w:sz w:val="24"/>
                <w:szCs w:val="24"/>
                <w:highlight w:val="none"/>
              </w:rPr>
              <w:t>、PM</w:t>
            </w:r>
            <w:r>
              <w:rPr>
                <w:rFonts w:hint="default" w:ascii="Times New Roman" w:hAnsi="Times New Roman" w:cs="Times New Roman"/>
                <w:b w:val="0"/>
                <w:color w:val="auto"/>
                <w:sz w:val="24"/>
                <w:szCs w:val="24"/>
                <w:highlight w:val="none"/>
                <w:vertAlign w:val="baseline"/>
              </w:rPr>
              <w:t>2.5</w:t>
            </w:r>
            <w:r>
              <w:rPr>
                <w:rFonts w:hint="default" w:ascii="Times New Roman" w:hAnsi="Times New Roman" w:cs="Times New Roman"/>
                <w:b w:val="0"/>
                <w:color w:val="auto"/>
                <w:sz w:val="24"/>
                <w:szCs w:val="24"/>
                <w:highlight w:val="none"/>
              </w:rPr>
              <w:t xml:space="preserve"> 、SO</w:t>
            </w:r>
            <w:r>
              <w:rPr>
                <w:rFonts w:hint="default" w:ascii="Times New Roman" w:hAnsi="Times New Roman" w:cs="Times New Roman"/>
                <w:b w:val="0"/>
                <w:color w:val="auto"/>
                <w:sz w:val="24"/>
                <w:szCs w:val="24"/>
                <w:highlight w:val="none"/>
                <w:vertAlign w:val="baseline"/>
              </w:rPr>
              <w:t>2</w:t>
            </w:r>
            <w:r>
              <w:rPr>
                <w:rFonts w:hint="default" w:ascii="Times New Roman" w:hAnsi="Times New Roman" w:cs="Times New Roman"/>
                <w:b w:val="0"/>
                <w:color w:val="auto"/>
                <w:sz w:val="24"/>
                <w:szCs w:val="24"/>
                <w:highlight w:val="none"/>
              </w:rPr>
              <w:t>、NO</w:t>
            </w:r>
            <w:r>
              <w:rPr>
                <w:rFonts w:hint="default" w:ascii="Times New Roman" w:hAnsi="Times New Roman" w:cs="Times New Roman"/>
                <w:b w:val="0"/>
                <w:color w:val="auto"/>
                <w:sz w:val="24"/>
                <w:szCs w:val="24"/>
                <w:highlight w:val="none"/>
                <w:vertAlign w:val="baseline"/>
              </w:rPr>
              <w:t>2</w:t>
            </w:r>
            <w:r>
              <w:rPr>
                <w:rFonts w:hint="default" w:ascii="Times New Roman" w:hAnsi="Times New Roman" w:cs="Times New Roman"/>
                <w:b w:val="0"/>
                <w:color w:val="auto"/>
                <w:sz w:val="24"/>
                <w:szCs w:val="24"/>
                <w:highlight w:val="none"/>
              </w:rPr>
              <w:t>、臭氧、一氧化碳监测因子的年均值浓度满足《环境空气质量标准》（GB3095-2012）二级标准年均值要求，因此祁阳市城属于达标区。</w:t>
            </w:r>
            <w:r>
              <w:rPr>
                <w:rFonts w:hint="default" w:ascii="Times New Roman" w:hAnsi="Times New Roman" w:cs="Times New Roman"/>
                <w:b/>
                <w:color w:val="auto"/>
                <w:sz w:val="24"/>
                <w:highlight w:val="none"/>
              </w:rPr>
              <w:t>（2）</w:t>
            </w:r>
            <w:r>
              <w:rPr>
                <w:rFonts w:hint="default" w:ascii="Times New Roman" w:hAnsi="Times New Roman" w:cs="Times New Roman"/>
                <w:b/>
                <w:bCs/>
                <w:color w:val="auto"/>
                <w:sz w:val="24"/>
                <w:szCs w:val="24"/>
                <w:highlight w:val="none"/>
              </w:rPr>
              <w:t>特征污染物</w:t>
            </w:r>
          </w:p>
          <w:p w14:paraId="7E6055F1">
            <w:pPr>
              <w:widowControl/>
              <w:spacing w:line="360" w:lineRule="auto"/>
              <w:ind w:firstLine="480" w:firstLineChars="200"/>
              <w:jc w:val="both"/>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rPr>
              <w:t>为了解项目所在区域环境空气中污染物TSP的现状，本次评价收集了</w:t>
            </w:r>
            <w:r>
              <w:rPr>
                <w:rFonts w:hint="default" w:ascii="Times New Roman" w:hAnsi="Times New Roman" w:cs="Times New Roman"/>
                <w:color w:val="auto"/>
                <w:sz w:val="24"/>
                <w:szCs w:val="24"/>
                <w:highlight w:val="none"/>
                <w:lang w:eastAsia="zh-CN"/>
              </w:rPr>
              <w:t>《祁阳县群力报废汽车回收拆解有限责任公司产能提质改造项目</w:t>
            </w:r>
            <w:r>
              <w:rPr>
                <w:rFonts w:hint="default" w:ascii="Times New Roman" w:hAnsi="Times New Roman" w:eastAsia="宋体" w:cs="Times New Roman"/>
                <w:color w:val="auto"/>
                <w:sz w:val="24"/>
                <w:szCs w:val="24"/>
                <w:highlight w:val="none"/>
                <w:u w:val="none" w:color="auto"/>
                <w:lang w:val="en-US" w:eastAsia="zh-CN"/>
              </w:rPr>
              <w:t>环境影响报告表</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中</w:t>
            </w:r>
            <w:r>
              <w:rPr>
                <w:rFonts w:hint="default" w:ascii="Times New Roman" w:hAnsi="Times New Roman" w:cs="Times New Roman"/>
                <w:color w:val="auto"/>
                <w:sz w:val="24"/>
                <w:szCs w:val="24"/>
                <w:highlight w:val="none"/>
              </w:rPr>
              <w:t>TSP的空气质量现状监测数据</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监测点位为</w:t>
            </w:r>
            <w:r>
              <w:rPr>
                <w:rFonts w:hint="default" w:ascii="Times New Roman" w:hAnsi="Times New Roman" w:eastAsia="宋体" w:cs="Times New Roman"/>
                <w:color w:val="auto"/>
                <w:sz w:val="24"/>
                <w:szCs w:val="24"/>
                <w:highlight w:val="none"/>
                <w:u w:val="none" w:color="auto"/>
                <w:lang w:val="en-US" w:eastAsia="zh-CN"/>
              </w:rPr>
              <w:t>祁阳县群力报废汽车回收拆解有限责任公司产能提质改造项目厂址主导风向下风向</w:t>
            </w:r>
            <w:r>
              <w:rPr>
                <w:rFonts w:hint="default"/>
                <w:color w:val="auto"/>
                <w:kern w:val="2"/>
                <w:sz w:val="24"/>
                <w:szCs w:val="24"/>
                <w:highlight w:val="none"/>
              </w:rPr>
              <w:t>苏油坪新村</w:t>
            </w:r>
            <w:r>
              <w:rPr>
                <w:rFonts w:hint="default" w:ascii="Times New Roman" w:hAnsi="Times New Roman" w:eastAsia="宋体" w:cs="Times New Roman"/>
                <w:color w:val="auto"/>
                <w:sz w:val="24"/>
                <w:szCs w:val="24"/>
                <w:highlight w:val="none"/>
                <w:u w:val="none" w:color="auto"/>
                <w:lang w:val="en-US" w:eastAsia="zh-CN"/>
              </w:rPr>
              <w:t>（G1）距本项目拟建地约</w:t>
            </w:r>
            <w:r>
              <w:rPr>
                <w:rFonts w:hint="default" w:cs="Times New Roman"/>
                <w:color w:val="auto"/>
                <w:sz w:val="24"/>
                <w:szCs w:val="24"/>
                <w:highlight w:val="none"/>
                <w:u w:val="none" w:color="auto"/>
                <w:lang w:val="en-US" w:eastAsia="zh-CN"/>
              </w:rPr>
              <w:t>3.7</w:t>
            </w:r>
            <w:r>
              <w:rPr>
                <w:rFonts w:hint="default" w:ascii="Times New Roman" w:hAnsi="Times New Roman" w:eastAsia="宋体" w:cs="Times New Roman"/>
                <w:color w:val="auto"/>
                <w:sz w:val="24"/>
                <w:szCs w:val="24"/>
                <w:highlight w:val="none"/>
                <w:u w:val="none" w:color="auto"/>
                <w:lang w:val="en-US" w:eastAsia="zh-CN"/>
              </w:rPr>
              <w:t>KM，监测时间为</w:t>
            </w:r>
            <w:r>
              <w:rPr>
                <w:rFonts w:hint="default" w:ascii="Times New Roman" w:hAnsi="Times New Roman" w:eastAsia="宋体" w:cs="Times New Roman"/>
                <w:color w:val="auto"/>
                <w:sz w:val="24"/>
                <w:szCs w:val="24"/>
                <w:highlight w:val="none"/>
                <w:u w:val="none" w:color="auto"/>
                <w:lang w:eastAsia="zh-CN"/>
              </w:rPr>
              <w:t>2022年7月28日至2022年7月29日</w:t>
            </w:r>
            <w:r>
              <w:rPr>
                <w:rFonts w:hint="default" w:ascii="Times New Roman" w:hAnsi="Times New Roman" w:eastAsia="宋体" w:cs="Times New Roman"/>
                <w:color w:val="auto"/>
                <w:sz w:val="24"/>
                <w:szCs w:val="24"/>
                <w:highlight w:val="none"/>
                <w:u w:val="none" w:color="auto"/>
                <w:lang w:val="en-US" w:eastAsia="zh-CN"/>
              </w:rPr>
              <w:t>，符合</w:t>
            </w:r>
            <w:r>
              <w:rPr>
                <w:rFonts w:hint="default" w:ascii="Times New Roman" w:hAnsi="Times New Roman" w:cs="Times New Roman"/>
                <w:color w:val="auto"/>
                <w:sz w:val="24"/>
                <w:szCs w:val="24"/>
                <w:highlight w:val="none"/>
              </w:rPr>
              <w:t>《建设项目环境影响报告表编制技术指南（污染影响类）（试行）》</w:t>
            </w:r>
            <w:r>
              <w:rPr>
                <w:rFonts w:hint="default" w:ascii="Times New Roman" w:hAnsi="Times New Roman" w:cs="Times New Roman"/>
                <w:color w:val="auto"/>
                <w:sz w:val="24"/>
                <w:szCs w:val="24"/>
                <w:highlight w:val="none"/>
                <w:lang w:val="en-US" w:eastAsia="zh-CN"/>
              </w:rPr>
              <w:t>中</w:t>
            </w:r>
            <w:r>
              <w:rPr>
                <w:rFonts w:hint="default" w:ascii="Times New Roman" w:hAnsi="Times New Roman" w:cs="Times New Roman"/>
                <w:color w:val="auto"/>
                <w:sz w:val="24"/>
                <w:szCs w:val="24"/>
                <w:highlight w:val="none"/>
                <w:lang w:eastAsia="zh-CN"/>
              </w:rPr>
              <w:t>引用建设项目周边5千米范围内近3年的现有监测数据，因此，以上引用的监测数据能代表本项目区域的环境空气质量状况。</w:t>
            </w:r>
          </w:p>
          <w:p w14:paraId="095AB77C">
            <w:pPr>
              <w:widowControl/>
              <w:ind w:firstLine="422" w:firstLineChars="200"/>
              <w:jc w:val="center"/>
              <w:rPr>
                <w:rFonts w:hint="default" w:ascii="Times New Roman" w:hAnsi="Times New Roman" w:cs="Times New Roman"/>
                <w:b/>
                <w:bCs/>
                <w:i w:val="0"/>
                <w:iCs w:val="0"/>
                <w:color w:val="auto"/>
                <w:highlight w:val="none"/>
                <w:u w:val="none" w:color="auto"/>
              </w:rPr>
            </w:pPr>
            <w:r>
              <w:rPr>
                <w:rFonts w:hint="default" w:ascii="Times New Roman" w:hAnsi="Times New Roman" w:cs="Times New Roman"/>
                <w:b/>
                <w:bCs/>
                <w:i w:val="0"/>
                <w:iCs w:val="0"/>
                <w:color w:val="auto"/>
                <w:highlight w:val="none"/>
                <w:u w:val="none" w:color="auto"/>
              </w:rPr>
              <w:t>表3-</w:t>
            </w:r>
            <w:r>
              <w:rPr>
                <w:rFonts w:hint="default" w:ascii="Times New Roman" w:hAnsi="Times New Roman" w:cs="Times New Roman"/>
                <w:b/>
                <w:bCs/>
                <w:i w:val="0"/>
                <w:iCs w:val="0"/>
                <w:color w:val="auto"/>
                <w:highlight w:val="none"/>
                <w:u w:val="none" w:color="auto"/>
                <w:lang w:val="en-US" w:eastAsia="zh-CN"/>
              </w:rPr>
              <w:t>2</w:t>
            </w:r>
            <w:r>
              <w:rPr>
                <w:rFonts w:hint="default" w:ascii="Times New Roman" w:hAnsi="Times New Roman" w:cs="Times New Roman"/>
                <w:b/>
                <w:bCs/>
                <w:i w:val="0"/>
                <w:iCs w:val="0"/>
                <w:color w:val="auto"/>
                <w:highlight w:val="none"/>
                <w:u w:val="none" w:color="auto"/>
              </w:rPr>
              <w:t xml:space="preserve">  </w:t>
            </w:r>
            <w:r>
              <w:rPr>
                <w:rFonts w:hint="default" w:ascii="Times New Roman" w:hAnsi="Times New Roman" w:cs="Times New Roman"/>
                <w:b/>
                <w:bCs/>
                <w:i w:val="0"/>
                <w:iCs w:val="0"/>
                <w:color w:val="auto"/>
                <w:highlight w:val="none"/>
                <w:u w:val="none" w:color="auto"/>
                <w:lang w:val="en-US" w:eastAsia="zh-CN"/>
              </w:rPr>
              <w:t>引用</w:t>
            </w:r>
            <w:r>
              <w:rPr>
                <w:rFonts w:hint="default" w:ascii="Times New Roman" w:hAnsi="Times New Roman" w:cs="Times New Roman"/>
                <w:b/>
                <w:bCs/>
                <w:i w:val="0"/>
                <w:iCs w:val="0"/>
                <w:color w:val="auto"/>
                <w:highlight w:val="none"/>
                <w:u w:val="none" w:color="auto"/>
              </w:rPr>
              <w:t>特征污染物环境空气质量现状监测结果表   单位（ μg/m</w:t>
            </w:r>
            <w:r>
              <w:rPr>
                <w:rFonts w:hint="default" w:ascii="Times New Roman" w:hAnsi="Times New Roman" w:cs="Times New Roman"/>
                <w:b/>
                <w:bCs/>
                <w:i w:val="0"/>
                <w:iCs w:val="0"/>
                <w:color w:val="auto"/>
                <w:highlight w:val="none"/>
                <w:u w:val="none" w:color="auto"/>
                <w:vertAlign w:val="superscript"/>
              </w:rPr>
              <w:t>3</w:t>
            </w:r>
            <w:r>
              <w:rPr>
                <w:rFonts w:hint="default" w:ascii="Times New Roman" w:hAnsi="Times New Roman" w:cs="Times New Roman"/>
                <w:b/>
                <w:bCs/>
                <w:i w:val="0"/>
                <w:iCs w:val="0"/>
                <w:color w:val="auto"/>
                <w:highlight w:val="none"/>
                <w:u w:val="none" w:color="auto"/>
              </w:rPr>
              <w:t>）</w:t>
            </w:r>
          </w:p>
          <w:tbl>
            <w:tblPr>
              <w:tblStyle w:val="20"/>
              <w:tblW w:w="7767"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533"/>
              <w:gridCol w:w="639"/>
              <w:gridCol w:w="563"/>
              <w:gridCol w:w="867"/>
              <w:gridCol w:w="868"/>
              <w:gridCol w:w="792"/>
              <w:gridCol w:w="668"/>
              <w:gridCol w:w="621"/>
              <w:gridCol w:w="524"/>
            </w:tblGrid>
            <w:tr w14:paraId="66C2B03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692" w:type="dxa"/>
                  <w:vMerge w:val="restart"/>
                  <w:vAlign w:val="center"/>
                </w:tcPr>
                <w:p w14:paraId="111137CE">
                  <w:pPr>
                    <w:jc w:val="center"/>
                    <w:rPr>
                      <w:rFonts w:hint="default" w:ascii="Times New Roman" w:hAnsi="Times New Roman" w:cs="Times New Roman"/>
                      <w:i w:val="0"/>
                      <w:iCs w:val="0"/>
                      <w:color w:val="auto"/>
                      <w:highlight w:val="none"/>
                      <w:u w:val="none" w:color="auto"/>
                    </w:rPr>
                  </w:pPr>
                  <w:r>
                    <w:rPr>
                      <w:rFonts w:hint="default" w:ascii="Times New Roman" w:hAnsi="Times New Roman" w:cs="Times New Roman"/>
                      <w:i w:val="0"/>
                      <w:iCs w:val="0"/>
                      <w:color w:val="auto"/>
                      <w:highlight w:val="none"/>
                      <w:u w:val="none" w:color="auto"/>
                    </w:rPr>
                    <w:t>监测点位</w:t>
                  </w:r>
                </w:p>
              </w:tc>
              <w:tc>
                <w:tcPr>
                  <w:tcW w:w="1172" w:type="dxa"/>
                  <w:gridSpan w:val="2"/>
                  <w:vAlign w:val="center"/>
                </w:tcPr>
                <w:p w14:paraId="392A559C">
                  <w:pPr>
                    <w:jc w:val="center"/>
                    <w:rPr>
                      <w:rFonts w:hint="default" w:ascii="Times New Roman" w:hAnsi="Times New Roman" w:cs="Times New Roman"/>
                      <w:i w:val="0"/>
                      <w:iCs w:val="0"/>
                      <w:color w:val="auto"/>
                      <w:highlight w:val="none"/>
                      <w:u w:val="none" w:color="auto"/>
                    </w:rPr>
                  </w:pPr>
                  <w:r>
                    <w:rPr>
                      <w:rFonts w:hint="default" w:ascii="Times New Roman" w:hAnsi="Times New Roman" w:cs="Times New Roman"/>
                      <w:i w:val="0"/>
                      <w:iCs w:val="0"/>
                      <w:color w:val="auto"/>
                      <w:highlight w:val="none"/>
                      <w:u w:val="none" w:color="auto"/>
                    </w:rPr>
                    <w:t>监测点坐标/m</w:t>
                  </w:r>
                </w:p>
              </w:tc>
              <w:tc>
                <w:tcPr>
                  <w:tcW w:w="563" w:type="dxa"/>
                  <w:vMerge w:val="restart"/>
                  <w:vAlign w:val="center"/>
                </w:tcPr>
                <w:p w14:paraId="7B19FAE8">
                  <w:pPr>
                    <w:jc w:val="center"/>
                    <w:rPr>
                      <w:rFonts w:hint="default" w:ascii="Times New Roman" w:hAnsi="Times New Roman" w:cs="Times New Roman"/>
                      <w:i w:val="0"/>
                      <w:iCs w:val="0"/>
                      <w:color w:val="auto"/>
                      <w:highlight w:val="none"/>
                      <w:u w:val="none" w:color="auto"/>
                    </w:rPr>
                  </w:pPr>
                  <w:r>
                    <w:rPr>
                      <w:rFonts w:hint="default" w:ascii="Times New Roman" w:hAnsi="Times New Roman" w:cs="Times New Roman"/>
                      <w:i w:val="0"/>
                      <w:iCs w:val="0"/>
                      <w:color w:val="auto"/>
                      <w:highlight w:val="none"/>
                      <w:u w:val="none" w:color="auto"/>
                    </w:rPr>
                    <w:t>污染物</w:t>
                  </w:r>
                </w:p>
              </w:tc>
              <w:tc>
                <w:tcPr>
                  <w:tcW w:w="867" w:type="dxa"/>
                  <w:vMerge w:val="restart"/>
                  <w:vAlign w:val="center"/>
                </w:tcPr>
                <w:p w14:paraId="43A4A960">
                  <w:pPr>
                    <w:jc w:val="center"/>
                    <w:rPr>
                      <w:rFonts w:hint="default" w:ascii="Times New Roman" w:hAnsi="Times New Roman" w:cs="Times New Roman"/>
                      <w:i w:val="0"/>
                      <w:iCs w:val="0"/>
                      <w:color w:val="auto"/>
                      <w:highlight w:val="none"/>
                      <w:u w:val="none" w:color="auto"/>
                    </w:rPr>
                  </w:pPr>
                  <w:r>
                    <w:rPr>
                      <w:rFonts w:hint="default" w:ascii="Times New Roman" w:hAnsi="Times New Roman" w:cs="Times New Roman"/>
                      <w:i w:val="0"/>
                      <w:iCs w:val="0"/>
                      <w:color w:val="auto"/>
                      <w:highlight w:val="none"/>
                      <w:u w:val="none" w:color="auto"/>
                    </w:rPr>
                    <w:t>平均</w:t>
                  </w:r>
                </w:p>
                <w:p w14:paraId="352137F7">
                  <w:pPr>
                    <w:jc w:val="center"/>
                    <w:rPr>
                      <w:rFonts w:hint="default" w:ascii="Times New Roman" w:hAnsi="Times New Roman" w:cs="Times New Roman"/>
                      <w:i w:val="0"/>
                      <w:iCs w:val="0"/>
                      <w:color w:val="auto"/>
                      <w:highlight w:val="none"/>
                      <w:u w:val="none" w:color="auto"/>
                    </w:rPr>
                  </w:pPr>
                  <w:r>
                    <w:rPr>
                      <w:rFonts w:hint="default" w:ascii="Times New Roman" w:hAnsi="Times New Roman" w:cs="Times New Roman"/>
                      <w:i w:val="0"/>
                      <w:iCs w:val="0"/>
                      <w:color w:val="auto"/>
                      <w:highlight w:val="none"/>
                      <w:u w:val="none" w:color="auto"/>
                    </w:rPr>
                    <w:t>时间</w:t>
                  </w:r>
                </w:p>
              </w:tc>
              <w:tc>
                <w:tcPr>
                  <w:tcW w:w="868" w:type="dxa"/>
                  <w:vMerge w:val="restart"/>
                  <w:vAlign w:val="center"/>
                </w:tcPr>
                <w:p w14:paraId="6E0C2917">
                  <w:pPr>
                    <w:jc w:val="center"/>
                    <w:rPr>
                      <w:rFonts w:hint="default" w:ascii="Times New Roman" w:hAnsi="Times New Roman" w:cs="Times New Roman"/>
                      <w:i w:val="0"/>
                      <w:iCs w:val="0"/>
                      <w:color w:val="auto"/>
                      <w:highlight w:val="none"/>
                      <w:u w:val="none" w:color="auto"/>
                    </w:rPr>
                  </w:pPr>
                  <w:r>
                    <w:rPr>
                      <w:rFonts w:hint="default" w:ascii="Times New Roman" w:hAnsi="Times New Roman" w:cs="Times New Roman"/>
                      <w:i w:val="0"/>
                      <w:iCs w:val="0"/>
                      <w:color w:val="auto"/>
                      <w:highlight w:val="none"/>
                      <w:u w:val="none" w:color="auto"/>
                    </w:rPr>
                    <w:t>评价标准（ug/m</w:t>
                  </w:r>
                  <w:r>
                    <w:rPr>
                      <w:rFonts w:hint="default" w:ascii="Times New Roman" w:hAnsi="Times New Roman" w:cs="Times New Roman"/>
                      <w:i w:val="0"/>
                      <w:iCs w:val="0"/>
                      <w:color w:val="auto"/>
                      <w:highlight w:val="none"/>
                      <w:u w:val="none" w:color="auto"/>
                      <w:vertAlign w:val="superscript"/>
                    </w:rPr>
                    <w:t>3</w:t>
                  </w:r>
                  <w:r>
                    <w:rPr>
                      <w:rFonts w:hint="default" w:ascii="Times New Roman" w:hAnsi="Times New Roman" w:cs="Times New Roman"/>
                      <w:i w:val="0"/>
                      <w:iCs w:val="0"/>
                      <w:color w:val="auto"/>
                      <w:highlight w:val="none"/>
                      <w:u w:val="none" w:color="auto"/>
                    </w:rPr>
                    <w:t>）</w:t>
                  </w:r>
                </w:p>
              </w:tc>
              <w:tc>
                <w:tcPr>
                  <w:tcW w:w="792" w:type="dxa"/>
                  <w:vMerge w:val="restart"/>
                  <w:vAlign w:val="center"/>
                </w:tcPr>
                <w:p w14:paraId="23859A15">
                  <w:pPr>
                    <w:jc w:val="center"/>
                    <w:rPr>
                      <w:rFonts w:hint="default" w:ascii="Times New Roman" w:hAnsi="Times New Roman" w:cs="Times New Roman"/>
                      <w:i w:val="0"/>
                      <w:iCs w:val="0"/>
                      <w:color w:val="auto"/>
                      <w:highlight w:val="none"/>
                      <w:u w:val="none" w:color="auto"/>
                    </w:rPr>
                  </w:pPr>
                  <w:r>
                    <w:rPr>
                      <w:rFonts w:hint="default" w:ascii="Times New Roman" w:hAnsi="Times New Roman" w:cs="Times New Roman"/>
                      <w:i w:val="0"/>
                      <w:iCs w:val="0"/>
                      <w:color w:val="auto"/>
                      <w:highlight w:val="none"/>
                      <w:u w:val="none" w:color="auto"/>
                    </w:rPr>
                    <w:t>监测浓度范围（μg/m</w:t>
                  </w:r>
                  <w:r>
                    <w:rPr>
                      <w:rFonts w:hint="default" w:ascii="Times New Roman" w:hAnsi="Times New Roman" w:cs="Times New Roman"/>
                      <w:i w:val="0"/>
                      <w:iCs w:val="0"/>
                      <w:color w:val="auto"/>
                      <w:highlight w:val="none"/>
                      <w:u w:val="none" w:color="auto"/>
                      <w:vertAlign w:val="superscript"/>
                    </w:rPr>
                    <w:t>3</w:t>
                  </w:r>
                  <w:r>
                    <w:rPr>
                      <w:rFonts w:hint="default" w:ascii="Times New Roman" w:hAnsi="Times New Roman" w:cs="Times New Roman"/>
                      <w:i w:val="0"/>
                      <w:iCs w:val="0"/>
                      <w:color w:val="auto"/>
                      <w:highlight w:val="none"/>
                      <w:u w:val="none" w:color="auto"/>
                    </w:rPr>
                    <w:t>）</w:t>
                  </w:r>
                </w:p>
              </w:tc>
              <w:tc>
                <w:tcPr>
                  <w:tcW w:w="668" w:type="dxa"/>
                  <w:vMerge w:val="restart"/>
                  <w:vAlign w:val="center"/>
                </w:tcPr>
                <w:p w14:paraId="78045736">
                  <w:pPr>
                    <w:jc w:val="center"/>
                    <w:rPr>
                      <w:rFonts w:hint="default" w:ascii="Times New Roman" w:hAnsi="Times New Roman" w:cs="Times New Roman"/>
                      <w:i w:val="0"/>
                      <w:iCs w:val="0"/>
                      <w:color w:val="auto"/>
                      <w:highlight w:val="none"/>
                      <w:u w:val="none" w:color="auto"/>
                    </w:rPr>
                  </w:pPr>
                  <w:r>
                    <w:rPr>
                      <w:rFonts w:hint="default" w:ascii="Times New Roman" w:hAnsi="Times New Roman" w:cs="Times New Roman"/>
                      <w:i w:val="0"/>
                      <w:iCs w:val="0"/>
                      <w:color w:val="auto"/>
                      <w:highlight w:val="none"/>
                      <w:u w:val="none" w:color="auto"/>
                    </w:rPr>
                    <w:t>最大浓度占标率%</w:t>
                  </w:r>
                </w:p>
              </w:tc>
              <w:tc>
                <w:tcPr>
                  <w:tcW w:w="621" w:type="dxa"/>
                  <w:vMerge w:val="restart"/>
                  <w:vAlign w:val="center"/>
                </w:tcPr>
                <w:p w14:paraId="6C15881C">
                  <w:pPr>
                    <w:jc w:val="center"/>
                    <w:rPr>
                      <w:rFonts w:hint="default" w:ascii="Times New Roman" w:hAnsi="Times New Roman" w:cs="Times New Roman"/>
                      <w:i w:val="0"/>
                      <w:iCs w:val="0"/>
                      <w:color w:val="auto"/>
                      <w:highlight w:val="none"/>
                      <w:u w:val="none" w:color="auto"/>
                    </w:rPr>
                  </w:pPr>
                  <w:r>
                    <w:rPr>
                      <w:rFonts w:hint="default" w:ascii="Times New Roman" w:hAnsi="Times New Roman" w:cs="Times New Roman"/>
                      <w:i w:val="0"/>
                      <w:iCs w:val="0"/>
                      <w:color w:val="auto"/>
                      <w:highlight w:val="none"/>
                      <w:u w:val="none" w:color="auto"/>
                    </w:rPr>
                    <w:t>超标率%</w:t>
                  </w:r>
                </w:p>
              </w:tc>
              <w:tc>
                <w:tcPr>
                  <w:tcW w:w="524" w:type="dxa"/>
                  <w:vMerge w:val="restart"/>
                  <w:vAlign w:val="center"/>
                </w:tcPr>
                <w:p w14:paraId="34002F83">
                  <w:pPr>
                    <w:jc w:val="center"/>
                    <w:rPr>
                      <w:rFonts w:hint="default" w:ascii="Times New Roman" w:hAnsi="Times New Roman" w:cs="Times New Roman"/>
                      <w:i w:val="0"/>
                      <w:iCs w:val="0"/>
                      <w:color w:val="auto"/>
                      <w:highlight w:val="none"/>
                      <w:u w:val="none" w:color="auto"/>
                    </w:rPr>
                  </w:pPr>
                  <w:r>
                    <w:rPr>
                      <w:rFonts w:hint="default" w:ascii="Times New Roman" w:hAnsi="Times New Roman" w:cs="Times New Roman"/>
                      <w:i w:val="0"/>
                      <w:iCs w:val="0"/>
                      <w:color w:val="auto"/>
                      <w:highlight w:val="none"/>
                      <w:u w:val="none" w:color="auto"/>
                    </w:rPr>
                    <w:t>达标情况</w:t>
                  </w:r>
                </w:p>
              </w:tc>
            </w:tr>
            <w:tr w14:paraId="5DB7D7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692" w:type="dxa"/>
                  <w:vMerge w:val="continue"/>
                  <w:vAlign w:val="center"/>
                </w:tcPr>
                <w:p w14:paraId="34F875D6">
                  <w:pPr>
                    <w:jc w:val="center"/>
                    <w:rPr>
                      <w:rFonts w:hint="default" w:ascii="Times New Roman" w:hAnsi="Times New Roman" w:cs="Times New Roman"/>
                      <w:i w:val="0"/>
                      <w:iCs w:val="0"/>
                      <w:color w:val="auto"/>
                      <w:highlight w:val="none"/>
                      <w:u w:val="none" w:color="auto"/>
                    </w:rPr>
                  </w:pPr>
                </w:p>
              </w:tc>
              <w:tc>
                <w:tcPr>
                  <w:tcW w:w="533" w:type="dxa"/>
                  <w:vAlign w:val="center"/>
                </w:tcPr>
                <w:p w14:paraId="2864C4B3">
                  <w:pPr>
                    <w:jc w:val="center"/>
                    <w:rPr>
                      <w:rFonts w:hint="default" w:ascii="Times New Roman" w:hAnsi="Times New Roman" w:cs="Times New Roman"/>
                      <w:i w:val="0"/>
                      <w:iCs w:val="0"/>
                      <w:color w:val="auto"/>
                      <w:highlight w:val="none"/>
                      <w:u w:val="none" w:color="auto"/>
                    </w:rPr>
                  </w:pPr>
                  <w:r>
                    <w:rPr>
                      <w:rFonts w:hint="default" w:ascii="Times New Roman" w:hAnsi="Times New Roman" w:cs="Times New Roman"/>
                      <w:i w:val="0"/>
                      <w:iCs w:val="0"/>
                      <w:color w:val="auto"/>
                      <w:highlight w:val="none"/>
                      <w:u w:val="none" w:color="auto"/>
                    </w:rPr>
                    <w:t>X</w:t>
                  </w:r>
                </w:p>
              </w:tc>
              <w:tc>
                <w:tcPr>
                  <w:tcW w:w="639" w:type="dxa"/>
                  <w:vAlign w:val="center"/>
                </w:tcPr>
                <w:p w14:paraId="19B44F02">
                  <w:pPr>
                    <w:jc w:val="center"/>
                    <w:rPr>
                      <w:rFonts w:hint="default" w:ascii="Times New Roman" w:hAnsi="Times New Roman" w:cs="Times New Roman"/>
                      <w:i w:val="0"/>
                      <w:iCs w:val="0"/>
                      <w:color w:val="auto"/>
                      <w:highlight w:val="none"/>
                      <w:u w:val="none" w:color="auto"/>
                    </w:rPr>
                  </w:pPr>
                  <w:r>
                    <w:rPr>
                      <w:rFonts w:hint="default" w:ascii="Times New Roman" w:hAnsi="Times New Roman" w:cs="Times New Roman"/>
                      <w:i w:val="0"/>
                      <w:iCs w:val="0"/>
                      <w:color w:val="auto"/>
                      <w:highlight w:val="none"/>
                      <w:u w:val="none" w:color="auto"/>
                    </w:rPr>
                    <w:t>Y</w:t>
                  </w:r>
                </w:p>
              </w:tc>
              <w:tc>
                <w:tcPr>
                  <w:tcW w:w="563" w:type="dxa"/>
                  <w:vMerge w:val="continue"/>
                  <w:vAlign w:val="center"/>
                </w:tcPr>
                <w:p w14:paraId="289A6C7B">
                  <w:pPr>
                    <w:jc w:val="center"/>
                    <w:rPr>
                      <w:rFonts w:hint="default" w:ascii="Times New Roman" w:hAnsi="Times New Roman" w:cs="Times New Roman"/>
                      <w:i w:val="0"/>
                      <w:iCs w:val="0"/>
                      <w:color w:val="auto"/>
                      <w:highlight w:val="none"/>
                      <w:u w:val="none" w:color="auto"/>
                    </w:rPr>
                  </w:pPr>
                </w:p>
              </w:tc>
              <w:tc>
                <w:tcPr>
                  <w:tcW w:w="867" w:type="dxa"/>
                  <w:vMerge w:val="continue"/>
                  <w:vAlign w:val="center"/>
                </w:tcPr>
                <w:p w14:paraId="20E5A656">
                  <w:pPr>
                    <w:jc w:val="center"/>
                    <w:rPr>
                      <w:rFonts w:hint="default" w:ascii="Times New Roman" w:hAnsi="Times New Roman" w:cs="Times New Roman"/>
                      <w:i w:val="0"/>
                      <w:iCs w:val="0"/>
                      <w:color w:val="auto"/>
                      <w:highlight w:val="none"/>
                      <w:u w:val="none" w:color="auto"/>
                    </w:rPr>
                  </w:pPr>
                </w:p>
              </w:tc>
              <w:tc>
                <w:tcPr>
                  <w:tcW w:w="868" w:type="dxa"/>
                  <w:vMerge w:val="continue"/>
                  <w:vAlign w:val="center"/>
                </w:tcPr>
                <w:p w14:paraId="380F3E3A">
                  <w:pPr>
                    <w:jc w:val="center"/>
                    <w:rPr>
                      <w:rFonts w:hint="default" w:ascii="Times New Roman" w:hAnsi="Times New Roman" w:cs="Times New Roman"/>
                      <w:i w:val="0"/>
                      <w:iCs w:val="0"/>
                      <w:color w:val="auto"/>
                      <w:highlight w:val="none"/>
                      <w:u w:val="none" w:color="auto"/>
                    </w:rPr>
                  </w:pPr>
                </w:p>
              </w:tc>
              <w:tc>
                <w:tcPr>
                  <w:tcW w:w="792" w:type="dxa"/>
                  <w:vMerge w:val="continue"/>
                  <w:vAlign w:val="center"/>
                </w:tcPr>
                <w:p w14:paraId="539AFC17">
                  <w:pPr>
                    <w:jc w:val="center"/>
                    <w:rPr>
                      <w:rFonts w:hint="default" w:ascii="Times New Roman" w:hAnsi="Times New Roman" w:cs="Times New Roman"/>
                      <w:i w:val="0"/>
                      <w:iCs w:val="0"/>
                      <w:color w:val="auto"/>
                      <w:highlight w:val="none"/>
                      <w:u w:val="none" w:color="auto"/>
                    </w:rPr>
                  </w:pPr>
                </w:p>
              </w:tc>
              <w:tc>
                <w:tcPr>
                  <w:tcW w:w="668" w:type="dxa"/>
                  <w:vMerge w:val="continue"/>
                  <w:vAlign w:val="center"/>
                </w:tcPr>
                <w:p w14:paraId="18B65C7F">
                  <w:pPr>
                    <w:jc w:val="center"/>
                    <w:rPr>
                      <w:rFonts w:hint="default" w:ascii="Times New Roman" w:hAnsi="Times New Roman" w:cs="Times New Roman"/>
                      <w:i w:val="0"/>
                      <w:iCs w:val="0"/>
                      <w:color w:val="auto"/>
                      <w:highlight w:val="none"/>
                      <w:u w:val="none" w:color="auto"/>
                    </w:rPr>
                  </w:pPr>
                </w:p>
              </w:tc>
              <w:tc>
                <w:tcPr>
                  <w:tcW w:w="621" w:type="dxa"/>
                  <w:vMerge w:val="continue"/>
                  <w:vAlign w:val="center"/>
                </w:tcPr>
                <w:p w14:paraId="0179337A">
                  <w:pPr>
                    <w:jc w:val="center"/>
                    <w:rPr>
                      <w:rFonts w:hint="default" w:ascii="Times New Roman" w:hAnsi="Times New Roman" w:cs="Times New Roman"/>
                      <w:i w:val="0"/>
                      <w:iCs w:val="0"/>
                      <w:color w:val="auto"/>
                      <w:highlight w:val="none"/>
                      <w:u w:val="none" w:color="auto"/>
                    </w:rPr>
                  </w:pPr>
                </w:p>
              </w:tc>
              <w:tc>
                <w:tcPr>
                  <w:tcW w:w="524" w:type="dxa"/>
                  <w:vMerge w:val="continue"/>
                  <w:vAlign w:val="center"/>
                </w:tcPr>
                <w:p w14:paraId="606B82BA">
                  <w:pPr>
                    <w:jc w:val="center"/>
                    <w:rPr>
                      <w:rFonts w:hint="default" w:ascii="Times New Roman" w:hAnsi="Times New Roman" w:cs="Times New Roman"/>
                      <w:i w:val="0"/>
                      <w:iCs w:val="0"/>
                      <w:color w:val="auto"/>
                      <w:highlight w:val="none"/>
                      <w:u w:val="none" w:color="auto"/>
                    </w:rPr>
                  </w:pPr>
                </w:p>
              </w:tc>
            </w:tr>
            <w:tr w14:paraId="178E04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692" w:type="dxa"/>
                  <w:vAlign w:val="center"/>
                </w:tcPr>
                <w:p w14:paraId="38A344C2">
                  <w:pPr>
                    <w:jc w:val="center"/>
                    <w:rPr>
                      <w:rFonts w:hint="default" w:ascii="Times New Roman" w:hAnsi="Times New Roman" w:eastAsia="宋体" w:cs="Times New Roman"/>
                      <w:i w:val="0"/>
                      <w:iCs w:val="0"/>
                      <w:color w:val="auto"/>
                      <w:highlight w:val="none"/>
                      <w:u w:val="none" w:color="auto"/>
                      <w:lang w:eastAsia="zh-CN"/>
                    </w:rPr>
                  </w:pPr>
                  <w:r>
                    <w:rPr>
                      <w:rFonts w:hint="default" w:ascii="Times New Roman" w:hAnsi="Times New Roman" w:cs="Times New Roman"/>
                      <w:i w:val="0"/>
                      <w:iCs w:val="0"/>
                      <w:color w:val="auto"/>
                      <w:highlight w:val="none"/>
                      <w:u w:val="none" w:color="auto"/>
                    </w:rPr>
                    <w:t>G1</w:t>
                  </w:r>
                  <w:r>
                    <w:rPr>
                      <w:rFonts w:hint="default" w:ascii="Times New Roman" w:hAnsi="Times New Roman" w:cs="Times New Roman"/>
                      <w:i w:val="0"/>
                      <w:iCs w:val="0"/>
                      <w:color w:val="auto"/>
                      <w:highlight w:val="none"/>
                      <w:u w:val="none" w:color="auto"/>
                      <w:lang w:val="en-US" w:eastAsia="zh-CN"/>
                    </w:rPr>
                    <w:t>祁阳县群力报废汽车回收拆解有限责任公司产能提质改造项目</w:t>
                  </w:r>
                  <w:r>
                    <w:rPr>
                      <w:rFonts w:hint="default" w:ascii="Times New Roman" w:hAnsi="Times New Roman" w:cs="Times New Roman"/>
                      <w:i w:val="0"/>
                      <w:iCs w:val="0"/>
                      <w:color w:val="auto"/>
                      <w:highlight w:val="none"/>
                      <w:u w:val="none" w:color="auto"/>
                    </w:rPr>
                    <w:t>厂址主导风向下风向</w:t>
                  </w:r>
                  <w:r>
                    <w:rPr>
                      <w:rFonts w:hint="default" w:ascii="Times New Roman" w:hAnsi="Times New Roman" w:cs="Times New Roman"/>
                      <w:i w:val="0"/>
                      <w:iCs w:val="0"/>
                      <w:color w:val="auto"/>
                      <w:highlight w:val="none"/>
                      <w:u w:val="none" w:color="auto"/>
                      <w:lang w:eastAsia="zh-CN"/>
                    </w:rPr>
                    <w:t>（</w:t>
                  </w:r>
                  <w:r>
                    <w:rPr>
                      <w:rFonts w:hint="default" w:ascii="Times New Roman" w:hAnsi="Times New Roman" w:cs="Times New Roman"/>
                      <w:i w:val="0"/>
                      <w:iCs w:val="0"/>
                      <w:color w:val="auto"/>
                      <w:highlight w:val="none"/>
                      <w:u w:val="none" w:color="auto"/>
                      <w:lang w:val="en-US" w:eastAsia="zh-CN"/>
                    </w:rPr>
                    <w:t>位于本项目</w:t>
                  </w:r>
                  <w:r>
                    <w:rPr>
                      <w:rFonts w:hint="eastAsia" w:cs="Times New Roman"/>
                      <w:i w:val="0"/>
                      <w:iCs w:val="0"/>
                      <w:color w:val="auto"/>
                      <w:highlight w:val="none"/>
                      <w:u w:val="none" w:color="auto"/>
                      <w:lang w:val="en-US" w:eastAsia="zh-CN"/>
                    </w:rPr>
                    <w:t>西南面4.8</w:t>
                  </w:r>
                  <w:r>
                    <w:rPr>
                      <w:rFonts w:hint="default" w:ascii="Times New Roman" w:hAnsi="Times New Roman" w:cs="Times New Roman"/>
                      <w:i w:val="0"/>
                      <w:iCs w:val="0"/>
                      <w:color w:val="auto"/>
                      <w:highlight w:val="none"/>
                      <w:u w:val="none" w:color="auto"/>
                      <w:lang w:val="en-US" w:eastAsia="zh-CN"/>
                    </w:rPr>
                    <w:t>km</w:t>
                  </w:r>
                  <w:r>
                    <w:rPr>
                      <w:rFonts w:hint="default" w:ascii="Times New Roman" w:hAnsi="Times New Roman" w:cs="Times New Roman"/>
                      <w:i w:val="0"/>
                      <w:iCs w:val="0"/>
                      <w:color w:val="auto"/>
                      <w:highlight w:val="none"/>
                      <w:u w:val="none" w:color="auto"/>
                      <w:lang w:eastAsia="zh-CN"/>
                    </w:rPr>
                    <w:t>）</w:t>
                  </w:r>
                </w:p>
              </w:tc>
              <w:tc>
                <w:tcPr>
                  <w:tcW w:w="533" w:type="dxa"/>
                  <w:vAlign w:val="center"/>
                </w:tcPr>
                <w:p w14:paraId="69F5D531">
                  <w:pPr>
                    <w:jc w:val="center"/>
                    <w:rPr>
                      <w:rFonts w:hint="default" w:ascii="Times New Roman" w:hAnsi="Times New Roman" w:cs="Times New Roman"/>
                      <w:i w:val="0"/>
                      <w:iCs w:val="0"/>
                      <w:color w:val="auto"/>
                      <w:highlight w:val="none"/>
                      <w:u w:val="none" w:color="auto"/>
                      <w:lang w:val="en-US"/>
                    </w:rPr>
                  </w:pPr>
                  <w:r>
                    <w:rPr>
                      <w:rFonts w:hint="default" w:ascii="Times New Roman" w:hAnsi="Times New Roman" w:cs="Times New Roman"/>
                      <w:i w:val="0"/>
                      <w:iCs w:val="0"/>
                      <w:color w:val="auto"/>
                      <w:highlight w:val="none"/>
                      <w:u w:val="none" w:color="auto"/>
                      <w:lang w:val="en-US" w:eastAsia="zh-CN"/>
                    </w:rPr>
                    <w:t>-</w:t>
                  </w:r>
                  <w:r>
                    <w:rPr>
                      <w:rFonts w:hint="eastAsia" w:cs="Times New Roman"/>
                      <w:i w:val="0"/>
                      <w:iCs w:val="0"/>
                      <w:color w:val="auto"/>
                      <w:highlight w:val="none"/>
                      <w:u w:val="none" w:color="auto"/>
                      <w:lang w:val="en-US" w:eastAsia="zh-CN"/>
                    </w:rPr>
                    <w:t>370</w:t>
                  </w:r>
                </w:p>
              </w:tc>
              <w:tc>
                <w:tcPr>
                  <w:tcW w:w="639" w:type="dxa"/>
                  <w:vAlign w:val="center"/>
                </w:tcPr>
                <w:p w14:paraId="38A8BD08">
                  <w:pPr>
                    <w:jc w:val="center"/>
                    <w:rPr>
                      <w:rFonts w:hint="default" w:ascii="Times New Roman" w:hAnsi="Times New Roman" w:eastAsia="宋体" w:cs="Times New Roman"/>
                      <w:i w:val="0"/>
                      <w:iCs w:val="0"/>
                      <w:color w:val="auto"/>
                      <w:highlight w:val="none"/>
                      <w:u w:val="none" w:color="auto"/>
                      <w:lang w:val="en-US" w:eastAsia="zh-CN"/>
                    </w:rPr>
                  </w:pPr>
                  <w:r>
                    <w:rPr>
                      <w:rFonts w:hint="eastAsia" w:cs="Times New Roman"/>
                      <w:i w:val="0"/>
                      <w:iCs w:val="0"/>
                      <w:color w:val="auto"/>
                      <w:highlight w:val="none"/>
                      <w:u w:val="none" w:color="auto"/>
                      <w:lang w:val="en-US" w:eastAsia="zh-CN"/>
                    </w:rPr>
                    <w:t>-4800</w:t>
                  </w:r>
                </w:p>
              </w:tc>
              <w:tc>
                <w:tcPr>
                  <w:tcW w:w="563" w:type="dxa"/>
                  <w:vAlign w:val="center"/>
                </w:tcPr>
                <w:p w14:paraId="7DEC9FB2">
                  <w:pPr>
                    <w:jc w:val="center"/>
                    <w:rPr>
                      <w:rFonts w:hint="default" w:ascii="Times New Roman" w:hAnsi="Times New Roman" w:cs="Times New Roman"/>
                      <w:i w:val="0"/>
                      <w:iCs w:val="0"/>
                      <w:color w:val="auto"/>
                      <w:highlight w:val="none"/>
                      <w:u w:val="none" w:color="auto"/>
                    </w:rPr>
                  </w:pPr>
                  <w:r>
                    <w:rPr>
                      <w:rFonts w:hint="default" w:ascii="Times New Roman" w:hAnsi="Times New Roman" w:cs="Times New Roman"/>
                      <w:i w:val="0"/>
                      <w:iCs w:val="0"/>
                      <w:color w:val="auto"/>
                      <w:highlight w:val="none"/>
                      <w:u w:val="none" w:color="auto"/>
                    </w:rPr>
                    <w:t>TSP</w:t>
                  </w:r>
                </w:p>
              </w:tc>
              <w:tc>
                <w:tcPr>
                  <w:tcW w:w="867" w:type="dxa"/>
                  <w:vAlign w:val="center"/>
                </w:tcPr>
                <w:p w14:paraId="4C92D8D0">
                  <w:pPr>
                    <w:jc w:val="center"/>
                    <w:rPr>
                      <w:rFonts w:hint="default" w:ascii="Times New Roman" w:hAnsi="Times New Roman" w:cs="Times New Roman"/>
                      <w:i w:val="0"/>
                      <w:iCs w:val="0"/>
                      <w:color w:val="auto"/>
                      <w:highlight w:val="none"/>
                      <w:u w:val="none" w:color="auto"/>
                    </w:rPr>
                  </w:pPr>
                  <w:r>
                    <w:rPr>
                      <w:rFonts w:hint="default" w:ascii="Times New Roman" w:hAnsi="Times New Roman" w:cs="Times New Roman"/>
                      <w:i w:val="0"/>
                      <w:iCs w:val="0"/>
                      <w:color w:val="auto"/>
                      <w:highlight w:val="none"/>
                      <w:u w:val="none" w:color="auto"/>
                    </w:rPr>
                    <w:t>日均值</w:t>
                  </w:r>
                </w:p>
              </w:tc>
              <w:tc>
                <w:tcPr>
                  <w:tcW w:w="868" w:type="dxa"/>
                  <w:vAlign w:val="center"/>
                </w:tcPr>
                <w:p w14:paraId="70975AAC">
                  <w:pPr>
                    <w:jc w:val="center"/>
                    <w:rPr>
                      <w:rFonts w:hint="default" w:ascii="Times New Roman" w:hAnsi="Times New Roman" w:cs="Times New Roman"/>
                      <w:i w:val="0"/>
                      <w:iCs w:val="0"/>
                      <w:color w:val="auto"/>
                      <w:highlight w:val="none"/>
                      <w:u w:val="none" w:color="auto"/>
                    </w:rPr>
                  </w:pPr>
                  <w:r>
                    <w:rPr>
                      <w:rFonts w:hint="default" w:ascii="Times New Roman" w:hAnsi="Times New Roman" w:cs="Times New Roman"/>
                      <w:i w:val="0"/>
                      <w:iCs w:val="0"/>
                      <w:color w:val="auto"/>
                      <w:highlight w:val="none"/>
                      <w:u w:val="none" w:color="auto"/>
                    </w:rPr>
                    <w:t>300</w:t>
                  </w:r>
                </w:p>
              </w:tc>
              <w:tc>
                <w:tcPr>
                  <w:tcW w:w="792" w:type="dxa"/>
                  <w:vAlign w:val="center"/>
                </w:tcPr>
                <w:p w14:paraId="5DF0CD14">
                  <w:pPr>
                    <w:jc w:val="center"/>
                    <w:rPr>
                      <w:rFonts w:hint="default" w:ascii="Times New Roman" w:hAnsi="Times New Roman" w:eastAsia="宋体" w:cs="Times New Roman"/>
                      <w:i w:val="0"/>
                      <w:iCs w:val="0"/>
                      <w:color w:val="auto"/>
                      <w:highlight w:val="none"/>
                      <w:u w:val="none" w:color="auto"/>
                      <w:lang w:val="en-US" w:eastAsia="zh-CN"/>
                    </w:rPr>
                  </w:pPr>
                  <w:r>
                    <w:rPr>
                      <w:rFonts w:hint="default" w:ascii="Times New Roman" w:hAnsi="Times New Roman" w:eastAsia="宋体" w:cs="Times New Roman"/>
                      <w:i w:val="0"/>
                      <w:iCs w:val="0"/>
                      <w:color w:val="auto"/>
                      <w:highlight w:val="none"/>
                      <w:u w:val="none" w:color="auto"/>
                      <w:lang w:val="en-US" w:eastAsia="zh-CN"/>
                    </w:rPr>
                    <w:t>206-237</w:t>
                  </w:r>
                </w:p>
              </w:tc>
              <w:tc>
                <w:tcPr>
                  <w:tcW w:w="668" w:type="dxa"/>
                  <w:vAlign w:val="center"/>
                </w:tcPr>
                <w:p w14:paraId="05E49B45">
                  <w:pPr>
                    <w:jc w:val="center"/>
                    <w:rPr>
                      <w:rFonts w:hint="default" w:ascii="Times New Roman" w:hAnsi="Times New Roman" w:eastAsia="宋体" w:cs="Times New Roman"/>
                      <w:i w:val="0"/>
                      <w:iCs w:val="0"/>
                      <w:color w:val="auto"/>
                      <w:highlight w:val="none"/>
                      <w:u w:val="none" w:color="auto"/>
                      <w:lang w:val="en-US" w:eastAsia="zh-CN"/>
                    </w:rPr>
                  </w:pPr>
                  <w:r>
                    <w:rPr>
                      <w:rFonts w:hint="eastAsia" w:cs="Times New Roman"/>
                      <w:i w:val="0"/>
                      <w:iCs w:val="0"/>
                      <w:color w:val="auto"/>
                      <w:highlight w:val="none"/>
                      <w:u w:val="none" w:color="auto"/>
                      <w:lang w:val="en-US" w:eastAsia="zh-CN"/>
                    </w:rPr>
                    <w:t>79</w:t>
                  </w:r>
                </w:p>
              </w:tc>
              <w:tc>
                <w:tcPr>
                  <w:tcW w:w="621" w:type="dxa"/>
                  <w:vAlign w:val="center"/>
                </w:tcPr>
                <w:p w14:paraId="18284EAC">
                  <w:pPr>
                    <w:jc w:val="center"/>
                    <w:rPr>
                      <w:rFonts w:hint="default" w:ascii="Times New Roman" w:hAnsi="Times New Roman" w:cs="Times New Roman"/>
                      <w:i w:val="0"/>
                      <w:iCs w:val="0"/>
                      <w:color w:val="auto"/>
                      <w:highlight w:val="none"/>
                      <w:u w:val="none" w:color="auto"/>
                    </w:rPr>
                  </w:pPr>
                  <w:r>
                    <w:rPr>
                      <w:rFonts w:hint="default" w:ascii="Times New Roman" w:hAnsi="Times New Roman" w:cs="Times New Roman"/>
                      <w:i w:val="0"/>
                      <w:iCs w:val="0"/>
                      <w:color w:val="auto"/>
                      <w:highlight w:val="none"/>
                      <w:u w:val="none" w:color="auto"/>
                    </w:rPr>
                    <w:t>0</w:t>
                  </w:r>
                </w:p>
              </w:tc>
              <w:tc>
                <w:tcPr>
                  <w:tcW w:w="524" w:type="dxa"/>
                  <w:vAlign w:val="center"/>
                </w:tcPr>
                <w:p w14:paraId="4ED3C5F1">
                  <w:pPr>
                    <w:jc w:val="center"/>
                    <w:rPr>
                      <w:rFonts w:hint="default" w:ascii="Times New Roman" w:hAnsi="Times New Roman" w:cs="Times New Roman"/>
                      <w:i w:val="0"/>
                      <w:iCs w:val="0"/>
                      <w:color w:val="auto"/>
                      <w:highlight w:val="none"/>
                      <w:u w:val="none" w:color="auto"/>
                    </w:rPr>
                  </w:pPr>
                  <w:r>
                    <w:rPr>
                      <w:rFonts w:hint="default" w:ascii="Times New Roman" w:hAnsi="Times New Roman" w:cs="Times New Roman"/>
                      <w:i w:val="0"/>
                      <w:iCs w:val="0"/>
                      <w:color w:val="auto"/>
                      <w:highlight w:val="none"/>
                      <w:u w:val="none" w:color="auto"/>
                    </w:rPr>
                    <w:t>达标</w:t>
                  </w:r>
                </w:p>
              </w:tc>
            </w:tr>
          </w:tbl>
          <w:p w14:paraId="46C8958B">
            <w:pPr>
              <w:spacing w:line="360" w:lineRule="auto"/>
              <w:ind w:firstLine="480" w:firstLineChars="200"/>
              <w:jc w:val="left"/>
              <w:rPr>
                <w:rFonts w:hint="default" w:ascii="Times New Roman" w:hAnsi="Times New Roman" w:cs="Times New Roman"/>
                <w:i w:val="0"/>
                <w:iCs w:val="0"/>
                <w:color w:val="auto"/>
                <w:sz w:val="24"/>
                <w:highlight w:val="none"/>
                <w:u w:val="none" w:color="auto"/>
              </w:rPr>
            </w:pPr>
            <w:r>
              <w:rPr>
                <w:rFonts w:hint="default" w:ascii="Times New Roman" w:hAnsi="Times New Roman" w:cs="Times New Roman"/>
                <w:i w:val="0"/>
                <w:iCs w:val="0"/>
                <w:color w:val="auto"/>
                <w:sz w:val="24"/>
                <w:highlight w:val="none"/>
                <w:u w:val="none" w:color="auto"/>
              </w:rPr>
              <w:t>由表3-</w:t>
            </w:r>
            <w:r>
              <w:rPr>
                <w:rFonts w:hint="eastAsia" w:cs="Times New Roman"/>
                <w:i w:val="0"/>
                <w:iCs w:val="0"/>
                <w:color w:val="auto"/>
                <w:sz w:val="24"/>
                <w:highlight w:val="none"/>
                <w:u w:val="none" w:color="auto"/>
                <w:lang w:val="en-US" w:eastAsia="zh-CN"/>
              </w:rPr>
              <w:t>2</w:t>
            </w:r>
            <w:r>
              <w:rPr>
                <w:rFonts w:hint="default" w:ascii="Times New Roman" w:hAnsi="Times New Roman" w:cs="Times New Roman"/>
                <w:i w:val="0"/>
                <w:iCs w:val="0"/>
                <w:color w:val="auto"/>
                <w:sz w:val="24"/>
                <w:highlight w:val="none"/>
                <w:u w:val="none" w:color="auto"/>
              </w:rPr>
              <w:t>可知，项目拟建地</w:t>
            </w:r>
            <w:r>
              <w:rPr>
                <w:rFonts w:hint="eastAsia" w:cs="Times New Roman"/>
                <w:i w:val="0"/>
                <w:iCs w:val="0"/>
                <w:color w:val="auto"/>
                <w:sz w:val="24"/>
                <w:highlight w:val="none"/>
                <w:u w:val="none" w:color="auto"/>
                <w:lang w:val="en-US" w:eastAsia="zh-CN"/>
              </w:rPr>
              <w:t>西南面3.7KM</w:t>
            </w:r>
            <w:r>
              <w:rPr>
                <w:rFonts w:hint="default" w:ascii="Times New Roman" w:hAnsi="Times New Roman" w:eastAsia="宋体" w:cs="Times New Roman"/>
                <w:i w:val="0"/>
                <w:iCs w:val="0"/>
                <w:color w:val="auto"/>
                <w:sz w:val="24"/>
                <w:szCs w:val="32"/>
                <w:highlight w:val="none"/>
                <w:u w:val="none" w:color="auto"/>
                <w:lang w:val="en-US" w:eastAsia="zh-CN"/>
              </w:rPr>
              <w:t>祁阳县群力报废汽车回收拆解有限责任公司产能提质改造项目厂址主导风向下风向</w:t>
            </w:r>
            <w:r>
              <w:rPr>
                <w:rFonts w:hint="eastAsia"/>
                <w:i w:val="0"/>
                <w:iCs w:val="0"/>
                <w:color w:val="auto"/>
                <w:kern w:val="0"/>
                <w:sz w:val="24"/>
                <w:szCs w:val="32"/>
                <w:highlight w:val="none"/>
                <w:u w:val="none" w:color="auto"/>
              </w:rPr>
              <w:t>苏油坪新村</w:t>
            </w:r>
            <w:r>
              <w:rPr>
                <w:rFonts w:hint="default" w:ascii="Times New Roman" w:hAnsi="Times New Roman" w:cs="Times New Roman"/>
                <w:i w:val="0"/>
                <w:iCs w:val="0"/>
                <w:color w:val="auto"/>
                <w:sz w:val="24"/>
                <w:highlight w:val="none"/>
                <w:u w:val="none" w:color="auto"/>
              </w:rPr>
              <w:t>TSP监测浓度满足《环境空气质量</w:t>
            </w:r>
            <w:r>
              <w:rPr>
                <w:rFonts w:hint="default" w:ascii="Times New Roman" w:hAnsi="Times New Roman" w:cs="Times New Roman"/>
                <w:i w:val="0"/>
                <w:iCs w:val="0"/>
                <w:color w:val="auto"/>
                <w:sz w:val="24"/>
                <w:szCs w:val="24"/>
                <w:highlight w:val="none"/>
                <w:u w:val="none" w:color="auto"/>
              </w:rPr>
              <w:t>标准》（GB3095-2012）及其2018年修改单中二级标准</w:t>
            </w:r>
            <w:r>
              <w:rPr>
                <w:rFonts w:hint="eastAsia" w:ascii="Times New Roman" w:hAnsi="Times New Roman" w:cs="Times New Roman"/>
                <w:i w:val="0"/>
                <w:iCs w:val="0"/>
                <w:color w:val="auto"/>
                <w:sz w:val="24"/>
                <w:szCs w:val="24"/>
                <w:highlight w:val="none"/>
                <w:u w:val="none" w:color="auto"/>
                <w:lang w:eastAsia="zh-CN"/>
              </w:rPr>
              <w:t>。</w:t>
            </w:r>
          </w:p>
          <w:p w14:paraId="10B8E567">
            <w:pPr>
              <w:spacing w:line="360" w:lineRule="auto"/>
              <w:ind w:firstLine="482" w:firstLineChars="200"/>
              <w:jc w:val="left"/>
              <w:rPr>
                <w:rFonts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2</w:t>
            </w:r>
            <w:r>
              <w:rPr>
                <w:rFonts w:ascii="Times New Roman" w:hAnsi="Times New Roman" w:cs="Times New Roman"/>
                <w:b/>
                <w:color w:val="auto"/>
                <w:kern w:val="0"/>
                <w:sz w:val="24"/>
                <w:highlight w:val="none"/>
              </w:rPr>
              <w:t>、地表水环境质量现状</w:t>
            </w:r>
          </w:p>
          <w:p w14:paraId="1E9E75B9">
            <w:pPr>
              <w:widowControl/>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（1）项目所在区域地表水达标情况</w:t>
            </w:r>
          </w:p>
          <w:p w14:paraId="339F8D41">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建设项目环境影响报告表编制技术指南（污染影响类）》，地表水环境质量现状引用与建设项目距离近的有效数据，包括近3年的规划环境影响评价的监测数据，所在流域控制单元内国家、地方控制断面监测数据，生态环境主管部门发布的水环境质量数据或地表水达标情况的结论。</w:t>
            </w:r>
          </w:p>
          <w:p w14:paraId="4ED86AA1">
            <w:pPr>
              <w:spacing w:line="360" w:lineRule="auto"/>
              <w:ind w:firstLine="480" w:firstLineChars="200"/>
              <w:rPr>
                <w:rFonts w:hint="default"/>
                <w:highlight w:val="none"/>
              </w:rPr>
            </w:pPr>
            <w:r>
              <w:rPr>
                <w:rFonts w:hint="default" w:ascii="Times New Roman" w:hAnsi="Times New Roman" w:eastAsia="宋体" w:cs="Times New Roman"/>
                <w:color w:val="auto"/>
                <w:sz w:val="24"/>
                <w:szCs w:val="24"/>
                <w:highlight w:val="none"/>
                <w:u w:val="none" w:color="auto"/>
              </w:rPr>
              <w:t>为了解</w:t>
            </w:r>
            <w:r>
              <w:rPr>
                <w:rFonts w:hint="default" w:ascii="Times New Roman" w:hAnsi="Times New Roman" w:eastAsia="宋体" w:cs="Times New Roman"/>
                <w:color w:val="auto"/>
                <w:sz w:val="24"/>
                <w:szCs w:val="24"/>
                <w:highlight w:val="none"/>
                <w:u w:val="none" w:color="auto"/>
                <w:lang w:val="en-US" w:eastAsia="zh-CN"/>
              </w:rPr>
              <w:t>项目区</w:t>
            </w:r>
            <w:r>
              <w:rPr>
                <w:rFonts w:hint="default" w:ascii="Times New Roman" w:hAnsi="Times New Roman" w:eastAsia="宋体" w:cs="Times New Roman"/>
                <w:color w:val="auto"/>
                <w:sz w:val="24"/>
                <w:szCs w:val="24"/>
                <w:highlight w:val="none"/>
                <w:u w:val="none" w:color="auto"/>
              </w:rPr>
              <w:t>地表水水质情况，本次环评收集了</w:t>
            </w:r>
            <w:r>
              <w:rPr>
                <w:rFonts w:hint="default" w:ascii="Times New Roman" w:hAnsi="Times New Roman" w:eastAsia="宋体" w:cs="Times New Roman"/>
                <w:color w:val="auto"/>
                <w:sz w:val="24"/>
                <w:szCs w:val="24"/>
                <w:highlight w:val="none"/>
                <w:u w:val="none" w:color="auto"/>
                <w:lang w:val="en-US" w:eastAsia="zh-CN"/>
              </w:rPr>
              <w:t>永州生态环境局</w:t>
            </w:r>
            <w:r>
              <w:rPr>
                <w:rFonts w:hint="default" w:ascii="Times New Roman" w:hAnsi="Times New Roman" w:eastAsia="宋体" w:cs="Times New Roman"/>
                <w:color w:val="auto"/>
                <w:sz w:val="24"/>
                <w:szCs w:val="24"/>
                <w:highlight w:val="none"/>
                <w:u w:val="none" w:color="auto"/>
              </w:rPr>
              <w:t>发布的</w:t>
            </w:r>
            <w:r>
              <w:rPr>
                <w:rFonts w:hint="default" w:ascii="Times New Roman" w:hAnsi="Times New Roman" w:eastAsia="宋体" w:cs="Times New Roman"/>
                <w:color w:val="auto"/>
                <w:sz w:val="24"/>
                <w:szCs w:val="24"/>
                <w:highlight w:val="none"/>
                <w:u w:val="none" w:color="auto"/>
                <w:lang w:val="en-US" w:eastAsia="zh-CN"/>
              </w:rPr>
              <w:t>永州市2024年4月份环境质量状况</w:t>
            </w:r>
            <w:r>
              <w:rPr>
                <w:rFonts w:hint="default" w:ascii="Times New Roman" w:hAnsi="Times New Roman" w:eastAsia="宋体" w:cs="Times New Roman"/>
                <w:color w:val="FF0000"/>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根据监测结果公告，永州市52个省控地表水断面水质状况：Ⅰ类水质断面8个、Ⅱ类水质断面44个。Ⅰ类水质断面8个：湘江伍家组、紫良乡野狗岭、涔天河水库上游1000米、江华县水厂</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鱼塘坡</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东西河汇合处、水市水库、柑子园镇周邝村、金陵水库。Ⅱ类水质断面44个：大夫庙、港子口、归阳镇、紫水河入湘江口、黄沙村、井塘乡马江口村、双牌水库、诸葛庙、祥霖铺镇桐溪尾村、曹家滩、江边院子、白水入湘江口、岭脚村、车头桥、纱帽岭村、黄沙湾、老埠头、曲河、黄阳司、茅竹镇滴水、浯溪水厂</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杨梅岩</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祁阳观音滩、普济桥、珠山镇蒿草塘村、码市、道县水厂、东洲山、江村镇江村渡口、双牌县饮用水源地、五里牌、异蛇山庄、南津渡水厂、蚣坝河入潇水口、大坪坳水库</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江永县水厂</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、宜江入潇水口、仁和坝、宁远县水厂、泠江入宁远河口、祁水入湘江口、黄花河入白河口、所城、候背电站、蓝山县水厂</w:t>
            </w:r>
            <w:r>
              <w:rPr>
                <w:rFonts w:hint="eastAsia" w:ascii="Times New Roman" w:hAnsi="Times New Roman" w:cs="Times New Roman"/>
                <w:color w:val="auto"/>
                <w:sz w:val="24"/>
                <w:szCs w:val="24"/>
                <w:highlight w:val="none"/>
                <w:u w:val="none" w:color="auto"/>
                <w:lang w:val="en-US" w:eastAsia="zh-CN"/>
              </w:rPr>
              <w:t>（</w:t>
            </w:r>
            <w:r>
              <w:rPr>
                <w:rFonts w:hint="default" w:ascii="Times New Roman" w:hAnsi="Times New Roman" w:eastAsia="宋体" w:cs="Times New Roman"/>
                <w:color w:val="auto"/>
                <w:sz w:val="24"/>
                <w:szCs w:val="24"/>
                <w:highlight w:val="none"/>
                <w:u w:val="none" w:color="auto"/>
                <w:lang w:val="en-US" w:eastAsia="zh-CN"/>
              </w:rPr>
              <w:t>汇源源峰</w:t>
            </w:r>
            <w:r>
              <w:rPr>
                <w:rFonts w:hint="default" w:ascii="Times New Roman" w:hAnsi="Times New Roman" w:eastAsia="宋体" w:cs="Times New Roman"/>
                <w:color w:val="auto"/>
                <w:sz w:val="24"/>
                <w:szCs w:val="24"/>
                <w:highlight w:val="none"/>
                <w:lang w:val="en-US" w:eastAsia="zh-CN"/>
              </w:rPr>
              <w:t>村</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、大历县村</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地表水常规断面均达到了相应地表水水质要求。</w:t>
            </w:r>
          </w:p>
          <w:p w14:paraId="723352A2">
            <w:pPr>
              <w:widowControl/>
              <w:spacing w:line="360" w:lineRule="auto"/>
              <w:jc w:val="left"/>
              <w:rPr>
                <w:rFonts w:hint="default" w:ascii="Times New Roman" w:hAnsi="Times New Roman" w:cs="Times New Roman"/>
                <w:b/>
                <w:color w:val="auto"/>
                <w:sz w:val="24"/>
                <w:szCs w:val="24"/>
                <w:highlight w:val="none"/>
              </w:rPr>
            </w:pPr>
            <w:r>
              <w:rPr>
                <w:color w:val="auto"/>
                <w:highlight w:val="none"/>
              </w:rPr>
              <w:drawing>
                <wp:inline distT="0" distB="0" distL="114300" distR="114300">
                  <wp:extent cx="4868545" cy="4699635"/>
                  <wp:effectExtent l="0" t="0" r="8255" b="5715"/>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14"/>
                          <a:stretch>
                            <a:fillRect/>
                          </a:stretch>
                        </pic:blipFill>
                        <pic:spPr>
                          <a:xfrm>
                            <a:off x="0" y="0"/>
                            <a:ext cx="4868545" cy="4699635"/>
                          </a:xfrm>
                          <a:prstGeom prst="rect">
                            <a:avLst/>
                          </a:prstGeom>
                          <a:noFill/>
                          <a:ln w="9525">
                            <a:noFill/>
                          </a:ln>
                        </pic:spPr>
                      </pic:pic>
                    </a:graphicData>
                  </a:graphic>
                </wp:inline>
              </w:drawing>
            </w:r>
          </w:p>
          <w:p w14:paraId="5A7C70B9">
            <w:pPr>
              <w:widowControl w:val="0"/>
              <w:spacing w:line="240" w:lineRule="auto"/>
              <w:jc w:val="center"/>
              <w:rPr>
                <w:rFonts w:hint="default" w:ascii="Times New Roman" w:hAnsi="Times New Roman" w:cs="Times New Roman"/>
                <w:b/>
                <w:color w:val="auto"/>
                <w:sz w:val="24"/>
                <w:szCs w:val="24"/>
                <w:highlight w:val="none"/>
              </w:rPr>
            </w:pPr>
            <w:r>
              <w:rPr>
                <w:rFonts w:hint="default" w:ascii="Times New Roman" w:hAnsi="Times New Roman" w:cs="Times New Roman"/>
                <w:b/>
                <w:bCs/>
                <w:color w:val="auto"/>
                <w:highlight w:val="none"/>
              </w:rPr>
              <w:t>图3-1  202</w:t>
            </w:r>
            <w:r>
              <w:rPr>
                <w:rFonts w:hint="eastAsia" w:cs="Times New Roman"/>
                <w:b/>
                <w:bCs/>
                <w:color w:val="auto"/>
                <w:highlight w:val="none"/>
                <w:lang w:val="en-US" w:eastAsia="zh-CN"/>
              </w:rPr>
              <w:t>4</w:t>
            </w:r>
            <w:r>
              <w:rPr>
                <w:rFonts w:hint="default" w:ascii="Times New Roman" w:hAnsi="Times New Roman" w:cs="Times New Roman"/>
                <w:b/>
                <w:bCs/>
                <w:color w:val="auto"/>
                <w:highlight w:val="none"/>
              </w:rPr>
              <w:t>年</w:t>
            </w:r>
            <w:r>
              <w:rPr>
                <w:rFonts w:hint="eastAsia" w:cs="Times New Roman"/>
                <w:b/>
                <w:bCs/>
                <w:color w:val="auto"/>
                <w:highlight w:val="none"/>
                <w:lang w:val="en-US" w:eastAsia="zh-CN"/>
              </w:rPr>
              <w:t>4</w:t>
            </w:r>
            <w:r>
              <w:rPr>
                <w:rFonts w:hint="default" w:ascii="Times New Roman" w:hAnsi="Times New Roman" w:cs="Times New Roman"/>
                <w:b/>
                <w:bCs/>
                <w:color w:val="auto"/>
                <w:highlight w:val="none"/>
                <w:lang w:val="en-US" w:eastAsia="zh-CN"/>
              </w:rPr>
              <w:t>月</w:t>
            </w:r>
            <w:r>
              <w:rPr>
                <w:rFonts w:hint="default" w:ascii="Times New Roman" w:hAnsi="Times New Roman" w:cs="Times New Roman"/>
                <w:b/>
                <w:bCs/>
                <w:color w:val="auto"/>
                <w:highlight w:val="none"/>
              </w:rPr>
              <w:t>份</w:t>
            </w:r>
            <w:r>
              <w:rPr>
                <w:rFonts w:hint="eastAsia" w:cs="Times New Roman"/>
                <w:b/>
                <w:bCs/>
                <w:color w:val="auto"/>
                <w:highlight w:val="none"/>
                <w:lang w:val="en-US" w:eastAsia="zh-CN"/>
              </w:rPr>
              <w:t>永州市</w:t>
            </w:r>
            <w:r>
              <w:rPr>
                <w:rFonts w:hint="default" w:ascii="Times New Roman" w:hAnsi="Times New Roman" w:cs="Times New Roman"/>
                <w:b/>
                <w:bCs/>
                <w:color w:val="auto"/>
                <w:highlight w:val="none"/>
              </w:rPr>
              <w:t>地表水水质监测结果公告截图</w:t>
            </w:r>
          </w:p>
          <w:p w14:paraId="293710F8">
            <w:pPr>
              <w:widowControl/>
              <w:spacing w:line="360" w:lineRule="auto"/>
              <w:jc w:val="left"/>
              <w:rPr>
                <w:rFonts w:ascii="Times New Roman" w:hAnsi="Times New Roman" w:cs="Times New Roman"/>
                <w:b/>
                <w:color w:val="auto"/>
                <w:sz w:val="28"/>
                <w:szCs w:val="28"/>
                <w:highlight w:val="none"/>
              </w:rPr>
            </w:pPr>
            <w:r>
              <w:rPr>
                <w:rFonts w:hint="default" w:ascii="Times New Roman" w:hAnsi="Times New Roman" w:cs="Times New Roman"/>
                <w:b/>
                <w:color w:val="auto"/>
                <w:sz w:val="24"/>
                <w:szCs w:val="24"/>
                <w:highlight w:val="none"/>
              </w:rPr>
              <w:t>3、</w:t>
            </w:r>
            <w:r>
              <w:rPr>
                <w:rFonts w:ascii="Times New Roman" w:hAnsi="Times New Roman" w:cs="Times New Roman"/>
                <w:b/>
                <w:color w:val="auto"/>
                <w:sz w:val="24"/>
                <w:szCs w:val="24"/>
                <w:highlight w:val="none"/>
              </w:rPr>
              <w:t>声环境</w:t>
            </w:r>
            <w:r>
              <w:rPr>
                <w:rFonts w:hint="default" w:ascii="Times New Roman" w:hAnsi="Times New Roman" w:cs="Times New Roman"/>
                <w:b/>
                <w:color w:val="auto"/>
                <w:sz w:val="24"/>
                <w:szCs w:val="24"/>
                <w:highlight w:val="none"/>
              </w:rPr>
              <w:t>质量现状</w:t>
            </w:r>
          </w:p>
          <w:p w14:paraId="5CAA19BF">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rPr>
              <w:t>根据《建设项目环境影响报告表编制技术指南（污染影响类）（试行）》，厂界外周边50米范围内存在声环境保护目标的建设项目，应监测保护目标声环境质量现状并评价达标情况，本项目周边50m范围内无居民点，因此不进行监测。</w:t>
            </w:r>
          </w:p>
          <w:p w14:paraId="7A137A8B">
            <w:pPr>
              <w:pStyle w:val="27"/>
              <w:ind w:firstLine="0"/>
              <w:rPr>
                <w:rFonts w:ascii="Times New Roman" w:hAnsi="Times New Roman" w:cs="Times New Roman"/>
                <w:b/>
                <w:bCs/>
                <w:color w:val="auto"/>
                <w:highlight w:val="none"/>
              </w:rPr>
            </w:pPr>
            <w:r>
              <w:rPr>
                <w:rFonts w:hint="default" w:ascii="Times New Roman" w:hAnsi="Times New Roman" w:cs="Times New Roman"/>
                <w:b/>
                <w:bCs/>
                <w:color w:val="auto"/>
                <w:highlight w:val="none"/>
              </w:rPr>
              <w:t>4、生态环境</w:t>
            </w:r>
          </w:p>
          <w:p w14:paraId="2F9DC16A">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r>
              <w:rPr>
                <w:rFonts w:hint="eastAsia" w:cs="Times New Roman"/>
                <w:color w:val="auto"/>
                <w:sz w:val="24"/>
                <w:szCs w:val="24"/>
                <w:highlight w:val="none"/>
                <w:lang w:val="en-US" w:eastAsia="zh-CN"/>
              </w:rPr>
              <w:t>不新增用地，使用现有厂区内部预备发展空地建设</w:t>
            </w:r>
            <w:r>
              <w:rPr>
                <w:rFonts w:hint="default" w:ascii="Times New Roman" w:hAnsi="Times New Roman" w:eastAsia="宋体" w:cs="Times New Roman"/>
                <w:color w:val="auto"/>
                <w:sz w:val="24"/>
                <w:szCs w:val="24"/>
                <w:highlight w:val="none"/>
              </w:rPr>
              <w:t>，不涉及基本农田及生态公益林，占地范围内无生态保护目标。</w:t>
            </w:r>
          </w:p>
          <w:p w14:paraId="6EDDE43E">
            <w:pPr>
              <w:pStyle w:val="27"/>
              <w:ind w:firstLine="0"/>
              <w:rPr>
                <w:rFonts w:ascii="Times New Roman" w:hAnsi="Times New Roman" w:cs="Times New Roman"/>
                <w:b/>
                <w:bCs/>
                <w:color w:val="auto"/>
                <w:highlight w:val="none"/>
              </w:rPr>
            </w:pPr>
            <w:r>
              <w:rPr>
                <w:rFonts w:hint="default" w:ascii="Times New Roman" w:hAnsi="Times New Roman" w:cs="Times New Roman"/>
                <w:b/>
                <w:bCs/>
                <w:color w:val="auto"/>
                <w:highlight w:val="none"/>
              </w:rPr>
              <w:t>5、地下水、土壤环境</w:t>
            </w:r>
          </w:p>
          <w:p w14:paraId="7F3711EF">
            <w:pPr>
              <w:spacing w:line="360" w:lineRule="auto"/>
              <w:ind w:firstLine="480" w:firstLineChars="20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根据《建设项目环境影响报告表编制技术指南</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污染影响类</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试行</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》，原则上不开展环境质量现状调查，</w:t>
            </w:r>
            <w:r>
              <w:rPr>
                <w:rFonts w:hint="default" w:ascii="Times New Roman" w:hAnsi="Times New Roman" w:eastAsia="宋体" w:cs="Times New Roman"/>
                <w:color w:val="auto"/>
                <w:sz w:val="24"/>
                <w:szCs w:val="24"/>
                <w:highlight w:val="none"/>
                <w:u w:val="none"/>
                <w:lang w:eastAsia="zh-CN"/>
              </w:rPr>
              <w:t>本项目为机制砂生产项目，对土壤和地下水的影响较小，</w:t>
            </w:r>
            <w:r>
              <w:rPr>
                <w:rFonts w:hint="default" w:ascii="Times New Roman" w:hAnsi="Times New Roman" w:eastAsia="宋体" w:cs="Times New Roman"/>
                <w:color w:val="auto"/>
                <w:sz w:val="24"/>
                <w:szCs w:val="24"/>
                <w:highlight w:val="none"/>
                <w:u w:val="none"/>
              </w:rPr>
              <w:t>因此无需进行土壤、地下水环境现状调查。</w:t>
            </w:r>
          </w:p>
          <w:p w14:paraId="112B5B22">
            <w:pPr>
              <w:pStyle w:val="27"/>
              <w:ind w:firstLine="0"/>
              <w:rPr>
                <w:rFonts w:ascii="Times New Roman" w:hAnsi="Times New Roman" w:cs="Times New Roman"/>
                <w:b/>
                <w:bCs/>
                <w:color w:val="auto"/>
                <w:highlight w:val="none"/>
              </w:rPr>
            </w:pPr>
            <w:r>
              <w:rPr>
                <w:rFonts w:hint="default" w:ascii="Times New Roman" w:hAnsi="Times New Roman" w:cs="Times New Roman"/>
                <w:b/>
                <w:bCs/>
                <w:color w:val="auto"/>
                <w:highlight w:val="none"/>
              </w:rPr>
              <w:t>6、电磁辐射</w:t>
            </w:r>
          </w:p>
          <w:p w14:paraId="16223D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cs="Times New Roman"/>
                <w:color w:val="auto"/>
                <w:kern w:val="0"/>
                <w:szCs w:val="24"/>
                <w:highlight w:val="none"/>
              </w:rPr>
            </w:pPr>
            <w:r>
              <w:rPr>
                <w:rFonts w:hint="default" w:ascii="Times New Roman" w:hAnsi="Times New Roman" w:eastAsia="宋体" w:cs="Times New Roman"/>
                <w:color w:val="auto"/>
                <w:sz w:val="24"/>
                <w:szCs w:val="24"/>
                <w:highlight w:val="none"/>
                <w:u w:val="none"/>
                <w:lang w:val="en-US" w:eastAsia="zh-CN"/>
              </w:rPr>
              <w:t>本项目不涉及电磁辐射设备，不进行电磁辐射影响评价，因此无需进行电磁辐射环境现状调查。</w:t>
            </w:r>
          </w:p>
        </w:tc>
      </w:tr>
      <w:tr w14:paraId="63E2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187" w:type="dxa"/>
            <w:vAlign w:val="center"/>
          </w:tcPr>
          <w:p w14:paraId="5103FF85">
            <w:pPr>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环境保护</w:t>
            </w:r>
          </w:p>
          <w:p w14:paraId="673FB6EB">
            <w:pPr>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目标</w:t>
            </w:r>
          </w:p>
        </w:tc>
        <w:tc>
          <w:tcPr>
            <w:tcW w:w="7884" w:type="dxa"/>
          </w:tcPr>
          <w:p w14:paraId="46D53B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（一）环境保护目标</w:t>
            </w:r>
          </w:p>
          <w:p w14:paraId="42A89A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（1）大气环境保护目标：</w:t>
            </w:r>
          </w:p>
          <w:p w14:paraId="47418E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本项目所在区域为环境空气二类功能区，保护项目所在区域的空气环境质量，使其不因本项目的实施受到明显影响。保护目标执行《环境空气质量标准》（GB3095-2012）的二级标准。</w:t>
            </w:r>
          </w:p>
          <w:p w14:paraId="72FFDCB0">
            <w:pPr>
              <w:spacing w:line="360" w:lineRule="auto"/>
              <w:ind w:firstLine="480" w:firstLineChars="200"/>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厂界外500m范围内无自然保护区、风景名胜区、文化区，项目厂区周边主要环境敏感目标为居住区等，保护目标详见表3-5。</w:t>
            </w:r>
          </w:p>
          <w:p w14:paraId="4F90C7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（2）水环境保护目标：</w:t>
            </w:r>
          </w:p>
          <w:p w14:paraId="368B6B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项目</w:t>
            </w:r>
            <w:r>
              <w:rPr>
                <w:rFonts w:hint="default" w:cs="Times New Roman"/>
                <w:color w:val="auto"/>
                <w:sz w:val="24"/>
                <w:szCs w:val="24"/>
                <w:highlight w:val="none"/>
                <w:lang w:val="en-US" w:eastAsia="zh-CN"/>
              </w:rPr>
              <w:t>东面</w:t>
            </w:r>
            <w:r>
              <w:rPr>
                <w:rFonts w:hint="eastAsia" w:cs="Times New Roman"/>
                <w:color w:val="auto"/>
                <w:sz w:val="24"/>
                <w:szCs w:val="24"/>
                <w:highlight w:val="none"/>
                <w:lang w:val="en-US" w:eastAsia="zh-CN"/>
              </w:rPr>
              <w:t>230</w:t>
            </w:r>
            <w:r>
              <w:rPr>
                <w:rFonts w:hint="default" w:cs="Times New Roman"/>
                <w:color w:val="auto"/>
                <w:sz w:val="24"/>
                <w:szCs w:val="24"/>
                <w:highlight w:val="none"/>
                <w:lang w:val="en-US" w:eastAsia="zh-CN"/>
              </w:rPr>
              <w:t>m为</w:t>
            </w:r>
            <w:r>
              <w:rPr>
                <w:rFonts w:hint="default" w:ascii="Times New Roman" w:hAnsi="Times New Roman" w:cs="Times New Roman"/>
                <w:color w:val="auto"/>
                <w:sz w:val="24"/>
                <w:szCs w:val="24"/>
                <w:highlight w:val="none"/>
                <w:shd w:val="clear" w:color="auto" w:fill="auto"/>
              </w:rPr>
              <w:t>祁水“黎家坪水厂取水口下游200米至湘农凼河坝”段</w:t>
            </w:r>
            <w:r>
              <w:rPr>
                <w:rFonts w:hint="default" w:ascii="Times New Roman" w:hAnsi="Times New Roman" w:cs="Times New Roman"/>
                <w:color w:val="auto"/>
                <w:sz w:val="24"/>
                <w:szCs w:val="24"/>
                <w:highlight w:val="none"/>
                <w:shd w:val="clear" w:color="auto" w:fill="auto"/>
                <w:lang w:val="en-US" w:eastAsia="zh-CN"/>
              </w:rPr>
              <w:t>属于农业用水区，执行</w:t>
            </w:r>
            <w:r>
              <w:rPr>
                <w:rFonts w:hint="default" w:ascii="Times New Roman" w:hAnsi="Times New Roman" w:cs="Times New Roman"/>
                <w:color w:val="auto"/>
                <w:sz w:val="24"/>
                <w:szCs w:val="24"/>
                <w:highlight w:val="none"/>
                <w:lang w:val="en-US" w:eastAsia="zh-CN"/>
              </w:rPr>
              <w:t>《地表水环境质量标准》</w:t>
            </w:r>
            <w:r>
              <w:rPr>
                <w:rFonts w:hint="default"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GB3838-2002</w:t>
            </w:r>
            <w:r>
              <w:rPr>
                <w:rFonts w:hint="default" w:cs="Times New Roman"/>
                <w:color w:val="auto"/>
                <w:sz w:val="24"/>
                <w:szCs w:val="24"/>
                <w:highlight w:val="none"/>
                <w:lang w:val="en-US" w:eastAsia="zh-CN"/>
              </w:rPr>
              <w:t>）中</w:t>
            </w:r>
            <w:r>
              <w:rPr>
                <w:rFonts w:hint="default" w:ascii="Times New Roman" w:hAnsi="Times New Roman" w:cs="Times New Roman"/>
                <w:color w:val="auto"/>
                <w:sz w:val="24"/>
                <w:szCs w:val="24"/>
                <w:highlight w:val="none"/>
                <w:lang w:val="en-US" w:eastAsia="zh-CN"/>
              </w:rPr>
              <w:t>Ⅲ类水质标准。</w:t>
            </w:r>
          </w:p>
          <w:p w14:paraId="54D51F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（3）声环境保护目标：</w:t>
            </w:r>
          </w:p>
          <w:p w14:paraId="133070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保护本项目四周声环境不受项目运行产生的噪声影响，</w:t>
            </w:r>
            <w:r>
              <w:rPr>
                <w:rFonts w:hint="default" w:ascii="Times New Roman" w:hAnsi="Times New Roman" w:cs="Times New Roman"/>
                <w:color w:val="auto"/>
                <w:sz w:val="24"/>
                <w:szCs w:val="24"/>
                <w:highlight w:val="none"/>
                <w:lang w:val="en-US" w:eastAsia="zh-CN"/>
              </w:rPr>
              <w:t>项目所在区声环境质量达《声环境质量标准》（GB3096-2008）中2类标准。</w:t>
            </w:r>
          </w:p>
          <w:p w14:paraId="302593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（4）地下水环境保护目标</w:t>
            </w:r>
          </w:p>
          <w:p w14:paraId="4086DD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厂界外500米范围内无地下水集中式饮用水水源和热水、矿泉水、温泉等特殊地下水资源。</w:t>
            </w:r>
          </w:p>
          <w:p w14:paraId="7431C814">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（5）生态环境</w:t>
            </w:r>
          </w:p>
          <w:p w14:paraId="687B68D8">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无生态环境保护目标。</w:t>
            </w:r>
          </w:p>
          <w:p w14:paraId="7F86AB78">
            <w:pPr>
              <w:ind w:firstLine="2612" w:firstLineChars="1239"/>
              <w:rPr>
                <w:rFonts w:hint="default" w:ascii="Times New Roman" w:hAnsi="Times New Roman" w:eastAsia="宋体" w:cs="Times New Roman"/>
                <w:b/>
                <w:bCs/>
                <w:color w:val="auto"/>
                <w:highlight w:val="none"/>
                <w:u w:val="none"/>
              </w:rPr>
            </w:pPr>
            <w:r>
              <w:rPr>
                <w:rFonts w:hint="default" w:ascii="Times New Roman" w:hAnsi="Times New Roman" w:eastAsia="宋体" w:cs="Times New Roman"/>
                <w:b/>
                <w:bCs/>
                <w:color w:val="auto"/>
                <w:highlight w:val="none"/>
                <w:u w:val="none"/>
              </w:rPr>
              <w:t>表3-</w:t>
            </w:r>
            <w:r>
              <w:rPr>
                <w:rFonts w:hint="eastAsia" w:cs="Times New Roman"/>
                <w:b/>
                <w:bCs/>
                <w:color w:val="auto"/>
                <w:highlight w:val="none"/>
                <w:u w:val="none"/>
                <w:lang w:val="en-US" w:eastAsia="zh-CN"/>
              </w:rPr>
              <w:t xml:space="preserve">3  </w:t>
            </w:r>
            <w:r>
              <w:rPr>
                <w:rFonts w:hint="default" w:ascii="Times New Roman" w:hAnsi="Times New Roman" w:eastAsia="宋体" w:cs="Times New Roman"/>
                <w:b/>
                <w:bCs/>
                <w:color w:val="auto"/>
                <w:highlight w:val="none"/>
                <w:u w:val="none"/>
              </w:rPr>
              <w:t>环境保护目标</w:t>
            </w:r>
          </w:p>
          <w:tbl>
            <w:tblPr>
              <w:tblStyle w:val="20"/>
              <w:tblW w:w="7767" w:type="dxa"/>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0" w:type="dxa"/>
                <w:bottom w:w="0" w:type="dxa"/>
                <w:right w:w="0" w:type="dxa"/>
              </w:tblCellMar>
            </w:tblPr>
            <w:tblGrid>
              <w:gridCol w:w="915"/>
              <w:gridCol w:w="918"/>
              <w:gridCol w:w="522"/>
              <w:gridCol w:w="577"/>
              <w:gridCol w:w="873"/>
              <w:gridCol w:w="857"/>
              <w:gridCol w:w="719"/>
              <w:gridCol w:w="776"/>
              <w:gridCol w:w="748"/>
              <w:gridCol w:w="862"/>
            </w:tblGrid>
            <w:tr w14:paraId="56C0E37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5" w:type="dxa"/>
                  <w:vMerge w:val="restart"/>
                  <w:tcBorders>
                    <w:tl2br w:val="nil"/>
                    <w:tr2bl w:val="nil"/>
                  </w:tcBorders>
                  <w:tcMar>
                    <w:top w:w="15" w:type="dxa"/>
                    <w:left w:w="15" w:type="dxa"/>
                    <w:right w:w="15" w:type="dxa"/>
                  </w:tcMar>
                  <w:vAlign w:val="center"/>
                </w:tcPr>
                <w:p w14:paraId="1103C61C">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环境</w:t>
                  </w:r>
                </w:p>
                <w:p w14:paraId="5F73D42A">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要素</w:t>
                  </w:r>
                </w:p>
              </w:tc>
              <w:tc>
                <w:tcPr>
                  <w:tcW w:w="918" w:type="dxa"/>
                  <w:vMerge w:val="restart"/>
                  <w:tcBorders>
                    <w:tl2br w:val="nil"/>
                    <w:tr2bl w:val="nil"/>
                  </w:tcBorders>
                  <w:tcMar>
                    <w:top w:w="15" w:type="dxa"/>
                    <w:left w:w="15" w:type="dxa"/>
                    <w:right w:w="15" w:type="dxa"/>
                  </w:tcMar>
                  <w:vAlign w:val="center"/>
                </w:tcPr>
                <w:p w14:paraId="023AD4A0">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环境保护目标名称</w:t>
                  </w:r>
                </w:p>
              </w:tc>
              <w:tc>
                <w:tcPr>
                  <w:tcW w:w="1099" w:type="dxa"/>
                  <w:gridSpan w:val="2"/>
                  <w:tcBorders>
                    <w:tl2br w:val="nil"/>
                    <w:tr2bl w:val="nil"/>
                  </w:tcBorders>
                  <w:tcMar>
                    <w:top w:w="15" w:type="dxa"/>
                    <w:left w:w="15" w:type="dxa"/>
                    <w:right w:w="15" w:type="dxa"/>
                  </w:tcMar>
                  <w:vAlign w:val="center"/>
                </w:tcPr>
                <w:p w14:paraId="48DC389A">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坐标</w:t>
                  </w:r>
                </w:p>
              </w:tc>
              <w:tc>
                <w:tcPr>
                  <w:tcW w:w="873" w:type="dxa"/>
                  <w:vMerge w:val="restart"/>
                  <w:tcBorders>
                    <w:tl2br w:val="nil"/>
                    <w:tr2bl w:val="nil"/>
                  </w:tcBorders>
                  <w:tcMar>
                    <w:top w:w="15" w:type="dxa"/>
                    <w:left w:w="15" w:type="dxa"/>
                    <w:right w:w="15" w:type="dxa"/>
                  </w:tcMar>
                  <w:vAlign w:val="center"/>
                </w:tcPr>
                <w:p w14:paraId="2A21E0F5">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保护对象</w:t>
                  </w:r>
                </w:p>
              </w:tc>
              <w:tc>
                <w:tcPr>
                  <w:tcW w:w="857" w:type="dxa"/>
                  <w:vMerge w:val="restart"/>
                  <w:tcBorders>
                    <w:tl2br w:val="nil"/>
                    <w:tr2bl w:val="nil"/>
                  </w:tcBorders>
                  <w:tcMar>
                    <w:top w:w="15" w:type="dxa"/>
                    <w:left w:w="15" w:type="dxa"/>
                    <w:right w:w="15" w:type="dxa"/>
                  </w:tcMar>
                  <w:vAlign w:val="center"/>
                </w:tcPr>
                <w:p w14:paraId="5A16C3F3">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保护内容</w:t>
                  </w:r>
                </w:p>
              </w:tc>
              <w:tc>
                <w:tcPr>
                  <w:tcW w:w="719" w:type="dxa"/>
                  <w:vMerge w:val="restart"/>
                  <w:tcBorders>
                    <w:tl2br w:val="nil"/>
                    <w:tr2bl w:val="nil"/>
                  </w:tcBorders>
                  <w:tcMar>
                    <w:top w:w="15" w:type="dxa"/>
                    <w:left w:w="15" w:type="dxa"/>
                    <w:right w:w="15" w:type="dxa"/>
                  </w:tcMar>
                  <w:vAlign w:val="center"/>
                </w:tcPr>
                <w:p w14:paraId="681FF4FC">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环境功能区</w:t>
                  </w:r>
                </w:p>
              </w:tc>
              <w:tc>
                <w:tcPr>
                  <w:tcW w:w="776" w:type="dxa"/>
                  <w:vMerge w:val="restart"/>
                  <w:tcBorders>
                    <w:tl2br w:val="nil"/>
                    <w:tr2bl w:val="nil"/>
                  </w:tcBorders>
                  <w:tcMar>
                    <w:top w:w="15" w:type="dxa"/>
                    <w:left w:w="15" w:type="dxa"/>
                    <w:right w:w="15" w:type="dxa"/>
                  </w:tcMar>
                  <w:vAlign w:val="center"/>
                </w:tcPr>
                <w:p w14:paraId="6D90F6A9">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阻隔</w:t>
                  </w:r>
                </w:p>
                <w:p w14:paraId="2C75986D">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情况</w:t>
                  </w:r>
                </w:p>
              </w:tc>
              <w:tc>
                <w:tcPr>
                  <w:tcW w:w="748" w:type="dxa"/>
                  <w:vMerge w:val="restart"/>
                  <w:tcBorders>
                    <w:tl2br w:val="nil"/>
                    <w:tr2bl w:val="nil"/>
                  </w:tcBorders>
                  <w:tcMar>
                    <w:top w:w="15" w:type="dxa"/>
                    <w:left w:w="15" w:type="dxa"/>
                    <w:right w:w="15" w:type="dxa"/>
                  </w:tcMar>
                  <w:vAlign w:val="center"/>
                </w:tcPr>
                <w:p w14:paraId="69E9DFAE">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相对</w:t>
                  </w:r>
                  <w:r>
                    <w:rPr>
                      <w:rFonts w:hint="default" w:ascii="Times New Roman" w:hAnsi="Times New Roman" w:eastAsia="宋体" w:cs="Times New Roman"/>
                      <w:highlight w:val="none"/>
                      <w:lang w:eastAsia="zh-CN"/>
                    </w:rPr>
                    <w:t>厂界</w:t>
                  </w:r>
                  <w:r>
                    <w:rPr>
                      <w:rFonts w:hint="default" w:ascii="Times New Roman" w:hAnsi="Times New Roman" w:eastAsia="宋体" w:cs="Times New Roman"/>
                      <w:highlight w:val="none"/>
                    </w:rPr>
                    <w:t>方位及距离</w:t>
                  </w:r>
                  <w:r>
                    <w:rPr>
                      <w:rFonts w:hint="default" w:ascii="Times New Roman" w:hAnsi="Times New Roman" w:eastAsia="宋体" w:cs="Times New Roman"/>
                      <w:highlight w:val="none"/>
                      <w:lang w:val="en-US" w:eastAsia="zh-CN"/>
                    </w:rPr>
                    <w:t>/m</w:t>
                  </w:r>
                </w:p>
              </w:tc>
              <w:tc>
                <w:tcPr>
                  <w:tcW w:w="862" w:type="dxa"/>
                  <w:vMerge w:val="restart"/>
                  <w:tcBorders>
                    <w:right w:val="single" w:color="auto" w:sz="4" w:space="0"/>
                    <w:tl2br w:val="nil"/>
                    <w:tr2bl w:val="nil"/>
                  </w:tcBorders>
                  <w:tcMar>
                    <w:top w:w="15" w:type="dxa"/>
                    <w:left w:w="15" w:type="dxa"/>
                    <w:right w:w="15" w:type="dxa"/>
                  </w:tcMar>
                  <w:vAlign w:val="center"/>
                </w:tcPr>
                <w:p w14:paraId="6B35C0E0">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相对</w:t>
                  </w:r>
                  <w:r>
                    <w:rPr>
                      <w:rFonts w:hint="default" w:ascii="Times New Roman" w:hAnsi="Times New Roman" w:eastAsia="宋体" w:cs="Times New Roman"/>
                      <w:highlight w:val="none"/>
                      <w:lang w:eastAsia="zh-CN"/>
                    </w:rPr>
                    <w:t>生产区</w:t>
                  </w:r>
                  <w:r>
                    <w:rPr>
                      <w:rFonts w:hint="default" w:ascii="Times New Roman" w:hAnsi="Times New Roman" w:eastAsia="宋体" w:cs="Times New Roman"/>
                      <w:highlight w:val="none"/>
                    </w:rPr>
                    <w:t>方位及距离</w:t>
                  </w:r>
                  <w:r>
                    <w:rPr>
                      <w:rFonts w:hint="default" w:ascii="Times New Roman" w:hAnsi="Times New Roman" w:eastAsia="宋体" w:cs="Times New Roman"/>
                      <w:highlight w:val="none"/>
                      <w:lang w:val="en-US" w:eastAsia="zh-CN"/>
                    </w:rPr>
                    <w:t>/m</w:t>
                  </w:r>
                </w:p>
              </w:tc>
            </w:tr>
            <w:tr w14:paraId="5FE8B3C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5" w:type="dxa"/>
                  <w:vMerge w:val="continue"/>
                  <w:tcBorders>
                    <w:tl2br w:val="nil"/>
                    <w:tr2bl w:val="nil"/>
                  </w:tcBorders>
                  <w:tcMar>
                    <w:top w:w="15" w:type="dxa"/>
                    <w:left w:w="15" w:type="dxa"/>
                    <w:right w:w="15" w:type="dxa"/>
                  </w:tcMar>
                  <w:vAlign w:val="center"/>
                </w:tcPr>
                <w:p w14:paraId="744A3E16">
                  <w:pPr>
                    <w:jc w:val="center"/>
                    <w:rPr>
                      <w:rFonts w:hint="default" w:ascii="Times New Roman" w:hAnsi="Times New Roman" w:eastAsia="宋体" w:cs="Times New Roman"/>
                      <w:highlight w:val="none"/>
                    </w:rPr>
                  </w:pPr>
                </w:p>
              </w:tc>
              <w:tc>
                <w:tcPr>
                  <w:tcW w:w="918" w:type="dxa"/>
                  <w:vMerge w:val="continue"/>
                  <w:tcBorders>
                    <w:tl2br w:val="nil"/>
                    <w:tr2bl w:val="nil"/>
                  </w:tcBorders>
                  <w:tcMar>
                    <w:top w:w="15" w:type="dxa"/>
                    <w:left w:w="15" w:type="dxa"/>
                    <w:right w:w="15" w:type="dxa"/>
                  </w:tcMar>
                  <w:vAlign w:val="center"/>
                </w:tcPr>
                <w:p w14:paraId="6BB87E02">
                  <w:pPr>
                    <w:jc w:val="center"/>
                    <w:rPr>
                      <w:rFonts w:hint="default" w:ascii="Times New Roman" w:hAnsi="Times New Roman" w:eastAsia="宋体" w:cs="Times New Roman"/>
                      <w:highlight w:val="none"/>
                    </w:rPr>
                  </w:pPr>
                </w:p>
              </w:tc>
              <w:tc>
                <w:tcPr>
                  <w:tcW w:w="522" w:type="dxa"/>
                  <w:tcBorders>
                    <w:tl2br w:val="nil"/>
                    <w:tr2bl w:val="nil"/>
                  </w:tcBorders>
                  <w:tcMar>
                    <w:top w:w="15" w:type="dxa"/>
                    <w:left w:w="15" w:type="dxa"/>
                    <w:right w:w="15" w:type="dxa"/>
                  </w:tcMar>
                  <w:vAlign w:val="center"/>
                </w:tcPr>
                <w:p w14:paraId="3ADC6611">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经度</w:t>
                  </w:r>
                </w:p>
              </w:tc>
              <w:tc>
                <w:tcPr>
                  <w:tcW w:w="577" w:type="dxa"/>
                  <w:tcBorders>
                    <w:tl2br w:val="nil"/>
                    <w:tr2bl w:val="nil"/>
                  </w:tcBorders>
                  <w:tcMar>
                    <w:top w:w="15" w:type="dxa"/>
                    <w:left w:w="15" w:type="dxa"/>
                    <w:right w:w="15" w:type="dxa"/>
                  </w:tcMar>
                  <w:vAlign w:val="center"/>
                </w:tcPr>
                <w:p w14:paraId="42845EC8">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纬度</w:t>
                  </w:r>
                </w:p>
              </w:tc>
              <w:tc>
                <w:tcPr>
                  <w:tcW w:w="873" w:type="dxa"/>
                  <w:vMerge w:val="continue"/>
                  <w:tcBorders>
                    <w:tl2br w:val="nil"/>
                    <w:tr2bl w:val="nil"/>
                  </w:tcBorders>
                  <w:tcMar>
                    <w:top w:w="15" w:type="dxa"/>
                    <w:left w:w="15" w:type="dxa"/>
                    <w:right w:w="15" w:type="dxa"/>
                  </w:tcMar>
                  <w:vAlign w:val="center"/>
                </w:tcPr>
                <w:p w14:paraId="41E0BA21">
                  <w:pPr>
                    <w:jc w:val="center"/>
                    <w:rPr>
                      <w:rFonts w:hint="default" w:ascii="Times New Roman" w:hAnsi="Times New Roman" w:eastAsia="宋体" w:cs="Times New Roman"/>
                      <w:highlight w:val="none"/>
                    </w:rPr>
                  </w:pPr>
                </w:p>
              </w:tc>
              <w:tc>
                <w:tcPr>
                  <w:tcW w:w="857" w:type="dxa"/>
                  <w:vMerge w:val="continue"/>
                  <w:tcBorders>
                    <w:tl2br w:val="nil"/>
                    <w:tr2bl w:val="nil"/>
                  </w:tcBorders>
                  <w:tcMar>
                    <w:top w:w="15" w:type="dxa"/>
                    <w:left w:w="15" w:type="dxa"/>
                    <w:right w:w="15" w:type="dxa"/>
                  </w:tcMar>
                  <w:vAlign w:val="center"/>
                </w:tcPr>
                <w:p w14:paraId="016FFAD3">
                  <w:pPr>
                    <w:jc w:val="center"/>
                    <w:rPr>
                      <w:rFonts w:hint="default" w:ascii="Times New Roman" w:hAnsi="Times New Roman" w:eastAsia="宋体" w:cs="Times New Roman"/>
                      <w:highlight w:val="none"/>
                    </w:rPr>
                  </w:pPr>
                </w:p>
              </w:tc>
              <w:tc>
                <w:tcPr>
                  <w:tcW w:w="719" w:type="dxa"/>
                  <w:vMerge w:val="continue"/>
                  <w:tcBorders>
                    <w:tl2br w:val="nil"/>
                    <w:tr2bl w:val="nil"/>
                  </w:tcBorders>
                  <w:tcMar>
                    <w:top w:w="15" w:type="dxa"/>
                    <w:left w:w="15" w:type="dxa"/>
                    <w:right w:w="15" w:type="dxa"/>
                  </w:tcMar>
                  <w:vAlign w:val="center"/>
                </w:tcPr>
                <w:p w14:paraId="69472AF1">
                  <w:pPr>
                    <w:jc w:val="center"/>
                    <w:rPr>
                      <w:rFonts w:hint="default" w:ascii="Times New Roman" w:hAnsi="Times New Roman" w:eastAsia="宋体" w:cs="Times New Roman"/>
                      <w:highlight w:val="none"/>
                    </w:rPr>
                  </w:pPr>
                </w:p>
              </w:tc>
              <w:tc>
                <w:tcPr>
                  <w:tcW w:w="776" w:type="dxa"/>
                  <w:vMerge w:val="continue"/>
                  <w:tcBorders>
                    <w:tl2br w:val="nil"/>
                    <w:tr2bl w:val="nil"/>
                  </w:tcBorders>
                  <w:tcMar>
                    <w:top w:w="15" w:type="dxa"/>
                    <w:left w:w="15" w:type="dxa"/>
                    <w:right w:w="15" w:type="dxa"/>
                  </w:tcMar>
                  <w:vAlign w:val="center"/>
                </w:tcPr>
                <w:p w14:paraId="3C7E4A9F">
                  <w:pPr>
                    <w:jc w:val="center"/>
                    <w:rPr>
                      <w:rFonts w:hint="default" w:ascii="Times New Roman" w:hAnsi="Times New Roman" w:eastAsia="宋体" w:cs="Times New Roman"/>
                      <w:highlight w:val="none"/>
                    </w:rPr>
                  </w:pPr>
                </w:p>
              </w:tc>
              <w:tc>
                <w:tcPr>
                  <w:tcW w:w="748" w:type="dxa"/>
                  <w:vMerge w:val="continue"/>
                  <w:tcBorders>
                    <w:tl2br w:val="nil"/>
                    <w:tr2bl w:val="nil"/>
                  </w:tcBorders>
                  <w:tcMar>
                    <w:top w:w="15" w:type="dxa"/>
                    <w:left w:w="15" w:type="dxa"/>
                    <w:right w:w="15" w:type="dxa"/>
                  </w:tcMar>
                  <w:vAlign w:val="center"/>
                </w:tcPr>
                <w:p w14:paraId="19AA3323">
                  <w:pPr>
                    <w:jc w:val="center"/>
                    <w:rPr>
                      <w:rFonts w:hint="default" w:ascii="Times New Roman" w:hAnsi="Times New Roman" w:eastAsia="宋体" w:cs="Times New Roman"/>
                      <w:highlight w:val="none"/>
                    </w:rPr>
                  </w:pPr>
                </w:p>
              </w:tc>
              <w:tc>
                <w:tcPr>
                  <w:tcW w:w="862" w:type="dxa"/>
                  <w:vMerge w:val="continue"/>
                  <w:tcBorders>
                    <w:right w:val="single" w:color="auto" w:sz="4" w:space="0"/>
                    <w:tl2br w:val="nil"/>
                    <w:tr2bl w:val="nil"/>
                  </w:tcBorders>
                  <w:tcMar>
                    <w:top w:w="15" w:type="dxa"/>
                    <w:left w:w="15" w:type="dxa"/>
                    <w:right w:w="15" w:type="dxa"/>
                  </w:tcMar>
                  <w:vAlign w:val="center"/>
                </w:tcPr>
                <w:p w14:paraId="761DEC5E">
                  <w:pPr>
                    <w:jc w:val="center"/>
                    <w:rPr>
                      <w:rFonts w:hint="default" w:ascii="Times New Roman" w:hAnsi="Times New Roman" w:eastAsia="宋体" w:cs="Times New Roman"/>
                      <w:highlight w:val="none"/>
                    </w:rPr>
                  </w:pPr>
                </w:p>
              </w:tc>
            </w:tr>
            <w:tr w14:paraId="62A946E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5" w:type="dxa"/>
                  <w:vMerge w:val="restart"/>
                  <w:tcBorders>
                    <w:tl2br w:val="nil"/>
                    <w:tr2bl w:val="nil"/>
                  </w:tcBorders>
                  <w:tcMar>
                    <w:top w:w="15" w:type="dxa"/>
                    <w:left w:w="15" w:type="dxa"/>
                    <w:right w:w="15" w:type="dxa"/>
                  </w:tcMar>
                  <w:vAlign w:val="center"/>
                </w:tcPr>
                <w:p w14:paraId="47B74838">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大气</w:t>
                  </w:r>
                </w:p>
                <w:p w14:paraId="02D0CE1F">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环境</w:t>
                  </w:r>
                </w:p>
              </w:tc>
              <w:tc>
                <w:tcPr>
                  <w:tcW w:w="918" w:type="dxa"/>
                  <w:tcBorders>
                    <w:tl2br w:val="nil"/>
                    <w:tr2bl w:val="nil"/>
                  </w:tcBorders>
                  <w:tcMar>
                    <w:top w:w="15" w:type="dxa"/>
                    <w:left w:w="15" w:type="dxa"/>
                    <w:right w:w="15" w:type="dxa"/>
                  </w:tcMar>
                  <w:vAlign w:val="center"/>
                </w:tcPr>
                <w:p w14:paraId="20B235FB">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石山湾居民点</w:t>
                  </w:r>
                </w:p>
              </w:tc>
              <w:tc>
                <w:tcPr>
                  <w:tcW w:w="522" w:type="dxa"/>
                  <w:tcBorders>
                    <w:tl2br w:val="nil"/>
                    <w:tr2bl w:val="nil"/>
                  </w:tcBorders>
                  <w:tcMar>
                    <w:top w:w="15" w:type="dxa"/>
                    <w:left w:w="15" w:type="dxa"/>
                    <w:right w:w="15" w:type="dxa"/>
                  </w:tcMar>
                  <w:vAlign w:val="center"/>
                </w:tcPr>
                <w:p w14:paraId="556915DB">
                  <w:pPr>
                    <w:snapToGrid/>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111.830496</w:t>
                  </w:r>
                </w:p>
              </w:tc>
              <w:tc>
                <w:tcPr>
                  <w:tcW w:w="577" w:type="dxa"/>
                  <w:tcBorders>
                    <w:tl2br w:val="nil"/>
                    <w:tr2bl w:val="nil"/>
                  </w:tcBorders>
                  <w:tcMar>
                    <w:top w:w="15" w:type="dxa"/>
                    <w:left w:w="15" w:type="dxa"/>
                    <w:right w:w="15" w:type="dxa"/>
                  </w:tcMar>
                  <w:vAlign w:val="center"/>
                </w:tcPr>
                <w:p w14:paraId="06CDAD9A">
                  <w:pPr>
                    <w:snapToGrid/>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26.705300</w:t>
                  </w:r>
                </w:p>
              </w:tc>
              <w:tc>
                <w:tcPr>
                  <w:tcW w:w="873" w:type="dxa"/>
                  <w:tcBorders>
                    <w:tl2br w:val="nil"/>
                    <w:tr2bl w:val="nil"/>
                  </w:tcBorders>
                  <w:tcMar>
                    <w:top w:w="15" w:type="dxa"/>
                    <w:left w:w="15" w:type="dxa"/>
                    <w:right w:w="15" w:type="dxa"/>
                  </w:tcMar>
                  <w:vAlign w:val="center"/>
                </w:tcPr>
                <w:p w14:paraId="01FEFE08">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居民</w:t>
                  </w:r>
                </w:p>
              </w:tc>
              <w:tc>
                <w:tcPr>
                  <w:tcW w:w="857" w:type="dxa"/>
                  <w:tcBorders>
                    <w:tl2br w:val="nil"/>
                    <w:tr2bl w:val="nil"/>
                  </w:tcBorders>
                  <w:tcMar>
                    <w:top w:w="15" w:type="dxa"/>
                    <w:left w:w="15" w:type="dxa"/>
                    <w:right w:w="15" w:type="dxa"/>
                  </w:tcMar>
                  <w:vAlign w:val="center"/>
                </w:tcPr>
                <w:p w14:paraId="5DB13329">
                  <w:pPr>
                    <w:snapToGrid/>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5</w:t>
                  </w:r>
                  <w:r>
                    <w:rPr>
                      <w:rFonts w:hint="default" w:ascii="Times New Roman" w:hAnsi="Times New Roman" w:eastAsia="宋体" w:cs="Times New Roman"/>
                      <w:highlight w:val="none"/>
                    </w:rPr>
                    <w:t>户、</w:t>
                  </w:r>
                  <w:r>
                    <w:rPr>
                      <w:rFonts w:hint="default" w:ascii="Times New Roman" w:hAnsi="Times New Roman" w:eastAsia="宋体" w:cs="Times New Roman"/>
                      <w:highlight w:val="none"/>
                      <w:lang w:val="en-US" w:eastAsia="zh-CN"/>
                    </w:rPr>
                    <w:t>20</w:t>
                  </w:r>
                  <w:r>
                    <w:rPr>
                      <w:rFonts w:hint="default" w:ascii="Times New Roman" w:hAnsi="Times New Roman" w:eastAsia="宋体" w:cs="Times New Roman"/>
                      <w:highlight w:val="none"/>
                    </w:rPr>
                    <w:t>人）</w:t>
                  </w:r>
                </w:p>
              </w:tc>
              <w:tc>
                <w:tcPr>
                  <w:tcW w:w="719" w:type="dxa"/>
                  <w:vMerge w:val="restart"/>
                  <w:tcBorders>
                    <w:tl2br w:val="nil"/>
                    <w:tr2bl w:val="nil"/>
                  </w:tcBorders>
                  <w:tcMar>
                    <w:top w:w="15" w:type="dxa"/>
                    <w:left w:w="15" w:type="dxa"/>
                    <w:right w:w="15" w:type="dxa"/>
                  </w:tcMar>
                  <w:vAlign w:val="center"/>
                </w:tcPr>
                <w:p w14:paraId="1C850527">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《环境空气质量标准》（2018年修改单）中的二类区</w:t>
                  </w:r>
                </w:p>
              </w:tc>
              <w:tc>
                <w:tcPr>
                  <w:tcW w:w="776" w:type="dxa"/>
                  <w:tcBorders>
                    <w:bottom w:val="single" w:color="auto" w:sz="4" w:space="0"/>
                    <w:tl2br w:val="nil"/>
                    <w:tr2bl w:val="nil"/>
                  </w:tcBorders>
                  <w:tcMar>
                    <w:top w:w="15" w:type="dxa"/>
                    <w:left w:w="15" w:type="dxa"/>
                    <w:right w:w="15" w:type="dxa"/>
                  </w:tcMar>
                  <w:vAlign w:val="center"/>
                </w:tcPr>
                <w:p w14:paraId="2AB5B21E">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山林</w:t>
                  </w:r>
                </w:p>
              </w:tc>
              <w:tc>
                <w:tcPr>
                  <w:tcW w:w="748" w:type="dxa"/>
                  <w:tcBorders>
                    <w:tl2br w:val="nil"/>
                    <w:tr2bl w:val="nil"/>
                  </w:tcBorders>
                  <w:tcMar>
                    <w:top w:w="15" w:type="dxa"/>
                    <w:left w:w="15" w:type="dxa"/>
                    <w:right w:w="15" w:type="dxa"/>
                  </w:tcMar>
                  <w:vAlign w:val="center"/>
                </w:tcPr>
                <w:p w14:paraId="5872CFF4">
                  <w:pPr>
                    <w:snapToGrid/>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eastAsia="zh-CN"/>
                    </w:rPr>
                    <w:t>南面</w:t>
                  </w:r>
                  <w:r>
                    <w:rPr>
                      <w:rFonts w:hint="default" w:ascii="Times New Roman" w:hAnsi="Times New Roman" w:eastAsia="宋体" w:cs="Times New Roman"/>
                      <w:highlight w:val="none"/>
                      <w:lang w:val="en-US" w:eastAsia="zh-CN"/>
                    </w:rPr>
                    <w:t>130~300m</w:t>
                  </w:r>
                </w:p>
              </w:tc>
              <w:tc>
                <w:tcPr>
                  <w:tcW w:w="862" w:type="dxa"/>
                  <w:tcBorders>
                    <w:right w:val="single" w:color="auto" w:sz="4" w:space="0"/>
                    <w:tl2br w:val="nil"/>
                    <w:tr2bl w:val="nil"/>
                  </w:tcBorders>
                  <w:tcMar>
                    <w:top w:w="15" w:type="dxa"/>
                    <w:left w:w="15" w:type="dxa"/>
                    <w:right w:w="15" w:type="dxa"/>
                  </w:tcMar>
                  <w:vAlign w:val="center"/>
                </w:tcPr>
                <w:p w14:paraId="3D0A3748">
                  <w:pPr>
                    <w:snapToGrid/>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eastAsia="zh-CN"/>
                    </w:rPr>
                    <w:t>南面</w:t>
                  </w:r>
                  <w:r>
                    <w:rPr>
                      <w:rFonts w:hint="default" w:ascii="Times New Roman" w:hAnsi="Times New Roman" w:eastAsia="宋体" w:cs="Times New Roman"/>
                      <w:highlight w:val="none"/>
                      <w:lang w:val="en-US" w:eastAsia="zh-CN"/>
                    </w:rPr>
                    <w:t>150~320m</w:t>
                  </w:r>
                </w:p>
              </w:tc>
            </w:tr>
            <w:tr w14:paraId="6B9D3B3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5" w:type="dxa"/>
                  <w:vMerge w:val="continue"/>
                  <w:tcBorders>
                    <w:tl2br w:val="nil"/>
                    <w:tr2bl w:val="nil"/>
                  </w:tcBorders>
                  <w:tcMar>
                    <w:top w:w="15" w:type="dxa"/>
                    <w:left w:w="15" w:type="dxa"/>
                    <w:right w:w="15" w:type="dxa"/>
                  </w:tcMar>
                  <w:vAlign w:val="center"/>
                </w:tcPr>
                <w:p w14:paraId="03AD81CD">
                  <w:pPr>
                    <w:jc w:val="center"/>
                    <w:rPr>
                      <w:rFonts w:hint="default" w:ascii="Times New Roman" w:hAnsi="Times New Roman" w:eastAsia="宋体" w:cs="Times New Roman"/>
                      <w:highlight w:val="none"/>
                    </w:rPr>
                  </w:pPr>
                </w:p>
              </w:tc>
              <w:tc>
                <w:tcPr>
                  <w:tcW w:w="918" w:type="dxa"/>
                  <w:tcBorders>
                    <w:tl2br w:val="nil"/>
                    <w:tr2bl w:val="nil"/>
                  </w:tcBorders>
                  <w:tcMar>
                    <w:top w:w="15" w:type="dxa"/>
                    <w:left w:w="15" w:type="dxa"/>
                    <w:right w:w="15" w:type="dxa"/>
                  </w:tcMar>
                  <w:vAlign w:val="center"/>
                </w:tcPr>
                <w:p w14:paraId="2ED1E1E3">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eastAsia="zh-CN"/>
                    </w:rPr>
                    <w:t>杜冬塘居民点</w:t>
                  </w:r>
                  <w:r>
                    <w:rPr>
                      <w:rFonts w:hint="default" w:ascii="Times New Roman" w:hAnsi="Times New Roman" w:eastAsia="宋体" w:cs="Times New Roman"/>
                      <w:highlight w:val="none"/>
                      <w:lang w:val="en-US" w:eastAsia="zh-CN"/>
                    </w:rPr>
                    <w:t>2</w:t>
                  </w:r>
                </w:p>
              </w:tc>
              <w:tc>
                <w:tcPr>
                  <w:tcW w:w="522" w:type="dxa"/>
                  <w:tcBorders>
                    <w:tl2br w:val="nil"/>
                    <w:tr2bl w:val="nil"/>
                  </w:tcBorders>
                  <w:tcMar>
                    <w:top w:w="15" w:type="dxa"/>
                    <w:left w:w="15" w:type="dxa"/>
                    <w:right w:w="15" w:type="dxa"/>
                  </w:tcMar>
                  <w:vAlign w:val="center"/>
                </w:tcPr>
                <w:p w14:paraId="056F08B7">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111.832668</w:t>
                  </w:r>
                </w:p>
              </w:tc>
              <w:tc>
                <w:tcPr>
                  <w:tcW w:w="577" w:type="dxa"/>
                  <w:tcBorders>
                    <w:tl2br w:val="nil"/>
                    <w:tr2bl w:val="nil"/>
                  </w:tcBorders>
                  <w:tcMar>
                    <w:top w:w="15" w:type="dxa"/>
                    <w:left w:w="15" w:type="dxa"/>
                    <w:right w:w="15" w:type="dxa"/>
                  </w:tcMar>
                  <w:vAlign w:val="center"/>
                </w:tcPr>
                <w:p w14:paraId="02913185">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26.707651</w:t>
                  </w:r>
                </w:p>
              </w:tc>
              <w:tc>
                <w:tcPr>
                  <w:tcW w:w="873" w:type="dxa"/>
                  <w:tcBorders>
                    <w:tl2br w:val="nil"/>
                    <w:tr2bl w:val="nil"/>
                  </w:tcBorders>
                  <w:tcMar>
                    <w:top w:w="15" w:type="dxa"/>
                    <w:left w:w="15" w:type="dxa"/>
                    <w:right w:w="15" w:type="dxa"/>
                  </w:tcMar>
                  <w:vAlign w:val="center"/>
                </w:tcPr>
                <w:p w14:paraId="448EB3E1">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居民</w:t>
                  </w:r>
                </w:p>
              </w:tc>
              <w:tc>
                <w:tcPr>
                  <w:tcW w:w="857" w:type="dxa"/>
                  <w:tcBorders>
                    <w:tl2br w:val="nil"/>
                    <w:tr2bl w:val="nil"/>
                  </w:tcBorders>
                  <w:tcMar>
                    <w:top w:w="15" w:type="dxa"/>
                    <w:left w:w="15" w:type="dxa"/>
                    <w:right w:w="15" w:type="dxa"/>
                  </w:tcMar>
                  <w:vAlign w:val="center"/>
                </w:tcPr>
                <w:p w14:paraId="71638885">
                  <w:pPr>
                    <w:snapToGrid/>
                    <w:jc w:val="center"/>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5户、20人</w:t>
                  </w:r>
                  <w:r>
                    <w:rPr>
                      <w:rFonts w:hint="default" w:ascii="Times New Roman" w:hAnsi="Times New Roman" w:eastAsia="宋体" w:cs="Times New Roman"/>
                      <w:highlight w:val="none"/>
                      <w:lang w:eastAsia="zh-CN"/>
                    </w:rPr>
                    <w:t>）</w:t>
                  </w:r>
                </w:p>
                <w:p w14:paraId="20BBBE86">
                  <w:pPr>
                    <w:snapToGrid/>
                    <w:jc w:val="center"/>
                    <w:rPr>
                      <w:rFonts w:hint="default" w:ascii="Times New Roman" w:hAnsi="Times New Roman" w:eastAsia="宋体" w:cs="Times New Roman"/>
                      <w:highlight w:val="none"/>
                      <w:lang w:val="en-US" w:eastAsia="zh-CN"/>
                    </w:rPr>
                  </w:pPr>
                </w:p>
              </w:tc>
              <w:tc>
                <w:tcPr>
                  <w:tcW w:w="719" w:type="dxa"/>
                  <w:vMerge w:val="continue"/>
                  <w:tcBorders>
                    <w:tl2br w:val="nil"/>
                    <w:tr2bl w:val="nil"/>
                  </w:tcBorders>
                  <w:tcMar>
                    <w:top w:w="15" w:type="dxa"/>
                    <w:left w:w="15" w:type="dxa"/>
                    <w:right w:w="15" w:type="dxa"/>
                  </w:tcMar>
                  <w:vAlign w:val="center"/>
                </w:tcPr>
                <w:p w14:paraId="0AC39566">
                  <w:pPr>
                    <w:jc w:val="center"/>
                    <w:rPr>
                      <w:rFonts w:hint="default" w:ascii="Times New Roman" w:hAnsi="Times New Roman" w:eastAsia="宋体" w:cs="Times New Roman"/>
                      <w:highlight w:val="none"/>
                    </w:rPr>
                  </w:pPr>
                </w:p>
              </w:tc>
              <w:tc>
                <w:tcPr>
                  <w:tcW w:w="776" w:type="dxa"/>
                  <w:tcBorders>
                    <w:top w:val="single" w:color="auto" w:sz="4" w:space="0"/>
                    <w:bottom w:val="single" w:color="auto" w:sz="4" w:space="0"/>
                    <w:tl2br w:val="nil"/>
                    <w:tr2bl w:val="nil"/>
                  </w:tcBorders>
                  <w:tcMar>
                    <w:top w:w="15" w:type="dxa"/>
                    <w:left w:w="15" w:type="dxa"/>
                    <w:right w:w="15" w:type="dxa"/>
                  </w:tcMar>
                  <w:vAlign w:val="center"/>
                </w:tcPr>
                <w:p w14:paraId="0CA7DC94">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山林</w:t>
                  </w:r>
                </w:p>
              </w:tc>
              <w:tc>
                <w:tcPr>
                  <w:tcW w:w="748" w:type="dxa"/>
                  <w:tcBorders>
                    <w:bottom w:val="single" w:color="auto" w:sz="4" w:space="0"/>
                    <w:tl2br w:val="nil"/>
                    <w:tr2bl w:val="nil"/>
                  </w:tcBorders>
                  <w:tcMar>
                    <w:top w:w="15" w:type="dxa"/>
                    <w:left w:w="15" w:type="dxa"/>
                    <w:right w:w="15" w:type="dxa"/>
                  </w:tcMar>
                  <w:vAlign w:val="center"/>
                </w:tcPr>
                <w:p w14:paraId="7F698CA9">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东面100~200m</w:t>
                  </w:r>
                </w:p>
              </w:tc>
              <w:tc>
                <w:tcPr>
                  <w:tcW w:w="862" w:type="dxa"/>
                  <w:tcBorders>
                    <w:right w:val="single" w:color="auto" w:sz="4" w:space="0"/>
                    <w:tl2br w:val="nil"/>
                    <w:tr2bl w:val="nil"/>
                  </w:tcBorders>
                  <w:tcMar>
                    <w:top w:w="15" w:type="dxa"/>
                    <w:left w:w="15" w:type="dxa"/>
                    <w:right w:w="15" w:type="dxa"/>
                  </w:tcMar>
                  <w:vAlign w:val="center"/>
                </w:tcPr>
                <w:p w14:paraId="05E66D80">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eastAsia="zh-CN"/>
                    </w:rPr>
                    <w:t>东面</w:t>
                  </w:r>
                  <w:r>
                    <w:rPr>
                      <w:rFonts w:hint="default" w:ascii="Times New Roman" w:hAnsi="Times New Roman" w:eastAsia="宋体" w:cs="Times New Roman"/>
                      <w:highlight w:val="none"/>
                      <w:lang w:val="en-US" w:eastAsia="zh-CN"/>
                    </w:rPr>
                    <w:t>110~210m</w:t>
                  </w:r>
                </w:p>
              </w:tc>
            </w:tr>
            <w:tr w14:paraId="02F7B706">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5" w:type="dxa"/>
                  <w:vMerge w:val="continue"/>
                  <w:tcBorders>
                    <w:tl2br w:val="nil"/>
                    <w:tr2bl w:val="nil"/>
                  </w:tcBorders>
                  <w:tcMar>
                    <w:top w:w="15" w:type="dxa"/>
                    <w:left w:w="15" w:type="dxa"/>
                    <w:right w:w="15" w:type="dxa"/>
                  </w:tcMar>
                  <w:vAlign w:val="center"/>
                </w:tcPr>
                <w:p w14:paraId="1BAD63D9">
                  <w:pPr>
                    <w:jc w:val="center"/>
                    <w:rPr>
                      <w:rFonts w:hint="default" w:ascii="Times New Roman" w:hAnsi="Times New Roman" w:eastAsia="宋体" w:cs="Times New Roman"/>
                      <w:highlight w:val="none"/>
                    </w:rPr>
                  </w:pPr>
                </w:p>
              </w:tc>
              <w:tc>
                <w:tcPr>
                  <w:tcW w:w="918" w:type="dxa"/>
                  <w:tcBorders>
                    <w:tl2br w:val="nil"/>
                    <w:tr2bl w:val="nil"/>
                  </w:tcBorders>
                  <w:tcMar>
                    <w:top w:w="15" w:type="dxa"/>
                    <w:left w:w="15" w:type="dxa"/>
                    <w:right w:w="15" w:type="dxa"/>
                  </w:tcMar>
                  <w:vAlign w:val="center"/>
                </w:tcPr>
                <w:p w14:paraId="3FC719A2">
                  <w:pPr>
                    <w:snapToGrid/>
                    <w:jc w:val="center"/>
                    <w:rPr>
                      <w:rFonts w:hint="default" w:ascii="Times New Roman" w:hAnsi="Times New Roman" w:eastAsia="宋体" w:cs="Times New Roman"/>
                      <w:highlight w:val="none"/>
                      <w:lang w:val="en-US"/>
                    </w:rPr>
                  </w:pPr>
                  <w:r>
                    <w:rPr>
                      <w:rFonts w:hint="default" w:ascii="Times New Roman" w:hAnsi="Times New Roman" w:eastAsia="宋体" w:cs="Times New Roman"/>
                      <w:highlight w:val="none"/>
                      <w:lang w:eastAsia="zh-CN"/>
                    </w:rPr>
                    <w:t>堰塘冲居民点</w:t>
                  </w:r>
                </w:p>
              </w:tc>
              <w:tc>
                <w:tcPr>
                  <w:tcW w:w="522" w:type="dxa"/>
                  <w:tcBorders>
                    <w:tl2br w:val="nil"/>
                    <w:tr2bl w:val="nil"/>
                  </w:tcBorders>
                  <w:tcMar>
                    <w:top w:w="15" w:type="dxa"/>
                    <w:left w:w="15" w:type="dxa"/>
                    <w:right w:w="15" w:type="dxa"/>
                  </w:tcMar>
                  <w:vAlign w:val="center"/>
                </w:tcPr>
                <w:p w14:paraId="478AE018">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111.836919</w:t>
                  </w:r>
                </w:p>
              </w:tc>
              <w:tc>
                <w:tcPr>
                  <w:tcW w:w="577" w:type="dxa"/>
                  <w:tcBorders>
                    <w:tl2br w:val="nil"/>
                    <w:tr2bl w:val="nil"/>
                  </w:tcBorders>
                  <w:tcMar>
                    <w:top w:w="15" w:type="dxa"/>
                    <w:left w:w="15" w:type="dxa"/>
                    <w:right w:w="15" w:type="dxa"/>
                  </w:tcMar>
                  <w:vAlign w:val="center"/>
                </w:tcPr>
                <w:p w14:paraId="2BB33E1E">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26.706844</w:t>
                  </w:r>
                </w:p>
              </w:tc>
              <w:tc>
                <w:tcPr>
                  <w:tcW w:w="873" w:type="dxa"/>
                  <w:tcBorders>
                    <w:tl2br w:val="nil"/>
                    <w:tr2bl w:val="nil"/>
                  </w:tcBorders>
                  <w:tcMar>
                    <w:top w:w="15" w:type="dxa"/>
                    <w:left w:w="15" w:type="dxa"/>
                    <w:right w:w="15" w:type="dxa"/>
                  </w:tcMar>
                  <w:vAlign w:val="center"/>
                </w:tcPr>
                <w:p w14:paraId="0D69F569">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居民</w:t>
                  </w:r>
                </w:p>
              </w:tc>
              <w:tc>
                <w:tcPr>
                  <w:tcW w:w="857" w:type="dxa"/>
                  <w:tcBorders>
                    <w:tl2br w:val="nil"/>
                    <w:tr2bl w:val="nil"/>
                  </w:tcBorders>
                  <w:tcMar>
                    <w:top w:w="15" w:type="dxa"/>
                    <w:left w:w="15" w:type="dxa"/>
                    <w:right w:w="15" w:type="dxa"/>
                  </w:tcMar>
                  <w:vAlign w:val="center"/>
                </w:tcPr>
                <w:p w14:paraId="49E35840">
                  <w:pPr>
                    <w:snapToGrid/>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10户、40人</w:t>
                  </w:r>
                  <w:r>
                    <w:rPr>
                      <w:rFonts w:hint="default" w:ascii="Times New Roman" w:hAnsi="Times New Roman" w:eastAsia="宋体" w:cs="Times New Roman"/>
                      <w:highlight w:val="none"/>
                      <w:lang w:eastAsia="zh-CN"/>
                    </w:rPr>
                    <w:t>）</w:t>
                  </w:r>
                </w:p>
              </w:tc>
              <w:tc>
                <w:tcPr>
                  <w:tcW w:w="719" w:type="dxa"/>
                  <w:vMerge w:val="continue"/>
                  <w:tcBorders>
                    <w:tl2br w:val="nil"/>
                    <w:tr2bl w:val="nil"/>
                  </w:tcBorders>
                  <w:tcMar>
                    <w:top w:w="15" w:type="dxa"/>
                    <w:left w:w="15" w:type="dxa"/>
                    <w:right w:w="15" w:type="dxa"/>
                  </w:tcMar>
                  <w:vAlign w:val="center"/>
                </w:tcPr>
                <w:p w14:paraId="534C8EE1">
                  <w:pPr>
                    <w:jc w:val="center"/>
                    <w:rPr>
                      <w:rFonts w:hint="default" w:ascii="Times New Roman" w:hAnsi="Times New Roman" w:eastAsia="宋体" w:cs="Times New Roman"/>
                      <w:highlight w:val="none"/>
                    </w:rPr>
                  </w:pPr>
                </w:p>
              </w:tc>
              <w:tc>
                <w:tcPr>
                  <w:tcW w:w="776" w:type="dxa"/>
                  <w:tcBorders>
                    <w:top w:val="single" w:color="auto" w:sz="4" w:space="0"/>
                    <w:tl2br w:val="nil"/>
                    <w:tr2bl w:val="nil"/>
                  </w:tcBorders>
                  <w:tcMar>
                    <w:top w:w="15" w:type="dxa"/>
                    <w:left w:w="15" w:type="dxa"/>
                    <w:right w:w="15" w:type="dxa"/>
                  </w:tcMar>
                  <w:vAlign w:val="center"/>
                </w:tcPr>
                <w:p w14:paraId="1DB71226">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山林、河流</w:t>
                  </w:r>
                </w:p>
              </w:tc>
              <w:tc>
                <w:tcPr>
                  <w:tcW w:w="748" w:type="dxa"/>
                  <w:tcBorders>
                    <w:top w:val="single" w:color="auto" w:sz="4" w:space="0"/>
                    <w:tl2br w:val="nil"/>
                    <w:tr2bl w:val="nil"/>
                  </w:tcBorders>
                  <w:tcMar>
                    <w:top w:w="15" w:type="dxa"/>
                    <w:left w:w="15" w:type="dxa"/>
                    <w:right w:w="15" w:type="dxa"/>
                  </w:tcMar>
                  <w:vAlign w:val="center"/>
                </w:tcPr>
                <w:p w14:paraId="1733CE4B">
                  <w:pPr>
                    <w:snapToGrid/>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东面290~500m</w:t>
                  </w:r>
                </w:p>
              </w:tc>
              <w:tc>
                <w:tcPr>
                  <w:tcW w:w="862" w:type="dxa"/>
                  <w:tcBorders>
                    <w:right w:val="single" w:color="auto" w:sz="4" w:space="0"/>
                    <w:tl2br w:val="nil"/>
                    <w:tr2bl w:val="nil"/>
                  </w:tcBorders>
                  <w:tcMar>
                    <w:top w:w="15" w:type="dxa"/>
                    <w:left w:w="15" w:type="dxa"/>
                    <w:right w:w="15" w:type="dxa"/>
                  </w:tcMar>
                  <w:vAlign w:val="center"/>
                </w:tcPr>
                <w:p w14:paraId="302A54A6">
                  <w:pPr>
                    <w:snapToGrid/>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东面300~500m</w:t>
                  </w:r>
                </w:p>
              </w:tc>
            </w:tr>
            <w:tr w14:paraId="7390CD86">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5" w:type="dxa"/>
                  <w:vMerge w:val="continue"/>
                  <w:tcBorders>
                    <w:tl2br w:val="nil"/>
                    <w:tr2bl w:val="nil"/>
                  </w:tcBorders>
                  <w:tcMar>
                    <w:top w:w="15" w:type="dxa"/>
                    <w:left w:w="15" w:type="dxa"/>
                    <w:right w:w="15" w:type="dxa"/>
                  </w:tcMar>
                  <w:vAlign w:val="center"/>
                </w:tcPr>
                <w:p w14:paraId="3E5E8104">
                  <w:pPr>
                    <w:jc w:val="center"/>
                    <w:rPr>
                      <w:rFonts w:hint="default" w:ascii="Times New Roman" w:hAnsi="Times New Roman" w:eastAsia="宋体" w:cs="Times New Roman"/>
                      <w:highlight w:val="none"/>
                    </w:rPr>
                  </w:pPr>
                </w:p>
              </w:tc>
              <w:tc>
                <w:tcPr>
                  <w:tcW w:w="918" w:type="dxa"/>
                  <w:tcBorders>
                    <w:tl2br w:val="nil"/>
                    <w:tr2bl w:val="nil"/>
                  </w:tcBorders>
                  <w:tcMar>
                    <w:top w:w="15" w:type="dxa"/>
                    <w:left w:w="15" w:type="dxa"/>
                    <w:right w:w="15" w:type="dxa"/>
                  </w:tcMar>
                  <w:vAlign w:val="center"/>
                </w:tcPr>
                <w:p w14:paraId="48F2DBB4">
                  <w:pPr>
                    <w:snapToGrid/>
                    <w:jc w:val="center"/>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lang w:val="en-US" w:eastAsia="zh-CN"/>
                    </w:rPr>
                    <w:t>九龙寺</w:t>
                  </w:r>
                  <w:r>
                    <w:rPr>
                      <w:rFonts w:hint="default" w:ascii="Times New Roman" w:hAnsi="Times New Roman" w:eastAsia="宋体" w:cs="Times New Roman"/>
                      <w:highlight w:val="none"/>
                      <w:lang w:eastAsia="zh-CN"/>
                    </w:rPr>
                    <w:t>居民点</w:t>
                  </w:r>
                </w:p>
              </w:tc>
              <w:tc>
                <w:tcPr>
                  <w:tcW w:w="522" w:type="dxa"/>
                  <w:tcBorders>
                    <w:tl2br w:val="nil"/>
                    <w:tr2bl w:val="nil"/>
                  </w:tcBorders>
                  <w:tcMar>
                    <w:top w:w="15" w:type="dxa"/>
                    <w:left w:w="15" w:type="dxa"/>
                    <w:right w:w="15" w:type="dxa"/>
                  </w:tcMar>
                  <w:vAlign w:val="center"/>
                </w:tcPr>
                <w:p w14:paraId="5778F91D">
                  <w:pPr>
                    <w:snapToGrid/>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111.834885417</w:t>
                  </w:r>
                </w:p>
              </w:tc>
              <w:tc>
                <w:tcPr>
                  <w:tcW w:w="577" w:type="dxa"/>
                  <w:tcBorders>
                    <w:tl2br w:val="nil"/>
                    <w:tr2bl w:val="nil"/>
                  </w:tcBorders>
                  <w:tcMar>
                    <w:top w:w="15" w:type="dxa"/>
                    <w:left w:w="15" w:type="dxa"/>
                    <w:right w:w="15" w:type="dxa"/>
                  </w:tcMar>
                  <w:vAlign w:val="center"/>
                </w:tcPr>
                <w:p w14:paraId="6DF3A3AE">
                  <w:pPr>
                    <w:snapToGrid/>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26.709159428</w:t>
                  </w:r>
                </w:p>
              </w:tc>
              <w:tc>
                <w:tcPr>
                  <w:tcW w:w="873" w:type="dxa"/>
                  <w:tcBorders>
                    <w:tl2br w:val="nil"/>
                    <w:tr2bl w:val="nil"/>
                  </w:tcBorders>
                  <w:tcMar>
                    <w:top w:w="15" w:type="dxa"/>
                    <w:left w:w="15" w:type="dxa"/>
                    <w:right w:w="15" w:type="dxa"/>
                  </w:tcMar>
                  <w:vAlign w:val="center"/>
                </w:tcPr>
                <w:p w14:paraId="617991E7">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居民</w:t>
                  </w:r>
                </w:p>
              </w:tc>
              <w:tc>
                <w:tcPr>
                  <w:tcW w:w="857" w:type="dxa"/>
                  <w:tcBorders>
                    <w:tl2br w:val="nil"/>
                    <w:tr2bl w:val="nil"/>
                  </w:tcBorders>
                  <w:tcMar>
                    <w:top w:w="15" w:type="dxa"/>
                    <w:left w:w="15" w:type="dxa"/>
                    <w:right w:w="15" w:type="dxa"/>
                  </w:tcMar>
                  <w:vAlign w:val="center"/>
                </w:tcPr>
                <w:p w14:paraId="21D60C0E">
                  <w:pPr>
                    <w:snapToGrid/>
                    <w:jc w:val="center"/>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10户、40人</w:t>
                  </w:r>
                  <w:r>
                    <w:rPr>
                      <w:rFonts w:hint="default" w:ascii="Times New Roman" w:hAnsi="Times New Roman" w:eastAsia="宋体" w:cs="Times New Roman"/>
                      <w:highlight w:val="none"/>
                      <w:lang w:eastAsia="zh-CN"/>
                    </w:rPr>
                    <w:t>）</w:t>
                  </w:r>
                </w:p>
              </w:tc>
              <w:tc>
                <w:tcPr>
                  <w:tcW w:w="719" w:type="dxa"/>
                  <w:vMerge w:val="continue"/>
                  <w:tcBorders>
                    <w:tl2br w:val="nil"/>
                    <w:tr2bl w:val="nil"/>
                  </w:tcBorders>
                  <w:tcMar>
                    <w:top w:w="15" w:type="dxa"/>
                    <w:left w:w="15" w:type="dxa"/>
                    <w:right w:w="15" w:type="dxa"/>
                  </w:tcMar>
                  <w:vAlign w:val="center"/>
                </w:tcPr>
                <w:p w14:paraId="5BCA00CA">
                  <w:pPr>
                    <w:jc w:val="center"/>
                    <w:rPr>
                      <w:rFonts w:hint="default" w:ascii="Times New Roman" w:hAnsi="Times New Roman" w:eastAsia="宋体" w:cs="Times New Roman"/>
                      <w:highlight w:val="none"/>
                    </w:rPr>
                  </w:pPr>
                </w:p>
              </w:tc>
              <w:tc>
                <w:tcPr>
                  <w:tcW w:w="776" w:type="dxa"/>
                  <w:tcBorders>
                    <w:top w:val="single" w:color="auto" w:sz="4" w:space="0"/>
                    <w:tl2br w:val="nil"/>
                    <w:tr2bl w:val="nil"/>
                  </w:tcBorders>
                  <w:tcMar>
                    <w:top w:w="15" w:type="dxa"/>
                    <w:left w:w="15" w:type="dxa"/>
                    <w:right w:w="15" w:type="dxa"/>
                  </w:tcMar>
                  <w:vAlign w:val="center"/>
                </w:tcPr>
                <w:p w14:paraId="1A2161C7">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山林、河流</w:t>
                  </w:r>
                </w:p>
              </w:tc>
              <w:tc>
                <w:tcPr>
                  <w:tcW w:w="748" w:type="dxa"/>
                  <w:tcBorders>
                    <w:top w:val="single" w:color="auto" w:sz="4" w:space="0"/>
                    <w:tl2br w:val="nil"/>
                    <w:tr2bl w:val="nil"/>
                  </w:tcBorders>
                  <w:tcMar>
                    <w:top w:w="15" w:type="dxa"/>
                    <w:left w:w="15" w:type="dxa"/>
                    <w:right w:w="15" w:type="dxa"/>
                  </w:tcMar>
                  <w:vAlign w:val="center"/>
                </w:tcPr>
                <w:p w14:paraId="086D4D7D">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东面380~500m</w:t>
                  </w:r>
                </w:p>
              </w:tc>
              <w:tc>
                <w:tcPr>
                  <w:tcW w:w="862" w:type="dxa"/>
                  <w:tcBorders>
                    <w:right w:val="single" w:color="auto" w:sz="4" w:space="0"/>
                    <w:tl2br w:val="nil"/>
                    <w:tr2bl w:val="nil"/>
                  </w:tcBorders>
                  <w:tcMar>
                    <w:top w:w="15" w:type="dxa"/>
                    <w:left w:w="15" w:type="dxa"/>
                    <w:right w:w="15" w:type="dxa"/>
                  </w:tcMar>
                  <w:vAlign w:val="center"/>
                </w:tcPr>
                <w:p w14:paraId="2D594BD3">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东面390~500m</w:t>
                  </w:r>
                </w:p>
              </w:tc>
            </w:tr>
            <w:tr w14:paraId="4F9CC18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5" w:type="dxa"/>
                  <w:vMerge w:val="continue"/>
                  <w:tcBorders>
                    <w:tl2br w:val="nil"/>
                    <w:tr2bl w:val="nil"/>
                  </w:tcBorders>
                  <w:tcMar>
                    <w:top w:w="15" w:type="dxa"/>
                    <w:left w:w="15" w:type="dxa"/>
                    <w:right w:w="15" w:type="dxa"/>
                  </w:tcMar>
                  <w:vAlign w:val="center"/>
                </w:tcPr>
                <w:p w14:paraId="39686CD9">
                  <w:pPr>
                    <w:jc w:val="center"/>
                    <w:rPr>
                      <w:rFonts w:hint="default" w:ascii="Times New Roman" w:hAnsi="Times New Roman" w:eastAsia="宋体" w:cs="Times New Roman"/>
                      <w:highlight w:val="none"/>
                    </w:rPr>
                  </w:pPr>
                </w:p>
              </w:tc>
              <w:tc>
                <w:tcPr>
                  <w:tcW w:w="918" w:type="dxa"/>
                  <w:tcBorders>
                    <w:tl2br w:val="nil"/>
                    <w:tr2bl w:val="nil"/>
                  </w:tcBorders>
                  <w:tcMar>
                    <w:top w:w="15" w:type="dxa"/>
                    <w:left w:w="15" w:type="dxa"/>
                    <w:right w:w="15" w:type="dxa"/>
                  </w:tcMar>
                  <w:vAlign w:val="center"/>
                </w:tcPr>
                <w:p w14:paraId="0E217C7C">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eastAsia="zh-CN"/>
                    </w:rPr>
                    <w:t>杜冬塘居民点</w:t>
                  </w:r>
                  <w:r>
                    <w:rPr>
                      <w:rFonts w:hint="default" w:ascii="Times New Roman" w:hAnsi="Times New Roman" w:eastAsia="宋体" w:cs="Times New Roman"/>
                      <w:highlight w:val="none"/>
                      <w:lang w:val="en-US" w:eastAsia="zh-CN"/>
                    </w:rPr>
                    <w:t>1</w:t>
                  </w:r>
                </w:p>
              </w:tc>
              <w:tc>
                <w:tcPr>
                  <w:tcW w:w="522" w:type="dxa"/>
                  <w:tcBorders>
                    <w:tl2br w:val="nil"/>
                    <w:tr2bl w:val="nil"/>
                  </w:tcBorders>
                  <w:tcMar>
                    <w:top w:w="15" w:type="dxa"/>
                    <w:left w:w="15" w:type="dxa"/>
                    <w:right w:w="15" w:type="dxa"/>
                  </w:tcMar>
                  <w:vAlign w:val="center"/>
                </w:tcPr>
                <w:p w14:paraId="7CB45152">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111.828877308</w:t>
                  </w:r>
                </w:p>
              </w:tc>
              <w:tc>
                <w:tcPr>
                  <w:tcW w:w="577" w:type="dxa"/>
                  <w:tcBorders>
                    <w:tl2br w:val="nil"/>
                    <w:tr2bl w:val="nil"/>
                  </w:tcBorders>
                  <w:tcMar>
                    <w:top w:w="15" w:type="dxa"/>
                    <w:left w:w="15" w:type="dxa"/>
                    <w:right w:w="15" w:type="dxa"/>
                  </w:tcMar>
                  <w:vAlign w:val="center"/>
                </w:tcPr>
                <w:p w14:paraId="7C6F77ED">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26.709001477</w:t>
                  </w:r>
                </w:p>
              </w:tc>
              <w:tc>
                <w:tcPr>
                  <w:tcW w:w="873" w:type="dxa"/>
                  <w:tcBorders>
                    <w:tl2br w:val="nil"/>
                    <w:tr2bl w:val="nil"/>
                  </w:tcBorders>
                  <w:tcMar>
                    <w:top w:w="15" w:type="dxa"/>
                    <w:left w:w="15" w:type="dxa"/>
                    <w:right w:w="15" w:type="dxa"/>
                  </w:tcMar>
                  <w:vAlign w:val="center"/>
                </w:tcPr>
                <w:p w14:paraId="472892A4">
                  <w:pPr>
                    <w:jc w:val="center"/>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lang w:val="en-US" w:eastAsia="zh-CN"/>
                    </w:rPr>
                    <w:t>居民</w:t>
                  </w:r>
                </w:p>
              </w:tc>
              <w:tc>
                <w:tcPr>
                  <w:tcW w:w="857" w:type="dxa"/>
                  <w:tcBorders>
                    <w:tl2br w:val="nil"/>
                    <w:tr2bl w:val="nil"/>
                  </w:tcBorders>
                  <w:tcMar>
                    <w:top w:w="15" w:type="dxa"/>
                    <w:left w:w="15" w:type="dxa"/>
                    <w:right w:w="15" w:type="dxa"/>
                  </w:tcMar>
                  <w:vAlign w:val="center"/>
                </w:tcPr>
                <w:p w14:paraId="1379FA3E">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40户、160人</w:t>
                  </w:r>
                  <w:r>
                    <w:rPr>
                      <w:rFonts w:hint="default" w:ascii="Times New Roman" w:hAnsi="Times New Roman" w:eastAsia="宋体" w:cs="Times New Roman"/>
                      <w:highlight w:val="none"/>
                      <w:lang w:eastAsia="zh-CN"/>
                    </w:rPr>
                    <w:t>）</w:t>
                  </w:r>
                </w:p>
              </w:tc>
              <w:tc>
                <w:tcPr>
                  <w:tcW w:w="719" w:type="dxa"/>
                  <w:vMerge w:val="continue"/>
                  <w:tcBorders>
                    <w:tl2br w:val="nil"/>
                    <w:tr2bl w:val="nil"/>
                  </w:tcBorders>
                  <w:tcMar>
                    <w:top w:w="15" w:type="dxa"/>
                    <w:left w:w="15" w:type="dxa"/>
                    <w:right w:w="15" w:type="dxa"/>
                  </w:tcMar>
                  <w:vAlign w:val="center"/>
                </w:tcPr>
                <w:p w14:paraId="34910221">
                  <w:pPr>
                    <w:jc w:val="center"/>
                    <w:rPr>
                      <w:rFonts w:hint="default" w:ascii="Times New Roman" w:hAnsi="Times New Roman" w:eastAsia="宋体" w:cs="Times New Roman"/>
                      <w:highlight w:val="none"/>
                    </w:rPr>
                  </w:pPr>
                </w:p>
              </w:tc>
              <w:tc>
                <w:tcPr>
                  <w:tcW w:w="776" w:type="dxa"/>
                  <w:tcBorders>
                    <w:top w:val="single" w:color="auto" w:sz="4" w:space="0"/>
                    <w:tl2br w:val="nil"/>
                    <w:tr2bl w:val="nil"/>
                  </w:tcBorders>
                  <w:tcMar>
                    <w:top w:w="15" w:type="dxa"/>
                    <w:left w:w="15" w:type="dxa"/>
                    <w:right w:w="15" w:type="dxa"/>
                  </w:tcMar>
                  <w:vAlign w:val="center"/>
                </w:tcPr>
                <w:p w14:paraId="3862430D">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山林</w:t>
                  </w:r>
                </w:p>
              </w:tc>
              <w:tc>
                <w:tcPr>
                  <w:tcW w:w="748" w:type="dxa"/>
                  <w:tcBorders>
                    <w:top w:val="single" w:color="auto" w:sz="4" w:space="0"/>
                    <w:tl2br w:val="nil"/>
                    <w:tr2bl w:val="nil"/>
                  </w:tcBorders>
                  <w:tcMar>
                    <w:top w:w="15" w:type="dxa"/>
                    <w:left w:w="15" w:type="dxa"/>
                    <w:right w:w="15" w:type="dxa"/>
                  </w:tcMar>
                  <w:vAlign w:val="center"/>
                </w:tcPr>
                <w:p w14:paraId="6548FFEF">
                  <w:pPr>
                    <w:snapToGrid/>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北面100~500n</w:t>
                  </w:r>
                </w:p>
              </w:tc>
              <w:tc>
                <w:tcPr>
                  <w:tcW w:w="862" w:type="dxa"/>
                  <w:tcBorders>
                    <w:right w:val="single" w:color="auto" w:sz="4" w:space="0"/>
                    <w:tl2br w:val="nil"/>
                    <w:tr2bl w:val="nil"/>
                  </w:tcBorders>
                  <w:tcMar>
                    <w:top w:w="15" w:type="dxa"/>
                    <w:left w:w="15" w:type="dxa"/>
                    <w:right w:w="15" w:type="dxa"/>
                  </w:tcMar>
                  <w:vAlign w:val="center"/>
                </w:tcPr>
                <w:p w14:paraId="63E25690">
                  <w:pPr>
                    <w:snapToGrid/>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北面110~500n</w:t>
                  </w:r>
                </w:p>
              </w:tc>
            </w:tr>
            <w:tr w14:paraId="603BE0C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5" w:type="dxa"/>
                  <w:vMerge w:val="continue"/>
                  <w:tcBorders>
                    <w:tl2br w:val="nil"/>
                    <w:tr2bl w:val="nil"/>
                  </w:tcBorders>
                  <w:tcMar>
                    <w:top w:w="15" w:type="dxa"/>
                    <w:left w:w="15" w:type="dxa"/>
                    <w:right w:w="15" w:type="dxa"/>
                  </w:tcMar>
                  <w:vAlign w:val="center"/>
                </w:tcPr>
                <w:p w14:paraId="57ECA6DF">
                  <w:pPr>
                    <w:jc w:val="center"/>
                    <w:rPr>
                      <w:rFonts w:hint="default" w:ascii="Times New Roman" w:hAnsi="Times New Roman" w:eastAsia="宋体" w:cs="Times New Roman"/>
                      <w:highlight w:val="none"/>
                    </w:rPr>
                  </w:pPr>
                </w:p>
              </w:tc>
              <w:tc>
                <w:tcPr>
                  <w:tcW w:w="918" w:type="dxa"/>
                  <w:tcBorders>
                    <w:tl2br w:val="nil"/>
                    <w:tr2bl w:val="nil"/>
                  </w:tcBorders>
                  <w:tcMar>
                    <w:top w:w="15" w:type="dxa"/>
                    <w:left w:w="15" w:type="dxa"/>
                    <w:right w:w="15" w:type="dxa"/>
                  </w:tcMar>
                  <w:vAlign w:val="center"/>
                </w:tcPr>
                <w:p w14:paraId="08BA808A">
                  <w:pPr>
                    <w:snapToGrid/>
                    <w:jc w:val="center"/>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lang w:eastAsia="zh-CN"/>
                    </w:rPr>
                    <w:t>梨</w:t>
                  </w:r>
                  <w:r>
                    <w:rPr>
                      <w:rFonts w:hint="default" w:ascii="Times New Roman" w:hAnsi="Times New Roman" w:eastAsia="宋体" w:cs="Times New Roman"/>
                      <w:highlight w:val="none"/>
                      <w:lang w:val="en-US" w:eastAsia="zh-CN"/>
                    </w:rPr>
                    <w:t>荷叶塘</w:t>
                  </w:r>
                  <w:r>
                    <w:rPr>
                      <w:rFonts w:hint="default" w:ascii="Times New Roman" w:hAnsi="Times New Roman" w:eastAsia="宋体" w:cs="Times New Roman"/>
                      <w:highlight w:val="none"/>
                      <w:lang w:eastAsia="zh-CN"/>
                    </w:rPr>
                    <w:t>居民点</w:t>
                  </w:r>
                </w:p>
              </w:tc>
              <w:tc>
                <w:tcPr>
                  <w:tcW w:w="522" w:type="dxa"/>
                  <w:tcBorders>
                    <w:tl2br w:val="nil"/>
                    <w:tr2bl w:val="nil"/>
                  </w:tcBorders>
                  <w:tcMar>
                    <w:top w:w="15" w:type="dxa"/>
                    <w:left w:w="15" w:type="dxa"/>
                    <w:right w:w="15" w:type="dxa"/>
                  </w:tcMar>
                  <w:vAlign w:val="center"/>
                </w:tcPr>
                <w:p w14:paraId="67C97960">
                  <w:pPr>
                    <w:snapToGrid/>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111.828265764</w:t>
                  </w:r>
                </w:p>
              </w:tc>
              <w:tc>
                <w:tcPr>
                  <w:tcW w:w="577" w:type="dxa"/>
                  <w:tcBorders>
                    <w:tl2br w:val="nil"/>
                    <w:tr2bl w:val="nil"/>
                  </w:tcBorders>
                  <w:tcMar>
                    <w:top w:w="15" w:type="dxa"/>
                    <w:left w:w="15" w:type="dxa"/>
                    <w:right w:w="15" w:type="dxa"/>
                  </w:tcMar>
                  <w:vAlign w:val="center"/>
                </w:tcPr>
                <w:p w14:paraId="46390CAD">
                  <w:pPr>
                    <w:snapToGrid/>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26.710846837</w:t>
                  </w:r>
                </w:p>
              </w:tc>
              <w:tc>
                <w:tcPr>
                  <w:tcW w:w="873" w:type="dxa"/>
                  <w:tcBorders>
                    <w:tl2br w:val="nil"/>
                    <w:tr2bl w:val="nil"/>
                  </w:tcBorders>
                  <w:tcMar>
                    <w:top w:w="15" w:type="dxa"/>
                    <w:left w:w="15" w:type="dxa"/>
                    <w:right w:w="15" w:type="dxa"/>
                  </w:tcMar>
                  <w:vAlign w:val="center"/>
                </w:tcPr>
                <w:p w14:paraId="2FAE5C35">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居民</w:t>
                  </w:r>
                </w:p>
              </w:tc>
              <w:tc>
                <w:tcPr>
                  <w:tcW w:w="857" w:type="dxa"/>
                  <w:tcBorders>
                    <w:tl2br w:val="nil"/>
                    <w:tr2bl w:val="nil"/>
                  </w:tcBorders>
                  <w:tcMar>
                    <w:top w:w="15" w:type="dxa"/>
                    <w:left w:w="15" w:type="dxa"/>
                    <w:right w:w="15" w:type="dxa"/>
                  </w:tcMar>
                  <w:vAlign w:val="center"/>
                </w:tcPr>
                <w:p w14:paraId="4C18FC32">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50户、200人</w:t>
                  </w:r>
                  <w:r>
                    <w:rPr>
                      <w:rFonts w:hint="default" w:ascii="Times New Roman" w:hAnsi="Times New Roman" w:eastAsia="宋体" w:cs="Times New Roman"/>
                      <w:highlight w:val="none"/>
                      <w:lang w:eastAsia="zh-CN"/>
                    </w:rPr>
                    <w:t>）</w:t>
                  </w:r>
                </w:p>
              </w:tc>
              <w:tc>
                <w:tcPr>
                  <w:tcW w:w="719" w:type="dxa"/>
                  <w:vMerge w:val="continue"/>
                  <w:tcBorders>
                    <w:tl2br w:val="nil"/>
                    <w:tr2bl w:val="nil"/>
                  </w:tcBorders>
                  <w:tcMar>
                    <w:top w:w="15" w:type="dxa"/>
                    <w:left w:w="15" w:type="dxa"/>
                    <w:right w:w="15" w:type="dxa"/>
                  </w:tcMar>
                  <w:vAlign w:val="center"/>
                </w:tcPr>
                <w:p w14:paraId="21B5A43C">
                  <w:pPr>
                    <w:jc w:val="center"/>
                    <w:rPr>
                      <w:rFonts w:hint="default" w:ascii="Times New Roman" w:hAnsi="Times New Roman" w:eastAsia="宋体" w:cs="Times New Roman"/>
                      <w:highlight w:val="none"/>
                    </w:rPr>
                  </w:pPr>
                </w:p>
              </w:tc>
              <w:tc>
                <w:tcPr>
                  <w:tcW w:w="776" w:type="dxa"/>
                  <w:tcBorders>
                    <w:top w:val="single" w:color="auto" w:sz="4" w:space="0"/>
                    <w:bottom w:val="single" w:color="auto" w:sz="4" w:space="0"/>
                    <w:tl2br w:val="nil"/>
                    <w:tr2bl w:val="nil"/>
                  </w:tcBorders>
                  <w:tcMar>
                    <w:top w:w="15" w:type="dxa"/>
                    <w:left w:w="15" w:type="dxa"/>
                    <w:right w:w="15" w:type="dxa"/>
                  </w:tcMar>
                  <w:vAlign w:val="center"/>
                </w:tcPr>
                <w:p w14:paraId="10009D84">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山林、建筑</w:t>
                  </w:r>
                </w:p>
              </w:tc>
              <w:tc>
                <w:tcPr>
                  <w:tcW w:w="748" w:type="dxa"/>
                  <w:tcBorders>
                    <w:top w:val="single" w:color="auto" w:sz="4" w:space="0"/>
                    <w:bottom w:val="single" w:color="auto" w:sz="4" w:space="0"/>
                    <w:tl2br w:val="nil"/>
                    <w:tr2bl w:val="nil"/>
                  </w:tcBorders>
                  <w:tcMar>
                    <w:top w:w="15" w:type="dxa"/>
                    <w:left w:w="15" w:type="dxa"/>
                    <w:right w:w="15" w:type="dxa"/>
                  </w:tcMar>
                  <w:vAlign w:val="center"/>
                </w:tcPr>
                <w:p w14:paraId="797B2311">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北面450~500m</w:t>
                  </w:r>
                </w:p>
              </w:tc>
              <w:tc>
                <w:tcPr>
                  <w:tcW w:w="862" w:type="dxa"/>
                  <w:tcBorders>
                    <w:right w:val="single" w:color="auto" w:sz="4" w:space="0"/>
                    <w:tl2br w:val="nil"/>
                    <w:tr2bl w:val="nil"/>
                  </w:tcBorders>
                  <w:tcMar>
                    <w:top w:w="15" w:type="dxa"/>
                    <w:left w:w="15" w:type="dxa"/>
                    <w:right w:w="15" w:type="dxa"/>
                  </w:tcMar>
                  <w:vAlign w:val="center"/>
                </w:tcPr>
                <w:p w14:paraId="27BD14CB">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北面460~500m</w:t>
                  </w:r>
                </w:p>
              </w:tc>
            </w:tr>
            <w:tr w14:paraId="46B9CA9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5" w:type="dxa"/>
                  <w:vMerge w:val="continue"/>
                  <w:tcBorders>
                    <w:tl2br w:val="nil"/>
                    <w:tr2bl w:val="nil"/>
                  </w:tcBorders>
                  <w:tcMar>
                    <w:top w:w="15" w:type="dxa"/>
                    <w:left w:w="15" w:type="dxa"/>
                    <w:right w:w="15" w:type="dxa"/>
                  </w:tcMar>
                  <w:vAlign w:val="center"/>
                </w:tcPr>
                <w:p w14:paraId="0B5AD3E4">
                  <w:pPr>
                    <w:jc w:val="center"/>
                    <w:rPr>
                      <w:rFonts w:hint="default" w:ascii="Times New Roman" w:hAnsi="Times New Roman" w:eastAsia="宋体" w:cs="Times New Roman"/>
                      <w:highlight w:val="none"/>
                    </w:rPr>
                  </w:pPr>
                </w:p>
              </w:tc>
              <w:tc>
                <w:tcPr>
                  <w:tcW w:w="918" w:type="dxa"/>
                  <w:tcBorders>
                    <w:tl2br w:val="nil"/>
                    <w:tr2bl w:val="nil"/>
                  </w:tcBorders>
                  <w:tcMar>
                    <w:top w:w="15" w:type="dxa"/>
                    <w:left w:w="15" w:type="dxa"/>
                    <w:right w:w="15" w:type="dxa"/>
                  </w:tcMar>
                  <w:vAlign w:val="center"/>
                </w:tcPr>
                <w:p w14:paraId="5F625B5F">
                  <w:pPr>
                    <w:snapToGrid/>
                    <w:jc w:val="center"/>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lang w:eastAsia="zh-CN"/>
                    </w:rPr>
                    <w:t>国道</w:t>
                  </w:r>
                  <w:r>
                    <w:rPr>
                      <w:rFonts w:hint="default" w:ascii="Times New Roman" w:hAnsi="Times New Roman" w:eastAsia="宋体" w:cs="Times New Roman"/>
                      <w:highlight w:val="none"/>
                      <w:lang w:val="en-US" w:eastAsia="zh-CN"/>
                    </w:rPr>
                    <w:t>G322</w:t>
                  </w:r>
                  <w:r>
                    <w:rPr>
                      <w:rFonts w:hint="default" w:ascii="Times New Roman" w:hAnsi="Times New Roman" w:eastAsia="宋体" w:cs="Times New Roman"/>
                      <w:highlight w:val="none"/>
                      <w:lang w:eastAsia="zh-CN"/>
                    </w:rPr>
                    <w:t>居民点</w:t>
                  </w:r>
                </w:p>
              </w:tc>
              <w:tc>
                <w:tcPr>
                  <w:tcW w:w="522" w:type="dxa"/>
                  <w:tcBorders>
                    <w:tl2br w:val="nil"/>
                    <w:tr2bl w:val="nil"/>
                  </w:tcBorders>
                  <w:tcMar>
                    <w:top w:w="15" w:type="dxa"/>
                    <w:left w:w="15" w:type="dxa"/>
                    <w:right w:w="15" w:type="dxa"/>
                  </w:tcMar>
                  <w:vAlign w:val="center"/>
                </w:tcPr>
                <w:p w14:paraId="0A11394A">
                  <w:pPr>
                    <w:snapToGrid/>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111.827400</w:t>
                  </w:r>
                </w:p>
              </w:tc>
              <w:tc>
                <w:tcPr>
                  <w:tcW w:w="577" w:type="dxa"/>
                  <w:tcBorders>
                    <w:tl2br w:val="nil"/>
                    <w:tr2bl w:val="nil"/>
                  </w:tcBorders>
                  <w:tcMar>
                    <w:top w:w="15" w:type="dxa"/>
                    <w:left w:w="15" w:type="dxa"/>
                    <w:right w:w="15" w:type="dxa"/>
                  </w:tcMar>
                  <w:vAlign w:val="center"/>
                </w:tcPr>
                <w:p w14:paraId="00A7421D">
                  <w:pPr>
                    <w:snapToGrid/>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26.703822</w:t>
                  </w:r>
                </w:p>
              </w:tc>
              <w:tc>
                <w:tcPr>
                  <w:tcW w:w="873" w:type="dxa"/>
                  <w:tcBorders>
                    <w:tl2br w:val="nil"/>
                    <w:tr2bl w:val="nil"/>
                  </w:tcBorders>
                  <w:tcMar>
                    <w:top w:w="15" w:type="dxa"/>
                    <w:left w:w="15" w:type="dxa"/>
                    <w:right w:w="15" w:type="dxa"/>
                  </w:tcMar>
                  <w:vAlign w:val="center"/>
                </w:tcPr>
                <w:p w14:paraId="6598DFFD">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居民</w:t>
                  </w:r>
                </w:p>
              </w:tc>
              <w:tc>
                <w:tcPr>
                  <w:tcW w:w="857" w:type="dxa"/>
                  <w:tcBorders>
                    <w:tl2br w:val="nil"/>
                    <w:tr2bl w:val="nil"/>
                  </w:tcBorders>
                  <w:tcMar>
                    <w:top w:w="15" w:type="dxa"/>
                    <w:left w:w="15" w:type="dxa"/>
                    <w:right w:w="15" w:type="dxa"/>
                  </w:tcMar>
                  <w:vAlign w:val="center"/>
                </w:tcPr>
                <w:p w14:paraId="52B77019">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100户、400人</w:t>
                  </w:r>
                  <w:r>
                    <w:rPr>
                      <w:rFonts w:hint="default" w:ascii="Times New Roman" w:hAnsi="Times New Roman" w:eastAsia="宋体" w:cs="Times New Roman"/>
                      <w:highlight w:val="none"/>
                      <w:lang w:eastAsia="zh-CN"/>
                    </w:rPr>
                    <w:t>）</w:t>
                  </w:r>
                </w:p>
              </w:tc>
              <w:tc>
                <w:tcPr>
                  <w:tcW w:w="719" w:type="dxa"/>
                  <w:vMerge w:val="continue"/>
                  <w:tcBorders>
                    <w:tl2br w:val="nil"/>
                    <w:tr2bl w:val="nil"/>
                  </w:tcBorders>
                  <w:tcMar>
                    <w:top w:w="15" w:type="dxa"/>
                    <w:left w:w="15" w:type="dxa"/>
                    <w:right w:w="15" w:type="dxa"/>
                  </w:tcMar>
                  <w:vAlign w:val="center"/>
                </w:tcPr>
                <w:p w14:paraId="74CB4E4B">
                  <w:pPr>
                    <w:jc w:val="center"/>
                    <w:rPr>
                      <w:rFonts w:hint="default" w:ascii="Times New Roman" w:hAnsi="Times New Roman" w:eastAsia="宋体" w:cs="Times New Roman"/>
                      <w:highlight w:val="none"/>
                    </w:rPr>
                  </w:pPr>
                </w:p>
              </w:tc>
              <w:tc>
                <w:tcPr>
                  <w:tcW w:w="776" w:type="dxa"/>
                  <w:tcBorders>
                    <w:top w:val="single" w:color="auto" w:sz="4" w:space="0"/>
                    <w:bottom w:val="single" w:color="auto" w:sz="4" w:space="0"/>
                    <w:tl2br w:val="nil"/>
                    <w:tr2bl w:val="nil"/>
                  </w:tcBorders>
                  <w:tcMar>
                    <w:top w:w="15" w:type="dxa"/>
                    <w:left w:w="15" w:type="dxa"/>
                    <w:right w:w="15" w:type="dxa"/>
                  </w:tcMar>
                  <w:vAlign w:val="center"/>
                </w:tcPr>
                <w:p w14:paraId="70C0CC3A">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山林</w:t>
                  </w:r>
                </w:p>
              </w:tc>
              <w:tc>
                <w:tcPr>
                  <w:tcW w:w="748" w:type="dxa"/>
                  <w:tcBorders>
                    <w:top w:val="single" w:color="auto" w:sz="4" w:space="0"/>
                    <w:bottom w:val="single" w:color="auto" w:sz="4" w:space="0"/>
                    <w:tl2br w:val="nil"/>
                    <w:tr2bl w:val="nil"/>
                  </w:tcBorders>
                  <w:tcMar>
                    <w:top w:w="15" w:type="dxa"/>
                    <w:left w:w="15" w:type="dxa"/>
                    <w:right w:w="15" w:type="dxa"/>
                  </w:tcMar>
                  <w:vAlign w:val="center"/>
                </w:tcPr>
                <w:p w14:paraId="4182117C">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西南面280m</w:t>
                  </w:r>
                </w:p>
              </w:tc>
              <w:tc>
                <w:tcPr>
                  <w:tcW w:w="862" w:type="dxa"/>
                  <w:tcBorders>
                    <w:right w:val="single" w:color="auto" w:sz="4" w:space="0"/>
                    <w:tl2br w:val="nil"/>
                    <w:tr2bl w:val="nil"/>
                  </w:tcBorders>
                  <w:tcMar>
                    <w:top w:w="15" w:type="dxa"/>
                    <w:left w:w="15" w:type="dxa"/>
                    <w:right w:w="15" w:type="dxa"/>
                  </w:tcMar>
                  <w:vAlign w:val="center"/>
                </w:tcPr>
                <w:p w14:paraId="4FB71071">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西南面300m</w:t>
                  </w:r>
                </w:p>
              </w:tc>
            </w:tr>
            <w:tr w14:paraId="3640233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5" w:type="dxa"/>
                  <w:tcBorders>
                    <w:tl2br w:val="nil"/>
                    <w:tr2bl w:val="nil"/>
                  </w:tcBorders>
                  <w:tcMar>
                    <w:top w:w="15" w:type="dxa"/>
                    <w:left w:w="15" w:type="dxa"/>
                    <w:right w:w="15" w:type="dxa"/>
                  </w:tcMar>
                  <w:vAlign w:val="center"/>
                </w:tcPr>
                <w:p w14:paraId="5DBF9E4E">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声环境</w:t>
                  </w:r>
                </w:p>
              </w:tc>
              <w:tc>
                <w:tcPr>
                  <w:tcW w:w="3747" w:type="dxa"/>
                  <w:gridSpan w:val="5"/>
                  <w:tcBorders>
                    <w:tl2br w:val="nil"/>
                    <w:tr2bl w:val="nil"/>
                  </w:tcBorders>
                  <w:tcMar>
                    <w:top w:w="15" w:type="dxa"/>
                    <w:left w:w="15" w:type="dxa"/>
                    <w:right w:w="15" w:type="dxa"/>
                  </w:tcMar>
                  <w:vAlign w:val="center"/>
                </w:tcPr>
                <w:p w14:paraId="585A4D3F">
                  <w:pPr>
                    <w:snapToGrid/>
                    <w:jc w:val="center"/>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lang w:eastAsia="zh-CN"/>
                    </w:rPr>
                    <w:t>本项目厂界50米范围内无居民点</w:t>
                  </w:r>
                </w:p>
              </w:tc>
              <w:tc>
                <w:tcPr>
                  <w:tcW w:w="719" w:type="dxa"/>
                  <w:tcBorders>
                    <w:tl2br w:val="nil"/>
                    <w:tr2bl w:val="nil"/>
                  </w:tcBorders>
                  <w:tcMar>
                    <w:top w:w="15" w:type="dxa"/>
                    <w:left w:w="15" w:type="dxa"/>
                    <w:right w:w="15" w:type="dxa"/>
                  </w:tcMar>
                  <w:vAlign w:val="center"/>
                </w:tcPr>
                <w:p w14:paraId="17E5B025">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《声环境质量标准》GB3096-2008中2类</w:t>
                  </w:r>
                </w:p>
              </w:tc>
              <w:tc>
                <w:tcPr>
                  <w:tcW w:w="776" w:type="dxa"/>
                  <w:tcBorders>
                    <w:top w:val="single" w:color="auto" w:sz="4" w:space="0"/>
                    <w:bottom w:val="single" w:color="auto" w:sz="4" w:space="0"/>
                    <w:tl2br w:val="nil"/>
                    <w:tr2bl w:val="nil"/>
                  </w:tcBorders>
                  <w:tcMar>
                    <w:top w:w="15" w:type="dxa"/>
                    <w:left w:w="15" w:type="dxa"/>
                    <w:right w:w="15" w:type="dxa"/>
                  </w:tcMar>
                  <w:vAlign w:val="center"/>
                </w:tcPr>
                <w:p w14:paraId="3A54D101">
                  <w:pPr>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sz w:val="21"/>
                      <w:highlight w:val="none"/>
                      <w:u w:val="none"/>
                      <w:lang w:val="en-US" w:eastAsia="zh-CN"/>
                    </w:rPr>
                    <w:t>/</w:t>
                  </w:r>
                </w:p>
              </w:tc>
              <w:tc>
                <w:tcPr>
                  <w:tcW w:w="748" w:type="dxa"/>
                  <w:tcBorders>
                    <w:top w:val="single" w:color="auto" w:sz="4" w:space="0"/>
                    <w:bottom w:val="single" w:color="auto" w:sz="4" w:space="0"/>
                    <w:tl2br w:val="nil"/>
                    <w:tr2bl w:val="nil"/>
                  </w:tcBorders>
                  <w:tcMar>
                    <w:top w:w="15" w:type="dxa"/>
                    <w:left w:w="15" w:type="dxa"/>
                    <w:right w:w="15" w:type="dxa"/>
                  </w:tcMar>
                  <w:vAlign w:val="center"/>
                </w:tcPr>
                <w:p w14:paraId="63A40BDE">
                  <w:pPr>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sz w:val="21"/>
                      <w:highlight w:val="none"/>
                      <w:u w:val="none"/>
                      <w:lang w:val="en-US" w:eastAsia="zh-CN"/>
                    </w:rPr>
                    <w:t>/</w:t>
                  </w:r>
                </w:p>
              </w:tc>
              <w:tc>
                <w:tcPr>
                  <w:tcW w:w="862" w:type="dxa"/>
                  <w:tcBorders>
                    <w:right w:val="single" w:color="auto" w:sz="4" w:space="0"/>
                    <w:tl2br w:val="nil"/>
                    <w:tr2bl w:val="nil"/>
                  </w:tcBorders>
                  <w:tcMar>
                    <w:top w:w="15" w:type="dxa"/>
                    <w:left w:w="15" w:type="dxa"/>
                    <w:right w:w="15" w:type="dxa"/>
                  </w:tcMar>
                  <w:vAlign w:val="center"/>
                </w:tcPr>
                <w:p w14:paraId="36EA3C34">
                  <w:pPr>
                    <w:ind w:firstLine="42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sz w:val="21"/>
                      <w:highlight w:val="none"/>
                      <w:u w:val="none"/>
                      <w:lang w:val="en-US" w:eastAsia="zh-CN"/>
                    </w:rPr>
                    <w:t>/</w:t>
                  </w:r>
                </w:p>
              </w:tc>
            </w:tr>
            <w:tr w14:paraId="79FE1F86">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5" w:type="dxa"/>
                  <w:tcBorders>
                    <w:tl2br w:val="nil"/>
                    <w:tr2bl w:val="nil"/>
                  </w:tcBorders>
                  <w:tcMar>
                    <w:top w:w="15" w:type="dxa"/>
                    <w:left w:w="15" w:type="dxa"/>
                    <w:right w:w="15" w:type="dxa"/>
                  </w:tcMar>
                  <w:vAlign w:val="center"/>
                </w:tcPr>
                <w:p w14:paraId="6529824A">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地表水</w:t>
                  </w:r>
                </w:p>
              </w:tc>
              <w:tc>
                <w:tcPr>
                  <w:tcW w:w="918" w:type="dxa"/>
                  <w:tcBorders>
                    <w:tl2br w:val="nil"/>
                    <w:tr2bl w:val="nil"/>
                  </w:tcBorders>
                  <w:tcMar>
                    <w:top w:w="15" w:type="dxa"/>
                    <w:left w:w="15" w:type="dxa"/>
                    <w:right w:w="15" w:type="dxa"/>
                  </w:tcMar>
                  <w:vAlign w:val="center"/>
                </w:tcPr>
                <w:p w14:paraId="1DA87D3D">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shd w:val="clear"/>
                    </w:rPr>
                    <w:t>祁水“黎家坪水厂取水口下游200米至湘农凼河坝”段</w:t>
                  </w:r>
                </w:p>
              </w:tc>
              <w:tc>
                <w:tcPr>
                  <w:tcW w:w="522" w:type="dxa"/>
                  <w:tcBorders>
                    <w:tl2br w:val="nil"/>
                    <w:tr2bl w:val="nil"/>
                  </w:tcBorders>
                  <w:tcMar>
                    <w:top w:w="15" w:type="dxa"/>
                    <w:left w:w="15" w:type="dxa"/>
                    <w:right w:w="15" w:type="dxa"/>
                  </w:tcMar>
                  <w:vAlign w:val="center"/>
                </w:tcPr>
                <w:p w14:paraId="0C040F2A">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111.834144</w:t>
                  </w:r>
                </w:p>
              </w:tc>
              <w:tc>
                <w:tcPr>
                  <w:tcW w:w="577" w:type="dxa"/>
                  <w:tcBorders>
                    <w:tl2br w:val="nil"/>
                    <w:tr2bl w:val="nil"/>
                  </w:tcBorders>
                  <w:tcMar>
                    <w:top w:w="15" w:type="dxa"/>
                    <w:left w:w="15" w:type="dxa"/>
                    <w:right w:w="15" w:type="dxa"/>
                  </w:tcMar>
                  <w:vAlign w:val="center"/>
                </w:tcPr>
                <w:p w14:paraId="48B673BE">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26.707675</w:t>
                  </w:r>
                </w:p>
              </w:tc>
              <w:tc>
                <w:tcPr>
                  <w:tcW w:w="873" w:type="dxa"/>
                  <w:tcBorders>
                    <w:tl2br w:val="nil"/>
                    <w:tr2bl w:val="nil"/>
                  </w:tcBorders>
                  <w:tcMar>
                    <w:top w:w="15" w:type="dxa"/>
                    <w:left w:w="15" w:type="dxa"/>
                    <w:right w:w="15" w:type="dxa"/>
                  </w:tcMar>
                  <w:vAlign w:val="center"/>
                </w:tcPr>
                <w:p w14:paraId="495CC007">
                  <w:pPr>
                    <w:snapToGrid/>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农业用水</w:t>
                  </w:r>
                </w:p>
              </w:tc>
              <w:tc>
                <w:tcPr>
                  <w:tcW w:w="857" w:type="dxa"/>
                  <w:tcBorders>
                    <w:tl2br w:val="nil"/>
                    <w:tr2bl w:val="nil"/>
                  </w:tcBorders>
                  <w:tcMar>
                    <w:top w:w="15" w:type="dxa"/>
                    <w:left w:w="15" w:type="dxa"/>
                    <w:right w:w="15" w:type="dxa"/>
                  </w:tcMar>
                  <w:vAlign w:val="center"/>
                </w:tcPr>
                <w:p w14:paraId="202B2B8A">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中河</w:t>
                  </w:r>
                </w:p>
              </w:tc>
              <w:tc>
                <w:tcPr>
                  <w:tcW w:w="719" w:type="dxa"/>
                  <w:tcBorders>
                    <w:tl2br w:val="nil"/>
                    <w:tr2bl w:val="nil"/>
                  </w:tcBorders>
                  <w:tcMar>
                    <w:top w:w="15" w:type="dxa"/>
                    <w:left w:w="15" w:type="dxa"/>
                    <w:right w:w="15" w:type="dxa"/>
                  </w:tcMar>
                  <w:vAlign w:val="center"/>
                </w:tcPr>
                <w:p w14:paraId="0CA16511">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《地表水环境质量标准》（GB3838-2002）III类</w:t>
                  </w:r>
                </w:p>
              </w:tc>
              <w:tc>
                <w:tcPr>
                  <w:tcW w:w="776" w:type="dxa"/>
                  <w:tcBorders>
                    <w:top w:val="single" w:color="auto" w:sz="4" w:space="0"/>
                    <w:bottom w:val="single" w:color="auto" w:sz="4" w:space="0"/>
                    <w:tl2br w:val="nil"/>
                    <w:tr2bl w:val="nil"/>
                  </w:tcBorders>
                  <w:tcMar>
                    <w:top w:w="15" w:type="dxa"/>
                    <w:left w:w="15" w:type="dxa"/>
                    <w:right w:w="15" w:type="dxa"/>
                  </w:tcMar>
                  <w:vAlign w:val="center"/>
                </w:tcPr>
                <w:p w14:paraId="799FB8D1">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山林</w:t>
                  </w:r>
                </w:p>
              </w:tc>
              <w:tc>
                <w:tcPr>
                  <w:tcW w:w="1610" w:type="dxa"/>
                  <w:gridSpan w:val="2"/>
                  <w:tcBorders>
                    <w:top w:val="single" w:color="auto" w:sz="4" w:space="0"/>
                    <w:bottom w:val="single" w:color="auto" w:sz="4" w:space="0"/>
                    <w:right w:val="single" w:color="auto" w:sz="4" w:space="0"/>
                    <w:tl2br w:val="nil"/>
                    <w:tr2bl w:val="nil"/>
                  </w:tcBorders>
                  <w:tcMar>
                    <w:top w:w="15" w:type="dxa"/>
                    <w:left w:w="15" w:type="dxa"/>
                    <w:right w:w="15" w:type="dxa"/>
                  </w:tcMar>
                  <w:vAlign w:val="center"/>
                </w:tcPr>
                <w:p w14:paraId="2B7B7FC8">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eastAsia="zh-CN"/>
                    </w:rPr>
                    <w:t>东面</w:t>
                  </w:r>
                  <w:r>
                    <w:rPr>
                      <w:rFonts w:hint="default" w:ascii="Times New Roman" w:hAnsi="Times New Roman" w:eastAsia="宋体" w:cs="Times New Roman"/>
                      <w:highlight w:val="none"/>
                      <w:lang w:val="en-US" w:eastAsia="zh-CN"/>
                    </w:rPr>
                    <w:t>230m</w:t>
                  </w:r>
                </w:p>
              </w:tc>
            </w:tr>
            <w:tr w14:paraId="70105BB3">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5" w:type="dxa"/>
                  <w:tcBorders>
                    <w:tl2br w:val="nil"/>
                    <w:tr2bl w:val="nil"/>
                  </w:tcBorders>
                  <w:tcMar>
                    <w:top w:w="15" w:type="dxa"/>
                    <w:left w:w="15" w:type="dxa"/>
                    <w:right w:w="15" w:type="dxa"/>
                  </w:tcMar>
                  <w:vAlign w:val="center"/>
                </w:tcPr>
                <w:p w14:paraId="17DFE7EE">
                  <w:pPr>
                    <w:jc w:val="center"/>
                    <w:rPr>
                      <w:rFonts w:hint="default" w:ascii="Times New Roman" w:hAnsi="Times New Roman" w:eastAsia="宋体" w:cs="Times New Roman"/>
                      <w:highlight w:val="none"/>
                    </w:rPr>
                  </w:pPr>
                  <w:r>
                    <w:rPr>
                      <w:rFonts w:hint="eastAsia" w:ascii="Times New Roman" w:hAnsi="Times New Roman" w:eastAsia="宋体" w:cs="Times New Roman"/>
                      <w:highlight w:val="none"/>
                    </w:rPr>
                    <w:t>地下水环境</w:t>
                  </w:r>
                </w:p>
              </w:tc>
              <w:tc>
                <w:tcPr>
                  <w:tcW w:w="6852" w:type="dxa"/>
                  <w:gridSpan w:val="9"/>
                  <w:tcBorders>
                    <w:right w:val="single" w:color="auto" w:sz="4" w:space="0"/>
                    <w:tl2br w:val="nil"/>
                    <w:tr2bl w:val="nil"/>
                  </w:tcBorders>
                  <w:tcMar>
                    <w:top w:w="15" w:type="dxa"/>
                    <w:left w:w="15" w:type="dxa"/>
                    <w:right w:w="15" w:type="dxa"/>
                  </w:tcMar>
                  <w:vAlign w:val="center"/>
                </w:tcPr>
                <w:p w14:paraId="20B8C01C">
                  <w:pPr>
                    <w:jc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本项目厂界500米范围内无地下水集中式饮用水水源和热水、矿泉水、温泉等特殊地下水资源</w:t>
                  </w:r>
                </w:p>
              </w:tc>
            </w:tr>
            <w:tr w14:paraId="7CF6666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5" w:type="dxa"/>
                  <w:tcBorders>
                    <w:tl2br w:val="nil"/>
                    <w:tr2bl w:val="nil"/>
                  </w:tcBorders>
                  <w:tcMar>
                    <w:top w:w="15" w:type="dxa"/>
                    <w:left w:w="15" w:type="dxa"/>
                    <w:right w:w="15" w:type="dxa"/>
                  </w:tcMar>
                  <w:vAlign w:val="center"/>
                </w:tcPr>
                <w:p w14:paraId="15E30D59">
                  <w:pPr>
                    <w:jc w:val="center"/>
                    <w:rPr>
                      <w:rFonts w:hint="default" w:ascii="Times New Roman" w:hAnsi="Times New Roman" w:eastAsia="宋体" w:cs="Times New Roman"/>
                      <w:highlight w:val="none"/>
                    </w:rPr>
                  </w:pPr>
                  <w:r>
                    <w:rPr>
                      <w:rFonts w:hint="eastAsia" w:ascii="Times New Roman" w:hAnsi="Times New Roman" w:eastAsia="宋体" w:cs="Times New Roman"/>
                      <w:highlight w:val="none"/>
                    </w:rPr>
                    <w:t>生态环境</w:t>
                  </w:r>
                </w:p>
              </w:tc>
              <w:tc>
                <w:tcPr>
                  <w:tcW w:w="6852" w:type="dxa"/>
                  <w:gridSpan w:val="9"/>
                  <w:tcBorders>
                    <w:right w:val="single" w:color="auto" w:sz="4" w:space="0"/>
                    <w:tl2br w:val="nil"/>
                    <w:tr2bl w:val="nil"/>
                  </w:tcBorders>
                  <w:tcMar>
                    <w:top w:w="15" w:type="dxa"/>
                    <w:left w:w="15" w:type="dxa"/>
                    <w:right w:w="15" w:type="dxa"/>
                  </w:tcMar>
                  <w:vAlign w:val="center"/>
                </w:tcPr>
                <w:p w14:paraId="799408AF">
                  <w:pPr>
                    <w:jc w:val="cente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w:t>
                  </w:r>
                </w:p>
              </w:tc>
            </w:tr>
          </w:tbl>
          <w:p w14:paraId="4E11C066">
            <w:pPr>
              <w:spacing w:line="360" w:lineRule="auto"/>
              <w:jc w:val="both"/>
              <w:rPr>
                <w:rFonts w:ascii="Times New Roman" w:hAnsi="Times New Roman" w:cs="Times New Roman"/>
                <w:color w:val="auto"/>
                <w:kern w:val="0"/>
                <w:sz w:val="24"/>
                <w:szCs w:val="24"/>
                <w:highlight w:val="none"/>
              </w:rPr>
            </w:pPr>
          </w:p>
        </w:tc>
      </w:tr>
      <w:tr w14:paraId="7063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2F5398EF">
            <w:pPr>
              <w:spacing w:line="360" w:lineRule="auto"/>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污染物排放控制标准</w:t>
            </w:r>
          </w:p>
        </w:tc>
        <w:tc>
          <w:tcPr>
            <w:tcW w:w="7884" w:type="dxa"/>
          </w:tcPr>
          <w:p w14:paraId="4A3F3A13">
            <w:pPr>
              <w:spacing w:line="360" w:lineRule="auto"/>
              <w:ind w:firstLine="482" w:firstLineChars="200"/>
              <w:jc w:val="left"/>
              <w:rPr>
                <w:rFonts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rPr>
              <w:t>1、废气排放标准</w:t>
            </w:r>
          </w:p>
          <w:p w14:paraId="097221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本项目营运期大气污染执行《大气污染物综合排放标准》（GB16297-1996）中二级标准，</w:t>
            </w:r>
            <w:r>
              <w:rPr>
                <w:rFonts w:hint="default" w:ascii="Times New Roman" w:hAnsi="Times New Roman" w:cs="Times New Roman"/>
                <w:color w:val="auto"/>
                <w:kern w:val="2"/>
                <w:sz w:val="24"/>
                <w:szCs w:val="24"/>
                <w:highlight w:val="none"/>
                <w:lang w:val="en-US" w:eastAsia="zh-CN" w:bidi="ar-SA"/>
              </w:rPr>
              <w:t>饮食油烟排放参照执行《饮食业油烟排放标准》（试行）（GB18483-2001）小型标准，</w:t>
            </w:r>
            <w:r>
              <w:rPr>
                <w:rFonts w:hint="default" w:ascii="Times New Roman" w:hAnsi="Times New Roman" w:eastAsia="宋体" w:cs="Times New Roman"/>
                <w:color w:val="auto"/>
                <w:sz w:val="24"/>
                <w:szCs w:val="24"/>
                <w:highlight w:val="none"/>
                <w:lang w:val="en-US" w:eastAsia="zh-CN"/>
              </w:rPr>
              <w:t>排放标准详见3-</w:t>
            </w:r>
            <w:r>
              <w:rPr>
                <w:rFonts w:hint="eastAsia"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、3-</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w:t>
            </w:r>
          </w:p>
          <w:p w14:paraId="14A81C16">
            <w:pPr>
              <w:spacing w:line="240" w:lineRule="auto"/>
              <w:ind w:firstLine="422" w:firstLineChars="200"/>
              <w:jc w:val="center"/>
              <w:rPr>
                <w:rFonts w:ascii="Times New Roman" w:hAnsi="Times New Roman" w:cs="Times New Roman"/>
                <w:color w:val="auto"/>
                <w:highlight w:val="none"/>
              </w:rPr>
            </w:pPr>
            <w:r>
              <w:rPr>
                <w:rFonts w:ascii="Times New Roman" w:hAnsi="Times New Roman" w:cs="Times New Roman"/>
                <w:b/>
                <w:bCs/>
                <w:color w:val="auto"/>
                <w:highlight w:val="none"/>
              </w:rPr>
              <w:t>表</w:t>
            </w:r>
            <w:r>
              <w:rPr>
                <w:rFonts w:hint="default" w:ascii="Times New Roman" w:hAnsi="Times New Roman" w:cs="Times New Roman"/>
                <w:b/>
                <w:bCs/>
                <w:color w:val="auto"/>
                <w:highlight w:val="none"/>
              </w:rPr>
              <w:t>3</w:t>
            </w:r>
            <w:r>
              <w:rPr>
                <w:rFonts w:ascii="Times New Roman" w:hAnsi="Times New Roman" w:cs="Times New Roman"/>
                <w:b/>
                <w:bCs/>
                <w:color w:val="auto"/>
                <w:highlight w:val="none"/>
              </w:rPr>
              <w:t>-</w:t>
            </w:r>
            <w:r>
              <w:rPr>
                <w:rFonts w:hint="eastAsia" w:cs="Times New Roman"/>
                <w:b/>
                <w:bCs/>
                <w:color w:val="auto"/>
                <w:highlight w:val="none"/>
                <w:lang w:val="en-US" w:eastAsia="zh-CN"/>
              </w:rPr>
              <w:t xml:space="preserve">4  </w:t>
            </w:r>
            <w:r>
              <w:rPr>
                <w:rFonts w:ascii="Times New Roman" w:hAnsi="Times New Roman" w:cs="Times New Roman"/>
                <w:b/>
                <w:bCs/>
                <w:color w:val="auto"/>
                <w:highlight w:val="none"/>
              </w:rPr>
              <w:t>《大气污染物综合排放标准》</w:t>
            </w:r>
            <w:r>
              <w:rPr>
                <w:rFonts w:hint="eastAsia" w:cs="Times New Roman"/>
                <w:b/>
                <w:bCs/>
                <w:color w:val="auto"/>
                <w:highlight w:val="none"/>
                <w:lang w:eastAsia="zh-CN"/>
              </w:rPr>
              <w:t>（</w:t>
            </w:r>
            <w:r>
              <w:rPr>
                <w:rFonts w:ascii="Times New Roman" w:hAnsi="Times New Roman" w:cs="Times New Roman"/>
                <w:b/>
                <w:bCs/>
                <w:color w:val="auto"/>
                <w:highlight w:val="none"/>
              </w:rPr>
              <w:t>GB16297-1996</w:t>
            </w:r>
            <w:r>
              <w:rPr>
                <w:rFonts w:hint="eastAsia" w:cs="Times New Roman"/>
                <w:b/>
                <w:bCs/>
                <w:color w:val="auto"/>
                <w:highlight w:val="none"/>
                <w:lang w:eastAsia="zh-CN"/>
              </w:rPr>
              <w:t>）</w:t>
            </w:r>
          </w:p>
          <w:tbl>
            <w:tblPr>
              <w:tblStyle w:val="20"/>
              <w:tblW w:w="782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99" w:type="dxa"/>
                <w:bottom w:w="0" w:type="dxa"/>
                <w:right w:w="99" w:type="dxa"/>
              </w:tblCellMar>
            </w:tblPr>
            <w:tblGrid>
              <w:gridCol w:w="1908"/>
              <w:gridCol w:w="2204"/>
              <w:gridCol w:w="2021"/>
              <w:gridCol w:w="1691"/>
            </w:tblGrid>
            <w:tr w14:paraId="591229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99" w:type="dxa"/>
                  <w:bottom w:w="0" w:type="dxa"/>
                  <w:right w:w="99" w:type="dxa"/>
                </w:tblCellMar>
              </w:tblPrEx>
              <w:trPr>
                <w:cantSplit/>
                <w:trHeight w:val="397" w:hRule="atLeast"/>
                <w:jc w:val="center"/>
              </w:trPr>
              <w:tc>
                <w:tcPr>
                  <w:tcW w:w="1908" w:type="dxa"/>
                  <w:vMerge w:val="restart"/>
                  <w:tcBorders>
                    <w:tl2br w:val="nil"/>
                    <w:tr2bl w:val="nil"/>
                  </w:tcBorders>
                  <w:vAlign w:val="center"/>
                </w:tcPr>
                <w:p w14:paraId="4DB519E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ascii="Times New Roman" w:hAnsi="Times New Roman" w:cs="Times New Roman"/>
                      <w:bCs/>
                      <w:color w:val="auto"/>
                      <w:highlight w:val="none"/>
                    </w:rPr>
                  </w:pPr>
                  <w:r>
                    <w:rPr>
                      <w:rFonts w:ascii="Times New Roman" w:hAnsi="Times New Roman" w:cs="Times New Roman"/>
                      <w:bCs/>
                      <w:color w:val="auto"/>
                      <w:highlight w:val="none"/>
                    </w:rPr>
                    <w:t>污染物</w:t>
                  </w:r>
                </w:p>
              </w:tc>
              <w:tc>
                <w:tcPr>
                  <w:tcW w:w="2204" w:type="dxa"/>
                  <w:vMerge w:val="restart"/>
                  <w:tcBorders>
                    <w:tl2br w:val="nil"/>
                    <w:tr2bl w:val="nil"/>
                  </w:tcBorders>
                  <w:vAlign w:val="center"/>
                </w:tcPr>
                <w:p w14:paraId="7123408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eastAsia="宋体" w:cs="Times New Roman"/>
                      <w:bCs/>
                      <w:color w:val="auto"/>
                      <w:highlight w:val="none"/>
                      <w:lang w:eastAsia="zh-CN"/>
                    </w:rPr>
                  </w:pPr>
                  <w:r>
                    <w:rPr>
                      <w:rFonts w:ascii="Times New Roman" w:hAnsi="Times New Roman" w:cs="Times New Roman"/>
                      <w:bCs/>
                      <w:color w:val="auto"/>
                      <w:highlight w:val="none"/>
                    </w:rPr>
                    <w:t>最高允许排放浓度</w:t>
                  </w:r>
                  <w:r>
                    <w:rPr>
                      <w:rFonts w:hint="default" w:ascii="Times New Roman" w:hAnsi="Times New Roman" w:cs="Times New Roman"/>
                      <w:bCs/>
                      <w:color w:val="auto"/>
                      <w:highlight w:val="none"/>
                      <w:lang w:eastAsia="zh-CN"/>
                    </w:rPr>
                    <w:t>（</w:t>
                  </w:r>
                  <w:r>
                    <w:rPr>
                      <w:rFonts w:ascii="Times New Roman" w:hAnsi="Times New Roman" w:cs="Times New Roman"/>
                      <w:bCs/>
                      <w:color w:val="auto"/>
                      <w:highlight w:val="none"/>
                    </w:rPr>
                    <w:t>mg/m</w:t>
                  </w:r>
                  <w:r>
                    <w:rPr>
                      <w:rFonts w:ascii="Times New Roman" w:hAnsi="Times New Roman" w:cs="Times New Roman"/>
                      <w:bCs/>
                      <w:color w:val="auto"/>
                      <w:highlight w:val="none"/>
                      <w:vertAlign w:val="superscript"/>
                    </w:rPr>
                    <w:t>3</w:t>
                  </w:r>
                  <w:r>
                    <w:rPr>
                      <w:rFonts w:hint="default" w:ascii="Times New Roman" w:hAnsi="Times New Roman" w:cs="Times New Roman"/>
                      <w:bCs/>
                      <w:color w:val="auto"/>
                      <w:highlight w:val="none"/>
                      <w:lang w:eastAsia="zh-CN"/>
                    </w:rPr>
                    <w:t>）</w:t>
                  </w:r>
                </w:p>
              </w:tc>
              <w:tc>
                <w:tcPr>
                  <w:tcW w:w="3712" w:type="dxa"/>
                  <w:gridSpan w:val="2"/>
                  <w:tcBorders>
                    <w:tl2br w:val="nil"/>
                    <w:tr2bl w:val="nil"/>
                  </w:tcBorders>
                  <w:vAlign w:val="center"/>
                </w:tcPr>
                <w:p w14:paraId="3EFD548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ascii="Times New Roman" w:hAnsi="Times New Roman" w:cs="Times New Roman"/>
                      <w:bCs/>
                      <w:color w:val="auto"/>
                      <w:highlight w:val="none"/>
                    </w:rPr>
                  </w:pPr>
                  <w:r>
                    <w:rPr>
                      <w:rFonts w:ascii="Times New Roman" w:hAnsi="Times New Roman" w:cs="Times New Roman"/>
                      <w:bCs/>
                      <w:color w:val="auto"/>
                      <w:highlight w:val="none"/>
                    </w:rPr>
                    <w:t>无组织排放监控浓度限值</w:t>
                  </w:r>
                </w:p>
              </w:tc>
            </w:tr>
            <w:tr w14:paraId="3C2814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99" w:type="dxa"/>
                  <w:bottom w:w="0" w:type="dxa"/>
                  <w:right w:w="99" w:type="dxa"/>
                </w:tblCellMar>
              </w:tblPrEx>
              <w:trPr>
                <w:cantSplit/>
                <w:trHeight w:val="397" w:hRule="atLeast"/>
                <w:jc w:val="center"/>
              </w:trPr>
              <w:tc>
                <w:tcPr>
                  <w:tcW w:w="1908" w:type="dxa"/>
                  <w:vMerge w:val="continue"/>
                  <w:tcBorders>
                    <w:tl2br w:val="nil"/>
                    <w:tr2bl w:val="nil"/>
                  </w:tcBorders>
                  <w:vAlign w:val="center"/>
                </w:tcPr>
                <w:p w14:paraId="5858A3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ascii="Times New Roman" w:hAnsi="Times New Roman" w:cs="Times New Roman"/>
                      <w:bCs/>
                      <w:color w:val="auto"/>
                      <w:highlight w:val="none"/>
                    </w:rPr>
                  </w:pPr>
                </w:p>
              </w:tc>
              <w:tc>
                <w:tcPr>
                  <w:tcW w:w="2204" w:type="dxa"/>
                  <w:vMerge w:val="continue"/>
                  <w:tcBorders>
                    <w:tl2br w:val="nil"/>
                    <w:tr2bl w:val="nil"/>
                  </w:tcBorders>
                  <w:vAlign w:val="center"/>
                </w:tcPr>
                <w:p w14:paraId="7117131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ascii="Times New Roman" w:hAnsi="Times New Roman" w:cs="Times New Roman"/>
                      <w:bCs/>
                      <w:color w:val="auto"/>
                      <w:highlight w:val="none"/>
                    </w:rPr>
                  </w:pPr>
                </w:p>
              </w:tc>
              <w:tc>
                <w:tcPr>
                  <w:tcW w:w="2021" w:type="dxa"/>
                  <w:tcBorders>
                    <w:tl2br w:val="nil"/>
                    <w:tr2bl w:val="nil"/>
                  </w:tcBorders>
                  <w:vAlign w:val="center"/>
                </w:tcPr>
                <w:p w14:paraId="0A5DD7F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ascii="Times New Roman" w:hAnsi="Times New Roman" w:cs="Times New Roman"/>
                      <w:bCs/>
                      <w:color w:val="auto"/>
                      <w:highlight w:val="none"/>
                    </w:rPr>
                  </w:pPr>
                  <w:r>
                    <w:rPr>
                      <w:rFonts w:ascii="Times New Roman" w:hAnsi="Times New Roman" w:cs="Times New Roman"/>
                      <w:bCs/>
                      <w:color w:val="auto"/>
                      <w:highlight w:val="none"/>
                    </w:rPr>
                    <w:t>监控点</w:t>
                  </w:r>
                </w:p>
              </w:tc>
              <w:tc>
                <w:tcPr>
                  <w:tcW w:w="1691" w:type="dxa"/>
                  <w:tcBorders>
                    <w:tl2br w:val="nil"/>
                    <w:tr2bl w:val="nil"/>
                  </w:tcBorders>
                  <w:vAlign w:val="center"/>
                </w:tcPr>
                <w:p w14:paraId="2B278F7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ascii="Times New Roman" w:hAnsi="Times New Roman" w:cs="Times New Roman"/>
                      <w:bCs/>
                      <w:color w:val="auto"/>
                      <w:highlight w:val="none"/>
                    </w:rPr>
                  </w:pPr>
                  <w:r>
                    <w:rPr>
                      <w:rFonts w:ascii="Times New Roman" w:hAnsi="Times New Roman" w:cs="Times New Roman"/>
                      <w:bCs/>
                      <w:color w:val="auto"/>
                      <w:highlight w:val="none"/>
                    </w:rPr>
                    <w:t>浓度（mg/m</w:t>
                  </w:r>
                  <w:r>
                    <w:rPr>
                      <w:rFonts w:ascii="Times New Roman" w:hAnsi="Times New Roman" w:cs="Times New Roman"/>
                      <w:bCs/>
                      <w:color w:val="auto"/>
                      <w:highlight w:val="none"/>
                      <w:vertAlign w:val="superscript"/>
                    </w:rPr>
                    <w:t>3</w:t>
                  </w:r>
                  <w:r>
                    <w:rPr>
                      <w:rFonts w:ascii="Times New Roman" w:hAnsi="Times New Roman" w:cs="Times New Roman"/>
                      <w:bCs/>
                      <w:color w:val="auto"/>
                      <w:highlight w:val="none"/>
                    </w:rPr>
                    <w:t>）</w:t>
                  </w:r>
                </w:p>
              </w:tc>
            </w:tr>
            <w:tr w14:paraId="4397E9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99" w:type="dxa"/>
                  <w:bottom w:w="0" w:type="dxa"/>
                  <w:right w:w="99" w:type="dxa"/>
                </w:tblCellMar>
              </w:tblPrEx>
              <w:trPr>
                <w:cantSplit/>
                <w:trHeight w:val="397" w:hRule="atLeast"/>
                <w:jc w:val="center"/>
              </w:trPr>
              <w:tc>
                <w:tcPr>
                  <w:tcW w:w="1908" w:type="dxa"/>
                  <w:tcBorders>
                    <w:tl2br w:val="nil"/>
                    <w:tr2bl w:val="nil"/>
                  </w:tcBorders>
                  <w:vAlign w:val="center"/>
                </w:tcPr>
                <w:p w14:paraId="77183B1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ascii="Times New Roman" w:hAnsi="Times New Roman" w:cs="Times New Roman"/>
                      <w:bCs/>
                      <w:color w:val="auto"/>
                      <w:highlight w:val="none"/>
                    </w:rPr>
                  </w:pPr>
                  <w:r>
                    <w:rPr>
                      <w:rFonts w:ascii="Times New Roman" w:hAnsi="Times New Roman" w:cs="Times New Roman"/>
                      <w:bCs/>
                      <w:color w:val="auto"/>
                      <w:highlight w:val="none"/>
                    </w:rPr>
                    <w:t>颗粒物</w:t>
                  </w:r>
                </w:p>
              </w:tc>
              <w:tc>
                <w:tcPr>
                  <w:tcW w:w="2204" w:type="dxa"/>
                  <w:tcBorders>
                    <w:tl2br w:val="nil"/>
                    <w:tr2bl w:val="nil"/>
                  </w:tcBorders>
                  <w:vAlign w:val="center"/>
                </w:tcPr>
                <w:p w14:paraId="4977513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ascii="Times New Roman" w:hAnsi="Times New Roman" w:cs="Times New Roman"/>
                      <w:bCs/>
                      <w:color w:val="auto"/>
                      <w:highlight w:val="none"/>
                    </w:rPr>
                  </w:pPr>
                  <w:r>
                    <w:rPr>
                      <w:rFonts w:ascii="Times New Roman" w:hAnsi="Times New Roman" w:cs="Times New Roman"/>
                      <w:bCs/>
                      <w:color w:val="auto"/>
                      <w:highlight w:val="none"/>
                    </w:rPr>
                    <w:t>120</w:t>
                  </w:r>
                </w:p>
              </w:tc>
              <w:tc>
                <w:tcPr>
                  <w:tcW w:w="2021" w:type="dxa"/>
                  <w:tcBorders>
                    <w:tl2br w:val="nil"/>
                    <w:tr2bl w:val="nil"/>
                  </w:tcBorders>
                  <w:vAlign w:val="center"/>
                </w:tcPr>
                <w:p w14:paraId="20776DC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ascii="Times New Roman" w:hAnsi="Times New Roman" w:cs="Times New Roman"/>
                      <w:bCs/>
                      <w:color w:val="auto"/>
                      <w:highlight w:val="none"/>
                    </w:rPr>
                  </w:pPr>
                  <w:r>
                    <w:rPr>
                      <w:rFonts w:ascii="Times New Roman" w:hAnsi="Times New Roman" w:cs="Times New Roman"/>
                      <w:bCs/>
                      <w:color w:val="auto"/>
                      <w:highlight w:val="none"/>
                    </w:rPr>
                    <w:t>厂界外浓度最高点</w:t>
                  </w:r>
                </w:p>
              </w:tc>
              <w:tc>
                <w:tcPr>
                  <w:tcW w:w="1691" w:type="dxa"/>
                  <w:tcBorders>
                    <w:tl2br w:val="nil"/>
                    <w:tr2bl w:val="nil"/>
                  </w:tcBorders>
                  <w:vAlign w:val="center"/>
                </w:tcPr>
                <w:p w14:paraId="5F152C7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ascii="Times New Roman" w:hAnsi="Times New Roman" w:cs="Times New Roman"/>
                      <w:bCs/>
                      <w:color w:val="auto"/>
                      <w:highlight w:val="none"/>
                    </w:rPr>
                  </w:pPr>
                  <w:r>
                    <w:rPr>
                      <w:rFonts w:ascii="Times New Roman" w:hAnsi="Times New Roman" w:cs="Times New Roman"/>
                      <w:bCs/>
                      <w:color w:val="auto"/>
                      <w:highlight w:val="none"/>
                    </w:rPr>
                    <w:t>1.0</w:t>
                  </w:r>
                </w:p>
              </w:tc>
            </w:tr>
          </w:tbl>
          <w:p w14:paraId="13331977">
            <w:pPr>
              <w:spacing w:line="240" w:lineRule="auto"/>
              <w:ind w:firstLine="422" w:firstLineChars="20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表3-</w:t>
            </w:r>
            <w:r>
              <w:rPr>
                <w:rFonts w:hint="eastAsia" w:cs="Times New Roman"/>
                <w:b/>
                <w:bCs/>
                <w:color w:val="auto"/>
                <w:highlight w:val="none"/>
                <w:lang w:val="en-US" w:eastAsia="zh-CN"/>
              </w:rPr>
              <w:t xml:space="preserve">5  </w:t>
            </w:r>
            <w:r>
              <w:rPr>
                <w:rFonts w:hint="default" w:ascii="Times New Roman" w:hAnsi="Times New Roman" w:cs="Times New Roman"/>
                <w:b/>
                <w:bCs/>
                <w:color w:val="auto"/>
                <w:highlight w:val="none"/>
              </w:rPr>
              <w:t>《饮食业油烟排放标准（试行）》（GB18483-2001）</w:t>
            </w:r>
          </w:p>
          <w:tbl>
            <w:tblPr>
              <w:tblStyle w:val="20"/>
              <w:tblW w:w="782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949"/>
              <w:gridCol w:w="1622"/>
              <w:gridCol w:w="1764"/>
              <w:gridCol w:w="1489"/>
            </w:tblGrid>
            <w:tr w14:paraId="3A0E8E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949" w:type="dxa"/>
                  <w:tcBorders>
                    <w:top w:val="single" w:color="000000" w:sz="6" w:space="0"/>
                    <w:left w:val="single" w:color="000000" w:sz="6" w:space="0"/>
                  </w:tcBorders>
                  <w:vAlign w:val="center"/>
                </w:tcPr>
                <w:p w14:paraId="6D285813">
                  <w:pPr>
                    <w:spacing w:line="360" w:lineRule="auto"/>
                    <w:ind w:firstLine="420" w:firstLineChars="200"/>
                    <w:jc w:val="left"/>
                    <w:rPr>
                      <w:rFonts w:hint="default" w:ascii="Times New Roman" w:hAnsi="Times New Roman" w:cs="Times New Roman"/>
                      <w:caps/>
                      <w:color w:val="auto"/>
                      <w:highlight w:val="none"/>
                    </w:rPr>
                  </w:pPr>
                  <w:r>
                    <w:rPr>
                      <w:rFonts w:hint="default" w:ascii="Times New Roman" w:hAnsi="Times New Roman" w:cs="Times New Roman"/>
                      <w:caps/>
                      <w:color w:val="auto"/>
                      <w:highlight w:val="none"/>
                    </w:rPr>
                    <w:t>规模</w:t>
                  </w:r>
                </w:p>
              </w:tc>
              <w:tc>
                <w:tcPr>
                  <w:tcW w:w="1622" w:type="dxa"/>
                  <w:tcBorders>
                    <w:top w:val="single" w:color="000000" w:sz="6" w:space="0"/>
                  </w:tcBorders>
                  <w:vAlign w:val="center"/>
                </w:tcPr>
                <w:p w14:paraId="4560F839">
                  <w:pPr>
                    <w:spacing w:line="360" w:lineRule="auto"/>
                    <w:ind w:firstLine="420" w:firstLineChars="200"/>
                    <w:jc w:val="left"/>
                    <w:rPr>
                      <w:rFonts w:hint="default" w:ascii="Times New Roman" w:hAnsi="Times New Roman" w:cs="Times New Roman"/>
                      <w:caps/>
                      <w:color w:val="auto"/>
                      <w:highlight w:val="none"/>
                    </w:rPr>
                  </w:pPr>
                  <w:r>
                    <w:rPr>
                      <w:rFonts w:hint="default" w:ascii="Times New Roman" w:hAnsi="Times New Roman" w:cs="Times New Roman"/>
                      <w:caps/>
                      <w:color w:val="auto"/>
                      <w:highlight w:val="none"/>
                    </w:rPr>
                    <w:t>小型</w:t>
                  </w:r>
                </w:p>
              </w:tc>
              <w:tc>
                <w:tcPr>
                  <w:tcW w:w="1764" w:type="dxa"/>
                  <w:tcBorders>
                    <w:top w:val="single" w:color="000000" w:sz="6" w:space="0"/>
                  </w:tcBorders>
                  <w:vAlign w:val="center"/>
                </w:tcPr>
                <w:p w14:paraId="3CCEF593">
                  <w:pPr>
                    <w:spacing w:line="360" w:lineRule="auto"/>
                    <w:ind w:firstLine="420" w:firstLineChars="200"/>
                    <w:jc w:val="left"/>
                    <w:rPr>
                      <w:rFonts w:hint="default" w:ascii="Times New Roman" w:hAnsi="Times New Roman" w:cs="Times New Roman"/>
                      <w:caps/>
                      <w:color w:val="auto"/>
                      <w:highlight w:val="none"/>
                    </w:rPr>
                  </w:pPr>
                  <w:r>
                    <w:rPr>
                      <w:rFonts w:hint="default" w:ascii="Times New Roman" w:hAnsi="Times New Roman" w:cs="Times New Roman"/>
                      <w:caps/>
                      <w:color w:val="auto"/>
                      <w:highlight w:val="none"/>
                    </w:rPr>
                    <w:t>中型</w:t>
                  </w:r>
                </w:p>
              </w:tc>
              <w:tc>
                <w:tcPr>
                  <w:tcW w:w="1489" w:type="dxa"/>
                  <w:tcBorders>
                    <w:top w:val="single" w:color="000000" w:sz="6" w:space="0"/>
                    <w:right w:val="single" w:color="000000" w:sz="6" w:space="0"/>
                  </w:tcBorders>
                  <w:vAlign w:val="center"/>
                </w:tcPr>
                <w:p w14:paraId="6E75898F">
                  <w:pPr>
                    <w:spacing w:line="360" w:lineRule="auto"/>
                    <w:ind w:firstLine="420" w:firstLineChars="200"/>
                    <w:jc w:val="left"/>
                    <w:rPr>
                      <w:rFonts w:hint="default" w:ascii="Times New Roman" w:hAnsi="Times New Roman" w:cs="Times New Roman"/>
                      <w:caps/>
                      <w:color w:val="auto"/>
                      <w:highlight w:val="none"/>
                    </w:rPr>
                  </w:pPr>
                  <w:r>
                    <w:rPr>
                      <w:rFonts w:hint="default" w:ascii="Times New Roman" w:hAnsi="Times New Roman" w:cs="Times New Roman"/>
                      <w:caps/>
                      <w:color w:val="auto"/>
                      <w:highlight w:val="none"/>
                    </w:rPr>
                    <w:t>大型</w:t>
                  </w:r>
                </w:p>
              </w:tc>
            </w:tr>
            <w:tr w14:paraId="75E2D4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949" w:type="dxa"/>
                  <w:tcBorders>
                    <w:left w:val="single" w:color="000000" w:sz="6" w:space="0"/>
                  </w:tcBorders>
                  <w:vAlign w:val="center"/>
                </w:tcPr>
                <w:p w14:paraId="1C9F5770">
                  <w:pPr>
                    <w:spacing w:line="360" w:lineRule="auto"/>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最高允许排放浓（mg/m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w:t>
                  </w:r>
                </w:p>
              </w:tc>
              <w:tc>
                <w:tcPr>
                  <w:tcW w:w="4875" w:type="dxa"/>
                  <w:gridSpan w:val="3"/>
                  <w:tcBorders>
                    <w:right w:val="single" w:color="000000" w:sz="6" w:space="0"/>
                  </w:tcBorders>
                  <w:vAlign w:val="center"/>
                </w:tcPr>
                <w:p w14:paraId="7D1C98CA">
                  <w:pPr>
                    <w:spacing w:line="360" w:lineRule="auto"/>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2.0</w:t>
                  </w:r>
                </w:p>
              </w:tc>
            </w:tr>
            <w:tr w14:paraId="442197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949" w:type="dxa"/>
                  <w:tcBorders>
                    <w:left w:val="single" w:color="000000" w:sz="6" w:space="0"/>
                    <w:bottom w:val="single" w:color="000000" w:sz="6" w:space="0"/>
                  </w:tcBorders>
                  <w:vAlign w:val="center"/>
                </w:tcPr>
                <w:p w14:paraId="56A5F990">
                  <w:pPr>
                    <w:spacing w:line="360" w:lineRule="auto"/>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净化设施最低去除效率</w:t>
                  </w:r>
                </w:p>
              </w:tc>
              <w:tc>
                <w:tcPr>
                  <w:tcW w:w="1622" w:type="dxa"/>
                  <w:tcBorders>
                    <w:bottom w:val="single" w:color="000000" w:sz="6" w:space="0"/>
                  </w:tcBorders>
                  <w:vAlign w:val="center"/>
                </w:tcPr>
                <w:p w14:paraId="13EBEB77">
                  <w:pPr>
                    <w:spacing w:line="360" w:lineRule="auto"/>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60</w:t>
                  </w:r>
                </w:p>
              </w:tc>
              <w:tc>
                <w:tcPr>
                  <w:tcW w:w="1764" w:type="dxa"/>
                  <w:tcBorders>
                    <w:bottom w:val="single" w:color="000000" w:sz="6" w:space="0"/>
                  </w:tcBorders>
                  <w:vAlign w:val="center"/>
                </w:tcPr>
                <w:p w14:paraId="2BAE9AF4">
                  <w:pPr>
                    <w:spacing w:line="360" w:lineRule="auto"/>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75</w:t>
                  </w:r>
                </w:p>
              </w:tc>
              <w:tc>
                <w:tcPr>
                  <w:tcW w:w="1489" w:type="dxa"/>
                  <w:tcBorders>
                    <w:bottom w:val="single" w:color="000000" w:sz="6" w:space="0"/>
                    <w:right w:val="single" w:color="000000" w:sz="6" w:space="0"/>
                  </w:tcBorders>
                  <w:vAlign w:val="center"/>
                </w:tcPr>
                <w:p w14:paraId="5A705A5C">
                  <w:pPr>
                    <w:spacing w:line="360" w:lineRule="auto"/>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85</w:t>
                  </w:r>
                </w:p>
              </w:tc>
            </w:tr>
          </w:tbl>
          <w:p w14:paraId="3D5B9D0D">
            <w:pPr>
              <w:spacing w:line="360" w:lineRule="auto"/>
              <w:ind w:firstLine="482" w:firstLineChars="200"/>
              <w:jc w:val="left"/>
              <w:rPr>
                <w:rFonts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2、废水排放标准</w:t>
            </w:r>
          </w:p>
          <w:p w14:paraId="72A87358">
            <w:pPr>
              <w:spacing w:line="360" w:lineRule="auto"/>
              <w:ind w:firstLine="480" w:firstLineChars="200"/>
              <w:jc w:val="left"/>
              <w:rPr>
                <w:rFonts w:ascii="Times New Roman" w:hAnsi="Times New Roman" w:cs="Times New Roman"/>
                <w:bCs/>
                <w:color w:val="auto"/>
                <w:sz w:val="24"/>
                <w:highlight w:val="none"/>
              </w:rPr>
            </w:pPr>
            <w:r>
              <w:rPr>
                <w:rFonts w:ascii="Times New Roman" w:hAnsi="Times New Roman" w:cs="Times New Roman"/>
                <w:bCs/>
                <w:color w:val="auto"/>
                <w:sz w:val="24"/>
                <w:highlight w:val="none"/>
              </w:rPr>
              <w:t>本项目营运期</w:t>
            </w:r>
            <w:r>
              <w:rPr>
                <w:rFonts w:hint="default" w:cs="Times New Roman"/>
                <w:bCs/>
                <w:color w:val="auto"/>
                <w:sz w:val="24"/>
                <w:highlight w:val="none"/>
                <w:lang w:val="en-US" w:eastAsia="zh-CN"/>
              </w:rPr>
              <w:t>洗车废水经隔油沉淀池预处理后同洗砂废水经沉淀池（250m</w:t>
            </w:r>
            <w:r>
              <w:rPr>
                <w:rFonts w:hint="default" w:cs="Times New Roman"/>
                <w:bCs/>
                <w:color w:val="auto"/>
                <w:sz w:val="24"/>
                <w:highlight w:val="none"/>
                <w:vertAlign w:val="superscript"/>
                <w:lang w:val="en-US" w:eastAsia="zh-CN"/>
              </w:rPr>
              <w:t>3</w:t>
            </w:r>
            <w:r>
              <w:rPr>
                <w:rFonts w:hint="default" w:cs="Times New Roman"/>
                <w:bCs/>
                <w:color w:val="auto"/>
                <w:sz w:val="24"/>
                <w:highlight w:val="none"/>
                <w:lang w:val="en-US" w:eastAsia="zh-CN"/>
              </w:rPr>
              <w:t>）+泥浆水处理系统（泥水分离罐+带式压滤机）+清水池（250m</w:t>
            </w:r>
            <w:r>
              <w:rPr>
                <w:rFonts w:hint="default" w:cs="Times New Roman"/>
                <w:bCs/>
                <w:color w:val="auto"/>
                <w:sz w:val="24"/>
                <w:highlight w:val="none"/>
                <w:vertAlign w:val="superscript"/>
                <w:lang w:val="en-US" w:eastAsia="zh-CN"/>
              </w:rPr>
              <w:t>3</w:t>
            </w:r>
            <w:r>
              <w:rPr>
                <w:rFonts w:hint="default" w:cs="Times New Roman"/>
                <w:bCs/>
                <w:color w:val="auto"/>
                <w:sz w:val="24"/>
                <w:highlight w:val="none"/>
                <w:lang w:val="en-US" w:eastAsia="zh-CN"/>
              </w:rPr>
              <w:t>）处理后循环利用</w:t>
            </w:r>
            <w:r>
              <w:rPr>
                <w:rFonts w:hint="eastAsia" w:cs="Times New Roman"/>
                <w:bCs/>
                <w:color w:val="auto"/>
                <w:sz w:val="24"/>
                <w:highlight w:val="none"/>
                <w:lang w:val="en-US" w:eastAsia="zh-CN"/>
              </w:rPr>
              <w:t>，</w:t>
            </w:r>
            <w:r>
              <w:rPr>
                <w:rFonts w:ascii="Times New Roman" w:hAnsi="Times New Roman" w:cs="Times New Roman"/>
                <w:bCs/>
                <w:color w:val="auto"/>
                <w:sz w:val="24"/>
                <w:highlight w:val="none"/>
              </w:rPr>
              <w:t>员工生活污水经</w:t>
            </w:r>
            <w:r>
              <w:rPr>
                <w:rFonts w:hint="eastAsia" w:cs="Times New Roman"/>
                <w:bCs/>
                <w:color w:val="auto"/>
                <w:sz w:val="24"/>
                <w:highlight w:val="none"/>
                <w:lang w:val="en-US" w:eastAsia="zh-CN"/>
              </w:rPr>
              <w:t>化粪池处理</w:t>
            </w:r>
            <w:r>
              <w:rPr>
                <w:rFonts w:ascii="Times New Roman" w:hAnsi="Times New Roman" w:cs="Times New Roman"/>
                <w:bCs/>
                <w:color w:val="auto"/>
                <w:sz w:val="24"/>
                <w:highlight w:val="none"/>
              </w:rPr>
              <w:t>达到《污水综合排放标准》（GB8978-1996）表4中一级标准</w:t>
            </w:r>
            <w:r>
              <w:rPr>
                <w:rFonts w:hint="default" w:ascii="Times New Roman" w:hAnsi="Times New Roman" w:cs="Times New Roman"/>
                <w:bCs/>
                <w:color w:val="auto"/>
                <w:sz w:val="24"/>
                <w:highlight w:val="none"/>
                <w:lang w:val="en-US" w:eastAsia="zh-CN"/>
              </w:rPr>
              <w:t>后</w:t>
            </w:r>
            <w:r>
              <w:rPr>
                <w:rFonts w:ascii="Times New Roman" w:hAnsi="Times New Roman" w:cs="Times New Roman"/>
                <w:bCs/>
                <w:color w:val="auto"/>
                <w:sz w:val="24"/>
                <w:highlight w:val="none"/>
              </w:rPr>
              <w:t>，通过清水池收集后用于厂区绿化</w:t>
            </w:r>
            <w:r>
              <w:rPr>
                <w:rFonts w:hint="default" w:ascii="Times New Roman" w:hAnsi="Times New Roman" w:cs="Times New Roman"/>
                <w:bCs/>
                <w:color w:val="auto"/>
                <w:sz w:val="24"/>
                <w:highlight w:val="none"/>
                <w:lang w:val="en-US" w:eastAsia="zh-CN"/>
              </w:rPr>
              <w:t>和周边山地浇灌</w:t>
            </w:r>
            <w:r>
              <w:rPr>
                <w:rFonts w:ascii="Times New Roman" w:hAnsi="Times New Roman" w:cs="Times New Roman"/>
                <w:bCs/>
                <w:color w:val="auto"/>
                <w:sz w:val="24"/>
                <w:highlight w:val="none"/>
              </w:rPr>
              <w:t>，项目排放标准详见</w:t>
            </w:r>
            <w:r>
              <w:rPr>
                <w:rFonts w:hint="default" w:ascii="Times New Roman" w:hAnsi="Times New Roman" w:cs="Times New Roman"/>
                <w:bCs/>
                <w:color w:val="auto"/>
                <w:sz w:val="24"/>
                <w:highlight w:val="none"/>
              </w:rPr>
              <w:t>3-</w:t>
            </w:r>
            <w:r>
              <w:rPr>
                <w:rFonts w:hint="eastAsia" w:cs="Times New Roman"/>
                <w:bCs/>
                <w:color w:val="auto"/>
                <w:sz w:val="24"/>
                <w:highlight w:val="none"/>
                <w:lang w:val="en-US" w:eastAsia="zh-CN"/>
              </w:rPr>
              <w:t>6</w:t>
            </w:r>
            <w:r>
              <w:rPr>
                <w:rFonts w:ascii="Times New Roman" w:hAnsi="Times New Roman" w:cs="Times New Roman"/>
                <w:bCs/>
                <w:color w:val="auto"/>
                <w:sz w:val="24"/>
                <w:highlight w:val="none"/>
              </w:rPr>
              <w:t>。</w:t>
            </w:r>
          </w:p>
          <w:p w14:paraId="1AB95765">
            <w:pPr>
              <w:spacing w:line="240" w:lineRule="auto"/>
              <w:ind w:firstLine="422" w:firstLineChars="200"/>
              <w:jc w:val="center"/>
              <w:rPr>
                <w:rFonts w:ascii="Times New Roman" w:hAnsi="Times New Roman" w:cs="Times New Roman"/>
                <w:b/>
                <w:bCs/>
                <w:color w:val="auto"/>
                <w:highlight w:val="none"/>
              </w:rPr>
            </w:pPr>
            <w:r>
              <w:rPr>
                <w:rFonts w:ascii="Times New Roman" w:hAnsi="Times New Roman" w:cs="Times New Roman"/>
                <w:b/>
                <w:bCs/>
                <w:color w:val="auto"/>
                <w:highlight w:val="none"/>
              </w:rPr>
              <w:t>表</w:t>
            </w:r>
            <w:r>
              <w:rPr>
                <w:rFonts w:hint="default" w:ascii="Times New Roman" w:hAnsi="Times New Roman" w:cs="Times New Roman"/>
                <w:b/>
                <w:bCs/>
                <w:color w:val="auto"/>
                <w:highlight w:val="none"/>
              </w:rPr>
              <w:t>3-</w:t>
            </w:r>
            <w:r>
              <w:rPr>
                <w:rFonts w:hint="eastAsia" w:cs="Times New Roman"/>
                <w:b/>
                <w:bCs/>
                <w:color w:val="auto"/>
                <w:highlight w:val="none"/>
                <w:lang w:val="en-US" w:eastAsia="zh-CN"/>
              </w:rPr>
              <w:t xml:space="preserve">6  </w:t>
            </w:r>
            <w:r>
              <w:rPr>
                <w:rFonts w:ascii="Times New Roman" w:hAnsi="Times New Roman" w:cs="Times New Roman"/>
                <w:b/>
                <w:bCs/>
                <w:color w:val="auto"/>
                <w:highlight w:val="none"/>
              </w:rPr>
              <w:t>《污水综合排放标准》（GB8978-1996）单位：mg/L（pH除外）</w:t>
            </w:r>
          </w:p>
          <w:tbl>
            <w:tblPr>
              <w:tblStyle w:val="20"/>
              <w:tblW w:w="78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69"/>
              <w:gridCol w:w="660"/>
              <w:gridCol w:w="675"/>
              <w:gridCol w:w="634"/>
              <w:gridCol w:w="573"/>
              <w:gridCol w:w="906"/>
              <w:gridCol w:w="633"/>
              <w:gridCol w:w="784"/>
              <w:gridCol w:w="796"/>
              <w:gridCol w:w="794"/>
            </w:tblGrid>
            <w:tr w14:paraId="51A61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1" w:hRule="atLeast"/>
                <w:jc w:val="center"/>
              </w:trPr>
              <w:tc>
                <w:tcPr>
                  <w:tcW w:w="1369" w:type="dxa"/>
                  <w:tcBorders>
                    <w:tl2br w:val="nil"/>
                    <w:tr2bl w:val="nil"/>
                  </w:tcBorders>
                  <w:vAlign w:val="center"/>
                  <mc:AlternateContent>
                    <mc:Choice Requires="wpsCustomData">
                      <wpsCustomData:diagonals>
                        <wpsCustomData:diagonal from="10000" to="30000">
                          <wpsCustomData:border w:val="single" w:color="auto" w:sz="6" w:space="0"/>
                        </wpsCustomData:diagonal>
                      </wpsCustomData:diagonals>
                    </mc:Choice>
                  </mc:AlternateContent>
                </w:tcPr>
                <w:p w14:paraId="435C3B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p>
                <w:p w14:paraId="09E5BB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p>
                <w:p w14:paraId="45ED1B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标准</w:t>
                  </w:r>
                </w:p>
                <w:p w14:paraId="7FB064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mc:AlternateContent>
                      <mc:Choice Requires="wpsCustomData">
                        <wpsCustomData:diagonalParaType/>
                      </mc:Choice>
                    </mc:AlternateContent>
                    <w:rPr>
                      <w:rFonts w:ascii="Times New Roman" w:hAnsi="Times New Roman" w:cs="Times New Roman"/>
                      <w:color w:val="auto"/>
                      <w:highlight w:val="none"/>
                    </w:rPr>
                  </w:pPr>
                </w:p>
                <w:p w14:paraId="21D9A5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项目</w:t>
                  </w:r>
                </w:p>
                <w:p w14:paraId="6E8835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p>
              </w:tc>
              <w:tc>
                <w:tcPr>
                  <w:tcW w:w="660" w:type="dxa"/>
                  <w:tcBorders>
                    <w:tl2br w:val="nil"/>
                    <w:tr2bl w:val="nil"/>
                  </w:tcBorders>
                  <w:vAlign w:val="center"/>
                </w:tcPr>
                <w:p w14:paraId="7C7862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pH值</w:t>
                  </w:r>
                </w:p>
              </w:tc>
              <w:tc>
                <w:tcPr>
                  <w:tcW w:w="675" w:type="dxa"/>
                  <w:tcBorders>
                    <w:tl2br w:val="nil"/>
                    <w:tr2bl w:val="nil"/>
                  </w:tcBorders>
                  <w:vAlign w:val="center"/>
                </w:tcPr>
                <w:p w14:paraId="300549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CODcr</w:t>
                  </w:r>
                </w:p>
              </w:tc>
              <w:tc>
                <w:tcPr>
                  <w:tcW w:w="634" w:type="dxa"/>
                  <w:tcBorders>
                    <w:tl2br w:val="nil"/>
                    <w:tr2bl w:val="nil"/>
                  </w:tcBorders>
                  <w:vAlign w:val="center"/>
                </w:tcPr>
                <w:p w14:paraId="735038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BOD</w:t>
                  </w:r>
                  <w:r>
                    <w:rPr>
                      <w:rFonts w:ascii="Times New Roman" w:hAnsi="Times New Roman" w:cs="Times New Roman"/>
                      <w:color w:val="auto"/>
                      <w:highlight w:val="none"/>
                      <w:vertAlign w:val="subscript"/>
                    </w:rPr>
                    <w:t>5</w:t>
                  </w:r>
                </w:p>
              </w:tc>
              <w:tc>
                <w:tcPr>
                  <w:tcW w:w="573" w:type="dxa"/>
                  <w:tcBorders>
                    <w:tl2br w:val="nil"/>
                    <w:tr2bl w:val="nil"/>
                  </w:tcBorders>
                  <w:vAlign w:val="center"/>
                </w:tcPr>
                <w:p w14:paraId="556E90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SS</w:t>
                  </w:r>
                </w:p>
              </w:tc>
              <w:tc>
                <w:tcPr>
                  <w:tcW w:w="906" w:type="dxa"/>
                  <w:tcBorders>
                    <w:tl2br w:val="nil"/>
                    <w:tr2bl w:val="nil"/>
                  </w:tcBorders>
                  <w:vAlign w:val="center"/>
                </w:tcPr>
                <w:p w14:paraId="697643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NH</w:t>
                  </w:r>
                  <w:r>
                    <w:rPr>
                      <w:rFonts w:ascii="Times New Roman" w:hAnsi="Times New Roman" w:cs="Times New Roman"/>
                      <w:color w:val="auto"/>
                      <w:highlight w:val="none"/>
                      <w:vertAlign w:val="subscript"/>
                    </w:rPr>
                    <w:t>3</w:t>
                  </w:r>
                  <w:r>
                    <w:rPr>
                      <w:rFonts w:ascii="Times New Roman" w:hAnsi="Times New Roman" w:cs="Times New Roman"/>
                      <w:color w:val="auto"/>
                      <w:highlight w:val="none"/>
                    </w:rPr>
                    <w:t>-N</w:t>
                  </w:r>
                </w:p>
              </w:tc>
              <w:tc>
                <w:tcPr>
                  <w:tcW w:w="633" w:type="dxa"/>
                  <w:tcBorders>
                    <w:tl2br w:val="nil"/>
                    <w:tr2bl w:val="nil"/>
                  </w:tcBorders>
                  <w:vAlign w:val="center"/>
                </w:tcPr>
                <w:p w14:paraId="26FB57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总磷</w:t>
                  </w:r>
                </w:p>
              </w:tc>
              <w:tc>
                <w:tcPr>
                  <w:tcW w:w="784" w:type="dxa"/>
                  <w:tcBorders>
                    <w:tl2br w:val="nil"/>
                    <w:tr2bl w:val="nil"/>
                  </w:tcBorders>
                  <w:vAlign w:val="center"/>
                </w:tcPr>
                <w:p w14:paraId="0DDB4E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石油类</w:t>
                  </w:r>
                </w:p>
              </w:tc>
              <w:tc>
                <w:tcPr>
                  <w:tcW w:w="796" w:type="dxa"/>
                  <w:tcBorders>
                    <w:tl2br w:val="nil"/>
                    <w:tr2bl w:val="nil"/>
                  </w:tcBorders>
                  <w:vAlign w:val="center"/>
                </w:tcPr>
                <w:p w14:paraId="49E163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动植物油</w:t>
                  </w:r>
                </w:p>
              </w:tc>
              <w:tc>
                <w:tcPr>
                  <w:tcW w:w="794" w:type="dxa"/>
                  <w:tcBorders>
                    <w:tl2br w:val="nil"/>
                    <w:tr2bl w:val="nil"/>
                  </w:tcBorders>
                  <w:vAlign w:val="center"/>
                </w:tcPr>
                <w:p w14:paraId="500197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粪大肠杆菌</w:t>
                  </w:r>
                </w:p>
              </w:tc>
            </w:tr>
            <w:tr w14:paraId="6BF4B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3" w:hRule="atLeast"/>
                <w:jc w:val="center"/>
              </w:trPr>
              <w:tc>
                <w:tcPr>
                  <w:tcW w:w="1369" w:type="dxa"/>
                  <w:tcBorders>
                    <w:tl2br w:val="nil"/>
                    <w:tr2bl w:val="nil"/>
                  </w:tcBorders>
                  <w:vAlign w:val="center"/>
                </w:tcPr>
                <w:p w14:paraId="047408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《污水综合排放标准》（GB8978-1996）一级标准</w:t>
                  </w:r>
                </w:p>
              </w:tc>
              <w:tc>
                <w:tcPr>
                  <w:tcW w:w="660" w:type="dxa"/>
                  <w:tcBorders>
                    <w:tl2br w:val="nil"/>
                    <w:tr2bl w:val="nil"/>
                  </w:tcBorders>
                  <w:vAlign w:val="center"/>
                </w:tcPr>
                <w:p w14:paraId="76151A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6-9</w:t>
                  </w:r>
                </w:p>
              </w:tc>
              <w:tc>
                <w:tcPr>
                  <w:tcW w:w="675" w:type="dxa"/>
                  <w:tcBorders>
                    <w:tl2br w:val="nil"/>
                    <w:tr2bl w:val="nil"/>
                  </w:tcBorders>
                  <w:vAlign w:val="center"/>
                </w:tcPr>
                <w:p w14:paraId="1377E3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≤100</w:t>
                  </w:r>
                </w:p>
              </w:tc>
              <w:tc>
                <w:tcPr>
                  <w:tcW w:w="634" w:type="dxa"/>
                  <w:tcBorders>
                    <w:tl2br w:val="nil"/>
                    <w:tr2bl w:val="nil"/>
                  </w:tcBorders>
                  <w:vAlign w:val="center"/>
                </w:tcPr>
                <w:p w14:paraId="1F4474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≤20</w:t>
                  </w:r>
                </w:p>
              </w:tc>
              <w:tc>
                <w:tcPr>
                  <w:tcW w:w="573" w:type="dxa"/>
                  <w:tcBorders>
                    <w:tl2br w:val="nil"/>
                    <w:tr2bl w:val="nil"/>
                  </w:tcBorders>
                  <w:vAlign w:val="center"/>
                </w:tcPr>
                <w:p w14:paraId="607BB1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≤70</w:t>
                  </w:r>
                </w:p>
              </w:tc>
              <w:tc>
                <w:tcPr>
                  <w:tcW w:w="906" w:type="dxa"/>
                  <w:tcBorders>
                    <w:tl2br w:val="nil"/>
                    <w:tr2bl w:val="nil"/>
                  </w:tcBorders>
                  <w:vAlign w:val="center"/>
                </w:tcPr>
                <w:p w14:paraId="2EC32D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≤15</w:t>
                  </w:r>
                </w:p>
              </w:tc>
              <w:tc>
                <w:tcPr>
                  <w:tcW w:w="633" w:type="dxa"/>
                  <w:tcBorders>
                    <w:tl2br w:val="nil"/>
                    <w:tr2bl w:val="nil"/>
                  </w:tcBorders>
                  <w:vAlign w:val="center"/>
                </w:tcPr>
                <w:p w14:paraId="6285C1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0.5</w:t>
                  </w:r>
                </w:p>
              </w:tc>
              <w:tc>
                <w:tcPr>
                  <w:tcW w:w="784" w:type="dxa"/>
                  <w:tcBorders>
                    <w:tl2br w:val="nil"/>
                    <w:tr2bl w:val="nil"/>
                  </w:tcBorders>
                  <w:vAlign w:val="center"/>
                </w:tcPr>
                <w:p w14:paraId="7FA21B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≤5</w:t>
                  </w:r>
                </w:p>
              </w:tc>
              <w:tc>
                <w:tcPr>
                  <w:tcW w:w="796" w:type="dxa"/>
                  <w:tcBorders>
                    <w:tl2br w:val="nil"/>
                    <w:tr2bl w:val="nil"/>
                  </w:tcBorders>
                  <w:vAlign w:val="center"/>
                </w:tcPr>
                <w:p w14:paraId="11FB41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≤10</w:t>
                  </w:r>
                </w:p>
              </w:tc>
              <w:tc>
                <w:tcPr>
                  <w:tcW w:w="794" w:type="dxa"/>
                  <w:tcBorders>
                    <w:tl2br w:val="nil"/>
                    <w:tr2bl w:val="nil"/>
                  </w:tcBorders>
                  <w:vAlign w:val="center"/>
                </w:tcPr>
                <w:p w14:paraId="7537A8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cs="Times New Roman"/>
                      <w:color w:val="auto"/>
                      <w:highlight w:val="none"/>
                    </w:rPr>
                  </w:pPr>
                  <w:r>
                    <w:rPr>
                      <w:rFonts w:ascii="Times New Roman" w:hAnsi="Times New Roman" w:cs="Times New Roman"/>
                      <w:color w:val="auto"/>
                      <w:highlight w:val="none"/>
                    </w:rPr>
                    <w:t>500个/L</w:t>
                  </w:r>
                </w:p>
              </w:tc>
            </w:tr>
          </w:tbl>
          <w:p w14:paraId="0924835F">
            <w:pPr>
              <w:spacing w:line="360" w:lineRule="auto"/>
              <w:ind w:firstLine="482" w:firstLineChars="200"/>
              <w:jc w:val="left"/>
              <w:rPr>
                <w:rFonts w:ascii="Times New Roman" w:hAnsi="Times New Roman" w:cs="Times New Roman"/>
                <w:b/>
                <w:color w:val="auto"/>
                <w:kern w:val="0"/>
                <w:sz w:val="24"/>
                <w:highlight w:val="none"/>
              </w:rPr>
            </w:pPr>
            <w:r>
              <w:rPr>
                <w:rFonts w:ascii="Times New Roman" w:hAnsi="Times New Roman" w:cs="Times New Roman"/>
                <w:b/>
                <w:color w:val="auto"/>
                <w:kern w:val="0"/>
                <w:sz w:val="24"/>
                <w:highlight w:val="none"/>
              </w:rPr>
              <w:t>3、噪声</w:t>
            </w:r>
            <w:r>
              <w:rPr>
                <w:rFonts w:hint="default" w:ascii="Times New Roman" w:hAnsi="Times New Roman" w:cs="Times New Roman"/>
                <w:b/>
                <w:color w:val="auto"/>
                <w:kern w:val="0"/>
                <w:sz w:val="24"/>
                <w:highlight w:val="none"/>
              </w:rPr>
              <w:t>排放标准</w:t>
            </w:r>
          </w:p>
          <w:p w14:paraId="248BE5D5">
            <w:pPr>
              <w:spacing w:line="360" w:lineRule="auto"/>
              <w:ind w:firstLine="480" w:firstLineChars="200"/>
              <w:jc w:val="left"/>
              <w:rPr>
                <w:rFonts w:ascii="Times New Roman" w:hAnsi="Times New Roman" w:cs="Times New Roman"/>
                <w:b/>
                <w:color w:val="auto"/>
                <w:highlight w:val="none"/>
              </w:rPr>
            </w:pPr>
            <w:r>
              <w:rPr>
                <w:rFonts w:ascii="Times New Roman" w:hAnsi="Times New Roman" w:cs="Times New Roman"/>
                <w:bCs/>
                <w:color w:val="auto"/>
                <w:sz w:val="24"/>
                <w:highlight w:val="none"/>
              </w:rPr>
              <w:t>本项目</w:t>
            </w:r>
            <w:r>
              <w:rPr>
                <w:rFonts w:ascii="Times New Roman" w:hAnsi="Times New Roman" w:cs="Times New Roman"/>
                <w:color w:val="auto"/>
                <w:sz w:val="24"/>
                <w:highlight w:val="none"/>
              </w:rPr>
              <w:t>营运期噪声排放执行《工业企业厂界环境噪声排放标准》</w:t>
            </w:r>
            <w:r>
              <w:rPr>
                <w:rFonts w:hint="default" w:ascii="Times New Roman" w:hAnsi="Times New Roman" w:cs="Times New Roman"/>
                <w:color w:val="auto"/>
                <w:sz w:val="24"/>
                <w:highlight w:val="none"/>
                <w:lang w:eastAsia="zh-CN"/>
              </w:rPr>
              <w:t>（</w:t>
            </w:r>
            <w:r>
              <w:rPr>
                <w:rFonts w:ascii="Times New Roman" w:hAnsi="Times New Roman" w:cs="Times New Roman"/>
                <w:color w:val="auto"/>
                <w:sz w:val="24"/>
                <w:highlight w:val="none"/>
              </w:rPr>
              <w:t>GB12348-2008</w:t>
            </w:r>
            <w:r>
              <w:rPr>
                <w:rFonts w:hint="default" w:ascii="Times New Roman" w:hAnsi="Times New Roman" w:cs="Times New Roman"/>
                <w:color w:val="auto"/>
                <w:sz w:val="24"/>
                <w:highlight w:val="none"/>
                <w:lang w:eastAsia="zh-CN"/>
              </w:rPr>
              <w:t>）</w:t>
            </w:r>
            <w:r>
              <w:rPr>
                <w:rFonts w:ascii="Times New Roman" w:hAnsi="Times New Roman" w:cs="Times New Roman"/>
                <w:color w:val="auto"/>
                <w:sz w:val="24"/>
                <w:highlight w:val="none"/>
              </w:rPr>
              <w:t>中2类标准</w:t>
            </w:r>
            <w:r>
              <w:rPr>
                <w:rFonts w:ascii="Times New Roman" w:hAnsi="Times New Roman" w:cs="Times New Roman"/>
                <w:color w:val="auto"/>
                <w:sz w:val="24"/>
                <w:highlight w:val="none"/>
                <w:lang w:val="zh-CN"/>
              </w:rPr>
              <w:t>，</w:t>
            </w:r>
            <w:r>
              <w:rPr>
                <w:rFonts w:ascii="Times New Roman" w:hAnsi="Times New Roman" w:cs="Times New Roman"/>
                <w:bCs/>
                <w:color w:val="auto"/>
                <w:sz w:val="24"/>
                <w:highlight w:val="none"/>
              </w:rPr>
              <w:t>详见表</w:t>
            </w:r>
            <w:r>
              <w:rPr>
                <w:rFonts w:hint="default" w:ascii="Times New Roman" w:hAnsi="Times New Roman" w:cs="Times New Roman"/>
                <w:bCs/>
                <w:color w:val="auto"/>
                <w:sz w:val="24"/>
                <w:highlight w:val="none"/>
              </w:rPr>
              <w:t>3-</w:t>
            </w:r>
            <w:r>
              <w:rPr>
                <w:rFonts w:hint="eastAsia" w:cs="Times New Roman"/>
                <w:bCs/>
                <w:color w:val="auto"/>
                <w:sz w:val="24"/>
                <w:highlight w:val="none"/>
                <w:lang w:val="en-US" w:eastAsia="zh-CN"/>
              </w:rPr>
              <w:t>7</w:t>
            </w:r>
            <w:r>
              <w:rPr>
                <w:rFonts w:ascii="Times New Roman" w:hAnsi="Times New Roman" w:cs="Times New Roman"/>
                <w:bCs/>
                <w:color w:val="auto"/>
                <w:sz w:val="24"/>
                <w:highlight w:val="none"/>
              </w:rPr>
              <w:t>。</w:t>
            </w:r>
          </w:p>
          <w:p w14:paraId="1C1FF7D3">
            <w:pPr>
              <w:spacing w:line="240" w:lineRule="auto"/>
              <w:ind w:firstLine="422" w:firstLineChars="200"/>
              <w:jc w:val="left"/>
              <w:rPr>
                <w:rFonts w:hint="default" w:ascii="Times New Roman" w:hAnsi="Times New Roman" w:eastAsia="宋体" w:cs="Times New Roman"/>
                <w:b/>
                <w:color w:val="auto"/>
                <w:highlight w:val="none"/>
                <w:lang w:eastAsia="zh-CN"/>
              </w:rPr>
            </w:pPr>
            <w:r>
              <w:rPr>
                <w:rFonts w:ascii="Times New Roman" w:hAnsi="Times New Roman" w:cs="Times New Roman"/>
                <w:b/>
                <w:color w:val="auto"/>
                <w:highlight w:val="none"/>
              </w:rPr>
              <w:t>表</w:t>
            </w:r>
            <w:r>
              <w:rPr>
                <w:rFonts w:hint="default" w:ascii="Times New Roman" w:hAnsi="Times New Roman" w:cs="Times New Roman"/>
                <w:b/>
                <w:color w:val="auto"/>
                <w:highlight w:val="none"/>
              </w:rPr>
              <w:t>3</w:t>
            </w:r>
            <w:r>
              <w:rPr>
                <w:rFonts w:ascii="Times New Roman" w:hAnsi="Times New Roman" w:cs="Times New Roman"/>
                <w:b/>
                <w:color w:val="auto"/>
                <w:highlight w:val="none"/>
              </w:rPr>
              <w:t>-</w:t>
            </w:r>
            <w:r>
              <w:rPr>
                <w:rFonts w:hint="eastAsia" w:cs="Times New Roman"/>
                <w:b/>
                <w:color w:val="auto"/>
                <w:highlight w:val="none"/>
                <w:lang w:val="en-US" w:eastAsia="zh-CN"/>
              </w:rPr>
              <w:t xml:space="preserve">7  </w:t>
            </w:r>
            <w:r>
              <w:rPr>
                <w:rFonts w:ascii="Times New Roman" w:hAnsi="Times New Roman" w:cs="Times New Roman"/>
                <w:b/>
                <w:color w:val="auto"/>
                <w:highlight w:val="none"/>
              </w:rPr>
              <w:t>《工业企业厂界环境噪声排放标准》</w:t>
            </w:r>
            <w:r>
              <w:rPr>
                <w:rFonts w:hint="default" w:ascii="Times New Roman" w:hAnsi="Times New Roman" w:cs="Times New Roman"/>
                <w:b/>
                <w:color w:val="auto"/>
                <w:highlight w:val="none"/>
                <w:lang w:eastAsia="zh-CN"/>
              </w:rPr>
              <w:t>（</w:t>
            </w:r>
            <w:r>
              <w:rPr>
                <w:rFonts w:ascii="Times New Roman" w:hAnsi="Times New Roman" w:cs="Times New Roman"/>
                <w:b/>
                <w:color w:val="auto"/>
                <w:highlight w:val="none"/>
              </w:rPr>
              <w:t>GB12348-2008</w:t>
            </w:r>
            <w:r>
              <w:rPr>
                <w:rFonts w:hint="default" w:ascii="Times New Roman" w:hAnsi="Times New Roman" w:cs="Times New Roman"/>
                <w:b/>
                <w:color w:val="auto"/>
                <w:highlight w:val="none"/>
                <w:lang w:eastAsia="zh-CN"/>
              </w:rPr>
              <w:t>）</w:t>
            </w:r>
            <w:r>
              <w:rPr>
                <w:rFonts w:ascii="Times New Roman" w:hAnsi="Times New Roman" w:cs="Times New Roman"/>
                <w:b/>
                <w:color w:val="auto"/>
                <w:highlight w:val="none"/>
              </w:rPr>
              <w:t>单位：dB</w:t>
            </w:r>
            <w:r>
              <w:rPr>
                <w:rFonts w:hint="default" w:ascii="Times New Roman" w:hAnsi="Times New Roman" w:cs="Times New Roman"/>
                <w:b/>
                <w:color w:val="auto"/>
                <w:highlight w:val="none"/>
                <w:lang w:eastAsia="zh-CN"/>
              </w:rPr>
              <w:t>（</w:t>
            </w:r>
            <w:r>
              <w:rPr>
                <w:rFonts w:ascii="Times New Roman" w:hAnsi="Times New Roman" w:cs="Times New Roman"/>
                <w:b/>
                <w:color w:val="auto"/>
                <w:highlight w:val="none"/>
              </w:rPr>
              <w:t>A</w:t>
            </w:r>
            <w:r>
              <w:rPr>
                <w:rFonts w:hint="default" w:ascii="Times New Roman" w:hAnsi="Times New Roman" w:cs="Times New Roman"/>
                <w:b/>
                <w:color w:val="auto"/>
                <w:highlight w:val="none"/>
                <w:lang w:eastAsia="zh-CN"/>
              </w:rPr>
              <w:t>）</w:t>
            </w:r>
          </w:p>
          <w:tbl>
            <w:tblPr>
              <w:tblStyle w:val="20"/>
              <w:tblW w:w="782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2746"/>
              <w:gridCol w:w="2572"/>
            </w:tblGrid>
            <w:tr w14:paraId="43D7A1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06" w:type="dxa"/>
                  <w:vMerge w:val="restart"/>
                  <w:tcBorders>
                    <w:tl2br w:val="nil"/>
                    <w:tr2bl w:val="nil"/>
                  </w:tcBorders>
                  <w:vAlign w:val="center"/>
                </w:tcPr>
                <w:p w14:paraId="623EFCBB">
                  <w:pPr>
                    <w:adjustRightInd/>
                    <w:snapToGrid/>
                    <w:spacing w:line="360" w:lineRule="auto"/>
                    <w:ind w:firstLine="420" w:firstLineChars="200"/>
                    <w:jc w:val="center"/>
                    <w:rPr>
                      <w:rFonts w:ascii="Times New Roman" w:hAnsi="Times New Roman" w:cs="Times New Roman"/>
                      <w:color w:val="auto"/>
                      <w:highlight w:val="none"/>
                    </w:rPr>
                  </w:pPr>
                  <w:r>
                    <w:rPr>
                      <w:rFonts w:ascii="Times New Roman" w:hAnsi="Times New Roman" w:cs="Times New Roman"/>
                      <w:color w:val="auto"/>
                      <w:highlight w:val="none"/>
                    </w:rPr>
                    <w:t>声环境功能区类别</w:t>
                  </w:r>
                </w:p>
              </w:tc>
              <w:tc>
                <w:tcPr>
                  <w:tcW w:w="5318" w:type="dxa"/>
                  <w:gridSpan w:val="2"/>
                  <w:tcBorders>
                    <w:tl2br w:val="nil"/>
                    <w:tr2bl w:val="nil"/>
                  </w:tcBorders>
                  <w:vAlign w:val="center"/>
                </w:tcPr>
                <w:p w14:paraId="7939C96E">
                  <w:pPr>
                    <w:adjustRightInd/>
                    <w:snapToGrid/>
                    <w:spacing w:line="360" w:lineRule="auto"/>
                    <w:ind w:firstLine="420" w:firstLineChars="200"/>
                    <w:jc w:val="center"/>
                    <w:rPr>
                      <w:rFonts w:ascii="Times New Roman" w:hAnsi="Times New Roman" w:cs="Times New Roman"/>
                      <w:color w:val="auto"/>
                      <w:highlight w:val="none"/>
                    </w:rPr>
                  </w:pPr>
                  <w:r>
                    <w:rPr>
                      <w:rFonts w:ascii="Times New Roman" w:hAnsi="Times New Roman" w:cs="Times New Roman"/>
                      <w:color w:val="auto"/>
                      <w:highlight w:val="none"/>
                    </w:rPr>
                    <w:t>时段</w:t>
                  </w:r>
                </w:p>
              </w:tc>
            </w:tr>
            <w:tr w14:paraId="419AD2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06" w:type="dxa"/>
                  <w:vMerge w:val="continue"/>
                  <w:tcBorders>
                    <w:tl2br w:val="nil"/>
                    <w:tr2bl w:val="nil"/>
                  </w:tcBorders>
                  <w:vAlign w:val="center"/>
                </w:tcPr>
                <w:p w14:paraId="24715D62">
                  <w:pPr>
                    <w:adjustRightInd/>
                    <w:snapToGrid/>
                    <w:spacing w:line="360" w:lineRule="auto"/>
                    <w:ind w:firstLine="420" w:firstLineChars="200"/>
                    <w:jc w:val="center"/>
                    <w:rPr>
                      <w:rFonts w:ascii="Times New Roman" w:hAnsi="Times New Roman" w:cs="Times New Roman"/>
                      <w:color w:val="auto"/>
                      <w:highlight w:val="none"/>
                    </w:rPr>
                  </w:pPr>
                </w:p>
              </w:tc>
              <w:tc>
                <w:tcPr>
                  <w:tcW w:w="2746" w:type="dxa"/>
                  <w:tcBorders>
                    <w:tl2br w:val="nil"/>
                    <w:tr2bl w:val="nil"/>
                  </w:tcBorders>
                  <w:vAlign w:val="center"/>
                </w:tcPr>
                <w:p w14:paraId="5BEF8D11">
                  <w:pPr>
                    <w:adjustRightInd/>
                    <w:snapToGrid/>
                    <w:spacing w:line="360" w:lineRule="auto"/>
                    <w:ind w:firstLine="420" w:firstLineChars="200"/>
                    <w:jc w:val="center"/>
                    <w:rPr>
                      <w:rFonts w:ascii="Times New Roman" w:hAnsi="Times New Roman" w:cs="Times New Roman"/>
                      <w:color w:val="auto"/>
                      <w:highlight w:val="none"/>
                    </w:rPr>
                  </w:pPr>
                  <w:r>
                    <w:rPr>
                      <w:rFonts w:ascii="Times New Roman" w:hAnsi="Times New Roman" w:cs="Times New Roman"/>
                      <w:color w:val="auto"/>
                      <w:highlight w:val="none"/>
                    </w:rPr>
                    <w:t>昼间</w:t>
                  </w:r>
                </w:p>
              </w:tc>
              <w:tc>
                <w:tcPr>
                  <w:tcW w:w="2572" w:type="dxa"/>
                  <w:tcBorders>
                    <w:tl2br w:val="nil"/>
                    <w:tr2bl w:val="nil"/>
                  </w:tcBorders>
                  <w:vAlign w:val="center"/>
                </w:tcPr>
                <w:p w14:paraId="0FD5ECAA">
                  <w:pPr>
                    <w:adjustRightInd/>
                    <w:snapToGrid/>
                    <w:spacing w:line="360" w:lineRule="auto"/>
                    <w:ind w:firstLine="420" w:firstLineChars="200"/>
                    <w:jc w:val="center"/>
                    <w:rPr>
                      <w:rFonts w:ascii="Times New Roman" w:hAnsi="Times New Roman" w:cs="Times New Roman"/>
                      <w:color w:val="auto"/>
                      <w:highlight w:val="none"/>
                    </w:rPr>
                  </w:pPr>
                  <w:r>
                    <w:rPr>
                      <w:rFonts w:ascii="Times New Roman" w:hAnsi="Times New Roman" w:cs="Times New Roman"/>
                      <w:color w:val="auto"/>
                      <w:highlight w:val="none"/>
                    </w:rPr>
                    <w:t>夜间</w:t>
                  </w:r>
                </w:p>
              </w:tc>
            </w:tr>
            <w:tr w14:paraId="7368B9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06" w:type="dxa"/>
                  <w:tcBorders>
                    <w:tl2br w:val="nil"/>
                    <w:tr2bl w:val="nil"/>
                  </w:tcBorders>
                  <w:vAlign w:val="center"/>
                </w:tcPr>
                <w:p w14:paraId="5B074BF4">
                  <w:pPr>
                    <w:spacing w:line="360" w:lineRule="auto"/>
                    <w:ind w:firstLine="420" w:firstLineChars="200"/>
                    <w:jc w:val="center"/>
                    <w:rPr>
                      <w:rFonts w:ascii="Times New Roman" w:hAnsi="Times New Roman" w:cs="Times New Roman"/>
                      <w:color w:val="auto"/>
                      <w:highlight w:val="none"/>
                    </w:rPr>
                  </w:pPr>
                  <w:r>
                    <w:rPr>
                      <w:rFonts w:ascii="Times New Roman" w:hAnsi="Times New Roman" w:cs="Times New Roman"/>
                      <w:color w:val="auto"/>
                      <w:highlight w:val="none"/>
                    </w:rPr>
                    <w:t>2类</w:t>
                  </w:r>
                </w:p>
              </w:tc>
              <w:tc>
                <w:tcPr>
                  <w:tcW w:w="2746" w:type="dxa"/>
                  <w:tcBorders>
                    <w:tl2br w:val="nil"/>
                    <w:tr2bl w:val="nil"/>
                  </w:tcBorders>
                  <w:vAlign w:val="center"/>
                </w:tcPr>
                <w:p w14:paraId="18D6506F">
                  <w:pPr>
                    <w:spacing w:line="360" w:lineRule="auto"/>
                    <w:ind w:firstLine="420" w:firstLineChars="200"/>
                    <w:jc w:val="center"/>
                    <w:rPr>
                      <w:rFonts w:ascii="Times New Roman" w:hAnsi="Times New Roman" w:cs="Times New Roman"/>
                      <w:color w:val="auto"/>
                      <w:highlight w:val="none"/>
                    </w:rPr>
                  </w:pPr>
                  <w:r>
                    <w:rPr>
                      <w:rFonts w:ascii="Times New Roman" w:hAnsi="Times New Roman" w:cs="Times New Roman"/>
                      <w:color w:val="auto"/>
                      <w:highlight w:val="none"/>
                    </w:rPr>
                    <w:t>60</w:t>
                  </w:r>
                </w:p>
              </w:tc>
              <w:tc>
                <w:tcPr>
                  <w:tcW w:w="2572" w:type="dxa"/>
                  <w:tcBorders>
                    <w:tl2br w:val="nil"/>
                    <w:tr2bl w:val="nil"/>
                  </w:tcBorders>
                  <w:vAlign w:val="center"/>
                </w:tcPr>
                <w:p w14:paraId="5B28087A">
                  <w:pPr>
                    <w:spacing w:line="360" w:lineRule="auto"/>
                    <w:ind w:firstLine="420" w:firstLineChars="200"/>
                    <w:jc w:val="center"/>
                    <w:rPr>
                      <w:rFonts w:ascii="Times New Roman" w:hAnsi="Times New Roman" w:cs="Times New Roman"/>
                      <w:color w:val="auto"/>
                      <w:highlight w:val="none"/>
                    </w:rPr>
                  </w:pPr>
                  <w:r>
                    <w:rPr>
                      <w:rFonts w:ascii="Times New Roman" w:hAnsi="Times New Roman" w:cs="Times New Roman"/>
                      <w:color w:val="auto"/>
                      <w:highlight w:val="none"/>
                    </w:rPr>
                    <w:t>50</w:t>
                  </w:r>
                </w:p>
              </w:tc>
            </w:tr>
          </w:tbl>
          <w:p w14:paraId="5D13AFDC">
            <w:pPr>
              <w:spacing w:line="360" w:lineRule="auto"/>
              <w:ind w:firstLine="482" w:firstLineChars="200"/>
              <w:jc w:val="left"/>
              <w:rPr>
                <w:rFonts w:ascii="Times New Roman" w:hAnsi="Times New Roman" w:eastAsia="宋体" w:cs="Times New Roman"/>
                <w:b/>
                <w:color w:val="auto"/>
                <w:kern w:val="0"/>
                <w:sz w:val="24"/>
                <w:highlight w:val="none"/>
              </w:rPr>
            </w:pPr>
            <w:r>
              <w:rPr>
                <w:rFonts w:ascii="Times New Roman" w:hAnsi="Times New Roman" w:eastAsia="宋体" w:cs="Times New Roman"/>
                <w:b/>
                <w:color w:val="auto"/>
                <w:kern w:val="0"/>
                <w:sz w:val="24"/>
                <w:highlight w:val="none"/>
              </w:rPr>
              <w:t>4、固废</w:t>
            </w:r>
          </w:p>
          <w:p w14:paraId="3CCDE4D9">
            <w:pPr>
              <w:spacing w:line="360" w:lineRule="auto"/>
              <w:ind w:firstLine="480" w:firstLineChars="200"/>
              <w:jc w:val="left"/>
              <w:rPr>
                <w:rFonts w:ascii="Times New Roman" w:hAnsi="Times New Roman" w:cs="Times New Roman"/>
                <w:color w:val="auto"/>
                <w:kern w:val="0"/>
                <w:sz w:val="24"/>
                <w:szCs w:val="24"/>
                <w:highlight w:val="none"/>
              </w:rPr>
            </w:pPr>
            <w:r>
              <w:rPr>
                <w:rFonts w:ascii="Times New Roman" w:hAnsi="Times New Roman" w:eastAsia="宋体" w:cs="Times New Roman"/>
                <w:bCs/>
                <w:color w:val="auto"/>
                <w:sz w:val="24"/>
                <w:highlight w:val="none"/>
              </w:rPr>
              <w:t>本项目一般工业固体废弃物执行《</w:t>
            </w:r>
            <w:r>
              <w:rPr>
                <w:rFonts w:hint="default" w:ascii="Times New Roman" w:hAnsi="Times New Roman" w:eastAsia="宋体" w:cs="Times New Roman"/>
                <w:bCs/>
                <w:color w:val="auto"/>
                <w:sz w:val="24"/>
                <w:highlight w:val="none"/>
                <w:lang w:val="en-US" w:eastAsia="zh-CN"/>
              </w:rPr>
              <w:t>一般工业固体废物贮存和填埋污染控制标准</w:t>
            </w:r>
            <w:r>
              <w:rPr>
                <w:rFonts w:ascii="Times New Roman" w:hAnsi="Times New Roman" w:eastAsia="宋体" w:cs="Times New Roman"/>
                <w:bCs/>
                <w:color w:val="auto"/>
                <w:sz w:val="24"/>
                <w:highlight w:val="none"/>
              </w:rPr>
              <w:t>》（GB18599-20</w:t>
            </w:r>
            <w:r>
              <w:rPr>
                <w:rFonts w:hint="default" w:ascii="Times New Roman" w:hAnsi="Times New Roman" w:eastAsia="宋体" w:cs="Times New Roman"/>
                <w:bCs/>
                <w:color w:val="auto"/>
                <w:sz w:val="24"/>
                <w:highlight w:val="none"/>
                <w:lang w:val="en-US" w:eastAsia="zh-CN"/>
              </w:rPr>
              <w:t>20</w:t>
            </w:r>
            <w:r>
              <w:rPr>
                <w:rFonts w:ascii="Times New Roman" w:hAnsi="Times New Roman" w:eastAsia="宋体" w:cs="Times New Roman"/>
                <w:bCs/>
                <w:color w:val="auto"/>
                <w:sz w:val="24"/>
                <w:highlight w:val="none"/>
              </w:rPr>
              <w:t>）；危险固废执行</w:t>
            </w:r>
            <w:r>
              <w:rPr>
                <w:rFonts w:hint="default" w:ascii="Times New Roman" w:hAnsi="Times New Roman" w:eastAsia="宋体" w:cs="Times New Roman"/>
                <w:bCs/>
                <w:color w:val="auto"/>
                <w:sz w:val="24"/>
                <w:highlight w:val="none"/>
              </w:rPr>
              <w:t>《危险废物贮存污染控制标准》</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GB 18597-20</w:t>
            </w:r>
            <w:r>
              <w:rPr>
                <w:rFonts w:hint="default" w:ascii="Times New Roman" w:hAnsi="Times New Roman" w:eastAsia="宋体" w:cs="Times New Roman"/>
                <w:bCs/>
                <w:color w:val="auto"/>
                <w:sz w:val="24"/>
                <w:highlight w:val="none"/>
                <w:lang w:val="en-US" w:eastAsia="zh-CN"/>
              </w:rPr>
              <w:t>23</w:t>
            </w:r>
            <w:r>
              <w:rPr>
                <w:rFonts w:hint="default" w:ascii="Times New Roman" w:hAnsi="Times New Roman" w:eastAsia="宋体" w:cs="Times New Roman"/>
                <w:bCs/>
                <w:color w:val="auto"/>
                <w:sz w:val="24"/>
                <w:highlight w:val="none"/>
                <w:lang w:eastAsia="zh-CN"/>
              </w:rPr>
              <w:t>）</w:t>
            </w:r>
            <w:r>
              <w:rPr>
                <w:rFonts w:ascii="Times New Roman" w:hAnsi="Times New Roman" w:eastAsia="宋体" w:cs="Times New Roman"/>
                <w:bCs/>
                <w:color w:val="auto"/>
                <w:sz w:val="24"/>
                <w:highlight w:val="none"/>
              </w:rPr>
              <w:t>；生活垃圾</w:t>
            </w:r>
            <w:r>
              <w:rPr>
                <w:color w:val="auto"/>
                <w:sz w:val="24"/>
                <w:szCs w:val="24"/>
                <w:highlight w:val="none"/>
                <w:u w:val="none"/>
              </w:rPr>
              <w:t>收集后</w:t>
            </w:r>
            <w:r>
              <w:rPr>
                <w:rFonts w:hint="eastAsia"/>
                <w:color w:val="auto"/>
                <w:sz w:val="24"/>
                <w:szCs w:val="24"/>
                <w:highlight w:val="none"/>
                <w:u w:val="none"/>
                <w:lang w:val="en-US" w:eastAsia="zh-CN"/>
              </w:rPr>
              <w:t>交由</w:t>
            </w:r>
            <w:r>
              <w:rPr>
                <w:color w:val="auto"/>
                <w:sz w:val="24"/>
                <w:szCs w:val="24"/>
                <w:highlight w:val="none"/>
                <w:u w:val="none"/>
              </w:rPr>
              <w:t>环卫部门统一处理</w:t>
            </w:r>
            <w:r>
              <w:rPr>
                <w:rFonts w:ascii="Times New Roman" w:hAnsi="Times New Roman" w:eastAsia="宋体" w:cs="Times New Roman"/>
                <w:bCs/>
                <w:color w:val="auto"/>
                <w:sz w:val="24"/>
                <w:highlight w:val="none"/>
              </w:rPr>
              <w:t>。</w:t>
            </w:r>
          </w:p>
        </w:tc>
      </w:tr>
      <w:tr w14:paraId="45F8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215BCF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总量控制指标</w:t>
            </w:r>
          </w:p>
        </w:tc>
        <w:tc>
          <w:tcPr>
            <w:tcW w:w="7884" w:type="dxa"/>
          </w:tcPr>
          <w:p w14:paraId="1C0D9635">
            <w:pPr>
              <w:spacing w:line="360" w:lineRule="auto"/>
              <w:ind w:firstLine="480" w:firstLineChars="200"/>
              <w:jc w:val="left"/>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本项目不涉及总量控制指标。</w:t>
            </w:r>
          </w:p>
        </w:tc>
      </w:tr>
    </w:tbl>
    <w:p w14:paraId="7FBAA9FE">
      <w:pPr>
        <w:pStyle w:val="5"/>
        <w:spacing w:before="0" w:after="0" w:line="360" w:lineRule="auto"/>
        <w:jc w:val="center"/>
        <w:rPr>
          <w:rFonts w:ascii="Times New Roman" w:hAnsi="Times New Roman" w:eastAsia="黑体" w:cs="Times New Roman"/>
          <w:b w:val="0"/>
          <w:bCs w:val="0"/>
          <w:color w:val="auto"/>
          <w:sz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EB2E645">
      <w:pPr>
        <w:pStyle w:val="5"/>
        <w:spacing w:before="0" w:after="0" w:line="360" w:lineRule="auto"/>
        <w:jc w:val="center"/>
        <w:rPr>
          <w:rFonts w:ascii="Times New Roman" w:hAnsi="Times New Roman" w:cs="Times New Roman"/>
          <w:color w:val="auto"/>
          <w:sz w:val="32"/>
          <w:highlight w:val="none"/>
        </w:rPr>
      </w:pPr>
      <w:bookmarkStart w:id="39" w:name="_Toc5639_WPSOffice_Level1"/>
      <w:bookmarkStart w:id="40" w:name="_Toc22884_WPSOffice_Level1"/>
      <w:r>
        <w:rPr>
          <w:rFonts w:hint="default" w:ascii="Times New Roman" w:hAnsi="Times New Roman" w:cs="Times New Roman"/>
          <w:color w:val="auto"/>
          <w:sz w:val="32"/>
          <w:highlight w:val="none"/>
        </w:rPr>
        <w:t>四、主要环境影响和保护措施</w:t>
      </w:r>
      <w:bookmarkEnd w:id="39"/>
      <w:bookmarkEnd w:id="40"/>
    </w:p>
    <w:tbl>
      <w:tblPr>
        <w:tblStyle w:val="2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251"/>
      </w:tblGrid>
      <w:tr w14:paraId="7781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820" w:type="dxa"/>
            <w:vAlign w:val="center"/>
          </w:tcPr>
          <w:p w14:paraId="254DD967">
            <w:pPr>
              <w:spacing w:line="240" w:lineRule="auto"/>
              <w:jc w:val="both"/>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施工期环境保护措施</w:t>
            </w:r>
          </w:p>
        </w:tc>
        <w:tc>
          <w:tcPr>
            <w:tcW w:w="8251" w:type="dxa"/>
            <w:vAlign w:val="center"/>
          </w:tcPr>
          <w:p w14:paraId="6CE8212D">
            <w:pPr>
              <w:spacing w:line="360" w:lineRule="auto"/>
              <w:ind w:firstLine="480" w:firstLineChars="200"/>
              <w:jc w:val="both"/>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在本次环评工作开展之前，扩建工程已经建设完成并投入运营，前段施工期废水、废气、噪声、固废均得到了有效的处置，施工期没有遗留的环境问题。</w:t>
            </w:r>
          </w:p>
        </w:tc>
      </w:tr>
      <w:tr w14:paraId="6104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jc w:val="center"/>
        </w:trPr>
        <w:tc>
          <w:tcPr>
            <w:tcW w:w="820" w:type="dxa"/>
            <w:vAlign w:val="center"/>
          </w:tcPr>
          <w:p w14:paraId="737A8610">
            <w:pPr>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运营期环境影响和保护措施</w:t>
            </w:r>
          </w:p>
        </w:tc>
        <w:tc>
          <w:tcPr>
            <w:tcW w:w="8251" w:type="dxa"/>
          </w:tcPr>
          <w:p w14:paraId="48BE77D4">
            <w:pPr>
              <w:widowControl/>
              <w:spacing w:line="360" w:lineRule="auto"/>
              <w:ind w:firstLine="482" w:firstLineChars="200"/>
              <w:jc w:val="left"/>
              <w:rPr>
                <w:rFonts w:hint="default" w:ascii="Times New Roman" w:hAnsi="Times New Roman" w:cs="Times New Roman"/>
                <w:color w:val="auto"/>
                <w:highlight w:val="none"/>
              </w:rPr>
            </w:pPr>
            <w:r>
              <w:rPr>
                <w:rFonts w:hint="default" w:ascii="Times New Roman" w:hAnsi="Times New Roman" w:cs="Times New Roman"/>
                <w:b/>
                <w:color w:val="auto"/>
                <w:kern w:val="0"/>
                <w:sz w:val="24"/>
                <w:highlight w:val="none"/>
                <w:lang w:bidi="ar"/>
              </w:rPr>
              <w:t>1、废气</w:t>
            </w:r>
          </w:p>
          <w:p w14:paraId="6DCAFF87">
            <w:pPr>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color w:val="auto"/>
                <w:kern w:val="0"/>
                <w:sz w:val="24"/>
                <w:highlight w:val="none"/>
                <w:lang w:bidi="ar"/>
              </w:rPr>
              <w:t>（1）废气污染物排放源强</w:t>
            </w:r>
          </w:p>
          <w:p w14:paraId="6558CA31">
            <w:pPr>
              <w:widowControl/>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本项目营运期废气主要为：原料和产品堆放粉尘、物料装卸粉尘、生产粉尘、汽车动力起尘、运输车辆尾气</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食堂油烟</w:t>
            </w:r>
            <w:r>
              <w:rPr>
                <w:rFonts w:hint="default" w:ascii="Times New Roman" w:hAnsi="Times New Roman" w:cs="Times New Roman"/>
                <w:color w:val="auto"/>
                <w:sz w:val="24"/>
                <w:highlight w:val="none"/>
              </w:rPr>
              <w:t>。</w:t>
            </w:r>
          </w:p>
          <w:p w14:paraId="79713BE8">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表4-1</w:t>
            </w:r>
            <w:r>
              <w:rPr>
                <w:rFonts w:hint="eastAsia" w:cs="Times New Roman"/>
                <w:b/>
                <w:bCs/>
                <w:color w:val="auto"/>
                <w:highlight w:val="none"/>
                <w:lang w:val="en-US" w:eastAsia="zh-CN"/>
              </w:rPr>
              <w:t xml:space="preserve">  </w:t>
            </w:r>
            <w:r>
              <w:rPr>
                <w:rFonts w:hint="default" w:ascii="Times New Roman" w:hAnsi="Times New Roman" w:cs="Times New Roman"/>
                <w:b/>
                <w:bCs/>
                <w:color w:val="auto"/>
                <w:highlight w:val="none"/>
              </w:rPr>
              <w:t>项目营运期废气产、排污情况一览表</w:t>
            </w:r>
          </w:p>
          <w:tbl>
            <w:tblPr>
              <w:tblStyle w:val="20"/>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43"/>
              <w:gridCol w:w="590"/>
              <w:gridCol w:w="484"/>
              <w:gridCol w:w="424"/>
              <w:gridCol w:w="411"/>
              <w:gridCol w:w="257"/>
              <w:gridCol w:w="454"/>
              <w:gridCol w:w="300"/>
              <w:gridCol w:w="242"/>
              <w:gridCol w:w="516"/>
              <w:gridCol w:w="290"/>
              <w:gridCol w:w="271"/>
              <w:gridCol w:w="356"/>
              <w:gridCol w:w="421"/>
              <w:gridCol w:w="241"/>
              <w:gridCol w:w="271"/>
              <w:gridCol w:w="242"/>
              <w:gridCol w:w="330"/>
              <w:gridCol w:w="406"/>
              <w:gridCol w:w="422"/>
              <w:gridCol w:w="503"/>
              <w:gridCol w:w="433"/>
            </w:tblGrid>
            <w:tr w14:paraId="7FEFB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43" w:type="dxa"/>
                  <w:vMerge w:val="restart"/>
                  <w:tcBorders>
                    <w:top w:val="single" w:color="auto" w:sz="6" w:space="0"/>
                    <w:left w:val="single" w:color="auto" w:sz="6" w:space="0"/>
                    <w:bottom w:val="single" w:color="auto" w:sz="6" w:space="0"/>
                    <w:right w:val="single" w:color="auto" w:sz="6" w:space="0"/>
                  </w:tcBorders>
                  <w:vAlign w:val="center"/>
                </w:tcPr>
                <w:p w14:paraId="0BC42946">
                  <w:pPr>
                    <w:spacing w:line="240" w:lineRule="auto"/>
                    <w:jc w:val="center"/>
                    <w:rPr>
                      <w:rFonts w:hint="default"/>
                      <w:sz w:val="18"/>
                      <w:szCs w:val="18"/>
                      <w:highlight w:val="none"/>
                    </w:rPr>
                  </w:pPr>
                  <w:r>
                    <w:rPr>
                      <w:rFonts w:hint="default"/>
                      <w:sz w:val="18"/>
                      <w:szCs w:val="18"/>
                      <w:highlight w:val="none"/>
                    </w:rPr>
                    <w:t>序号</w:t>
                  </w:r>
                </w:p>
              </w:tc>
              <w:tc>
                <w:tcPr>
                  <w:tcW w:w="590" w:type="dxa"/>
                  <w:vMerge w:val="restart"/>
                  <w:tcBorders>
                    <w:top w:val="single" w:color="auto" w:sz="6" w:space="0"/>
                    <w:left w:val="single" w:color="auto" w:sz="6" w:space="0"/>
                    <w:bottom w:val="single" w:color="auto" w:sz="6" w:space="0"/>
                    <w:right w:val="single" w:color="auto" w:sz="6" w:space="0"/>
                  </w:tcBorders>
                  <w:vAlign w:val="center"/>
                </w:tcPr>
                <w:p w14:paraId="74A84E64">
                  <w:pPr>
                    <w:spacing w:line="240" w:lineRule="auto"/>
                    <w:jc w:val="center"/>
                    <w:rPr>
                      <w:rFonts w:hint="default"/>
                      <w:sz w:val="18"/>
                      <w:szCs w:val="18"/>
                      <w:highlight w:val="none"/>
                    </w:rPr>
                  </w:pPr>
                  <w:r>
                    <w:rPr>
                      <w:rFonts w:hint="default"/>
                      <w:sz w:val="18"/>
                      <w:szCs w:val="18"/>
                      <w:highlight w:val="none"/>
                    </w:rPr>
                    <w:t>产排污环节</w:t>
                  </w:r>
                </w:p>
              </w:tc>
              <w:tc>
                <w:tcPr>
                  <w:tcW w:w="484" w:type="dxa"/>
                  <w:vMerge w:val="restart"/>
                  <w:tcBorders>
                    <w:top w:val="single" w:color="auto" w:sz="6" w:space="0"/>
                    <w:left w:val="single" w:color="auto" w:sz="6" w:space="0"/>
                    <w:bottom w:val="single" w:color="auto" w:sz="6" w:space="0"/>
                    <w:right w:val="single" w:color="auto" w:sz="6" w:space="0"/>
                  </w:tcBorders>
                  <w:vAlign w:val="center"/>
                </w:tcPr>
                <w:p w14:paraId="00E90A0C">
                  <w:pPr>
                    <w:spacing w:line="240" w:lineRule="auto"/>
                    <w:jc w:val="center"/>
                    <w:rPr>
                      <w:rFonts w:hint="default"/>
                      <w:sz w:val="18"/>
                      <w:szCs w:val="18"/>
                      <w:highlight w:val="none"/>
                    </w:rPr>
                  </w:pPr>
                  <w:r>
                    <w:rPr>
                      <w:rFonts w:hint="default"/>
                      <w:sz w:val="18"/>
                      <w:szCs w:val="18"/>
                      <w:highlight w:val="none"/>
                    </w:rPr>
                    <w:t>污染物种类</w:t>
                  </w:r>
                </w:p>
              </w:tc>
              <w:tc>
                <w:tcPr>
                  <w:tcW w:w="835" w:type="dxa"/>
                  <w:gridSpan w:val="2"/>
                  <w:tcBorders>
                    <w:top w:val="single" w:color="auto" w:sz="6" w:space="0"/>
                    <w:left w:val="single" w:color="auto" w:sz="6" w:space="0"/>
                    <w:bottom w:val="single" w:color="auto" w:sz="6" w:space="0"/>
                    <w:right w:val="single" w:color="auto" w:sz="6" w:space="0"/>
                  </w:tcBorders>
                  <w:vAlign w:val="center"/>
                </w:tcPr>
                <w:p w14:paraId="16763875">
                  <w:pPr>
                    <w:spacing w:line="240" w:lineRule="auto"/>
                    <w:jc w:val="center"/>
                    <w:rPr>
                      <w:rFonts w:hint="default"/>
                      <w:sz w:val="18"/>
                      <w:szCs w:val="18"/>
                      <w:highlight w:val="none"/>
                    </w:rPr>
                  </w:pPr>
                  <w:r>
                    <w:rPr>
                      <w:rFonts w:hint="default"/>
                      <w:sz w:val="18"/>
                      <w:szCs w:val="18"/>
                      <w:highlight w:val="none"/>
                    </w:rPr>
                    <w:t>污染物产生情况</w:t>
                  </w:r>
                </w:p>
              </w:tc>
              <w:tc>
                <w:tcPr>
                  <w:tcW w:w="257" w:type="dxa"/>
                  <w:vMerge w:val="restart"/>
                  <w:tcBorders>
                    <w:top w:val="single" w:color="auto" w:sz="6" w:space="0"/>
                    <w:left w:val="single" w:color="auto" w:sz="6" w:space="0"/>
                    <w:bottom w:val="single" w:color="auto" w:sz="6" w:space="0"/>
                    <w:right w:val="single" w:color="auto" w:sz="6" w:space="0"/>
                  </w:tcBorders>
                  <w:vAlign w:val="center"/>
                </w:tcPr>
                <w:p w14:paraId="703565DA">
                  <w:pPr>
                    <w:spacing w:line="240" w:lineRule="auto"/>
                    <w:jc w:val="center"/>
                    <w:rPr>
                      <w:rFonts w:hint="default"/>
                      <w:sz w:val="18"/>
                      <w:szCs w:val="18"/>
                      <w:highlight w:val="none"/>
                    </w:rPr>
                  </w:pPr>
                  <w:r>
                    <w:rPr>
                      <w:rFonts w:hint="default"/>
                      <w:sz w:val="18"/>
                      <w:szCs w:val="18"/>
                      <w:highlight w:val="none"/>
                    </w:rPr>
                    <w:t>排放形式</w:t>
                  </w:r>
                </w:p>
              </w:tc>
              <w:tc>
                <w:tcPr>
                  <w:tcW w:w="1802" w:type="dxa"/>
                  <w:gridSpan w:val="5"/>
                  <w:tcBorders>
                    <w:top w:val="single" w:color="auto" w:sz="6" w:space="0"/>
                    <w:left w:val="single" w:color="auto" w:sz="6" w:space="0"/>
                    <w:bottom w:val="single" w:color="auto" w:sz="6" w:space="0"/>
                    <w:right w:val="single" w:color="auto" w:sz="6" w:space="0"/>
                  </w:tcBorders>
                  <w:vAlign w:val="center"/>
                </w:tcPr>
                <w:p w14:paraId="69B60672">
                  <w:pPr>
                    <w:spacing w:line="240" w:lineRule="auto"/>
                    <w:jc w:val="center"/>
                    <w:rPr>
                      <w:rFonts w:hint="default"/>
                      <w:sz w:val="18"/>
                      <w:szCs w:val="18"/>
                      <w:highlight w:val="none"/>
                    </w:rPr>
                  </w:pPr>
                  <w:r>
                    <w:rPr>
                      <w:rFonts w:hint="default"/>
                      <w:sz w:val="18"/>
                      <w:szCs w:val="18"/>
                      <w:highlight w:val="none"/>
                    </w:rPr>
                    <w:t>治理设施情况</w:t>
                  </w:r>
                </w:p>
              </w:tc>
              <w:tc>
                <w:tcPr>
                  <w:tcW w:w="1048" w:type="dxa"/>
                  <w:gridSpan w:val="3"/>
                  <w:tcBorders>
                    <w:top w:val="single" w:color="auto" w:sz="6" w:space="0"/>
                    <w:left w:val="single" w:color="auto" w:sz="6" w:space="0"/>
                    <w:bottom w:val="single" w:color="auto" w:sz="6" w:space="0"/>
                    <w:right w:val="single" w:color="auto" w:sz="6" w:space="0"/>
                  </w:tcBorders>
                  <w:vAlign w:val="center"/>
                </w:tcPr>
                <w:p w14:paraId="26618A69">
                  <w:pPr>
                    <w:spacing w:line="240" w:lineRule="auto"/>
                    <w:jc w:val="center"/>
                    <w:rPr>
                      <w:rFonts w:hint="default"/>
                      <w:sz w:val="18"/>
                      <w:szCs w:val="18"/>
                      <w:highlight w:val="none"/>
                    </w:rPr>
                  </w:pPr>
                  <w:r>
                    <w:rPr>
                      <w:rFonts w:hint="default"/>
                      <w:sz w:val="18"/>
                      <w:szCs w:val="18"/>
                      <w:highlight w:val="none"/>
                    </w:rPr>
                    <w:t>污染物排放情况</w:t>
                  </w:r>
                </w:p>
              </w:tc>
              <w:tc>
                <w:tcPr>
                  <w:tcW w:w="2415" w:type="dxa"/>
                  <w:gridSpan w:val="7"/>
                  <w:tcBorders>
                    <w:top w:val="single" w:color="auto" w:sz="6" w:space="0"/>
                    <w:left w:val="single" w:color="auto" w:sz="6" w:space="0"/>
                    <w:bottom w:val="single" w:color="auto" w:sz="6" w:space="0"/>
                    <w:right w:val="single" w:color="auto" w:sz="6" w:space="0"/>
                  </w:tcBorders>
                  <w:vAlign w:val="center"/>
                </w:tcPr>
                <w:p w14:paraId="0B15E353">
                  <w:pPr>
                    <w:spacing w:line="240" w:lineRule="auto"/>
                    <w:jc w:val="center"/>
                    <w:rPr>
                      <w:rFonts w:hint="default"/>
                      <w:sz w:val="18"/>
                      <w:szCs w:val="18"/>
                      <w:highlight w:val="none"/>
                    </w:rPr>
                  </w:pPr>
                  <w:r>
                    <w:rPr>
                      <w:rFonts w:hint="default"/>
                      <w:sz w:val="18"/>
                      <w:szCs w:val="18"/>
                      <w:highlight w:val="none"/>
                    </w:rPr>
                    <w:t>排放口基本情况</w:t>
                  </w:r>
                </w:p>
              </w:tc>
              <w:tc>
                <w:tcPr>
                  <w:tcW w:w="433" w:type="dxa"/>
                  <w:tcBorders>
                    <w:top w:val="single" w:color="auto" w:sz="6" w:space="0"/>
                    <w:left w:val="single" w:color="auto" w:sz="6" w:space="0"/>
                    <w:bottom w:val="single" w:color="auto" w:sz="6" w:space="0"/>
                    <w:right w:val="single" w:color="auto" w:sz="6" w:space="0"/>
                  </w:tcBorders>
                  <w:vAlign w:val="center"/>
                </w:tcPr>
                <w:p w14:paraId="7D79E4E5">
                  <w:pPr>
                    <w:spacing w:line="240" w:lineRule="auto"/>
                    <w:jc w:val="center"/>
                    <w:rPr>
                      <w:rFonts w:hint="default"/>
                      <w:sz w:val="18"/>
                      <w:szCs w:val="18"/>
                      <w:highlight w:val="none"/>
                    </w:rPr>
                  </w:pPr>
                  <w:r>
                    <w:rPr>
                      <w:rFonts w:hint="default"/>
                      <w:sz w:val="18"/>
                      <w:szCs w:val="18"/>
                      <w:highlight w:val="none"/>
                    </w:rPr>
                    <w:t>排放标准</w:t>
                  </w:r>
                </w:p>
              </w:tc>
            </w:tr>
            <w:tr w14:paraId="060FF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243" w:type="dxa"/>
                  <w:vMerge w:val="continue"/>
                  <w:tcBorders>
                    <w:top w:val="single" w:color="auto" w:sz="6" w:space="0"/>
                    <w:left w:val="single" w:color="auto" w:sz="6" w:space="0"/>
                    <w:bottom w:val="single" w:color="auto" w:sz="6" w:space="0"/>
                    <w:right w:val="single" w:color="auto" w:sz="6" w:space="0"/>
                  </w:tcBorders>
                  <w:vAlign w:val="center"/>
                </w:tcPr>
                <w:p w14:paraId="37371C64">
                  <w:pPr>
                    <w:spacing w:line="240" w:lineRule="auto"/>
                    <w:jc w:val="center"/>
                    <w:rPr>
                      <w:rFonts w:hint="default"/>
                      <w:sz w:val="18"/>
                      <w:szCs w:val="18"/>
                      <w:highlight w:val="none"/>
                    </w:rPr>
                  </w:pPr>
                </w:p>
              </w:tc>
              <w:tc>
                <w:tcPr>
                  <w:tcW w:w="590" w:type="dxa"/>
                  <w:vMerge w:val="continue"/>
                  <w:tcBorders>
                    <w:top w:val="single" w:color="auto" w:sz="6" w:space="0"/>
                    <w:left w:val="single" w:color="auto" w:sz="6" w:space="0"/>
                    <w:bottom w:val="single" w:color="auto" w:sz="6" w:space="0"/>
                    <w:right w:val="single" w:color="auto" w:sz="6" w:space="0"/>
                  </w:tcBorders>
                  <w:vAlign w:val="center"/>
                </w:tcPr>
                <w:p w14:paraId="41F292F4">
                  <w:pPr>
                    <w:spacing w:line="240" w:lineRule="auto"/>
                    <w:jc w:val="center"/>
                    <w:rPr>
                      <w:rFonts w:hint="default"/>
                      <w:sz w:val="18"/>
                      <w:szCs w:val="18"/>
                      <w:highlight w:val="none"/>
                    </w:rPr>
                  </w:pPr>
                </w:p>
              </w:tc>
              <w:tc>
                <w:tcPr>
                  <w:tcW w:w="484" w:type="dxa"/>
                  <w:vMerge w:val="continue"/>
                  <w:tcBorders>
                    <w:top w:val="single" w:color="auto" w:sz="6" w:space="0"/>
                    <w:left w:val="single" w:color="auto" w:sz="6" w:space="0"/>
                    <w:bottom w:val="single" w:color="auto" w:sz="6" w:space="0"/>
                    <w:right w:val="single" w:color="auto" w:sz="6" w:space="0"/>
                  </w:tcBorders>
                  <w:vAlign w:val="center"/>
                </w:tcPr>
                <w:p w14:paraId="4688FDB5">
                  <w:pPr>
                    <w:spacing w:line="240" w:lineRule="auto"/>
                    <w:jc w:val="center"/>
                    <w:rPr>
                      <w:rFonts w:hint="default"/>
                      <w:sz w:val="18"/>
                      <w:szCs w:val="18"/>
                      <w:highlight w:val="none"/>
                    </w:rPr>
                  </w:pPr>
                </w:p>
              </w:tc>
              <w:tc>
                <w:tcPr>
                  <w:tcW w:w="424" w:type="dxa"/>
                  <w:vMerge w:val="restart"/>
                  <w:tcBorders>
                    <w:top w:val="single" w:color="auto" w:sz="6" w:space="0"/>
                    <w:left w:val="single" w:color="auto" w:sz="6" w:space="0"/>
                    <w:bottom w:val="single" w:color="auto" w:sz="6" w:space="0"/>
                    <w:right w:val="single" w:color="auto" w:sz="6" w:space="0"/>
                  </w:tcBorders>
                  <w:vAlign w:val="center"/>
                </w:tcPr>
                <w:p w14:paraId="346187E3">
                  <w:pPr>
                    <w:spacing w:line="240" w:lineRule="auto"/>
                    <w:jc w:val="center"/>
                    <w:rPr>
                      <w:rFonts w:hint="default"/>
                      <w:sz w:val="18"/>
                      <w:szCs w:val="18"/>
                      <w:highlight w:val="none"/>
                    </w:rPr>
                  </w:pPr>
                  <w:r>
                    <w:rPr>
                      <w:rFonts w:hint="default"/>
                      <w:sz w:val="18"/>
                      <w:szCs w:val="18"/>
                      <w:highlight w:val="none"/>
                    </w:rPr>
                    <w:t>产生量t/a</w:t>
                  </w:r>
                </w:p>
              </w:tc>
              <w:tc>
                <w:tcPr>
                  <w:tcW w:w="411" w:type="dxa"/>
                  <w:vMerge w:val="restart"/>
                  <w:tcBorders>
                    <w:top w:val="single" w:color="auto" w:sz="6" w:space="0"/>
                    <w:left w:val="single" w:color="auto" w:sz="6" w:space="0"/>
                    <w:bottom w:val="single" w:color="auto" w:sz="6" w:space="0"/>
                    <w:right w:val="single" w:color="auto" w:sz="6" w:space="0"/>
                  </w:tcBorders>
                  <w:vAlign w:val="center"/>
                </w:tcPr>
                <w:p w14:paraId="72AC5DA7">
                  <w:pPr>
                    <w:spacing w:line="240" w:lineRule="auto"/>
                    <w:jc w:val="center"/>
                    <w:rPr>
                      <w:rFonts w:hint="default"/>
                      <w:sz w:val="18"/>
                      <w:szCs w:val="18"/>
                      <w:highlight w:val="none"/>
                    </w:rPr>
                  </w:pPr>
                  <w:r>
                    <w:rPr>
                      <w:rFonts w:hint="default"/>
                      <w:sz w:val="18"/>
                      <w:szCs w:val="18"/>
                      <w:highlight w:val="none"/>
                    </w:rPr>
                    <w:t>产生浓度mg/m3</w:t>
                  </w:r>
                </w:p>
              </w:tc>
              <w:tc>
                <w:tcPr>
                  <w:tcW w:w="257" w:type="dxa"/>
                  <w:vMerge w:val="continue"/>
                  <w:tcBorders>
                    <w:top w:val="single" w:color="auto" w:sz="6" w:space="0"/>
                    <w:left w:val="single" w:color="auto" w:sz="6" w:space="0"/>
                    <w:bottom w:val="single" w:color="auto" w:sz="6" w:space="0"/>
                    <w:right w:val="single" w:color="auto" w:sz="6" w:space="0"/>
                  </w:tcBorders>
                  <w:vAlign w:val="center"/>
                </w:tcPr>
                <w:p w14:paraId="56C9612E">
                  <w:pPr>
                    <w:spacing w:line="240" w:lineRule="auto"/>
                    <w:jc w:val="center"/>
                    <w:rPr>
                      <w:rFonts w:hint="default"/>
                      <w:sz w:val="18"/>
                      <w:szCs w:val="18"/>
                      <w:highlight w:val="none"/>
                    </w:rPr>
                  </w:pPr>
                </w:p>
              </w:tc>
              <w:tc>
                <w:tcPr>
                  <w:tcW w:w="454" w:type="dxa"/>
                  <w:vMerge w:val="restart"/>
                  <w:tcBorders>
                    <w:top w:val="single" w:color="auto" w:sz="6" w:space="0"/>
                    <w:left w:val="single" w:color="auto" w:sz="6" w:space="0"/>
                    <w:bottom w:val="single" w:color="auto" w:sz="6" w:space="0"/>
                    <w:right w:val="single" w:color="auto" w:sz="6" w:space="0"/>
                  </w:tcBorders>
                  <w:vAlign w:val="center"/>
                </w:tcPr>
                <w:p w14:paraId="27ED8049">
                  <w:pPr>
                    <w:spacing w:line="240" w:lineRule="auto"/>
                    <w:jc w:val="center"/>
                    <w:rPr>
                      <w:rFonts w:hint="default"/>
                      <w:sz w:val="18"/>
                      <w:szCs w:val="18"/>
                      <w:highlight w:val="none"/>
                    </w:rPr>
                  </w:pPr>
                  <w:r>
                    <w:rPr>
                      <w:rFonts w:hint="default"/>
                      <w:sz w:val="18"/>
                      <w:szCs w:val="18"/>
                      <w:highlight w:val="none"/>
                    </w:rPr>
                    <w:t>治理设施</w:t>
                  </w:r>
                </w:p>
              </w:tc>
              <w:tc>
                <w:tcPr>
                  <w:tcW w:w="300" w:type="dxa"/>
                  <w:vMerge w:val="restart"/>
                  <w:tcBorders>
                    <w:top w:val="single" w:color="auto" w:sz="6" w:space="0"/>
                    <w:left w:val="single" w:color="auto" w:sz="6" w:space="0"/>
                    <w:bottom w:val="single" w:color="auto" w:sz="6" w:space="0"/>
                    <w:right w:val="single" w:color="auto" w:sz="6" w:space="0"/>
                  </w:tcBorders>
                  <w:vAlign w:val="center"/>
                </w:tcPr>
                <w:p w14:paraId="65CF728E">
                  <w:pPr>
                    <w:spacing w:line="240" w:lineRule="auto"/>
                    <w:jc w:val="center"/>
                    <w:rPr>
                      <w:rFonts w:hint="default"/>
                      <w:sz w:val="18"/>
                      <w:szCs w:val="18"/>
                      <w:highlight w:val="none"/>
                    </w:rPr>
                  </w:pPr>
                  <w:r>
                    <w:rPr>
                      <w:rFonts w:hint="default"/>
                      <w:sz w:val="18"/>
                      <w:szCs w:val="18"/>
                      <w:highlight w:val="none"/>
                    </w:rPr>
                    <w:t>处理能力m3/h</w:t>
                  </w:r>
                </w:p>
              </w:tc>
              <w:tc>
                <w:tcPr>
                  <w:tcW w:w="242" w:type="dxa"/>
                  <w:vMerge w:val="restart"/>
                  <w:tcBorders>
                    <w:top w:val="single" w:color="auto" w:sz="6" w:space="0"/>
                    <w:left w:val="single" w:color="auto" w:sz="6" w:space="0"/>
                    <w:bottom w:val="single" w:color="auto" w:sz="6" w:space="0"/>
                    <w:right w:val="single" w:color="auto" w:sz="6" w:space="0"/>
                  </w:tcBorders>
                  <w:vAlign w:val="center"/>
                </w:tcPr>
                <w:p w14:paraId="07231962">
                  <w:pPr>
                    <w:spacing w:line="240" w:lineRule="auto"/>
                    <w:jc w:val="center"/>
                    <w:rPr>
                      <w:rFonts w:hint="default"/>
                      <w:sz w:val="18"/>
                      <w:szCs w:val="18"/>
                      <w:highlight w:val="none"/>
                    </w:rPr>
                  </w:pPr>
                  <w:r>
                    <w:rPr>
                      <w:rFonts w:hint="default"/>
                      <w:sz w:val="18"/>
                      <w:szCs w:val="18"/>
                      <w:highlight w:val="none"/>
                    </w:rPr>
                    <w:t>收集效率</w:t>
                  </w:r>
                </w:p>
              </w:tc>
              <w:tc>
                <w:tcPr>
                  <w:tcW w:w="516" w:type="dxa"/>
                  <w:vMerge w:val="restart"/>
                  <w:tcBorders>
                    <w:top w:val="single" w:color="auto" w:sz="6" w:space="0"/>
                    <w:left w:val="single" w:color="auto" w:sz="6" w:space="0"/>
                    <w:bottom w:val="single" w:color="auto" w:sz="6" w:space="0"/>
                    <w:right w:val="single" w:color="auto" w:sz="6" w:space="0"/>
                  </w:tcBorders>
                  <w:vAlign w:val="center"/>
                </w:tcPr>
                <w:p w14:paraId="59E26B22">
                  <w:pPr>
                    <w:spacing w:line="240" w:lineRule="auto"/>
                    <w:jc w:val="center"/>
                    <w:rPr>
                      <w:rFonts w:hint="default"/>
                      <w:sz w:val="18"/>
                      <w:szCs w:val="18"/>
                      <w:highlight w:val="none"/>
                    </w:rPr>
                  </w:pPr>
                  <w:r>
                    <w:rPr>
                      <w:rFonts w:hint="default"/>
                      <w:sz w:val="18"/>
                      <w:szCs w:val="18"/>
                      <w:highlight w:val="none"/>
                    </w:rPr>
                    <w:t>治理工艺去除率</w:t>
                  </w:r>
                </w:p>
              </w:tc>
              <w:tc>
                <w:tcPr>
                  <w:tcW w:w="290" w:type="dxa"/>
                  <w:vMerge w:val="restart"/>
                  <w:tcBorders>
                    <w:top w:val="single" w:color="auto" w:sz="6" w:space="0"/>
                    <w:left w:val="single" w:color="auto" w:sz="6" w:space="0"/>
                    <w:bottom w:val="single" w:color="auto" w:sz="6" w:space="0"/>
                    <w:right w:val="single" w:color="auto" w:sz="6" w:space="0"/>
                  </w:tcBorders>
                  <w:vAlign w:val="center"/>
                </w:tcPr>
                <w:p w14:paraId="7E07EA8E">
                  <w:pPr>
                    <w:spacing w:line="240" w:lineRule="auto"/>
                    <w:jc w:val="center"/>
                    <w:rPr>
                      <w:rFonts w:hint="default"/>
                      <w:sz w:val="18"/>
                      <w:szCs w:val="18"/>
                      <w:highlight w:val="none"/>
                    </w:rPr>
                  </w:pPr>
                  <w:r>
                    <w:rPr>
                      <w:rFonts w:hint="default"/>
                      <w:sz w:val="18"/>
                      <w:szCs w:val="18"/>
                      <w:highlight w:val="none"/>
                    </w:rPr>
                    <w:t>是否为可行技术</w:t>
                  </w:r>
                </w:p>
              </w:tc>
              <w:tc>
                <w:tcPr>
                  <w:tcW w:w="271" w:type="dxa"/>
                  <w:vMerge w:val="restart"/>
                  <w:tcBorders>
                    <w:top w:val="single" w:color="auto" w:sz="6" w:space="0"/>
                    <w:left w:val="single" w:color="auto" w:sz="6" w:space="0"/>
                    <w:bottom w:val="single" w:color="auto" w:sz="6" w:space="0"/>
                    <w:right w:val="single" w:color="auto" w:sz="6" w:space="0"/>
                  </w:tcBorders>
                  <w:vAlign w:val="center"/>
                </w:tcPr>
                <w:p w14:paraId="19A3CA41">
                  <w:pPr>
                    <w:spacing w:line="240" w:lineRule="auto"/>
                    <w:jc w:val="center"/>
                    <w:rPr>
                      <w:rFonts w:hint="default"/>
                      <w:sz w:val="18"/>
                      <w:szCs w:val="18"/>
                      <w:highlight w:val="none"/>
                    </w:rPr>
                  </w:pPr>
                  <w:r>
                    <w:rPr>
                      <w:rFonts w:hint="default"/>
                      <w:sz w:val="18"/>
                      <w:szCs w:val="18"/>
                      <w:highlight w:val="none"/>
                    </w:rPr>
                    <w:t>排放量t/a</w:t>
                  </w:r>
                </w:p>
              </w:tc>
              <w:tc>
                <w:tcPr>
                  <w:tcW w:w="356" w:type="dxa"/>
                  <w:vMerge w:val="restart"/>
                  <w:tcBorders>
                    <w:top w:val="single" w:color="auto" w:sz="6" w:space="0"/>
                    <w:left w:val="single" w:color="auto" w:sz="6" w:space="0"/>
                    <w:bottom w:val="single" w:color="auto" w:sz="6" w:space="0"/>
                    <w:right w:val="single" w:color="auto" w:sz="6" w:space="0"/>
                  </w:tcBorders>
                  <w:vAlign w:val="center"/>
                </w:tcPr>
                <w:p w14:paraId="5330DB7F">
                  <w:pPr>
                    <w:spacing w:line="240" w:lineRule="auto"/>
                    <w:jc w:val="center"/>
                    <w:rPr>
                      <w:rFonts w:hint="default"/>
                      <w:sz w:val="18"/>
                      <w:szCs w:val="18"/>
                      <w:highlight w:val="none"/>
                    </w:rPr>
                  </w:pPr>
                  <w:r>
                    <w:rPr>
                      <w:rFonts w:hint="default"/>
                      <w:sz w:val="18"/>
                      <w:szCs w:val="18"/>
                      <w:highlight w:val="none"/>
                    </w:rPr>
                    <w:t>排放速率kg/h</w:t>
                  </w:r>
                </w:p>
              </w:tc>
              <w:tc>
                <w:tcPr>
                  <w:tcW w:w="421" w:type="dxa"/>
                  <w:vMerge w:val="restart"/>
                  <w:tcBorders>
                    <w:top w:val="single" w:color="auto" w:sz="6" w:space="0"/>
                    <w:left w:val="single" w:color="auto" w:sz="6" w:space="0"/>
                    <w:bottom w:val="single" w:color="auto" w:sz="6" w:space="0"/>
                    <w:right w:val="single" w:color="auto" w:sz="6" w:space="0"/>
                  </w:tcBorders>
                  <w:vAlign w:val="center"/>
                </w:tcPr>
                <w:p w14:paraId="1721EC11">
                  <w:pPr>
                    <w:spacing w:line="240" w:lineRule="auto"/>
                    <w:jc w:val="center"/>
                    <w:rPr>
                      <w:rFonts w:hint="default"/>
                      <w:sz w:val="18"/>
                      <w:szCs w:val="18"/>
                      <w:highlight w:val="none"/>
                    </w:rPr>
                  </w:pPr>
                  <w:r>
                    <w:rPr>
                      <w:rFonts w:hint="default"/>
                      <w:sz w:val="18"/>
                      <w:szCs w:val="18"/>
                      <w:highlight w:val="none"/>
                    </w:rPr>
                    <w:t>排放浓度mg/m3</w:t>
                  </w:r>
                </w:p>
              </w:tc>
              <w:tc>
                <w:tcPr>
                  <w:tcW w:w="241" w:type="dxa"/>
                  <w:vMerge w:val="restart"/>
                  <w:tcBorders>
                    <w:top w:val="single" w:color="auto" w:sz="6" w:space="0"/>
                    <w:left w:val="single" w:color="auto" w:sz="6" w:space="0"/>
                    <w:bottom w:val="single" w:color="auto" w:sz="6" w:space="0"/>
                    <w:right w:val="single" w:color="auto" w:sz="6" w:space="0"/>
                  </w:tcBorders>
                  <w:vAlign w:val="center"/>
                </w:tcPr>
                <w:p w14:paraId="3C5F0B15">
                  <w:pPr>
                    <w:spacing w:line="240" w:lineRule="auto"/>
                    <w:jc w:val="center"/>
                    <w:rPr>
                      <w:rFonts w:hint="default"/>
                      <w:sz w:val="18"/>
                      <w:szCs w:val="18"/>
                      <w:highlight w:val="none"/>
                    </w:rPr>
                  </w:pPr>
                  <w:r>
                    <w:rPr>
                      <w:rFonts w:hint="default"/>
                      <w:sz w:val="18"/>
                      <w:szCs w:val="18"/>
                      <w:highlight w:val="none"/>
                    </w:rPr>
                    <w:t>高度m</w:t>
                  </w:r>
                </w:p>
              </w:tc>
              <w:tc>
                <w:tcPr>
                  <w:tcW w:w="271" w:type="dxa"/>
                  <w:vMerge w:val="restart"/>
                  <w:tcBorders>
                    <w:top w:val="single" w:color="auto" w:sz="6" w:space="0"/>
                    <w:left w:val="single" w:color="auto" w:sz="6" w:space="0"/>
                    <w:bottom w:val="single" w:color="auto" w:sz="6" w:space="0"/>
                    <w:right w:val="single" w:color="auto" w:sz="6" w:space="0"/>
                  </w:tcBorders>
                  <w:vAlign w:val="center"/>
                </w:tcPr>
                <w:p w14:paraId="678899EE">
                  <w:pPr>
                    <w:spacing w:line="240" w:lineRule="auto"/>
                    <w:jc w:val="center"/>
                    <w:rPr>
                      <w:rFonts w:hint="default"/>
                      <w:sz w:val="18"/>
                      <w:szCs w:val="18"/>
                      <w:highlight w:val="none"/>
                    </w:rPr>
                  </w:pPr>
                  <w:r>
                    <w:rPr>
                      <w:rFonts w:hint="default"/>
                      <w:sz w:val="18"/>
                      <w:szCs w:val="18"/>
                      <w:highlight w:val="none"/>
                    </w:rPr>
                    <w:t>内径m</w:t>
                  </w:r>
                </w:p>
              </w:tc>
              <w:tc>
                <w:tcPr>
                  <w:tcW w:w="242" w:type="dxa"/>
                  <w:vMerge w:val="restart"/>
                  <w:tcBorders>
                    <w:top w:val="single" w:color="auto" w:sz="6" w:space="0"/>
                    <w:left w:val="single" w:color="auto" w:sz="6" w:space="0"/>
                    <w:bottom w:val="single" w:color="auto" w:sz="6" w:space="0"/>
                    <w:right w:val="single" w:color="auto" w:sz="6" w:space="0"/>
                  </w:tcBorders>
                  <w:vAlign w:val="center"/>
                </w:tcPr>
                <w:p w14:paraId="17B4499A">
                  <w:pPr>
                    <w:spacing w:line="240" w:lineRule="auto"/>
                    <w:jc w:val="center"/>
                    <w:rPr>
                      <w:rFonts w:hint="default"/>
                      <w:sz w:val="18"/>
                      <w:szCs w:val="18"/>
                      <w:highlight w:val="none"/>
                    </w:rPr>
                  </w:pPr>
                  <w:r>
                    <w:rPr>
                      <w:rFonts w:hint="default"/>
                      <w:sz w:val="18"/>
                      <w:szCs w:val="18"/>
                      <w:highlight w:val="none"/>
                    </w:rPr>
                    <w:t>温度</w:t>
                  </w:r>
                </w:p>
              </w:tc>
              <w:tc>
                <w:tcPr>
                  <w:tcW w:w="330" w:type="dxa"/>
                  <w:vMerge w:val="restart"/>
                  <w:tcBorders>
                    <w:top w:val="single" w:color="auto" w:sz="6" w:space="0"/>
                    <w:left w:val="single" w:color="auto" w:sz="6" w:space="0"/>
                    <w:bottom w:val="single" w:color="auto" w:sz="6" w:space="0"/>
                    <w:right w:val="single" w:color="auto" w:sz="6" w:space="0"/>
                  </w:tcBorders>
                  <w:vAlign w:val="center"/>
                </w:tcPr>
                <w:p w14:paraId="289378E1">
                  <w:pPr>
                    <w:spacing w:line="240" w:lineRule="auto"/>
                    <w:jc w:val="center"/>
                    <w:rPr>
                      <w:rFonts w:hint="default"/>
                      <w:sz w:val="18"/>
                      <w:szCs w:val="18"/>
                      <w:highlight w:val="none"/>
                    </w:rPr>
                  </w:pPr>
                  <w:r>
                    <w:rPr>
                      <w:rFonts w:hint="default"/>
                      <w:sz w:val="18"/>
                      <w:szCs w:val="18"/>
                      <w:highlight w:val="none"/>
                    </w:rPr>
                    <w:t>排放口编号</w:t>
                  </w:r>
                </w:p>
              </w:tc>
              <w:tc>
                <w:tcPr>
                  <w:tcW w:w="406" w:type="dxa"/>
                  <w:vMerge w:val="restart"/>
                  <w:tcBorders>
                    <w:top w:val="single" w:color="auto" w:sz="6" w:space="0"/>
                    <w:left w:val="single" w:color="auto" w:sz="6" w:space="0"/>
                    <w:bottom w:val="single" w:color="auto" w:sz="6" w:space="0"/>
                    <w:right w:val="single" w:color="auto" w:sz="6" w:space="0"/>
                  </w:tcBorders>
                  <w:vAlign w:val="center"/>
                </w:tcPr>
                <w:p w14:paraId="68B91E81">
                  <w:pPr>
                    <w:spacing w:line="240" w:lineRule="auto"/>
                    <w:jc w:val="center"/>
                    <w:rPr>
                      <w:rFonts w:hint="default"/>
                      <w:sz w:val="18"/>
                      <w:szCs w:val="18"/>
                      <w:highlight w:val="none"/>
                    </w:rPr>
                  </w:pPr>
                  <w:r>
                    <w:rPr>
                      <w:rFonts w:hint="default"/>
                      <w:sz w:val="18"/>
                      <w:szCs w:val="18"/>
                      <w:highlight w:val="none"/>
                    </w:rPr>
                    <w:t>类型</w:t>
                  </w:r>
                </w:p>
              </w:tc>
              <w:tc>
                <w:tcPr>
                  <w:tcW w:w="925" w:type="dxa"/>
                  <w:gridSpan w:val="2"/>
                  <w:tcBorders>
                    <w:top w:val="single" w:color="auto" w:sz="6" w:space="0"/>
                    <w:left w:val="single" w:color="auto" w:sz="6" w:space="0"/>
                    <w:bottom w:val="single" w:color="auto" w:sz="6" w:space="0"/>
                    <w:right w:val="single" w:color="auto" w:sz="6" w:space="0"/>
                  </w:tcBorders>
                  <w:vAlign w:val="center"/>
                </w:tcPr>
                <w:p w14:paraId="1A5B0F7E">
                  <w:pPr>
                    <w:spacing w:line="240" w:lineRule="auto"/>
                    <w:jc w:val="center"/>
                    <w:rPr>
                      <w:rFonts w:hint="default"/>
                      <w:sz w:val="18"/>
                      <w:szCs w:val="18"/>
                      <w:highlight w:val="none"/>
                    </w:rPr>
                  </w:pPr>
                  <w:r>
                    <w:rPr>
                      <w:rFonts w:hint="default"/>
                      <w:sz w:val="18"/>
                      <w:szCs w:val="18"/>
                      <w:highlight w:val="none"/>
                    </w:rPr>
                    <w:t>坐标</w:t>
                  </w:r>
                </w:p>
              </w:tc>
              <w:tc>
                <w:tcPr>
                  <w:tcW w:w="433" w:type="dxa"/>
                  <w:vMerge w:val="restart"/>
                  <w:tcBorders>
                    <w:top w:val="single" w:color="auto" w:sz="6" w:space="0"/>
                    <w:left w:val="single" w:color="auto" w:sz="6" w:space="0"/>
                    <w:bottom w:val="single" w:color="auto" w:sz="6" w:space="0"/>
                    <w:right w:val="single" w:color="auto" w:sz="6" w:space="0"/>
                  </w:tcBorders>
                  <w:vAlign w:val="center"/>
                </w:tcPr>
                <w:p w14:paraId="37596186">
                  <w:pPr>
                    <w:spacing w:line="240" w:lineRule="auto"/>
                    <w:jc w:val="center"/>
                    <w:rPr>
                      <w:rFonts w:hint="default"/>
                      <w:sz w:val="18"/>
                      <w:szCs w:val="18"/>
                      <w:highlight w:val="none"/>
                    </w:rPr>
                  </w:pPr>
                  <w:r>
                    <w:rPr>
                      <w:rFonts w:hint="default"/>
                      <w:sz w:val="18"/>
                      <w:szCs w:val="18"/>
                      <w:highlight w:val="none"/>
                    </w:rPr>
                    <w:t>排放浓度mg/m3</w:t>
                  </w:r>
                </w:p>
              </w:tc>
            </w:tr>
            <w:tr w14:paraId="6DACB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43" w:type="dxa"/>
                  <w:vMerge w:val="continue"/>
                  <w:tcBorders>
                    <w:top w:val="single" w:color="auto" w:sz="6" w:space="0"/>
                    <w:left w:val="single" w:color="auto" w:sz="6" w:space="0"/>
                    <w:bottom w:val="single" w:color="auto" w:sz="6" w:space="0"/>
                    <w:right w:val="single" w:color="auto" w:sz="6" w:space="0"/>
                  </w:tcBorders>
                  <w:vAlign w:val="center"/>
                </w:tcPr>
                <w:p w14:paraId="7AE7F0C7">
                  <w:pPr>
                    <w:spacing w:line="240" w:lineRule="auto"/>
                    <w:jc w:val="center"/>
                    <w:rPr>
                      <w:rFonts w:hint="default"/>
                      <w:sz w:val="18"/>
                      <w:szCs w:val="18"/>
                      <w:highlight w:val="none"/>
                    </w:rPr>
                  </w:pPr>
                </w:p>
              </w:tc>
              <w:tc>
                <w:tcPr>
                  <w:tcW w:w="590" w:type="dxa"/>
                  <w:vMerge w:val="continue"/>
                  <w:tcBorders>
                    <w:top w:val="single" w:color="auto" w:sz="6" w:space="0"/>
                    <w:left w:val="single" w:color="auto" w:sz="6" w:space="0"/>
                    <w:bottom w:val="single" w:color="auto" w:sz="6" w:space="0"/>
                    <w:right w:val="single" w:color="auto" w:sz="6" w:space="0"/>
                  </w:tcBorders>
                  <w:vAlign w:val="center"/>
                </w:tcPr>
                <w:p w14:paraId="11D4FA1A">
                  <w:pPr>
                    <w:spacing w:line="240" w:lineRule="auto"/>
                    <w:jc w:val="center"/>
                    <w:rPr>
                      <w:rFonts w:hint="default"/>
                      <w:sz w:val="18"/>
                      <w:szCs w:val="18"/>
                      <w:highlight w:val="none"/>
                    </w:rPr>
                  </w:pPr>
                </w:p>
              </w:tc>
              <w:tc>
                <w:tcPr>
                  <w:tcW w:w="484" w:type="dxa"/>
                  <w:vMerge w:val="continue"/>
                  <w:tcBorders>
                    <w:top w:val="single" w:color="auto" w:sz="6" w:space="0"/>
                    <w:left w:val="single" w:color="auto" w:sz="6" w:space="0"/>
                    <w:bottom w:val="single" w:color="auto" w:sz="6" w:space="0"/>
                    <w:right w:val="single" w:color="auto" w:sz="6" w:space="0"/>
                  </w:tcBorders>
                  <w:vAlign w:val="center"/>
                </w:tcPr>
                <w:p w14:paraId="01C75227">
                  <w:pPr>
                    <w:spacing w:line="240" w:lineRule="auto"/>
                    <w:jc w:val="center"/>
                    <w:rPr>
                      <w:rFonts w:hint="default"/>
                      <w:sz w:val="18"/>
                      <w:szCs w:val="18"/>
                      <w:highlight w:val="none"/>
                    </w:rPr>
                  </w:pPr>
                </w:p>
              </w:tc>
              <w:tc>
                <w:tcPr>
                  <w:tcW w:w="424" w:type="dxa"/>
                  <w:vMerge w:val="continue"/>
                  <w:tcBorders>
                    <w:top w:val="single" w:color="auto" w:sz="6" w:space="0"/>
                    <w:left w:val="single" w:color="auto" w:sz="6" w:space="0"/>
                    <w:bottom w:val="single" w:color="auto" w:sz="6" w:space="0"/>
                    <w:right w:val="single" w:color="auto" w:sz="6" w:space="0"/>
                  </w:tcBorders>
                  <w:vAlign w:val="center"/>
                </w:tcPr>
                <w:p w14:paraId="7D18BC36">
                  <w:pPr>
                    <w:spacing w:line="240" w:lineRule="auto"/>
                    <w:jc w:val="center"/>
                    <w:rPr>
                      <w:rFonts w:hint="default"/>
                      <w:sz w:val="18"/>
                      <w:szCs w:val="18"/>
                      <w:highlight w:val="none"/>
                    </w:rPr>
                  </w:pPr>
                </w:p>
              </w:tc>
              <w:tc>
                <w:tcPr>
                  <w:tcW w:w="411" w:type="dxa"/>
                  <w:vMerge w:val="continue"/>
                  <w:tcBorders>
                    <w:top w:val="single" w:color="auto" w:sz="6" w:space="0"/>
                    <w:left w:val="single" w:color="auto" w:sz="6" w:space="0"/>
                    <w:bottom w:val="single" w:color="auto" w:sz="6" w:space="0"/>
                    <w:right w:val="single" w:color="auto" w:sz="6" w:space="0"/>
                  </w:tcBorders>
                  <w:vAlign w:val="center"/>
                </w:tcPr>
                <w:p w14:paraId="457C58D7">
                  <w:pPr>
                    <w:spacing w:line="240" w:lineRule="auto"/>
                    <w:jc w:val="center"/>
                    <w:rPr>
                      <w:rFonts w:hint="default"/>
                      <w:sz w:val="18"/>
                      <w:szCs w:val="18"/>
                      <w:highlight w:val="none"/>
                    </w:rPr>
                  </w:pPr>
                </w:p>
              </w:tc>
              <w:tc>
                <w:tcPr>
                  <w:tcW w:w="257" w:type="dxa"/>
                  <w:vMerge w:val="continue"/>
                  <w:tcBorders>
                    <w:top w:val="single" w:color="auto" w:sz="6" w:space="0"/>
                    <w:left w:val="single" w:color="auto" w:sz="6" w:space="0"/>
                    <w:bottom w:val="single" w:color="auto" w:sz="6" w:space="0"/>
                    <w:right w:val="single" w:color="auto" w:sz="6" w:space="0"/>
                  </w:tcBorders>
                  <w:vAlign w:val="center"/>
                </w:tcPr>
                <w:p w14:paraId="106ED126">
                  <w:pPr>
                    <w:spacing w:line="240" w:lineRule="auto"/>
                    <w:jc w:val="center"/>
                    <w:rPr>
                      <w:rFonts w:hint="default"/>
                      <w:sz w:val="18"/>
                      <w:szCs w:val="18"/>
                      <w:highlight w:val="none"/>
                    </w:rPr>
                  </w:pPr>
                </w:p>
              </w:tc>
              <w:tc>
                <w:tcPr>
                  <w:tcW w:w="454" w:type="dxa"/>
                  <w:vMerge w:val="continue"/>
                  <w:tcBorders>
                    <w:top w:val="single" w:color="auto" w:sz="6" w:space="0"/>
                    <w:left w:val="single" w:color="auto" w:sz="6" w:space="0"/>
                    <w:bottom w:val="single" w:color="auto" w:sz="6" w:space="0"/>
                    <w:right w:val="single" w:color="auto" w:sz="6" w:space="0"/>
                  </w:tcBorders>
                  <w:vAlign w:val="center"/>
                </w:tcPr>
                <w:p w14:paraId="7BD5B7F8">
                  <w:pPr>
                    <w:spacing w:line="240" w:lineRule="auto"/>
                    <w:jc w:val="center"/>
                    <w:rPr>
                      <w:rFonts w:hint="default"/>
                      <w:sz w:val="18"/>
                      <w:szCs w:val="18"/>
                      <w:highlight w:val="none"/>
                    </w:rPr>
                  </w:pPr>
                </w:p>
              </w:tc>
              <w:tc>
                <w:tcPr>
                  <w:tcW w:w="300" w:type="dxa"/>
                  <w:vMerge w:val="continue"/>
                  <w:tcBorders>
                    <w:top w:val="single" w:color="auto" w:sz="6" w:space="0"/>
                    <w:left w:val="single" w:color="auto" w:sz="6" w:space="0"/>
                    <w:bottom w:val="single" w:color="auto" w:sz="6" w:space="0"/>
                    <w:right w:val="single" w:color="auto" w:sz="6" w:space="0"/>
                  </w:tcBorders>
                  <w:vAlign w:val="center"/>
                </w:tcPr>
                <w:p w14:paraId="1172046F">
                  <w:pPr>
                    <w:spacing w:line="240" w:lineRule="auto"/>
                    <w:jc w:val="center"/>
                    <w:rPr>
                      <w:rFonts w:hint="default"/>
                      <w:sz w:val="18"/>
                      <w:szCs w:val="18"/>
                      <w:highlight w:val="none"/>
                    </w:rPr>
                  </w:pPr>
                </w:p>
              </w:tc>
              <w:tc>
                <w:tcPr>
                  <w:tcW w:w="242" w:type="dxa"/>
                  <w:vMerge w:val="continue"/>
                  <w:tcBorders>
                    <w:top w:val="single" w:color="auto" w:sz="6" w:space="0"/>
                    <w:left w:val="single" w:color="auto" w:sz="6" w:space="0"/>
                    <w:bottom w:val="single" w:color="auto" w:sz="6" w:space="0"/>
                    <w:right w:val="single" w:color="auto" w:sz="6" w:space="0"/>
                  </w:tcBorders>
                  <w:vAlign w:val="center"/>
                </w:tcPr>
                <w:p w14:paraId="2FC73486">
                  <w:pPr>
                    <w:spacing w:line="240" w:lineRule="auto"/>
                    <w:jc w:val="center"/>
                    <w:rPr>
                      <w:rFonts w:hint="default"/>
                      <w:sz w:val="18"/>
                      <w:szCs w:val="18"/>
                      <w:highlight w:val="none"/>
                    </w:rPr>
                  </w:pPr>
                </w:p>
              </w:tc>
              <w:tc>
                <w:tcPr>
                  <w:tcW w:w="516" w:type="dxa"/>
                  <w:vMerge w:val="continue"/>
                  <w:tcBorders>
                    <w:top w:val="single" w:color="auto" w:sz="6" w:space="0"/>
                    <w:left w:val="single" w:color="auto" w:sz="6" w:space="0"/>
                    <w:bottom w:val="single" w:color="auto" w:sz="6" w:space="0"/>
                    <w:right w:val="single" w:color="auto" w:sz="6" w:space="0"/>
                  </w:tcBorders>
                  <w:vAlign w:val="center"/>
                </w:tcPr>
                <w:p w14:paraId="006F2DA3">
                  <w:pPr>
                    <w:spacing w:line="240" w:lineRule="auto"/>
                    <w:jc w:val="center"/>
                    <w:rPr>
                      <w:rFonts w:hint="default"/>
                      <w:sz w:val="18"/>
                      <w:szCs w:val="18"/>
                      <w:highlight w:val="none"/>
                    </w:rPr>
                  </w:pPr>
                </w:p>
              </w:tc>
              <w:tc>
                <w:tcPr>
                  <w:tcW w:w="290" w:type="dxa"/>
                  <w:vMerge w:val="continue"/>
                  <w:tcBorders>
                    <w:top w:val="single" w:color="auto" w:sz="6" w:space="0"/>
                    <w:left w:val="single" w:color="auto" w:sz="6" w:space="0"/>
                    <w:bottom w:val="single" w:color="auto" w:sz="6" w:space="0"/>
                    <w:right w:val="single" w:color="auto" w:sz="6" w:space="0"/>
                  </w:tcBorders>
                  <w:vAlign w:val="center"/>
                </w:tcPr>
                <w:p w14:paraId="0F33CD24">
                  <w:pPr>
                    <w:spacing w:line="240" w:lineRule="auto"/>
                    <w:jc w:val="center"/>
                    <w:rPr>
                      <w:rFonts w:hint="default"/>
                      <w:sz w:val="18"/>
                      <w:szCs w:val="18"/>
                      <w:highlight w:val="none"/>
                    </w:rPr>
                  </w:pPr>
                </w:p>
              </w:tc>
              <w:tc>
                <w:tcPr>
                  <w:tcW w:w="271" w:type="dxa"/>
                  <w:vMerge w:val="continue"/>
                  <w:tcBorders>
                    <w:top w:val="single" w:color="auto" w:sz="6" w:space="0"/>
                    <w:left w:val="single" w:color="auto" w:sz="6" w:space="0"/>
                    <w:bottom w:val="single" w:color="auto" w:sz="6" w:space="0"/>
                    <w:right w:val="single" w:color="auto" w:sz="6" w:space="0"/>
                  </w:tcBorders>
                  <w:vAlign w:val="center"/>
                </w:tcPr>
                <w:p w14:paraId="39471355">
                  <w:pPr>
                    <w:spacing w:line="240" w:lineRule="auto"/>
                    <w:jc w:val="center"/>
                    <w:rPr>
                      <w:rFonts w:hint="default"/>
                      <w:sz w:val="18"/>
                      <w:szCs w:val="18"/>
                      <w:highlight w:val="none"/>
                    </w:rPr>
                  </w:pPr>
                </w:p>
              </w:tc>
              <w:tc>
                <w:tcPr>
                  <w:tcW w:w="356" w:type="dxa"/>
                  <w:vMerge w:val="continue"/>
                  <w:tcBorders>
                    <w:top w:val="single" w:color="auto" w:sz="6" w:space="0"/>
                    <w:left w:val="single" w:color="auto" w:sz="6" w:space="0"/>
                    <w:bottom w:val="single" w:color="auto" w:sz="6" w:space="0"/>
                    <w:right w:val="single" w:color="auto" w:sz="6" w:space="0"/>
                  </w:tcBorders>
                  <w:vAlign w:val="center"/>
                </w:tcPr>
                <w:p w14:paraId="6437C736">
                  <w:pPr>
                    <w:spacing w:line="240" w:lineRule="auto"/>
                    <w:jc w:val="center"/>
                    <w:rPr>
                      <w:rFonts w:hint="default"/>
                      <w:sz w:val="18"/>
                      <w:szCs w:val="18"/>
                      <w:highlight w:val="none"/>
                    </w:rPr>
                  </w:pPr>
                </w:p>
              </w:tc>
              <w:tc>
                <w:tcPr>
                  <w:tcW w:w="421" w:type="dxa"/>
                  <w:vMerge w:val="continue"/>
                  <w:tcBorders>
                    <w:top w:val="single" w:color="auto" w:sz="6" w:space="0"/>
                    <w:left w:val="single" w:color="auto" w:sz="6" w:space="0"/>
                    <w:bottom w:val="single" w:color="auto" w:sz="6" w:space="0"/>
                    <w:right w:val="single" w:color="auto" w:sz="6" w:space="0"/>
                  </w:tcBorders>
                  <w:vAlign w:val="center"/>
                </w:tcPr>
                <w:p w14:paraId="1A7B479F">
                  <w:pPr>
                    <w:spacing w:line="240" w:lineRule="auto"/>
                    <w:jc w:val="center"/>
                    <w:rPr>
                      <w:rFonts w:hint="default"/>
                      <w:sz w:val="18"/>
                      <w:szCs w:val="18"/>
                      <w:highlight w:val="none"/>
                    </w:rPr>
                  </w:pPr>
                </w:p>
              </w:tc>
              <w:tc>
                <w:tcPr>
                  <w:tcW w:w="241" w:type="dxa"/>
                  <w:vMerge w:val="continue"/>
                  <w:tcBorders>
                    <w:top w:val="single" w:color="auto" w:sz="6" w:space="0"/>
                    <w:left w:val="single" w:color="auto" w:sz="6" w:space="0"/>
                    <w:bottom w:val="single" w:color="auto" w:sz="6" w:space="0"/>
                    <w:right w:val="single" w:color="auto" w:sz="6" w:space="0"/>
                  </w:tcBorders>
                  <w:vAlign w:val="center"/>
                </w:tcPr>
                <w:p w14:paraId="7A390DD9">
                  <w:pPr>
                    <w:spacing w:line="240" w:lineRule="auto"/>
                    <w:jc w:val="center"/>
                    <w:rPr>
                      <w:rFonts w:hint="default"/>
                      <w:sz w:val="18"/>
                      <w:szCs w:val="18"/>
                      <w:highlight w:val="none"/>
                    </w:rPr>
                  </w:pPr>
                </w:p>
              </w:tc>
              <w:tc>
                <w:tcPr>
                  <w:tcW w:w="271" w:type="dxa"/>
                  <w:vMerge w:val="continue"/>
                  <w:tcBorders>
                    <w:top w:val="single" w:color="auto" w:sz="6" w:space="0"/>
                    <w:left w:val="single" w:color="auto" w:sz="6" w:space="0"/>
                    <w:bottom w:val="single" w:color="auto" w:sz="6" w:space="0"/>
                    <w:right w:val="single" w:color="auto" w:sz="6" w:space="0"/>
                  </w:tcBorders>
                  <w:vAlign w:val="center"/>
                </w:tcPr>
                <w:p w14:paraId="3F72C9BF">
                  <w:pPr>
                    <w:spacing w:line="240" w:lineRule="auto"/>
                    <w:jc w:val="center"/>
                    <w:rPr>
                      <w:rFonts w:hint="default"/>
                      <w:sz w:val="18"/>
                      <w:szCs w:val="18"/>
                      <w:highlight w:val="none"/>
                    </w:rPr>
                  </w:pPr>
                </w:p>
              </w:tc>
              <w:tc>
                <w:tcPr>
                  <w:tcW w:w="242" w:type="dxa"/>
                  <w:vMerge w:val="continue"/>
                  <w:tcBorders>
                    <w:top w:val="single" w:color="auto" w:sz="6" w:space="0"/>
                    <w:left w:val="single" w:color="auto" w:sz="6" w:space="0"/>
                    <w:bottom w:val="single" w:color="auto" w:sz="6" w:space="0"/>
                    <w:right w:val="single" w:color="auto" w:sz="6" w:space="0"/>
                  </w:tcBorders>
                  <w:vAlign w:val="center"/>
                </w:tcPr>
                <w:p w14:paraId="4684EA36">
                  <w:pPr>
                    <w:spacing w:line="240" w:lineRule="auto"/>
                    <w:jc w:val="center"/>
                    <w:rPr>
                      <w:rFonts w:hint="default"/>
                      <w:sz w:val="18"/>
                      <w:szCs w:val="18"/>
                      <w:highlight w:val="none"/>
                    </w:rPr>
                  </w:pPr>
                </w:p>
              </w:tc>
              <w:tc>
                <w:tcPr>
                  <w:tcW w:w="330" w:type="dxa"/>
                  <w:vMerge w:val="continue"/>
                  <w:tcBorders>
                    <w:top w:val="single" w:color="auto" w:sz="6" w:space="0"/>
                    <w:left w:val="single" w:color="auto" w:sz="6" w:space="0"/>
                    <w:bottom w:val="single" w:color="auto" w:sz="6" w:space="0"/>
                    <w:right w:val="single" w:color="auto" w:sz="6" w:space="0"/>
                  </w:tcBorders>
                  <w:vAlign w:val="center"/>
                </w:tcPr>
                <w:p w14:paraId="6AD568B2">
                  <w:pPr>
                    <w:spacing w:line="240" w:lineRule="auto"/>
                    <w:jc w:val="center"/>
                    <w:rPr>
                      <w:rFonts w:hint="default"/>
                      <w:sz w:val="18"/>
                      <w:szCs w:val="18"/>
                      <w:highlight w:val="none"/>
                    </w:rPr>
                  </w:pPr>
                </w:p>
              </w:tc>
              <w:tc>
                <w:tcPr>
                  <w:tcW w:w="406" w:type="dxa"/>
                  <w:vMerge w:val="continue"/>
                  <w:tcBorders>
                    <w:top w:val="single" w:color="auto" w:sz="6" w:space="0"/>
                    <w:left w:val="single" w:color="auto" w:sz="6" w:space="0"/>
                    <w:bottom w:val="single" w:color="auto" w:sz="6" w:space="0"/>
                    <w:right w:val="single" w:color="auto" w:sz="6" w:space="0"/>
                  </w:tcBorders>
                  <w:vAlign w:val="center"/>
                </w:tcPr>
                <w:p w14:paraId="6804A8AC">
                  <w:pPr>
                    <w:spacing w:line="240" w:lineRule="auto"/>
                    <w:jc w:val="center"/>
                    <w:rPr>
                      <w:rFonts w:hint="default"/>
                      <w:sz w:val="18"/>
                      <w:szCs w:val="18"/>
                      <w:highlight w:val="none"/>
                    </w:rPr>
                  </w:pPr>
                </w:p>
              </w:tc>
              <w:tc>
                <w:tcPr>
                  <w:tcW w:w="422" w:type="dxa"/>
                  <w:tcBorders>
                    <w:top w:val="single" w:color="auto" w:sz="6" w:space="0"/>
                    <w:left w:val="single" w:color="auto" w:sz="6" w:space="0"/>
                    <w:bottom w:val="single" w:color="auto" w:sz="6" w:space="0"/>
                    <w:right w:val="single" w:color="auto" w:sz="6" w:space="0"/>
                  </w:tcBorders>
                  <w:vAlign w:val="center"/>
                </w:tcPr>
                <w:p w14:paraId="68CED48E">
                  <w:pPr>
                    <w:spacing w:line="240" w:lineRule="auto"/>
                    <w:jc w:val="center"/>
                    <w:rPr>
                      <w:rFonts w:hint="default"/>
                      <w:sz w:val="18"/>
                      <w:szCs w:val="18"/>
                      <w:highlight w:val="none"/>
                    </w:rPr>
                  </w:pPr>
                  <w:r>
                    <w:rPr>
                      <w:rFonts w:hint="default"/>
                      <w:sz w:val="18"/>
                      <w:szCs w:val="18"/>
                      <w:highlight w:val="none"/>
                    </w:rPr>
                    <w:t>东经</w:t>
                  </w:r>
                </w:p>
              </w:tc>
              <w:tc>
                <w:tcPr>
                  <w:tcW w:w="503" w:type="dxa"/>
                  <w:tcBorders>
                    <w:top w:val="single" w:color="auto" w:sz="6" w:space="0"/>
                    <w:left w:val="single" w:color="auto" w:sz="6" w:space="0"/>
                    <w:bottom w:val="single" w:color="auto" w:sz="6" w:space="0"/>
                    <w:right w:val="single" w:color="auto" w:sz="6" w:space="0"/>
                  </w:tcBorders>
                  <w:vAlign w:val="center"/>
                </w:tcPr>
                <w:p w14:paraId="47A42D24">
                  <w:pPr>
                    <w:spacing w:line="240" w:lineRule="auto"/>
                    <w:jc w:val="center"/>
                    <w:rPr>
                      <w:rFonts w:hint="default"/>
                      <w:sz w:val="18"/>
                      <w:szCs w:val="18"/>
                      <w:highlight w:val="none"/>
                    </w:rPr>
                  </w:pPr>
                  <w:r>
                    <w:rPr>
                      <w:rFonts w:hint="default"/>
                      <w:sz w:val="18"/>
                      <w:szCs w:val="18"/>
                      <w:highlight w:val="none"/>
                    </w:rPr>
                    <w:t>北纬</w:t>
                  </w:r>
                </w:p>
              </w:tc>
              <w:tc>
                <w:tcPr>
                  <w:tcW w:w="433" w:type="dxa"/>
                  <w:vMerge w:val="continue"/>
                  <w:tcBorders>
                    <w:top w:val="single" w:color="auto" w:sz="6" w:space="0"/>
                    <w:left w:val="single" w:color="auto" w:sz="6" w:space="0"/>
                    <w:bottom w:val="single" w:color="auto" w:sz="6" w:space="0"/>
                    <w:right w:val="single" w:color="auto" w:sz="6" w:space="0"/>
                  </w:tcBorders>
                  <w:vAlign w:val="center"/>
                </w:tcPr>
                <w:p w14:paraId="57596BDF">
                  <w:pPr>
                    <w:spacing w:line="240" w:lineRule="auto"/>
                    <w:jc w:val="center"/>
                    <w:rPr>
                      <w:rFonts w:hint="default"/>
                      <w:sz w:val="18"/>
                      <w:szCs w:val="18"/>
                      <w:highlight w:val="none"/>
                    </w:rPr>
                  </w:pPr>
                </w:p>
              </w:tc>
            </w:tr>
            <w:tr w14:paraId="66C03A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43" w:type="dxa"/>
                  <w:tcBorders>
                    <w:top w:val="single" w:color="auto" w:sz="6" w:space="0"/>
                    <w:left w:val="single" w:color="auto" w:sz="6" w:space="0"/>
                    <w:bottom w:val="single" w:color="auto" w:sz="6" w:space="0"/>
                    <w:right w:val="single" w:color="auto" w:sz="6" w:space="0"/>
                  </w:tcBorders>
                  <w:vAlign w:val="center"/>
                </w:tcPr>
                <w:p w14:paraId="2B52DA6B">
                  <w:pPr>
                    <w:spacing w:line="240" w:lineRule="auto"/>
                    <w:jc w:val="center"/>
                    <w:rPr>
                      <w:rFonts w:hint="default"/>
                      <w:sz w:val="18"/>
                      <w:szCs w:val="18"/>
                      <w:highlight w:val="none"/>
                    </w:rPr>
                  </w:pPr>
                  <w:r>
                    <w:rPr>
                      <w:rFonts w:hint="default"/>
                      <w:sz w:val="18"/>
                      <w:szCs w:val="18"/>
                      <w:highlight w:val="none"/>
                    </w:rPr>
                    <w:t>1</w:t>
                  </w:r>
                </w:p>
              </w:tc>
              <w:tc>
                <w:tcPr>
                  <w:tcW w:w="590" w:type="dxa"/>
                  <w:tcBorders>
                    <w:top w:val="single" w:color="auto" w:sz="6" w:space="0"/>
                    <w:left w:val="single" w:color="auto" w:sz="6" w:space="0"/>
                    <w:bottom w:val="single" w:color="auto" w:sz="6" w:space="0"/>
                    <w:right w:val="single" w:color="auto" w:sz="6" w:space="0"/>
                  </w:tcBorders>
                  <w:vAlign w:val="center"/>
                </w:tcPr>
                <w:p w14:paraId="06E359EA">
                  <w:pPr>
                    <w:spacing w:line="240" w:lineRule="auto"/>
                    <w:jc w:val="center"/>
                    <w:rPr>
                      <w:rFonts w:hint="default"/>
                      <w:sz w:val="18"/>
                      <w:szCs w:val="18"/>
                      <w:highlight w:val="none"/>
                    </w:rPr>
                  </w:pPr>
                  <w:r>
                    <w:rPr>
                      <w:rFonts w:hint="default"/>
                      <w:sz w:val="18"/>
                      <w:szCs w:val="18"/>
                      <w:highlight w:val="none"/>
                    </w:rPr>
                    <w:t>原料和产品堆放</w:t>
                  </w:r>
                </w:p>
              </w:tc>
              <w:tc>
                <w:tcPr>
                  <w:tcW w:w="484" w:type="dxa"/>
                  <w:tcBorders>
                    <w:top w:val="single" w:color="auto" w:sz="6" w:space="0"/>
                    <w:left w:val="single" w:color="auto" w:sz="6" w:space="0"/>
                    <w:bottom w:val="single" w:color="auto" w:sz="6" w:space="0"/>
                    <w:right w:val="single" w:color="auto" w:sz="6" w:space="0"/>
                  </w:tcBorders>
                  <w:vAlign w:val="center"/>
                </w:tcPr>
                <w:p w14:paraId="38C8D209">
                  <w:pPr>
                    <w:spacing w:line="240" w:lineRule="auto"/>
                    <w:jc w:val="center"/>
                    <w:rPr>
                      <w:rFonts w:hint="default"/>
                      <w:sz w:val="18"/>
                      <w:szCs w:val="18"/>
                      <w:highlight w:val="none"/>
                    </w:rPr>
                  </w:pPr>
                  <w:r>
                    <w:rPr>
                      <w:rFonts w:hint="default"/>
                      <w:sz w:val="18"/>
                      <w:szCs w:val="18"/>
                      <w:highlight w:val="none"/>
                    </w:rPr>
                    <w:t>粉尘</w:t>
                  </w:r>
                </w:p>
              </w:tc>
              <w:tc>
                <w:tcPr>
                  <w:tcW w:w="424" w:type="dxa"/>
                  <w:tcBorders>
                    <w:top w:val="single" w:color="auto" w:sz="6" w:space="0"/>
                    <w:left w:val="single" w:color="auto" w:sz="6" w:space="0"/>
                    <w:bottom w:val="single" w:color="auto" w:sz="6" w:space="0"/>
                    <w:right w:val="single" w:color="auto" w:sz="6" w:space="0"/>
                  </w:tcBorders>
                  <w:vAlign w:val="center"/>
                </w:tcPr>
                <w:p w14:paraId="34CA3B8C">
                  <w:pPr>
                    <w:spacing w:line="240" w:lineRule="auto"/>
                    <w:jc w:val="center"/>
                    <w:rPr>
                      <w:rFonts w:hint="default"/>
                      <w:sz w:val="18"/>
                      <w:szCs w:val="18"/>
                      <w:highlight w:val="none"/>
                      <w:lang w:val="en-US" w:eastAsia="zh-CN"/>
                    </w:rPr>
                  </w:pPr>
                  <w:r>
                    <w:rPr>
                      <w:rFonts w:hint="eastAsia"/>
                      <w:sz w:val="18"/>
                      <w:szCs w:val="18"/>
                      <w:highlight w:val="none"/>
                      <w:lang w:val="en-US" w:eastAsia="zh-CN"/>
                    </w:rPr>
                    <w:t>1.001</w:t>
                  </w:r>
                </w:p>
              </w:tc>
              <w:tc>
                <w:tcPr>
                  <w:tcW w:w="411" w:type="dxa"/>
                  <w:tcBorders>
                    <w:top w:val="single" w:color="auto" w:sz="6" w:space="0"/>
                    <w:left w:val="single" w:color="auto" w:sz="6" w:space="0"/>
                    <w:bottom w:val="single" w:color="auto" w:sz="6" w:space="0"/>
                    <w:right w:val="single" w:color="auto" w:sz="6" w:space="0"/>
                  </w:tcBorders>
                  <w:vAlign w:val="center"/>
                </w:tcPr>
                <w:p w14:paraId="38681016">
                  <w:pPr>
                    <w:spacing w:line="240" w:lineRule="auto"/>
                    <w:jc w:val="center"/>
                    <w:rPr>
                      <w:rFonts w:hint="default"/>
                      <w:sz w:val="18"/>
                      <w:szCs w:val="18"/>
                      <w:highlight w:val="none"/>
                      <w:lang w:val="en-US" w:eastAsia="zh-CN"/>
                    </w:rPr>
                  </w:pPr>
                  <w:r>
                    <w:rPr>
                      <w:rFonts w:hint="default"/>
                      <w:sz w:val="18"/>
                      <w:szCs w:val="18"/>
                      <w:highlight w:val="none"/>
                    </w:rPr>
                    <w:t>/</w:t>
                  </w:r>
                </w:p>
              </w:tc>
              <w:tc>
                <w:tcPr>
                  <w:tcW w:w="257" w:type="dxa"/>
                  <w:tcBorders>
                    <w:top w:val="single" w:color="auto" w:sz="6" w:space="0"/>
                    <w:left w:val="single" w:color="auto" w:sz="6" w:space="0"/>
                    <w:bottom w:val="single" w:color="auto" w:sz="6" w:space="0"/>
                    <w:right w:val="single" w:color="auto" w:sz="6" w:space="0"/>
                  </w:tcBorders>
                  <w:vAlign w:val="center"/>
                </w:tcPr>
                <w:p w14:paraId="19EDD31A">
                  <w:pPr>
                    <w:spacing w:line="240" w:lineRule="auto"/>
                    <w:jc w:val="center"/>
                    <w:rPr>
                      <w:rFonts w:hint="default"/>
                      <w:sz w:val="18"/>
                      <w:szCs w:val="18"/>
                      <w:highlight w:val="none"/>
                    </w:rPr>
                  </w:pPr>
                  <w:r>
                    <w:rPr>
                      <w:rFonts w:hint="default"/>
                      <w:sz w:val="18"/>
                      <w:szCs w:val="18"/>
                      <w:highlight w:val="none"/>
                    </w:rPr>
                    <w:t>无组织</w:t>
                  </w:r>
                </w:p>
              </w:tc>
              <w:tc>
                <w:tcPr>
                  <w:tcW w:w="454" w:type="dxa"/>
                  <w:tcBorders>
                    <w:top w:val="single" w:color="auto" w:sz="6" w:space="0"/>
                    <w:left w:val="single" w:color="auto" w:sz="6" w:space="0"/>
                    <w:bottom w:val="single" w:color="auto" w:sz="6" w:space="0"/>
                    <w:right w:val="single" w:color="auto" w:sz="6" w:space="0"/>
                  </w:tcBorders>
                  <w:vAlign w:val="center"/>
                </w:tcPr>
                <w:p w14:paraId="5CBF00F1">
                  <w:pPr>
                    <w:spacing w:line="240" w:lineRule="auto"/>
                    <w:jc w:val="center"/>
                    <w:rPr>
                      <w:rFonts w:hint="default"/>
                      <w:sz w:val="18"/>
                      <w:szCs w:val="18"/>
                      <w:highlight w:val="none"/>
                    </w:rPr>
                  </w:pPr>
                  <w:r>
                    <w:rPr>
                      <w:rFonts w:hint="default"/>
                      <w:sz w:val="18"/>
                      <w:szCs w:val="18"/>
                      <w:highlight w:val="none"/>
                    </w:rPr>
                    <w:t>全封闭式库房，并设置喷淋设施</w:t>
                  </w:r>
                </w:p>
              </w:tc>
              <w:tc>
                <w:tcPr>
                  <w:tcW w:w="300" w:type="dxa"/>
                  <w:tcBorders>
                    <w:top w:val="single" w:color="auto" w:sz="6" w:space="0"/>
                    <w:left w:val="single" w:color="auto" w:sz="6" w:space="0"/>
                    <w:bottom w:val="single" w:color="auto" w:sz="6" w:space="0"/>
                    <w:right w:val="single" w:color="auto" w:sz="6" w:space="0"/>
                  </w:tcBorders>
                  <w:vAlign w:val="center"/>
                </w:tcPr>
                <w:p w14:paraId="0F9B35C1">
                  <w:pPr>
                    <w:spacing w:line="240" w:lineRule="auto"/>
                    <w:jc w:val="center"/>
                    <w:rPr>
                      <w:rFonts w:hint="default"/>
                      <w:sz w:val="18"/>
                      <w:szCs w:val="18"/>
                      <w:highlight w:val="none"/>
                      <w:lang w:val="en-US" w:eastAsia="zh-CN"/>
                    </w:rPr>
                  </w:pPr>
                  <w:r>
                    <w:rPr>
                      <w:rFonts w:hint="default"/>
                      <w:sz w:val="18"/>
                      <w:szCs w:val="18"/>
                      <w:highlight w:val="none"/>
                      <w:lang w:val="en-US" w:eastAsia="zh-CN"/>
                    </w:rPr>
                    <w:t>/</w:t>
                  </w:r>
                </w:p>
              </w:tc>
              <w:tc>
                <w:tcPr>
                  <w:tcW w:w="242" w:type="dxa"/>
                  <w:tcBorders>
                    <w:top w:val="single" w:color="auto" w:sz="6" w:space="0"/>
                    <w:left w:val="single" w:color="auto" w:sz="6" w:space="0"/>
                    <w:bottom w:val="single" w:color="auto" w:sz="6" w:space="0"/>
                    <w:right w:val="single" w:color="auto" w:sz="6" w:space="0"/>
                  </w:tcBorders>
                  <w:vAlign w:val="center"/>
                </w:tcPr>
                <w:p w14:paraId="293BB41C">
                  <w:pPr>
                    <w:spacing w:line="240" w:lineRule="auto"/>
                    <w:jc w:val="center"/>
                    <w:rPr>
                      <w:rFonts w:hint="default"/>
                      <w:sz w:val="18"/>
                      <w:szCs w:val="18"/>
                      <w:highlight w:val="none"/>
                      <w:lang w:val="en-US" w:eastAsia="zh-CN"/>
                    </w:rPr>
                  </w:pPr>
                  <w:r>
                    <w:rPr>
                      <w:rFonts w:hint="default"/>
                      <w:sz w:val="18"/>
                      <w:szCs w:val="18"/>
                      <w:highlight w:val="none"/>
                      <w:lang w:val="en-US" w:eastAsia="zh-CN"/>
                    </w:rPr>
                    <w:t>/</w:t>
                  </w:r>
                </w:p>
              </w:tc>
              <w:tc>
                <w:tcPr>
                  <w:tcW w:w="516" w:type="dxa"/>
                  <w:tcBorders>
                    <w:top w:val="single" w:color="auto" w:sz="6" w:space="0"/>
                    <w:left w:val="single" w:color="auto" w:sz="6" w:space="0"/>
                    <w:bottom w:val="single" w:color="auto" w:sz="6" w:space="0"/>
                    <w:right w:val="single" w:color="auto" w:sz="6" w:space="0"/>
                  </w:tcBorders>
                  <w:vAlign w:val="center"/>
                </w:tcPr>
                <w:p w14:paraId="1162D36F">
                  <w:pPr>
                    <w:spacing w:line="240" w:lineRule="auto"/>
                    <w:jc w:val="center"/>
                    <w:rPr>
                      <w:rFonts w:hint="default"/>
                      <w:sz w:val="18"/>
                      <w:szCs w:val="18"/>
                      <w:highlight w:val="none"/>
                    </w:rPr>
                  </w:pPr>
                  <w:r>
                    <w:rPr>
                      <w:rFonts w:hint="default"/>
                      <w:sz w:val="18"/>
                      <w:szCs w:val="18"/>
                      <w:highlight w:val="none"/>
                    </w:rPr>
                    <w:t>95%</w:t>
                  </w:r>
                </w:p>
              </w:tc>
              <w:tc>
                <w:tcPr>
                  <w:tcW w:w="290" w:type="dxa"/>
                  <w:tcBorders>
                    <w:top w:val="single" w:color="auto" w:sz="6" w:space="0"/>
                    <w:left w:val="single" w:color="auto" w:sz="6" w:space="0"/>
                    <w:bottom w:val="single" w:color="auto" w:sz="6" w:space="0"/>
                    <w:right w:val="single" w:color="auto" w:sz="6" w:space="0"/>
                  </w:tcBorders>
                  <w:vAlign w:val="center"/>
                </w:tcPr>
                <w:p w14:paraId="4762E326">
                  <w:pPr>
                    <w:spacing w:line="240" w:lineRule="auto"/>
                    <w:jc w:val="center"/>
                    <w:rPr>
                      <w:rFonts w:hint="default"/>
                      <w:sz w:val="18"/>
                      <w:szCs w:val="18"/>
                      <w:highlight w:val="none"/>
                      <w:lang w:val="en-US" w:eastAsia="zh-CN"/>
                    </w:rPr>
                  </w:pPr>
                  <w:r>
                    <w:rPr>
                      <w:rFonts w:hint="default"/>
                      <w:sz w:val="18"/>
                      <w:szCs w:val="18"/>
                      <w:highlight w:val="none"/>
                      <w:lang w:val="en-US" w:eastAsia="zh-CN"/>
                    </w:rPr>
                    <w:t>是</w:t>
                  </w:r>
                </w:p>
              </w:tc>
              <w:tc>
                <w:tcPr>
                  <w:tcW w:w="271" w:type="dxa"/>
                  <w:tcBorders>
                    <w:top w:val="single" w:color="auto" w:sz="6" w:space="0"/>
                    <w:left w:val="single" w:color="auto" w:sz="6" w:space="0"/>
                    <w:bottom w:val="single" w:color="auto" w:sz="6" w:space="0"/>
                    <w:right w:val="single" w:color="auto" w:sz="6" w:space="0"/>
                  </w:tcBorders>
                  <w:vAlign w:val="center"/>
                </w:tcPr>
                <w:p w14:paraId="486DA1A5">
                  <w:pPr>
                    <w:spacing w:line="240" w:lineRule="auto"/>
                    <w:jc w:val="center"/>
                    <w:rPr>
                      <w:rFonts w:hint="default"/>
                      <w:sz w:val="18"/>
                      <w:szCs w:val="18"/>
                      <w:highlight w:val="none"/>
                      <w:lang w:val="en-US" w:eastAsia="zh-CN"/>
                    </w:rPr>
                  </w:pPr>
                  <w:r>
                    <w:rPr>
                      <w:rFonts w:hint="default"/>
                      <w:sz w:val="18"/>
                      <w:szCs w:val="18"/>
                      <w:highlight w:val="none"/>
                      <w:lang w:val="en-US" w:eastAsia="zh-CN"/>
                    </w:rPr>
                    <w:t>0.</w:t>
                  </w:r>
                  <w:r>
                    <w:rPr>
                      <w:rFonts w:hint="eastAsia"/>
                      <w:sz w:val="18"/>
                      <w:szCs w:val="18"/>
                      <w:highlight w:val="none"/>
                      <w:lang w:val="en-US" w:eastAsia="zh-CN"/>
                    </w:rPr>
                    <w:t>05</w:t>
                  </w:r>
                </w:p>
              </w:tc>
              <w:tc>
                <w:tcPr>
                  <w:tcW w:w="356" w:type="dxa"/>
                  <w:tcBorders>
                    <w:top w:val="single" w:color="auto" w:sz="6" w:space="0"/>
                    <w:left w:val="single" w:color="auto" w:sz="6" w:space="0"/>
                    <w:bottom w:val="single" w:color="auto" w:sz="6" w:space="0"/>
                    <w:right w:val="single" w:color="auto" w:sz="6" w:space="0"/>
                  </w:tcBorders>
                  <w:vAlign w:val="center"/>
                </w:tcPr>
                <w:p w14:paraId="1C36C665">
                  <w:pPr>
                    <w:spacing w:line="240" w:lineRule="auto"/>
                    <w:jc w:val="center"/>
                    <w:rPr>
                      <w:rFonts w:hint="default"/>
                      <w:sz w:val="18"/>
                      <w:szCs w:val="18"/>
                      <w:highlight w:val="none"/>
                      <w:lang w:val="en-US" w:eastAsia="zh-CN"/>
                    </w:rPr>
                  </w:pPr>
                  <w:r>
                    <w:rPr>
                      <w:rFonts w:hint="default"/>
                      <w:sz w:val="18"/>
                      <w:szCs w:val="18"/>
                      <w:highlight w:val="none"/>
                    </w:rPr>
                    <w:t>/</w:t>
                  </w:r>
                </w:p>
              </w:tc>
              <w:tc>
                <w:tcPr>
                  <w:tcW w:w="421" w:type="dxa"/>
                  <w:tcBorders>
                    <w:top w:val="single" w:color="auto" w:sz="6" w:space="0"/>
                    <w:left w:val="single" w:color="auto" w:sz="6" w:space="0"/>
                    <w:bottom w:val="single" w:color="auto" w:sz="6" w:space="0"/>
                    <w:right w:val="single" w:color="auto" w:sz="6" w:space="0"/>
                  </w:tcBorders>
                  <w:vAlign w:val="center"/>
                </w:tcPr>
                <w:p w14:paraId="735962B8">
                  <w:pPr>
                    <w:spacing w:line="240" w:lineRule="auto"/>
                    <w:jc w:val="center"/>
                    <w:rPr>
                      <w:rFonts w:hint="default"/>
                      <w:sz w:val="18"/>
                      <w:szCs w:val="18"/>
                      <w:highlight w:val="none"/>
                      <w:lang w:val="en-US" w:eastAsia="zh-CN"/>
                    </w:rPr>
                  </w:pPr>
                  <w:r>
                    <w:rPr>
                      <w:rFonts w:hint="default"/>
                      <w:sz w:val="18"/>
                      <w:szCs w:val="18"/>
                      <w:highlight w:val="none"/>
                    </w:rPr>
                    <w:t>/</w:t>
                  </w:r>
                </w:p>
              </w:tc>
              <w:tc>
                <w:tcPr>
                  <w:tcW w:w="241" w:type="dxa"/>
                  <w:tcBorders>
                    <w:top w:val="single" w:color="auto" w:sz="6" w:space="0"/>
                    <w:left w:val="single" w:color="auto" w:sz="6" w:space="0"/>
                    <w:bottom w:val="single" w:color="auto" w:sz="6" w:space="0"/>
                    <w:right w:val="single" w:color="auto" w:sz="6" w:space="0"/>
                  </w:tcBorders>
                  <w:vAlign w:val="center"/>
                </w:tcPr>
                <w:p w14:paraId="7FA37A80">
                  <w:pPr>
                    <w:spacing w:line="240" w:lineRule="auto"/>
                    <w:jc w:val="center"/>
                    <w:rPr>
                      <w:rFonts w:hint="default"/>
                      <w:sz w:val="18"/>
                      <w:szCs w:val="18"/>
                      <w:highlight w:val="none"/>
                      <w:lang w:val="en-US" w:eastAsia="zh-CN"/>
                    </w:rPr>
                  </w:pPr>
                  <w:r>
                    <w:rPr>
                      <w:rFonts w:hint="default"/>
                      <w:sz w:val="18"/>
                      <w:szCs w:val="18"/>
                      <w:highlight w:val="none"/>
                    </w:rPr>
                    <w:t>/</w:t>
                  </w:r>
                </w:p>
              </w:tc>
              <w:tc>
                <w:tcPr>
                  <w:tcW w:w="271" w:type="dxa"/>
                  <w:tcBorders>
                    <w:top w:val="single" w:color="auto" w:sz="6" w:space="0"/>
                    <w:left w:val="single" w:color="auto" w:sz="6" w:space="0"/>
                    <w:bottom w:val="single" w:color="auto" w:sz="6" w:space="0"/>
                    <w:right w:val="single" w:color="auto" w:sz="6" w:space="0"/>
                  </w:tcBorders>
                  <w:vAlign w:val="center"/>
                </w:tcPr>
                <w:p w14:paraId="204570D2">
                  <w:pPr>
                    <w:spacing w:line="240" w:lineRule="auto"/>
                    <w:jc w:val="center"/>
                    <w:rPr>
                      <w:rFonts w:hint="default"/>
                      <w:sz w:val="18"/>
                      <w:szCs w:val="18"/>
                      <w:highlight w:val="none"/>
                    </w:rPr>
                  </w:pPr>
                  <w:r>
                    <w:rPr>
                      <w:rFonts w:hint="default"/>
                      <w:sz w:val="18"/>
                      <w:szCs w:val="18"/>
                      <w:highlight w:val="none"/>
                    </w:rPr>
                    <w:t>/</w:t>
                  </w:r>
                </w:p>
              </w:tc>
              <w:tc>
                <w:tcPr>
                  <w:tcW w:w="242" w:type="dxa"/>
                  <w:tcBorders>
                    <w:top w:val="single" w:color="auto" w:sz="6" w:space="0"/>
                    <w:left w:val="single" w:color="auto" w:sz="6" w:space="0"/>
                    <w:bottom w:val="single" w:color="auto" w:sz="6" w:space="0"/>
                    <w:right w:val="single" w:color="auto" w:sz="6" w:space="0"/>
                  </w:tcBorders>
                  <w:vAlign w:val="center"/>
                </w:tcPr>
                <w:p w14:paraId="1BDB622A">
                  <w:pPr>
                    <w:spacing w:line="240" w:lineRule="auto"/>
                    <w:jc w:val="center"/>
                    <w:rPr>
                      <w:rFonts w:hint="default"/>
                      <w:sz w:val="18"/>
                      <w:szCs w:val="18"/>
                      <w:highlight w:val="none"/>
                    </w:rPr>
                  </w:pPr>
                  <w:r>
                    <w:rPr>
                      <w:rFonts w:hint="default"/>
                      <w:sz w:val="18"/>
                      <w:szCs w:val="18"/>
                      <w:highlight w:val="none"/>
                    </w:rPr>
                    <w:t>/</w:t>
                  </w:r>
                </w:p>
              </w:tc>
              <w:tc>
                <w:tcPr>
                  <w:tcW w:w="330" w:type="dxa"/>
                  <w:tcBorders>
                    <w:top w:val="single" w:color="auto" w:sz="6" w:space="0"/>
                    <w:left w:val="single" w:color="auto" w:sz="6" w:space="0"/>
                    <w:bottom w:val="single" w:color="auto" w:sz="6" w:space="0"/>
                    <w:right w:val="single" w:color="auto" w:sz="6" w:space="0"/>
                  </w:tcBorders>
                  <w:vAlign w:val="center"/>
                </w:tcPr>
                <w:p w14:paraId="584D2BCE">
                  <w:pPr>
                    <w:spacing w:line="240" w:lineRule="auto"/>
                    <w:jc w:val="center"/>
                    <w:rPr>
                      <w:rFonts w:hint="default"/>
                      <w:sz w:val="18"/>
                      <w:szCs w:val="18"/>
                      <w:highlight w:val="none"/>
                    </w:rPr>
                  </w:pPr>
                  <w:r>
                    <w:rPr>
                      <w:rFonts w:hint="default"/>
                      <w:sz w:val="18"/>
                      <w:szCs w:val="18"/>
                      <w:highlight w:val="none"/>
                    </w:rPr>
                    <w:t>/</w:t>
                  </w:r>
                </w:p>
              </w:tc>
              <w:tc>
                <w:tcPr>
                  <w:tcW w:w="406" w:type="dxa"/>
                  <w:tcBorders>
                    <w:top w:val="single" w:color="auto" w:sz="6" w:space="0"/>
                    <w:left w:val="single" w:color="auto" w:sz="6" w:space="0"/>
                    <w:bottom w:val="single" w:color="auto" w:sz="6" w:space="0"/>
                    <w:right w:val="single" w:color="auto" w:sz="6" w:space="0"/>
                  </w:tcBorders>
                  <w:vAlign w:val="center"/>
                </w:tcPr>
                <w:p w14:paraId="55DB0AB8">
                  <w:pPr>
                    <w:spacing w:line="240" w:lineRule="auto"/>
                    <w:jc w:val="center"/>
                    <w:rPr>
                      <w:rFonts w:hint="default"/>
                      <w:sz w:val="18"/>
                      <w:szCs w:val="18"/>
                      <w:highlight w:val="none"/>
                    </w:rPr>
                  </w:pPr>
                  <w:r>
                    <w:rPr>
                      <w:rFonts w:hint="default"/>
                      <w:sz w:val="18"/>
                      <w:szCs w:val="18"/>
                      <w:highlight w:val="none"/>
                    </w:rPr>
                    <w:t>/</w:t>
                  </w:r>
                </w:p>
              </w:tc>
              <w:tc>
                <w:tcPr>
                  <w:tcW w:w="422" w:type="dxa"/>
                  <w:tcBorders>
                    <w:top w:val="single" w:color="auto" w:sz="6" w:space="0"/>
                    <w:left w:val="single" w:color="auto" w:sz="6" w:space="0"/>
                    <w:bottom w:val="single" w:color="auto" w:sz="6" w:space="0"/>
                    <w:right w:val="single" w:color="auto" w:sz="6" w:space="0"/>
                  </w:tcBorders>
                  <w:vAlign w:val="center"/>
                </w:tcPr>
                <w:p w14:paraId="6D2F41B6">
                  <w:pPr>
                    <w:spacing w:line="240" w:lineRule="auto"/>
                    <w:jc w:val="center"/>
                    <w:rPr>
                      <w:rFonts w:hint="default"/>
                      <w:sz w:val="18"/>
                      <w:szCs w:val="18"/>
                      <w:highlight w:val="none"/>
                    </w:rPr>
                  </w:pPr>
                  <w:r>
                    <w:rPr>
                      <w:rFonts w:hint="default"/>
                      <w:sz w:val="18"/>
                      <w:szCs w:val="18"/>
                      <w:highlight w:val="none"/>
                    </w:rPr>
                    <w:t>/</w:t>
                  </w:r>
                </w:p>
              </w:tc>
              <w:tc>
                <w:tcPr>
                  <w:tcW w:w="503" w:type="dxa"/>
                  <w:tcBorders>
                    <w:top w:val="single" w:color="auto" w:sz="6" w:space="0"/>
                    <w:left w:val="single" w:color="auto" w:sz="6" w:space="0"/>
                    <w:bottom w:val="single" w:color="auto" w:sz="6" w:space="0"/>
                    <w:right w:val="single" w:color="auto" w:sz="6" w:space="0"/>
                  </w:tcBorders>
                  <w:vAlign w:val="center"/>
                </w:tcPr>
                <w:p w14:paraId="200C6299">
                  <w:pPr>
                    <w:spacing w:line="240" w:lineRule="auto"/>
                    <w:jc w:val="center"/>
                    <w:rPr>
                      <w:rFonts w:hint="default"/>
                      <w:sz w:val="18"/>
                      <w:szCs w:val="18"/>
                      <w:highlight w:val="none"/>
                    </w:rPr>
                  </w:pPr>
                  <w:r>
                    <w:rPr>
                      <w:rFonts w:hint="default"/>
                      <w:sz w:val="18"/>
                      <w:szCs w:val="18"/>
                      <w:highlight w:val="none"/>
                    </w:rPr>
                    <w:t>/</w:t>
                  </w:r>
                </w:p>
              </w:tc>
              <w:tc>
                <w:tcPr>
                  <w:tcW w:w="433" w:type="dxa"/>
                  <w:tcBorders>
                    <w:top w:val="single" w:color="auto" w:sz="6" w:space="0"/>
                    <w:left w:val="single" w:color="auto" w:sz="6" w:space="0"/>
                    <w:bottom w:val="single" w:color="auto" w:sz="6" w:space="0"/>
                    <w:right w:val="single" w:color="auto" w:sz="6" w:space="0"/>
                  </w:tcBorders>
                  <w:vAlign w:val="center"/>
                </w:tcPr>
                <w:p w14:paraId="5653E968">
                  <w:pPr>
                    <w:spacing w:line="240" w:lineRule="auto"/>
                    <w:jc w:val="center"/>
                    <w:rPr>
                      <w:rFonts w:hint="default"/>
                      <w:sz w:val="18"/>
                      <w:szCs w:val="18"/>
                      <w:highlight w:val="none"/>
                      <w:lang w:val="en-US" w:eastAsia="zh-CN"/>
                    </w:rPr>
                  </w:pPr>
                  <w:r>
                    <w:rPr>
                      <w:rFonts w:hint="default"/>
                      <w:sz w:val="18"/>
                      <w:szCs w:val="18"/>
                      <w:highlight w:val="none"/>
                      <w:lang w:val="en-US" w:eastAsia="zh-CN"/>
                    </w:rPr>
                    <w:t>1.0</w:t>
                  </w:r>
                </w:p>
              </w:tc>
            </w:tr>
            <w:tr w14:paraId="39C1D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43" w:type="dxa"/>
                  <w:tcBorders>
                    <w:top w:val="single" w:color="auto" w:sz="6" w:space="0"/>
                    <w:left w:val="single" w:color="auto" w:sz="6" w:space="0"/>
                    <w:bottom w:val="single" w:color="auto" w:sz="6" w:space="0"/>
                    <w:right w:val="single" w:color="auto" w:sz="6" w:space="0"/>
                  </w:tcBorders>
                  <w:vAlign w:val="center"/>
                </w:tcPr>
                <w:p w14:paraId="755D34BB">
                  <w:pPr>
                    <w:spacing w:line="240" w:lineRule="auto"/>
                    <w:jc w:val="center"/>
                    <w:rPr>
                      <w:rFonts w:hint="default"/>
                      <w:sz w:val="18"/>
                      <w:szCs w:val="18"/>
                      <w:highlight w:val="none"/>
                    </w:rPr>
                  </w:pPr>
                  <w:r>
                    <w:rPr>
                      <w:rFonts w:hint="default"/>
                      <w:sz w:val="18"/>
                      <w:szCs w:val="18"/>
                      <w:highlight w:val="none"/>
                    </w:rPr>
                    <w:t>2</w:t>
                  </w:r>
                </w:p>
              </w:tc>
              <w:tc>
                <w:tcPr>
                  <w:tcW w:w="590" w:type="dxa"/>
                  <w:tcBorders>
                    <w:top w:val="single" w:color="auto" w:sz="6" w:space="0"/>
                    <w:left w:val="single" w:color="auto" w:sz="6" w:space="0"/>
                    <w:bottom w:val="single" w:color="auto" w:sz="6" w:space="0"/>
                    <w:right w:val="single" w:color="auto" w:sz="6" w:space="0"/>
                  </w:tcBorders>
                  <w:vAlign w:val="center"/>
                </w:tcPr>
                <w:p w14:paraId="6E1EEB4E">
                  <w:pPr>
                    <w:spacing w:line="240" w:lineRule="auto"/>
                    <w:jc w:val="center"/>
                    <w:rPr>
                      <w:rFonts w:hint="default"/>
                      <w:sz w:val="18"/>
                      <w:szCs w:val="18"/>
                      <w:highlight w:val="none"/>
                    </w:rPr>
                  </w:pPr>
                  <w:r>
                    <w:rPr>
                      <w:rFonts w:hint="default"/>
                      <w:sz w:val="18"/>
                      <w:szCs w:val="18"/>
                      <w:highlight w:val="none"/>
                    </w:rPr>
                    <w:t>物料装卸</w:t>
                  </w:r>
                </w:p>
              </w:tc>
              <w:tc>
                <w:tcPr>
                  <w:tcW w:w="484" w:type="dxa"/>
                  <w:tcBorders>
                    <w:top w:val="single" w:color="auto" w:sz="6" w:space="0"/>
                    <w:left w:val="single" w:color="auto" w:sz="6" w:space="0"/>
                    <w:bottom w:val="single" w:color="auto" w:sz="6" w:space="0"/>
                    <w:right w:val="single" w:color="auto" w:sz="6" w:space="0"/>
                  </w:tcBorders>
                  <w:vAlign w:val="center"/>
                </w:tcPr>
                <w:p w14:paraId="20B9DF63">
                  <w:pPr>
                    <w:spacing w:line="240" w:lineRule="auto"/>
                    <w:jc w:val="center"/>
                    <w:rPr>
                      <w:rFonts w:hint="default"/>
                      <w:sz w:val="18"/>
                      <w:szCs w:val="18"/>
                      <w:highlight w:val="none"/>
                    </w:rPr>
                  </w:pPr>
                  <w:r>
                    <w:rPr>
                      <w:rFonts w:hint="default"/>
                      <w:sz w:val="18"/>
                      <w:szCs w:val="18"/>
                      <w:highlight w:val="none"/>
                    </w:rPr>
                    <w:t>粉尘</w:t>
                  </w:r>
                </w:p>
              </w:tc>
              <w:tc>
                <w:tcPr>
                  <w:tcW w:w="424" w:type="dxa"/>
                  <w:tcBorders>
                    <w:top w:val="single" w:color="auto" w:sz="6" w:space="0"/>
                    <w:left w:val="single" w:color="auto" w:sz="6" w:space="0"/>
                    <w:bottom w:val="single" w:color="auto" w:sz="6" w:space="0"/>
                    <w:right w:val="single" w:color="auto" w:sz="6" w:space="0"/>
                  </w:tcBorders>
                  <w:vAlign w:val="center"/>
                </w:tcPr>
                <w:p w14:paraId="0DAADD94">
                  <w:pPr>
                    <w:spacing w:line="240" w:lineRule="auto"/>
                    <w:jc w:val="center"/>
                    <w:rPr>
                      <w:rFonts w:hint="default"/>
                      <w:sz w:val="18"/>
                      <w:szCs w:val="18"/>
                      <w:highlight w:val="none"/>
                      <w:lang w:val="en-US"/>
                    </w:rPr>
                  </w:pPr>
                  <w:r>
                    <w:rPr>
                      <w:rFonts w:hint="default"/>
                      <w:sz w:val="18"/>
                      <w:szCs w:val="18"/>
                      <w:highlight w:val="none"/>
                      <w:lang w:val="en-US" w:eastAsia="zh-CN"/>
                    </w:rPr>
                    <w:t>0.</w:t>
                  </w:r>
                  <w:r>
                    <w:rPr>
                      <w:rFonts w:hint="eastAsia"/>
                      <w:sz w:val="18"/>
                      <w:szCs w:val="18"/>
                      <w:highlight w:val="none"/>
                      <w:lang w:val="en-US" w:eastAsia="zh-CN"/>
                    </w:rPr>
                    <w:t>035</w:t>
                  </w:r>
                </w:p>
              </w:tc>
              <w:tc>
                <w:tcPr>
                  <w:tcW w:w="411" w:type="dxa"/>
                  <w:tcBorders>
                    <w:top w:val="single" w:color="auto" w:sz="6" w:space="0"/>
                    <w:left w:val="single" w:color="auto" w:sz="6" w:space="0"/>
                    <w:bottom w:val="single" w:color="auto" w:sz="6" w:space="0"/>
                    <w:right w:val="single" w:color="auto" w:sz="6" w:space="0"/>
                  </w:tcBorders>
                  <w:vAlign w:val="center"/>
                </w:tcPr>
                <w:p w14:paraId="5C5F789B">
                  <w:pPr>
                    <w:spacing w:line="240" w:lineRule="auto"/>
                    <w:jc w:val="center"/>
                    <w:rPr>
                      <w:rFonts w:hint="default"/>
                      <w:sz w:val="18"/>
                      <w:szCs w:val="18"/>
                      <w:highlight w:val="none"/>
                    </w:rPr>
                  </w:pPr>
                  <w:r>
                    <w:rPr>
                      <w:rFonts w:hint="default"/>
                      <w:sz w:val="18"/>
                      <w:szCs w:val="18"/>
                      <w:highlight w:val="none"/>
                    </w:rPr>
                    <w:t>/</w:t>
                  </w:r>
                </w:p>
              </w:tc>
              <w:tc>
                <w:tcPr>
                  <w:tcW w:w="257" w:type="dxa"/>
                  <w:tcBorders>
                    <w:top w:val="single" w:color="auto" w:sz="6" w:space="0"/>
                    <w:left w:val="single" w:color="auto" w:sz="6" w:space="0"/>
                    <w:bottom w:val="single" w:color="auto" w:sz="6" w:space="0"/>
                    <w:right w:val="single" w:color="auto" w:sz="6" w:space="0"/>
                  </w:tcBorders>
                  <w:vAlign w:val="center"/>
                </w:tcPr>
                <w:p w14:paraId="79782A08">
                  <w:pPr>
                    <w:spacing w:line="240" w:lineRule="auto"/>
                    <w:jc w:val="center"/>
                    <w:rPr>
                      <w:rFonts w:hint="default"/>
                      <w:sz w:val="18"/>
                      <w:szCs w:val="18"/>
                      <w:highlight w:val="none"/>
                    </w:rPr>
                  </w:pPr>
                  <w:r>
                    <w:rPr>
                      <w:rFonts w:hint="default"/>
                      <w:sz w:val="18"/>
                      <w:szCs w:val="18"/>
                      <w:highlight w:val="none"/>
                    </w:rPr>
                    <w:t>无组织</w:t>
                  </w:r>
                </w:p>
              </w:tc>
              <w:tc>
                <w:tcPr>
                  <w:tcW w:w="454" w:type="dxa"/>
                  <w:tcBorders>
                    <w:top w:val="single" w:color="auto" w:sz="6" w:space="0"/>
                    <w:left w:val="single" w:color="auto" w:sz="6" w:space="0"/>
                    <w:bottom w:val="single" w:color="auto" w:sz="6" w:space="0"/>
                    <w:right w:val="single" w:color="auto" w:sz="6" w:space="0"/>
                  </w:tcBorders>
                  <w:vAlign w:val="center"/>
                </w:tcPr>
                <w:p w14:paraId="56EB6CD9">
                  <w:pPr>
                    <w:spacing w:line="240" w:lineRule="auto"/>
                    <w:jc w:val="center"/>
                    <w:rPr>
                      <w:rFonts w:hint="default"/>
                      <w:sz w:val="18"/>
                      <w:szCs w:val="18"/>
                      <w:highlight w:val="none"/>
                    </w:rPr>
                  </w:pPr>
                  <w:r>
                    <w:rPr>
                      <w:rFonts w:hint="default"/>
                      <w:sz w:val="18"/>
                      <w:szCs w:val="18"/>
                      <w:highlight w:val="none"/>
                    </w:rPr>
                    <w:t>湿法作业</w:t>
                  </w:r>
                </w:p>
              </w:tc>
              <w:tc>
                <w:tcPr>
                  <w:tcW w:w="300" w:type="dxa"/>
                  <w:tcBorders>
                    <w:top w:val="single" w:color="auto" w:sz="6" w:space="0"/>
                    <w:left w:val="single" w:color="auto" w:sz="6" w:space="0"/>
                    <w:bottom w:val="single" w:color="auto" w:sz="6" w:space="0"/>
                    <w:right w:val="single" w:color="auto" w:sz="6" w:space="0"/>
                  </w:tcBorders>
                  <w:vAlign w:val="center"/>
                </w:tcPr>
                <w:p w14:paraId="114C9043">
                  <w:pPr>
                    <w:spacing w:line="240" w:lineRule="auto"/>
                    <w:jc w:val="center"/>
                    <w:rPr>
                      <w:rFonts w:hint="default"/>
                      <w:sz w:val="18"/>
                      <w:szCs w:val="18"/>
                      <w:highlight w:val="none"/>
                      <w:lang w:val="en-US" w:eastAsia="zh-CN"/>
                    </w:rPr>
                  </w:pPr>
                  <w:r>
                    <w:rPr>
                      <w:rFonts w:hint="default"/>
                      <w:sz w:val="18"/>
                      <w:szCs w:val="18"/>
                      <w:highlight w:val="none"/>
                      <w:lang w:val="en-US" w:eastAsia="zh-CN"/>
                    </w:rPr>
                    <w:t>/</w:t>
                  </w:r>
                </w:p>
              </w:tc>
              <w:tc>
                <w:tcPr>
                  <w:tcW w:w="242" w:type="dxa"/>
                  <w:tcBorders>
                    <w:top w:val="single" w:color="auto" w:sz="6" w:space="0"/>
                    <w:left w:val="single" w:color="auto" w:sz="6" w:space="0"/>
                    <w:bottom w:val="single" w:color="auto" w:sz="6" w:space="0"/>
                    <w:right w:val="single" w:color="auto" w:sz="6" w:space="0"/>
                  </w:tcBorders>
                  <w:vAlign w:val="center"/>
                </w:tcPr>
                <w:p w14:paraId="2165FE38">
                  <w:pPr>
                    <w:spacing w:line="240" w:lineRule="auto"/>
                    <w:jc w:val="center"/>
                    <w:rPr>
                      <w:rFonts w:hint="default"/>
                      <w:sz w:val="18"/>
                      <w:szCs w:val="18"/>
                      <w:highlight w:val="none"/>
                      <w:lang w:val="en-US" w:eastAsia="zh-CN"/>
                    </w:rPr>
                  </w:pPr>
                  <w:r>
                    <w:rPr>
                      <w:rFonts w:hint="default"/>
                      <w:sz w:val="18"/>
                      <w:szCs w:val="18"/>
                      <w:highlight w:val="none"/>
                      <w:lang w:val="en-US" w:eastAsia="zh-CN"/>
                    </w:rPr>
                    <w:t>/</w:t>
                  </w:r>
                </w:p>
              </w:tc>
              <w:tc>
                <w:tcPr>
                  <w:tcW w:w="516" w:type="dxa"/>
                  <w:tcBorders>
                    <w:top w:val="single" w:color="auto" w:sz="6" w:space="0"/>
                    <w:left w:val="single" w:color="auto" w:sz="6" w:space="0"/>
                    <w:bottom w:val="single" w:color="auto" w:sz="6" w:space="0"/>
                    <w:right w:val="single" w:color="auto" w:sz="6" w:space="0"/>
                  </w:tcBorders>
                  <w:vAlign w:val="center"/>
                </w:tcPr>
                <w:p w14:paraId="73D09D7E">
                  <w:pPr>
                    <w:spacing w:line="240" w:lineRule="auto"/>
                    <w:jc w:val="center"/>
                    <w:rPr>
                      <w:rFonts w:hint="default"/>
                      <w:sz w:val="18"/>
                      <w:szCs w:val="18"/>
                      <w:highlight w:val="none"/>
                    </w:rPr>
                  </w:pPr>
                  <w:r>
                    <w:rPr>
                      <w:rFonts w:hint="default"/>
                      <w:sz w:val="18"/>
                      <w:szCs w:val="18"/>
                      <w:highlight w:val="none"/>
                    </w:rPr>
                    <w:t>80%</w:t>
                  </w:r>
                </w:p>
              </w:tc>
              <w:tc>
                <w:tcPr>
                  <w:tcW w:w="290" w:type="dxa"/>
                  <w:tcBorders>
                    <w:top w:val="single" w:color="auto" w:sz="6" w:space="0"/>
                    <w:left w:val="single" w:color="auto" w:sz="6" w:space="0"/>
                    <w:bottom w:val="single" w:color="auto" w:sz="6" w:space="0"/>
                    <w:right w:val="single" w:color="auto" w:sz="6" w:space="0"/>
                  </w:tcBorders>
                  <w:vAlign w:val="center"/>
                </w:tcPr>
                <w:p w14:paraId="13394B18">
                  <w:pPr>
                    <w:spacing w:line="240" w:lineRule="auto"/>
                    <w:jc w:val="center"/>
                    <w:rPr>
                      <w:rFonts w:hint="default"/>
                      <w:sz w:val="18"/>
                      <w:szCs w:val="18"/>
                      <w:highlight w:val="none"/>
                      <w:lang w:val="en-US" w:eastAsia="zh-CN"/>
                    </w:rPr>
                  </w:pPr>
                  <w:r>
                    <w:rPr>
                      <w:rFonts w:hint="default"/>
                      <w:sz w:val="18"/>
                      <w:szCs w:val="18"/>
                      <w:highlight w:val="none"/>
                      <w:lang w:val="en-US" w:eastAsia="zh-CN"/>
                    </w:rPr>
                    <w:t>是</w:t>
                  </w:r>
                </w:p>
              </w:tc>
              <w:tc>
                <w:tcPr>
                  <w:tcW w:w="271" w:type="dxa"/>
                  <w:tcBorders>
                    <w:top w:val="single" w:color="auto" w:sz="6" w:space="0"/>
                    <w:left w:val="single" w:color="auto" w:sz="6" w:space="0"/>
                    <w:bottom w:val="single" w:color="auto" w:sz="6" w:space="0"/>
                    <w:right w:val="single" w:color="auto" w:sz="6" w:space="0"/>
                  </w:tcBorders>
                  <w:vAlign w:val="center"/>
                </w:tcPr>
                <w:p w14:paraId="399BD122">
                  <w:pPr>
                    <w:spacing w:line="240" w:lineRule="auto"/>
                    <w:jc w:val="center"/>
                    <w:rPr>
                      <w:rFonts w:hint="eastAsia"/>
                      <w:sz w:val="18"/>
                      <w:szCs w:val="18"/>
                      <w:highlight w:val="none"/>
                      <w:lang w:val="en-US" w:eastAsia="zh-CN"/>
                    </w:rPr>
                  </w:pPr>
                  <w:r>
                    <w:rPr>
                      <w:rFonts w:hint="eastAsia"/>
                      <w:sz w:val="18"/>
                      <w:szCs w:val="18"/>
                      <w:highlight w:val="none"/>
                      <w:lang w:val="en-US" w:eastAsia="zh-CN"/>
                    </w:rPr>
                    <w:t>0.007</w:t>
                  </w:r>
                </w:p>
              </w:tc>
              <w:tc>
                <w:tcPr>
                  <w:tcW w:w="356" w:type="dxa"/>
                  <w:tcBorders>
                    <w:top w:val="single" w:color="auto" w:sz="6" w:space="0"/>
                    <w:left w:val="single" w:color="auto" w:sz="6" w:space="0"/>
                    <w:bottom w:val="single" w:color="auto" w:sz="6" w:space="0"/>
                    <w:right w:val="single" w:color="auto" w:sz="6" w:space="0"/>
                  </w:tcBorders>
                  <w:vAlign w:val="center"/>
                </w:tcPr>
                <w:p w14:paraId="043965B6">
                  <w:pPr>
                    <w:spacing w:line="240" w:lineRule="auto"/>
                    <w:jc w:val="center"/>
                    <w:rPr>
                      <w:rFonts w:hint="default"/>
                      <w:sz w:val="18"/>
                      <w:szCs w:val="18"/>
                      <w:highlight w:val="none"/>
                      <w:lang w:val="en-US" w:eastAsia="zh-CN"/>
                    </w:rPr>
                  </w:pPr>
                  <w:r>
                    <w:rPr>
                      <w:rFonts w:hint="default"/>
                      <w:sz w:val="18"/>
                      <w:szCs w:val="18"/>
                      <w:highlight w:val="none"/>
                    </w:rPr>
                    <w:t>/</w:t>
                  </w:r>
                </w:p>
              </w:tc>
              <w:tc>
                <w:tcPr>
                  <w:tcW w:w="421" w:type="dxa"/>
                  <w:tcBorders>
                    <w:top w:val="single" w:color="auto" w:sz="6" w:space="0"/>
                    <w:left w:val="single" w:color="auto" w:sz="6" w:space="0"/>
                    <w:bottom w:val="single" w:color="auto" w:sz="6" w:space="0"/>
                    <w:right w:val="single" w:color="auto" w:sz="6" w:space="0"/>
                  </w:tcBorders>
                  <w:vAlign w:val="center"/>
                </w:tcPr>
                <w:p w14:paraId="4675CEFB">
                  <w:pPr>
                    <w:spacing w:line="240" w:lineRule="auto"/>
                    <w:jc w:val="center"/>
                    <w:rPr>
                      <w:rFonts w:hint="default"/>
                      <w:sz w:val="18"/>
                      <w:szCs w:val="18"/>
                      <w:highlight w:val="none"/>
                      <w:lang w:val="en-US" w:eastAsia="zh-CN"/>
                    </w:rPr>
                  </w:pPr>
                  <w:r>
                    <w:rPr>
                      <w:rFonts w:hint="default"/>
                      <w:sz w:val="18"/>
                      <w:szCs w:val="18"/>
                      <w:highlight w:val="none"/>
                    </w:rPr>
                    <w:t>/</w:t>
                  </w:r>
                </w:p>
              </w:tc>
              <w:tc>
                <w:tcPr>
                  <w:tcW w:w="241" w:type="dxa"/>
                  <w:tcBorders>
                    <w:top w:val="single" w:color="auto" w:sz="6" w:space="0"/>
                    <w:left w:val="single" w:color="auto" w:sz="6" w:space="0"/>
                    <w:bottom w:val="single" w:color="auto" w:sz="6" w:space="0"/>
                    <w:right w:val="single" w:color="auto" w:sz="6" w:space="0"/>
                  </w:tcBorders>
                  <w:vAlign w:val="center"/>
                </w:tcPr>
                <w:p w14:paraId="2705B7F9">
                  <w:pPr>
                    <w:spacing w:line="240" w:lineRule="auto"/>
                    <w:jc w:val="center"/>
                    <w:rPr>
                      <w:rFonts w:hint="default"/>
                      <w:sz w:val="18"/>
                      <w:szCs w:val="18"/>
                      <w:highlight w:val="none"/>
                    </w:rPr>
                  </w:pPr>
                  <w:r>
                    <w:rPr>
                      <w:rFonts w:hint="default"/>
                      <w:sz w:val="18"/>
                      <w:szCs w:val="18"/>
                      <w:highlight w:val="none"/>
                    </w:rPr>
                    <w:t>/</w:t>
                  </w:r>
                </w:p>
              </w:tc>
              <w:tc>
                <w:tcPr>
                  <w:tcW w:w="271" w:type="dxa"/>
                  <w:tcBorders>
                    <w:top w:val="single" w:color="auto" w:sz="6" w:space="0"/>
                    <w:left w:val="single" w:color="auto" w:sz="6" w:space="0"/>
                    <w:bottom w:val="single" w:color="auto" w:sz="6" w:space="0"/>
                    <w:right w:val="single" w:color="auto" w:sz="6" w:space="0"/>
                  </w:tcBorders>
                  <w:vAlign w:val="center"/>
                </w:tcPr>
                <w:p w14:paraId="24D9D976">
                  <w:pPr>
                    <w:spacing w:line="240" w:lineRule="auto"/>
                    <w:jc w:val="center"/>
                    <w:rPr>
                      <w:rFonts w:hint="default"/>
                      <w:sz w:val="18"/>
                      <w:szCs w:val="18"/>
                      <w:highlight w:val="none"/>
                    </w:rPr>
                  </w:pPr>
                  <w:r>
                    <w:rPr>
                      <w:rFonts w:hint="default"/>
                      <w:sz w:val="18"/>
                      <w:szCs w:val="18"/>
                      <w:highlight w:val="none"/>
                    </w:rPr>
                    <w:t>/</w:t>
                  </w:r>
                </w:p>
              </w:tc>
              <w:tc>
                <w:tcPr>
                  <w:tcW w:w="242" w:type="dxa"/>
                  <w:tcBorders>
                    <w:top w:val="single" w:color="auto" w:sz="6" w:space="0"/>
                    <w:left w:val="single" w:color="auto" w:sz="6" w:space="0"/>
                    <w:bottom w:val="single" w:color="auto" w:sz="6" w:space="0"/>
                    <w:right w:val="single" w:color="auto" w:sz="6" w:space="0"/>
                  </w:tcBorders>
                  <w:vAlign w:val="center"/>
                </w:tcPr>
                <w:p w14:paraId="552A7136">
                  <w:pPr>
                    <w:spacing w:line="240" w:lineRule="auto"/>
                    <w:jc w:val="center"/>
                    <w:rPr>
                      <w:rFonts w:hint="default"/>
                      <w:sz w:val="18"/>
                      <w:szCs w:val="18"/>
                      <w:highlight w:val="none"/>
                    </w:rPr>
                  </w:pPr>
                  <w:r>
                    <w:rPr>
                      <w:rFonts w:hint="default"/>
                      <w:sz w:val="18"/>
                      <w:szCs w:val="18"/>
                      <w:highlight w:val="none"/>
                    </w:rPr>
                    <w:t>/</w:t>
                  </w:r>
                </w:p>
              </w:tc>
              <w:tc>
                <w:tcPr>
                  <w:tcW w:w="330" w:type="dxa"/>
                  <w:tcBorders>
                    <w:top w:val="single" w:color="auto" w:sz="6" w:space="0"/>
                    <w:left w:val="single" w:color="auto" w:sz="6" w:space="0"/>
                    <w:bottom w:val="single" w:color="auto" w:sz="6" w:space="0"/>
                    <w:right w:val="single" w:color="auto" w:sz="6" w:space="0"/>
                  </w:tcBorders>
                  <w:vAlign w:val="center"/>
                </w:tcPr>
                <w:p w14:paraId="70BD33AF">
                  <w:pPr>
                    <w:spacing w:line="240" w:lineRule="auto"/>
                    <w:jc w:val="center"/>
                    <w:rPr>
                      <w:rFonts w:hint="default"/>
                      <w:sz w:val="18"/>
                      <w:szCs w:val="18"/>
                      <w:highlight w:val="none"/>
                    </w:rPr>
                  </w:pPr>
                  <w:r>
                    <w:rPr>
                      <w:rFonts w:hint="default"/>
                      <w:sz w:val="18"/>
                      <w:szCs w:val="18"/>
                      <w:highlight w:val="none"/>
                    </w:rPr>
                    <w:t>/</w:t>
                  </w:r>
                </w:p>
              </w:tc>
              <w:tc>
                <w:tcPr>
                  <w:tcW w:w="406" w:type="dxa"/>
                  <w:tcBorders>
                    <w:top w:val="single" w:color="auto" w:sz="6" w:space="0"/>
                    <w:left w:val="single" w:color="auto" w:sz="6" w:space="0"/>
                    <w:bottom w:val="single" w:color="auto" w:sz="6" w:space="0"/>
                    <w:right w:val="single" w:color="auto" w:sz="6" w:space="0"/>
                  </w:tcBorders>
                  <w:vAlign w:val="center"/>
                </w:tcPr>
                <w:p w14:paraId="549862DD">
                  <w:pPr>
                    <w:spacing w:line="240" w:lineRule="auto"/>
                    <w:jc w:val="center"/>
                    <w:rPr>
                      <w:rFonts w:hint="default"/>
                      <w:sz w:val="18"/>
                      <w:szCs w:val="18"/>
                      <w:highlight w:val="none"/>
                    </w:rPr>
                  </w:pPr>
                  <w:r>
                    <w:rPr>
                      <w:rFonts w:hint="default"/>
                      <w:sz w:val="18"/>
                      <w:szCs w:val="18"/>
                      <w:highlight w:val="none"/>
                    </w:rPr>
                    <w:t>/</w:t>
                  </w:r>
                </w:p>
              </w:tc>
              <w:tc>
                <w:tcPr>
                  <w:tcW w:w="422" w:type="dxa"/>
                  <w:tcBorders>
                    <w:top w:val="single" w:color="auto" w:sz="6" w:space="0"/>
                    <w:left w:val="single" w:color="auto" w:sz="6" w:space="0"/>
                    <w:bottom w:val="single" w:color="auto" w:sz="6" w:space="0"/>
                    <w:right w:val="single" w:color="auto" w:sz="6" w:space="0"/>
                  </w:tcBorders>
                  <w:vAlign w:val="center"/>
                </w:tcPr>
                <w:p w14:paraId="60E44702">
                  <w:pPr>
                    <w:spacing w:line="240" w:lineRule="auto"/>
                    <w:jc w:val="center"/>
                    <w:rPr>
                      <w:rFonts w:hint="default"/>
                      <w:sz w:val="18"/>
                      <w:szCs w:val="18"/>
                      <w:highlight w:val="none"/>
                    </w:rPr>
                  </w:pPr>
                  <w:r>
                    <w:rPr>
                      <w:rFonts w:hint="default"/>
                      <w:sz w:val="18"/>
                      <w:szCs w:val="18"/>
                      <w:highlight w:val="none"/>
                    </w:rPr>
                    <w:t>/</w:t>
                  </w:r>
                </w:p>
              </w:tc>
              <w:tc>
                <w:tcPr>
                  <w:tcW w:w="503" w:type="dxa"/>
                  <w:tcBorders>
                    <w:top w:val="single" w:color="auto" w:sz="6" w:space="0"/>
                    <w:left w:val="single" w:color="auto" w:sz="6" w:space="0"/>
                    <w:bottom w:val="single" w:color="auto" w:sz="6" w:space="0"/>
                    <w:right w:val="single" w:color="auto" w:sz="6" w:space="0"/>
                  </w:tcBorders>
                  <w:vAlign w:val="center"/>
                </w:tcPr>
                <w:p w14:paraId="008974D7">
                  <w:pPr>
                    <w:spacing w:line="240" w:lineRule="auto"/>
                    <w:jc w:val="center"/>
                    <w:rPr>
                      <w:rFonts w:hint="default"/>
                      <w:sz w:val="18"/>
                      <w:szCs w:val="18"/>
                      <w:highlight w:val="none"/>
                    </w:rPr>
                  </w:pPr>
                  <w:r>
                    <w:rPr>
                      <w:rFonts w:hint="default"/>
                      <w:sz w:val="18"/>
                      <w:szCs w:val="18"/>
                      <w:highlight w:val="none"/>
                    </w:rPr>
                    <w:t>/</w:t>
                  </w:r>
                </w:p>
              </w:tc>
              <w:tc>
                <w:tcPr>
                  <w:tcW w:w="433" w:type="dxa"/>
                  <w:tcBorders>
                    <w:top w:val="single" w:color="auto" w:sz="6" w:space="0"/>
                    <w:left w:val="single" w:color="auto" w:sz="6" w:space="0"/>
                    <w:bottom w:val="single" w:color="auto" w:sz="6" w:space="0"/>
                    <w:right w:val="single" w:color="auto" w:sz="6" w:space="0"/>
                  </w:tcBorders>
                  <w:vAlign w:val="center"/>
                </w:tcPr>
                <w:p w14:paraId="09F0E434">
                  <w:pPr>
                    <w:spacing w:line="240" w:lineRule="auto"/>
                    <w:jc w:val="center"/>
                    <w:rPr>
                      <w:rFonts w:hint="default"/>
                      <w:sz w:val="18"/>
                      <w:szCs w:val="18"/>
                      <w:highlight w:val="none"/>
                    </w:rPr>
                  </w:pPr>
                  <w:r>
                    <w:rPr>
                      <w:rFonts w:hint="default"/>
                      <w:sz w:val="18"/>
                      <w:szCs w:val="18"/>
                      <w:highlight w:val="none"/>
                    </w:rPr>
                    <w:t>1.0</w:t>
                  </w:r>
                </w:p>
              </w:tc>
            </w:tr>
            <w:tr w14:paraId="6E76CF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43" w:type="dxa"/>
                  <w:tcBorders>
                    <w:top w:val="single" w:color="auto" w:sz="4" w:space="0"/>
                    <w:left w:val="single" w:color="auto" w:sz="6" w:space="0"/>
                    <w:right w:val="single" w:color="auto" w:sz="6" w:space="0"/>
                  </w:tcBorders>
                  <w:vAlign w:val="center"/>
                </w:tcPr>
                <w:p w14:paraId="06D25DC8">
                  <w:pPr>
                    <w:spacing w:line="240" w:lineRule="auto"/>
                    <w:jc w:val="center"/>
                    <w:rPr>
                      <w:rFonts w:hint="default"/>
                      <w:sz w:val="18"/>
                      <w:szCs w:val="18"/>
                      <w:highlight w:val="none"/>
                    </w:rPr>
                  </w:pPr>
                  <w:r>
                    <w:rPr>
                      <w:rFonts w:hint="default"/>
                      <w:sz w:val="18"/>
                      <w:szCs w:val="18"/>
                      <w:highlight w:val="none"/>
                    </w:rPr>
                    <w:t>3</w:t>
                  </w:r>
                </w:p>
              </w:tc>
              <w:tc>
                <w:tcPr>
                  <w:tcW w:w="590" w:type="dxa"/>
                  <w:tcBorders>
                    <w:top w:val="single" w:color="auto" w:sz="4" w:space="0"/>
                    <w:left w:val="single" w:color="auto" w:sz="6" w:space="0"/>
                    <w:bottom w:val="single" w:color="auto" w:sz="4" w:space="0"/>
                    <w:right w:val="single" w:color="auto" w:sz="6" w:space="0"/>
                  </w:tcBorders>
                  <w:vAlign w:val="center"/>
                </w:tcPr>
                <w:p w14:paraId="45065269">
                  <w:pPr>
                    <w:spacing w:line="240" w:lineRule="auto"/>
                    <w:jc w:val="center"/>
                    <w:rPr>
                      <w:rFonts w:hint="default"/>
                      <w:color w:val="FF0000"/>
                      <w:sz w:val="18"/>
                      <w:szCs w:val="18"/>
                      <w:highlight w:val="none"/>
                    </w:rPr>
                  </w:pPr>
                  <w:r>
                    <w:rPr>
                      <w:rFonts w:hint="default"/>
                      <w:color w:val="FF0000"/>
                      <w:sz w:val="18"/>
                      <w:szCs w:val="18"/>
                      <w:highlight w:val="none"/>
                    </w:rPr>
                    <w:t>破碎、筛分</w:t>
                  </w:r>
                </w:p>
              </w:tc>
              <w:tc>
                <w:tcPr>
                  <w:tcW w:w="484" w:type="dxa"/>
                  <w:tcBorders>
                    <w:top w:val="single" w:color="auto" w:sz="4" w:space="0"/>
                    <w:left w:val="single" w:color="auto" w:sz="6" w:space="0"/>
                    <w:bottom w:val="single" w:color="auto" w:sz="4" w:space="0"/>
                    <w:right w:val="single" w:color="auto" w:sz="6" w:space="0"/>
                  </w:tcBorders>
                  <w:vAlign w:val="center"/>
                </w:tcPr>
                <w:p w14:paraId="2E70C9F1">
                  <w:pPr>
                    <w:spacing w:line="240" w:lineRule="auto"/>
                    <w:jc w:val="center"/>
                    <w:rPr>
                      <w:rFonts w:hint="default"/>
                      <w:color w:val="FF0000"/>
                      <w:sz w:val="18"/>
                      <w:szCs w:val="18"/>
                      <w:highlight w:val="none"/>
                    </w:rPr>
                  </w:pPr>
                  <w:r>
                    <w:rPr>
                      <w:rFonts w:hint="default"/>
                      <w:color w:val="FF0000"/>
                      <w:sz w:val="18"/>
                      <w:szCs w:val="18"/>
                      <w:highlight w:val="none"/>
                    </w:rPr>
                    <w:t>粉尘</w:t>
                  </w:r>
                </w:p>
              </w:tc>
              <w:tc>
                <w:tcPr>
                  <w:tcW w:w="424" w:type="dxa"/>
                  <w:tcBorders>
                    <w:top w:val="single" w:color="auto" w:sz="4" w:space="0"/>
                    <w:left w:val="single" w:color="auto" w:sz="6" w:space="0"/>
                    <w:bottom w:val="single" w:color="auto" w:sz="4" w:space="0"/>
                    <w:right w:val="single" w:color="auto" w:sz="6" w:space="0"/>
                  </w:tcBorders>
                  <w:vAlign w:val="center"/>
                </w:tcPr>
                <w:p w14:paraId="44507B73">
                  <w:pPr>
                    <w:spacing w:line="240" w:lineRule="auto"/>
                    <w:jc w:val="center"/>
                    <w:rPr>
                      <w:rFonts w:hint="eastAsia"/>
                      <w:color w:val="FF0000"/>
                      <w:sz w:val="18"/>
                      <w:szCs w:val="18"/>
                      <w:highlight w:val="none"/>
                      <w:lang w:val="en-US" w:eastAsia="zh-CN"/>
                    </w:rPr>
                  </w:pPr>
                  <w:r>
                    <w:rPr>
                      <w:rFonts w:hint="eastAsia"/>
                      <w:color w:val="FF0000"/>
                      <w:sz w:val="18"/>
                      <w:szCs w:val="18"/>
                      <w:highlight w:val="none"/>
                      <w:lang w:val="en-US" w:eastAsia="zh-CN"/>
                    </w:rPr>
                    <w:t>70.053</w:t>
                  </w:r>
                </w:p>
              </w:tc>
              <w:tc>
                <w:tcPr>
                  <w:tcW w:w="411" w:type="dxa"/>
                  <w:tcBorders>
                    <w:top w:val="single" w:color="auto" w:sz="6" w:space="0"/>
                    <w:left w:val="single" w:color="auto" w:sz="6" w:space="0"/>
                    <w:bottom w:val="single" w:color="auto" w:sz="4" w:space="0"/>
                    <w:right w:val="single" w:color="auto" w:sz="6" w:space="0"/>
                  </w:tcBorders>
                  <w:vAlign w:val="center"/>
                </w:tcPr>
                <w:p w14:paraId="7A946EF8">
                  <w:pPr>
                    <w:spacing w:line="240" w:lineRule="auto"/>
                    <w:jc w:val="center"/>
                    <w:rPr>
                      <w:rFonts w:hint="default"/>
                      <w:color w:val="FF0000"/>
                      <w:sz w:val="18"/>
                      <w:szCs w:val="18"/>
                      <w:highlight w:val="none"/>
                      <w:lang w:val="en-US" w:eastAsia="zh-CN"/>
                    </w:rPr>
                  </w:pPr>
                  <w:r>
                    <w:rPr>
                      <w:rFonts w:hint="default"/>
                      <w:sz w:val="18"/>
                      <w:szCs w:val="18"/>
                      <w:highlight w:val="none"/>
                    </w:rPr>
                    <w:t>/</w:t>
                  </w:r>
                </w:p>
              </w:tc>
              <w:tc>
                <w:tcPr>
                  <w:tcW w:w="257" w:type="dxa"/>
                  <w:tcBorders>
                    <w:top w:val="single" w:color="auto" w:sz="6" w:space="0"/>
                    <w:left w:val="single" w:color="auto" w:sz="6" w:space="0"/>
                    <w:bottom w:val="single" w:color="auto" w:sz="4" w:space="0"/>
                    <w:right w:val="single" w:color="auto" w:sz="6" w:space="0"/>
                  </w:tcBorders>
                  <w:vAlign w:val="center"/>
                </w:tcPr>
                <w:p w14:paraId="24875F20">
                  <w:pPr>
                    <w:spacing w:line="240" w:lineRule="auto"/>
                    <w:jc w:val="center"/>
                    <w:rPr>
                      <w:rFonts w:hint="default"/>
                      <w:color w:val="FF0000"/>
                      <w:sz w:val="18"/>
                      <w:szCs w:val="18"/>
                      <w:highlight w:val="none"/>
                      <w:lang w:val="en-US" w:eastAsia="zh-CN"/>
                    </w:rPr>
                  </w:pPr>
                  <w:r>
                    <w:rPr>
                      <w:rFonts w:hint="default"/>
                      <w:color w:val="FF0000"/>
                      <w:sz w:val="18"/>
                      <w:szCs w:val="18"/>
                      <w:highlight w:val="none"/>
                      <w:lang w:val="en-US" w:eastAsia="zh-CN"/>
                    </w:rPr>
                    <w:t>有组织</w:t>
                  </w:r>
                </w:p>
              </w:tc>
              <w:tc>
                <w:tcPr>
                  <w:tcW w:w="454" w:type="dxa"/>
                  <w:tcBorders>
                    <w:top w:val="single" w:color="auto" w:sz="6" w:space="0"/>
                    <w:left w:val="single" w:color="auto" w:sz="6" w:space="0"/>
                    <w:bottom w:val="single" w:color="auto" w:sz="4" w:space="0"/>
                    <w:right w:val="single" w:color="auto" w:sz="6" w:space="0"/>
                  </w:tcBorders>
                  <w:vAlign w:val="center"/>
                </w:tcPr>
                <w:p w14:paraId="76CB08FA">
                  <w:pPr>
                    <w:spacing w:line="240" w:lineRule="auto"/>
                    <w:jc w:val="center"/>
                    <w:rPr>
                      <w:rFonts w:hint="default"/>
                      <w:color w:val="FF0000"/>
                      <w:sz w:val="18"/>
                      <w:szCs w:val="18"/>
                      <w:highlight w:val="none"/>
                      <w:lang w:val="en-US" w:eastAsia="zh-CN"/>
                    </w:rPr>
                  </w:pPr>
                  <w:r>
                    <w:rPr>
                      <w:rFonts w:hint="eastAsia"/>
                      <w:color w:val="FF0000"/>
                      <w:sz w:val="18"/>
                      <w:szCs w:val="18"/>
                      <w:highlight w:val="none"/>
                      <w:lang w:val="en-US" w:eastAsia="zh-CN"/>
                    </w:rPr>
                    <w:t>全封闭，生产线水喷淋降尘</w:t>
                  </w:r>
                </w:p>
              </w:tc>
              <w:tc>
                <w:tcPr>
                  <w:tcW w:w="300" w:type="dxa"/>
                  <w:tcBorders>
                    <w:top w:val="single" w:color="auto" w:sz="6" w:space="0"/>
                    <w:left w:val="single" w:color="auto" w:sz="6" w:space="0"/>
                    <w:bottom w:val="single" w:color="auto" w:sz="4" w:space="0"/>
                    <w:right w:val="single" w:color="auto" w:sz="6" w:space="0"/>
                  </w:tcBorders>
                  <w:vAlign w:val="center"/>
                </w:tcPr>
                <w:p w14:paraId="249B36D8">
                  <w:pPr>
                    <w:spacing w:line="240" w:lineRule="auto"/>
                    <w:jc w:val="center"/>
                    <w:rPr>
                      <w:rFonts w:hint="default"/>
                      <w:color w:val="FF0000"/>
                      <w:sz w:val="18"/>
                      <w:szCs w:val="18"/>
                      <w:highlight w:val="none"/>
                      <w:lang w:val="en-US" w:eastAsia="zh-CN"/>
                    </w:rPr>
                  </w:pPr>
                  <w:r>
                    <w:rPr>
                      <w:rFonts w:hint="default"/>
                      <w:color w:val="FF0000"/>
                      <w:sz w:val="18"/>
                      <w:szCs w:val="18"/>
                      <w:highlight w:val="none"/>
                      <w:lang w:val="en-US" w:eastAsia="zh-CN"/>
                    </w:rPr>
                    <w:t>/</w:t>
                  </w:r>
                </w:p>
              </w:tc>
              <w:tc>
                <w:tcPr>
                  <w:tcW w:w="242" w:type="dxa"/>
                  <w:tcBorders>
                    <w:top w:val="single" w:color="auto" w:sz="6" w:space="0"/>
                    <w:left w:val="single" w:color="auto" w:sz="6" w:space="0"/>
                    <w:bottom w:val="single" w:color="auto" w:sz="4" w:space="0"/>
                    <w:right w:val="single" w:color="auto" w:sz="6" w:space="0"/>
                  </w:tcBorders>
                  <w:vAlign w:val="center"/>
                </w:tcPr>
                <w:p w14:paraId="0809D7F6">
                  <w:pPr>
                    <w:spacing w:line="240" w:lineRule="auto"/>
                    <w:jc w:val="center"/>
                    <w:rPr>
                      <w:rFonts w:hint="default"/>
                      <w:color w:val="FF0000"/>
                      <w:sz w:val="18"/>
                      <w:szCs w:val="18"/>
                      <w:highlight w:val="none"/>
                      <w:lang w:val="en-US" w:eastAsia="zh-CN"/>
                    </w:rPr>
                  </w:pPr>
                  <w:r>
                    <w:rPr>
                      <w:rFonts w:hint="default"/>
                      <w:color w:val="FF0000"/>
                      <w:sz w:val="18"/>
                      <w:szCs w:val="18"/>
                      <w:highlight w:val="none"/>
                      <w:lang w:val="en-US" w:eastAsia="zh-CN"/>
                    </w:rPr>
                    <w:t>/</w:t>
                  </w:r>
                </w:p>
              </w:tc>
              <w:tc>
                <w:tcPr>
                  <w:tcW w:w="516" w:type="dxa"/>
                  <w:tcBorders>
                    <w:top w:val="single" w:color="auto" w:sz="6" w:space="0"/>
                    <w:left w:val="single" w:color="auto" w:sz="6" w:space="0"/>
                    <w:bottom w:val="single" w:color="auto" w:sz="4" w:space="0"/>
                    <w:right w:val="single" w:color="auto" w:sz="6" w:space="0"/>
                  </w:tcBorders>
                  <w:vAlign w:val="center"/>
                </w:tcPr>
                <w:p w14:paraId="0350855B">
                  <w:pPr>
                    <w:spacing w:line="240" w:lineRule="auto"/>
                    <w:jc w:val="center"/>
                    <w:rPr>
                      <w:rFonts w:hint="default"/>
                      <w:color w:val="FF0000"/>
                      <w:sz w:val="18"/>
                      <w:szCs w:val="18"/>
                      <w:highlight w:val="none"/>
                      <w:lang w:val="en-US" w:eastAsia="zh-CN"/>
                    </w:rPr>
                  </w:pPr>
                  <w:r>
                    <w:rPr>
                      <w:rFonts w:hint="default"/>
                      <w:color w:val="FF0000"/>
                      <w:sz w:val="18"/>
                      <w:szCs w:val="18"/>
                      <w:highlight w:val="none"/>
                      <w:lang w:val="en-US" w:eastAsia="zh-CN"/>
                    </w:rPr>
                    <w:t>封闭生产98%、喷淋洒水85%</w:t>
                  </w:r>
                </w:p>
              </w:tc>
              <w:tc>
                <w:tcPr>
                  <w:tcW w:w="290" w:type="dxa"/>
                  <w:tcBorders>
                    <w:top w:val="single" w:color="auto" w:sz="6" w:space="0"/>
                    <w:left w:val="single" w:color="auto" w:sz="6" w:space="0"/>
                    <w:bottom w:val="single" w:color="auto" w:sz="4" w:space="0"/>
                    <w:right w:val="single" w:color="auto" w:sz="6" w:space="0"/>
                  </w:tcBorders>
                  <w:vAlign w:val="center"/>
                </w:tcPr>
                <w:p w14:paraId="4F41478B">
                  <w:pPr>
                    <w:spacing w:line="240" w:lineRule="auto"/>
                    <w:jc w:val="center"/>
                    <w:rPr>
                      <w:rFonts w:hint="default"/>
                      <w:color w:val="FF0000"/>
                      <w:sz w:val="18"/>
                      <w:szCs w:val="18"/>
                      <w:highlight w:val="none"/>
                      <w:lang w:val="en-US" w:eastAsia="zh-CN"/>
                    </w:rPr>
                  </w:pPr>
                  <w:r>
                    <w:rPr>
                      <w:rFonts w:hint="default"/>
                      <w:color w:val="FF0000"/>
                      <w:sz w:val="18"/>
                      <w:szCs w:val="18"/>
                      <w:highlight w:val="none"/>
                      <w:lang w:val="en-US" w:eastAsia="zh-CN"/>
                    </w:rPr>
                    <w:t>是</w:t>
                  </w:r>
                </w:p>
              </w:tc>
              <w:tc>
                <w:tcPr>
                  <w:tcW w:w="271" w:type="dxa"/>
                  <w:tcBorders>
                    <w:top w:val="single" w:color="auto" w:sz="6" w:space="0"/>
                    <w:left w:val="single" w:color="auto" w:sz="6" w:space="0"/>
                    <w:bottom w:val="single" w:color="auto" w:sz="4" w:space="0"/>
                    <w:right w:val="single" w:color="auto" w:sz="6" w:space="0"/>
                  </w:tcBorders>
                  <w:vAlign w:val="center"/>
                </w:tcPr>
                <w:p w14:paraId="17069C82">
                  <w:pPr>
                    <w:spacing w:line="240" w:lineRule="auto"/>
                    <w:jc w:val="center"/>
                    <w:rPr>
                      <w:rFonts w:hint="default"/>
                      <w:color w:val="FF0000"/>
                      <w:sz w:val="18"/>
                      <w:szCs w:val="18"/>
                      <w:highlight w:val="none"/>
                      <w:lang w:val="en-US" w:eastAsia="zh-CN"/>
                    </w:rPr>
                  </w:pPr>
                  <w:r>
                    <w:rPr>
                      <w:rFonts w:hint="eastAsia"/>
                      <w:color w:val="FF0000"/>
                      <w:sz w:val="18"/>
                      <w:szCs w:val="18"/>
                      <w:highlight w:val="none"/>
                      <w:lang w:val="en-US" w:eastAsia="zh-CN"/>
                    </w:rPr>
                    <w:t>0.21</w:t>
                  </w:r>
                </w:p>
              </w:tc>
              <w:tc>
                <w:tcPr>
                  <w:tcW w:w="356" w:type="dxa"/>
                  <w:tcBorders>
                    <w:top w:val="single" w:color="auto" w:sz="6" w:space="0"/>
                    <w:left w:val="single" w:color="auto" w:sz="6" w:space="0"/>
                    <w:bottom w:val="single" w:color="auto" w:sz="4" w:space="0"/>
                    <w:right w:val="single" w:color="auto" w:sz="6" w:space="0"/>
                  </w:tcBorders>
                  <w:vAlign w:val="center"/>
                </w:tcPr>
                <w:p w14:paraId="337D8E37">
                  <w:pPr>
                    <w:spacing w:line="240" w:lineRule="auto"/>
                    <w:jc w:val="center"/>
                    <w:rPr>
                      <w:rFonts w:hint="default"/>
                      <w:sz w:val="18"/>
                      <w:szCs w:val="18"/>
                      <w:highlight w:val="none"/>
                      <w:lang w:val="en-US" w:eastAsia="zh-CN"/>
                    </w:rPr>
                  </w:pPr>
                  <w:r>
                    <w:rPr>
                      <w:rFonts w:hint="default"/>
                      <w:sz w:val="18"/>
                      <w:szCs w:val="18"/>
                      <w:highlight w:val="none"/>
                    </w:rPr>
                    <w:t>/</w:t>
                  </w:r>
                </w:p>
              </w:tc>
              <w:tc>
                <w:tcPr>
                  <w:tcW w:w="421" w:type="dxa"/>
                  <w:tcBorders>
                    <w:top w:val="single" w:color="auto" w:sz="6" w:space="0"/>
                    <w:left w:val="single" w:color="auto" w:sz="6" w:space="0"/>
                    <w:bottom w:val="single" w:color="auto" w:sz="4" w:space="0"/>
                    <w:right w:val="single" w:color="auto" w:sz="6" w:space="0"/>
                  </w:tcBorders>
                  <w:vAlign w:val="center"/>
                </w:tcPr>
                <w:p w14:paraId="5B868F5B">
                  <w:pPr>
                    <w:spacing w:line="240" w:lineRule="auto"/>
                    <w:jc w:val="center"/>
                    <w:rPr>
                      <w:rFonts w:hint="default"/>
                      <w:sz w:val="18"/>
                      <w:szCs w:val="18"/>
                      <w:highlight w:val="none"/>
                      <w:lang w:val="en-US" w:eastAsia="zh-CN"/>
                    </w:rPr>
                  </w:pPr>
                  <w:r>
                    <w:rPr>
                      <w:rFonts w:hint="default"/>
                      <w:sz w:val="18"/>
                      <w:szCs w:val="18"/>
                      <w:highlight w:val="none"/>
                    </w:rPr>
                    <w:t>/</w:t>
                  </w:r>
                </w:p>
              </w:tc>
              <w:tc>
                <w:tcPr>
                  <w:tcW w:w="241" w:type="dxa"/>
                  <w:tcBorders>
                    <w:top w:val="single" w:color="auto" w:sz="6" w:space="0"/>
                    <w:left w:val="single" w:color="auto" w:sz="6" w:space="0"/>
                    <w:bottom w:val="single" w:color="auto" w:sz="6" w:space="0"/>
                    <w:right w:val="single" w:color="auto" w:sz="6" w:space="0"/>
                  </w:tcBorders>
                  <w:vAlign w:val="center"/>
                </w:tcPr>
                <w:p w14:paraId="44EEDD7E">
                  <w:pPr>
                    <w:spacing w:line="240" w:lineRule="auto"/>
                    <w:jc w:val="center"/>
                    <w:rPr>
                      <w:rFonts w:hint="default"/>
                      <w:sz w:val="18"/>
                      <w:szCs w:val="18"/>
                      <w:highlight w:val="none"/>
                      <w:lang w:val="en-US" w:eastAsia="zh-CN"/>
                    </w:rPr>
                  </w:pPr>
                  <w:r>
                    <w:rPr>
                      <w:rFonts w:hint="default"/>
                      <w:sz w:val="18"/>
                      <w:szCs w:val="18"/>
                      <w:highlight w:val="none"/>
                    </w:rPr>
                    <w:t>/</w:t>
                  </w:r>
                </w:p>
              </w:tc>
              <w:tc>
                <w:tcPr>
                  <w:tcW w:w="271" w:type="dxa"/>
                  <w:tcBorders>
                    <w:top w:val="single" w:color="auto" w:sz="6" w:space="0"/>
                    <w:left w:val="single" w:color="auto" w:sz="6" w:space="0"/>
                    <w:bottom w:val="single" w:color="auto" w:sz="6" w:space="0"/>
                    <w:right w:val="single" w:color="auto" w:sz="6" w:space="0"/>
                  </w:tcBorders>
                  <w:vAlign w:val="center"/>
                </w:tcPr>
                <w:p w14:paraId="0085D3B2">
                  <w:pPr>
                    <w:spacing w:line="240" w:lineRule="auto"/>
                    <w:jc w:val="center"/>
                    <w:rPr>
                      <w:rFonts w:hint="default"/>
                      <w:sz w:val="18"/>
                      <w:szCs w:val="18"/>
                      <w:highlight w:val="none"/>
                      <w:lang w:val="en-US" w:eastAsia="zh-CN"/>
                    </w:rPr>
                  </w:pPr>
                  <w:r>
                    <w:rPr>
                      <w:rFonts w:hint="default"/>
                      <w:sz w:val="18"/>
                      <w:szCs w:val="18"/>
                      <w:highlight w:val="none"/>
                    </w:rPr>
                    <w:t>/</w:t>
                  </w:r>
                </w:p>
              </w:tc>
              <w:tc>
                <w:tcPr>
                  <w:tcW w:w="242" w:type="dxa"/>
                  <w:tcBorders>
                    <w:top w:val="single" w:color="auto" w:sz="6" w:space="0"/>
                    <w:left w:val="single" w:color="auto" w:sz="6" w:space="0"/>
                    <w:bottom w:val="single" w:color="auto" w:sz="6" w:space="0"/>
                    <w:right w:val="single" w:color="auto" w:sz="6" w:space="0"/>
                  </w:tcBorders>
                  <w:vAlign w:val="center"/>
                </w:tcPr>
                <w:p w14:paraId="59203A3D">
                  <w:pPr>
                    <w:spacing w:line="240" w:lineRule="auto"/>
                    <w:jc w:val="center"/>
                    <w:rPr>
                      <w:rFonts w:hint="default"/>
                      <w:sz w:val="18"/>
                      <w:szCs w:val="18"/>
                      <w:highlight w:val="none"/>
                      <w:lang w:val="en-US" w:eastAsia="zh-CN"/>
                    </w:rPr>
                  </w:pPr>
                  <w:r>
                    <w:rPr>
                      <w:rFonts w:hint="default"/>
                      <w:sz w:val="18"/>
                      <w:szCs w:val="18"/>
                      <w:highlight w:val="none"/>
                    </w:rPr>
                    <w:t>/</w:t>
                  </w:r>
                </w:p>
              </w:tc>
              <w:tc>
                <w:tcPr>
                  <w:tcW w:w="330" w:type="dxa"/>
                  <w:tcBorders>
                    <w:top w:val="single" w:color="auto" w:sz="6" w:space="0"/>
                    <w:left w:val="single" w:color="auto" w:sz="6" w:space="0"/>
                    <w:bottom w:val="single" w:color="auto" w:sz="6" w:space="0"/>
                    <w:right w:val="single" w:color="auto" w:sz="6" w:space="0"/>
                  </w:tcBorders>
                  <w:vAlign w:val="center"/>
                </w:tcPr>
                <w:p w14:paraId="07489377">
                  <w:pPr>
                    <w:spacing w:line="240" w:lineRule="auto"/>
                    <w:jc w:val="center"/>
                    <w:rPr>
                      <w:rFonts w:hint="default"/>
                      <w:sz w:val="18"/>
                      <w:szCs w:val="18"/>
                      <w:highlight w:val="none"/>
                    </w:rPr>
                  </w:pPr>
                  <w:r>
                    <w:rPr>
                      <w:rFonts w:hint="default"/>
                      <w:sz w:val="18"/>
                      <w:szCs w:val="18"/>
                      <w:highlight w:val="none"/>
                    </w:rPr>
                    <w:t>/</w:t>
                  </w:r>
                </w:p>
              </w:tc>
              <w:tc>
                <w:tcPr>
                  <w:tcW w:w="406" w:type="dxa"/>
                  <w:tcBorders>
                    <w:top w:val="single" w:color="auto" w:sz="6" w:space="0"/>
                    <w:left w:val="single" w:color="auto" w:sz="6" w:space="0"/>
                    <w:bottom w:val="single" w:color="auto" w:sz="6" w:space="0"/>
                    <w:right w:val="single" w:color="auto" w:sz="6" w:space="0"/>
                  </w:tcBorders>
                  <w:vAlign w:val="center"/>
                </w:tcPr>
                <w:p w14:paraId="5D77C3ED">
                  <w:pPr>
                    <w:spacing w:line="240" w:lineRule="auto"/>
                    <w:jc w:val="center"/>
                    <w:rPr>
                      <w:rFonts w:hint="default"/>
                      <w:sz w:val="18"/>
                      <w:szCs w:val="18"/>
                      <w:highlight w:val="none"/>
                    </w:rPr>
                  </w:pPr>
                  <w:r>
                    <w:rPr>
                      <w:rFonts w:hint="default"/>
                      <w:sz w:val="18"/>
                      <w:szCs w:val="18"/>
                      <w:highlight w:val="none"/>
                    </w:rPr>
                    <w:t>/</w:t>
                  </w:r>
                </w:p>
              </w:tc>
              <w:tc>
                <w:tcPr>
                  <w:tcW w:w="422" w:type="dxa"/>
                  <w:tcBorders>
                    <w:top w:val="single" w:color="auto" w:sz="6" w:space="0"/>
                    <w:left w:val="single" w:color="auto" w:sz="6" w:space="0"/>
                    <w:bottom w:val="single" w:color="auto" w:sz="6" w:space="0"/>
                    <w:right w:val="single" w:color="auto" w:sz="6" w:space="0"/>
                  </w:tcBorders>
                  <w:vAlign w:val="center"/>
                </w:tcPr>
                <w:p w14:paraId="19844A8E">
                  <w:pPr>
                    <w:spacing w:line="240" w:lineRule="auto"/>
                    <w:jc w:val="center"/>
                    <w:rPr>
                      <w:rFonts w:hint="default"/>
                      <w:sz w:val="18"/>
                      <w:szCs w:val="18"/>
                      <w:highlight w:val="none"/>
                      <w:lang w:val="en-US" w:eastAsia="zh-CN"/>
                    </w:rPr>
                  </w:pPr>
                  <w:r>
                    <w:rPr>
                      <w:rFonts w:hint="default"/>
                      <w:sz w:val="18"/>
                      <w:szCs w:val="18"/>
                      <w:highlight w:val="none"/>
                    </w:rPr>
                    <w:t>/</w:t>
                  </w:r>
                </w:p>
              </w:tc>
              <w:tc>
                <w:tcPr>
                  <w:tcW w:w="503" w:type="dxa"/>
                  <w:tcBorders>
                    <w:top w:val="single" w:color="auto" w:sz="6" w:space="0"/>
                    <w:left w:val="single" w:color="auto" w:sz="6" w:space="0"/>
                    <w:bottom w:val="single" w:color="auto" w:sz="6" w:space="0"/>
                    <w:right w:val="single" w:color="auto" w:sz="6" w:space="0"/>
                  </w:tcBorders>
                  <w:vAlign w:val="center"/>
                </w:tcPr>
                <w:p w14:paraId="401EDB5A">
                  <w:pPr>
                    <w:spacing w:line="240" w:lineRule="auto"/>
                    <w:jc w:val="center"/>
                    <w:rPr>
                      <w:rFonts w:hint="default"/>
                      <w:sz w:val="18"/>
                      <w:szCs w:val="18"/>
                      <w:highlight w:val="none"/>
                      <w:lang w:val="en-US" w:eastAsia="zh-CN"/>
                    </w:rPr>
                  </w:pPr>
                  <w:r>
                    <w:rPr>
                      <w:rFonts w:hint="default"/>
                      <w:sz w:val="18"/>
                      <w:szCs w:val="18"/>
                      <w:highlight w:val="none"/>
                    </w:rPr>
                    <w:t>/</w:t>
                  </w:r>
                </w:p>
              </w:tc>
              <w:tc>
                <w:tcPr>
                  <w:tcW w:w="433" w:type="dxa"/>
                  <w:tcBorders>
                    <w:top w:val="single" w:color="auto" w:sz="6" w:space="0"/>
                    <w:left w:val="single" w:color="auto" w:sz="6" w:space="0"/>
                    <w:bottom w:val="single" w:color="auto" w:sz="6" w:space="0"/>
                    <w:right w:val="single" w:color="auto" w:sz="6" w:space="0"/>
                  </w:tcBorders>
                  <w:vAlign w:val="center"/>
                </w:tcPr>
                <w:p w14:paraId="545706EB">
                  <w:pPr>
                    <w:spacing w:line="240" w:lineRule="auto"/>
                    <w:jc w:val="center"/>
                    <w:rPr>
                      <w:rFonts w:hint="default"/>
                      <w:sz w:val="18"/>
                      <w:szCs w:val="18"/>
                      <w:highlight w:val="none"/>
                      <w:lang w:val="en-US" w:eastAsia="zh-CN"/>
                    </w:rPr>
                  </w:pPr>
                  <w:r>
                    <w:rPr>
                      <w:rFonts w:hint="default"/>
                      <w:sz w:val="18"/>
                      <w:szCs w:val="18"/>
                      <w:highlight w:val="none"/>
                    </w:rPr>
                    <w:t>1.0</w:t>
                  </w:r>
                </w:p>
              </w:tc>
            </w:tr>
            <w:tr w14:paraId="32DFC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43" w:type="dxa"/>
                  <w:tcBorders>
                    <w:top w:val="single" w:color="auto" w:sz="4" w:space="0"/>
                    <w:left w:val="single" w:color="auto" w:sz="6" w:space="0"/>
                    <w:bottom w:val="single" w:color="auto" w:sz="6" w:space="0"/>
                    <w:right w:val="single" w:color="auto" w:sz="6" w:space="0"/>
                  </w:tcBorders>
                  <w:vAlign w:val="center"/>
                </w:tcPr>
                <w:p w14:paraId="6497DF93">
                  <w:pPr>
                    <w:spacing w:line="240" w:lineRule="auto"/>
                    <w:jc w:val="center"/>
                    <w:rPr>
                      <w:rFonts w:hint="default"/>
                      <w:sz w:val="18"/>
                      <w:szCs w:val="18"/>
                      <w:highlight w:val="none"/>
                      <w:lang w:val="en-US" w:eastAsia="zh-CN"/>
                    </w:rPr>
                  </w:pPr>
                  <w:r>
                    <w:rPr>
                      <w:rFonts w:hint="default"/>
                      <w:sz w:val="18"/>
                      <w:szCs w:val="18"/>
                      <w:highlight w:val="none"/>
                      <w:lang w:val="en-US" w:eastAsia="zh-CN"/>
                    </w:rPr>
                    <w:t>4</w:t>
                  </w:r>
                </w:p>
              </w:tc>
              <w:tc>
                <w:tcPr>
                  <w:tcW w:w="590" w:type="dxa"/>
                  <w:tcBorders>
                    <w:top w:val="single" w:color="auto" w:sz="4" w:space="0"/>
                    <w:left w:val="single" w:color="auto" w:sz="6" w:space="0"/>
                    <w:bottom w:val="single" w:color="auto" w:sz="6" w:space="0"/>
                    <w:right w:val="single" w:color="auto" w:sz="6" w:space="0"/>
                  </w:tcBorders>
                  <w:vAlign w:val="center"/>
                </w:tcPr>
                <w:p w14:paraId="7FD0E954">
                  <w:pPr>
                    <w:spacing w:line="240" w:lineRule="auto"/>
                    <w:jc w:val="center"/>
                    <w:rPr>
                      <w:rFonts w:hint="default"/>
                      <w:sz w:val="18"/>
                      <w:szCs w:val="18"/>
                      <w:highlight w:val="none"/>
                      <w:lang w:val="en-US" w:eastAsia="zh-CN"/>
                    </w:rPr>
                  </w:pPr>
                  <w:r>
                    <w:rPr>
                      <w:rFonts w:hint="default"/>
                      <w:sz w:val="18"/>
                      <w:szCs w:val="18"/>
                      <w:highlight w:val="none"/>
                      <w:lang w:val="en-US" w:eastAsia="zh-CN"/>
                    </w:rPr>
                    <w:t>汽车动力起尘</w:t>
                  </w:r>
                </w:p>
              </w:tc>
              <w:tc>
                <w:tcPr>
                  <w:tcW w:w="484" w:type="dxa"/>
                  <w:tcBorders>
                    <w:top w:val="single" w:color="auto" w:sz="4" w:space="0"/>
                    <w:left w:val="single" w:color="auto" w:sz="6" w:space="0"/>
                    <w:bottom w:val="single" w:color="auto" w:sz="6" w:space="0"/>
                    <w:right w:val="single" w:color="auto" w:sz="6" w:space="0"/>
                  </w:tcBorders>
                  <w:vAlign w:val="center"/>
                </w:tcPr>
                <w:p w14:paraId="40E8282C">
                  <w:pPr>
                    <w:spacing w:line="240" w:lineRule="auto"/>
                    <w:jc w:val="center"/>
                    <w:rPr>
                      <w:rFonts w:hint="default"/>
                      <w:sz w:val="18"/>
                      <w:szCs w:val="18"/>
                      <w:highlight w:val="none"/>
                      <w:lang w:val="en-US" w:eastAsia="zh-CN"/>
                    </w:rPr>
                  </w:pPr>
                  <w:r>
                    <w:rPr>
                      <w:rFonts w:hint="default"/>
                      <w:sz w:val="18"/>
                      <w:szCs w:val="18"/>
                      <w:highlight w:val="none"/>
                      <w:lang w:val="en-US" w:eastAsia="zh-CN"/>
                    </w:rPr>
                    <w:t>粉尘</w:t>
                  </w:r>
                </w:p>
              </w:tc>
              <w:tc>
                <w:tcPr>
                  <w:tcW w:w="424" w:type="dxa"/>
                  <w:tcBorders>
                    <w:top w:val="single" w:color="auto" w:sz="4" w:space="0"/>
                    <w:left w:val="single" w:color="auto" w:sz="6" w:space="0"/>
                    <w:bottom w:val="single" w:color="auto" w:sz="6" w:space="0"/>
                    <w:right w:val="single" w:color="auto" w:sz="6" w:space="0"/>
                  </w:tcBorders>
                  <w:vAlign w:val="center"/>
                </w:tcPr>
                <w:p w14:paraId="6D35AD74">
                  <w:pPr>
                    <w:spacing w:line="240" w:lineRule="auto"/>
                    <w:jc w:val="center"/>
                    <w:rPr>
                      <w:rFonts w:hint="default"/>
                      <w:sz w:val="18"/>
                      <w:szCs w:val="18"/>
                      <w:highlight w:val="none"/>
                      <w:lang w:val="en-US" w:eastAsia="zh-CN"/>
                    </w:rPr>
                  </w:pPr>
                  <w:r>
                    <w:rPr>
                      <w:rFonts w:hint="default"/>
                      <w:sz w:val="18"/>
                      <w:szCs w:val="18"/>
                      <w:highlight w:val="none"/>
                      <w:lang w:val="en-US" w:eastAsia="zh-CN"/>
                    </w:rPr>
                    <w:t>0.</w:t>
                  </w:r>
                  <w:r>
                    <w:rPr>
                      <w:rFonts w:hint="eastAsia"/>
                      <w:sz w:val="18"/>
                      <w:szCs w:val="18"/>
                      <w:highlight w:val="none"/>
                      <w:lang w:val="en-US" w:eastAsia="zh-CN"/>
                    </w:rPr>
                    <w:t>029</w:t>
                  </w:r>
                </w:p>
              </w:tc>
              <w:tc>
                <w:tcPr>
                  <w:tcW w:w="411" w:type="dxa"/>
                  <w:tcBorders>
                    <w:top w:val="single" w:color="auto" w:sz="4" w:space="0"/>
                    <w:left w:val="single" w:color="auto" w:sz="6" w:space="0"/>
                    <w:bottom w:val="single" w:color="auto" w:sz="6" w:space="0"/>
                    <w:right w:val="single" w:color="auto" w:sz="6" w:space="0"/>
                  </w:tcBorders>
                  <w:vAlign w:val="center"/>
                </w:tcPr>
                <w:p w14:paraId="1192D23C">
                  <w:pPr>
                    <w:spacing w:line="240" w:lineRule="auto"/>
                    <w:jc w:val="center"/>
                    <w:rPr>
                      <w:rFonts w:hint="default"/>
                      <w:sz w:val="18"/>
                      <w:szCs w:val="18"/>
                      <w:highlight w:val="none"/>
                      <w:lang w:val="en-US" w:eastAsia="zh-CN"/>
                    </w:rPr>
                  </w:pPr>
                  <w:r>
                    <w:rPr>
                      <w:rFonts w:hint="default"/>
                      <w:sz w:val="18"/>
                      <w:szCs w:val="18"/>
                      <w:highlight w:val="none"/>
                      <w:lang w:val="en-US" w:eastAsia="zh-CN"/>
                    </w:rPr>
                    <w:t>/</w:t>
                  </w:r>
                </w:p>
              </w:tc>
              <w:tc>
                <w:tcPr>
                  <w:tcW w:w="257" w:type="dxa"/>
                  <w:tcBorders>
                    <w:top w:val="single" w:color="auto" w:sz="4" w:space="0"/>
                    <w:left w:val="single" w:color="auto" w:sz="6" w:space="0"/>
                    <w:bottom w:val="single" w:color="auto" w:sz="6" w:space="0"/>
                    <w:right w:val="single" w:color="auto" w:sz="6" w:space="0"/>
                  </w:tcBorders>
                  <w:vAlign w:val="center"/>
                </w:tcPr>
                <w:p w14:paraId="098B5B95">
                  <w:pPr>
                    <w:spacing w:line="240" w:lineRule="auto"/>
                    <w:jc w:val="center"/>
                    <w:rPr>
                      <w:rFonts w:hint="default"/>
                      <w:sz w:val="18"/>
                      <w:szCs w:val="18"/>
                      <w:highlight w:val="none"/>
                      <w:lang w:val="en-US" w:eastAsia="zh-CN"/>
                    </w:rPr>
                  </w:pPr>
                  <w:r>
                    <w:rPr>
                      <w:rFonts w:hint="default"/>
                      <w:sz w:val="18"/>
                      <w:szCs w:val="18"/>
                      <w:highlight w:val="none"/>
                      <w:lang w:val="en-US" w:eastAsia="zh-CN"/>
                    </w:rPr>
                    <w:t>无组织</w:t>
                  </w:r>
                </w:p>
              </w:tc>
              <w:tc>
                <w:tcPr>
                  <w:tcW w:w="454" w:type="dxa"/>
                  <w:tcBorders>
                    <w:top w:val="single" w:color="auto" w:sz="4" w:space="0"/>
                    <w:left w:val="single" w:color="auto" w:sz="6" w:space="0"/>
                    <w:bottom w:val="single" w:color="auto" w:sz="6" w:space="0"/>
                    <w:right w:val="single" w:color="auto" w:sz="6" w:space="0"/>
                  </w:tcBorders>
                  <w:vAlign w:val="center"/>
                </w:tcPr>
                <w:p w14:paraId="4D89A636">
                  <w:pPr>
                    <w:spacing w:line="240" w:lineRule="auto"/>
                    <w:jc w:val="center"/>
                    <w:rPr>
                      <w:rFonts w:hint="default"/>
                      <w:sz w:val="18"/>
                      <w:szCs w:val="18"/>
                      <w:highlight w:val="none"/>
                      <w:lang w:val="en-US" w:eastAsia="zh-CN"/>
                    </w:rPr>
                  </w:pPr>
                  <w:r>
                    <w:rPr>
                      <w:rFonts w:hint="default"/>
                      <w:sz w:val="18"/>
                      <w:szCs w:val="18"/>
                      <w:highlight w:val="none"/>
                      <w:lang w:val="en-US" w:eastAsia="zh-CN"/>
                    </w:rPr>
                    <w:t>设自动冲洗平台，道路洒水</w:t>
                  </w:r>
                </w:p>
              </w:tc>
              <w:tc>
                <w:tcPr>
                  <w:tcW w:w="300" w:type="dxa"/>
                  <w:tcBorders>
                    <w:top w:val="single" w:color="auto" w:sz="4" w:space="0"/>
                    <w:left w:val="single" w:color="auto" w:sz="6" w:space="0"/>
                    <w:bottom w:val="single" w:color="auto" w:sz="6" w:space="0"/>
                    <w:right w:val="single" w:color="auto" w:sz="6" w:space="0"/>
                  </w:tcBorders>
                  <w:vAlign w:val="center"/>
                </w:tcPr>
                <w:p w14:paraId="489F416F">
                  <w:pPr>
                    <w:spacing w:line="240" w:lineRule="auto"/>
                    <w:jc w:val="center"/>
                    <w:rPr>
                      <w:rFonts w:hint="default"/>
                      <w:sz w:val="18"/>
                      <w:szCs w:val="18"/>
                      <w:highlight w:val="none"/>
                      <w:lang w:val="en-US" w:eastAsia="zh-CN"/>
                    </w:rPr>
                  </w:pPr>
                  <w:r>
                    <w:rPr>
                      <w:rFonts w:hint="default"/>
                      <w:sz w:val="18"/>
                      <w:szCs w:val="18"/>
                      <w:highlight w:val="none"/>
                      <w:lang w:val="en-US" w:eastAsia="zh-CN"/>
                    </w:rPr>
                    <w:t>/</w:t>
                  </w:r>
                </w:p>
              </w:tc>
              <w:tc>
                <w:tcPr>
                  <w:tcW w:w="242" w:type="dxa"/>
                  <w:tcBorders>
                    <w:top w:val="single" w:color="auto" w:sz="4" w:space="0"/>
                    <w:left w:val="single" w:color="auto" w:sz="6" w:space="0"/>
                    <w:bottom w:val="single" w:color="auto" w:sz="6" w:space="0"/>
                    <w:right w:val="single" w:color="auto" w:sz="6" w:space="0"/>
                  </w:tcBorders>
                  <w:vAlign w:val="center"/>
                </w:tcPr>
                <w:p w14:paraId="0DFC20CF">
                  <w:pPr>
                    <w:spacing w:line="240" w:lineRule="auto"/>
                    <w:jc w:val="center"/>
                    <w:rPr>
                      <w:rFonts w:hint="default"/>
                      <w:sz w:val="18"/>
                      <w:szCs w:val="18"/>
                      <w:highlight w:val="none"/>
                      <w:lang w:val="en-US" w:eastAsia="zh-CN"/>
                    </w:rPr>
                  </w:pPr>
                  <w:r>
                    <w:rPr>
                      <w:rFonts w:hint="default"/>
                      <w:sz w:val="18"/>
                      <w:szCs w:val="18"/>
                      <w:highlight w:val="none"/>
                      <w:lang w:val="en-US" w:eastAsia="zh-CN"/>
                    </w:rPr>
                    <w:t>/</w:t>
                  </w:r>
                </w:p>
              </w:tc>
              <w:tc>
                <w:tcPr>
                  <w:tcW w:w="516" w:type="dxa"/>
                  <w:tcBorders>
                    <w:top w:val="single" w:color="auto" w:sz="4" w:space="0"/>
                    <w:left w:val="single" w:color="auto" w:sz="6" w:space="0"/>
                    <w:bottom w:val="single" w:color="auto" w:sz="6" w:space="0"/>
                    <w:right w:val="single" w:color="auto" w:sz="6" w:space="0"/>
                  </w:tcBorders>
                  <w:vAlign w:val="center"/>
                </w:tcPr>
                <w:p w14:paraId="27C95E92">
                  <w:pPr>
                    <w:spacing w:line="240" w:lineRule="auto"/>
                    <w:jc w:val="center"/>
                    <w:rPr>
                      <w:rFonts w:hint="default"/>
                      <w:sz w:val="18"/>
                      <w:szCs w:val="18"/>
                      <w:highlight w:val="none"/>
                      <w:lang w:val="en-US" w:eastAsia="zh-CN"/>
                    </w:rPr>
                  </w:pPr>
                  <w:r>
                    <w:rPr>
                      <w:rFonts w:hint="default"/>
                      <w:sz w:val="18"/>
                      <w:szCs w:val="18"/>
                      <w:highlight w:val="none"/>
                      <w:lang w:val="en-US" w:eastAsia="zh-CN"/>
                    </w:rPr>
                    <w:t>70%</w:t>
                  </w:r>
                </w:p>
              </w:tc>
              <w:tc>
                <w:tcPr>
                  <w:tcW w:w="290" w:type="dxa"/>
                  <w:tcBorders>
                    <w:top w:val="single" w:color="auto" w:sz="4" w:space="0"/>
                    <w:left w:val="single" w:color="auto" w:sz="6" w:space="0"/>
                    <w:bottom w:val="single" w:color="auto" w:sz="6" w:space="0"/>
                    <w:right w:val="single" w:color="auto" w:sz="6" w:space="0"/>
                  </w:tcBorders>
                  <w:vAlign w:val="center"/>
                </w:tcPr>
                <w:p w14:paraId="72DE0F6D">
                  <w:pPr>
                    <w:spacing w:line="240" w:lineRule="auto"/>
                    <w:jc w:val="center"/>
                    <w:rPr>
                      <w:rFonts w:hint="default"/>
                      <w:sz w:val="18"/>
                      <w:szCs w:val="18"/>
                      <w:highlight w:val="none"/>
                      <w:lang w:val="en-US" w:eastAsia="zh-CN"/>
                    </w:rPr>
                  </w:pPr>
                  <w:r>
                    <w:rPr>
                      <w:rFonts w:hint="default"/>
                      <w:sz w:val="18"/>
                      <w:szCs w:val="18"/>
                      <w:highlight w:val="none"/>
                      <w:lang w:val="en-US" w:eastAsia="zh-CN"/>
                    </w:rPr>
                    <w:t>是</w:t>
                  </w:r>
                </w:p>
              </w:tc>
              <w:tc>
                <w:tcPr>
                  <w:tcW w:w="271" w:type="dxa"/>
                  <w:tcBorders>
                    <w:top w:val="single" w:color="auto" w:sz="4" w:space="0"/>
                    <w:left w:val="single" w:color="auto" w:sz="6" w:space="0"/>
                    <w:bottom w:val="single" w:color="auto" w:sz="6" w:space="0"/>
                    <w:right w:val="single" w:color="auto" w:sz="6" w:space="0"/>
                  </w:tcBorders>
                  <w:vAlign w:val="center"/>
                </w:tcPr>
                <w:p w14:paraId="0355B076">
                  <w:pPr>
                    <w:spacing w:line="240" w:lineRule="auto"/>
                    <w:jc w:val="center"/>
                    <w:rPr>
                      <w:rFonts w:hint="default"/>
                      <w:sz w:val="18"/>
                      <w:szCs w:val="18"/>
                      <w:highlight w:val="none"/>
                      <w:lang w:val="en-US" w:eastAsia="zh-CN"/>
                    </w:rPr>
                  </w:pPr>
                  <w:r>
                    <w:rPr>
                      <w:rFonts w:hint="eastAsia"/>
                      <w:sz w:val="18"/>
                      <w:szCs w:val="18"/>
                      <w:highlight w:val="none"/>
                      <w:lang w:val="en-US" w:eastAsia="zh-CN"/>
                    </w:rPr>
                    <w:t>0.008</w:t>
                  </w:r>
                </w:p>
              </w:tc>
              <w:tc>
                <w:tcPr>
                  <w:tcW w:w="356" w:type="dxa"/>
                  <w:tcBorders>
                    <w:top w:val="single" w:color="auto" w:sz="4" w:space="0"/>
                    <w:left w:val="single" w:color="auto" w:sz="6" w:space="0"/>
                    <w:bottom w:val="single" w:color="auto" w:sz="6" w:space="0"/>
                    <w:right w:val="single" w:color="auto" w:sz="6" w:space="0"/>
                  </w:tcBorders>
                  <w:vAlign w:val="center"/>
                </w:tcPr>
                <w:p w14:paraId="73B4B691">
                  <w:pPr>
                    <w:spacing w:line="240" w:lineRule="auto"/>
                    <w:jc w:val="center"/>
                    <w:rPr>
                      <w:rFonts w:hint="default"/>
                      <w:sz w:val="18"/>
                      <w:szCs w:val="18"/>
                      <w:highlight w:val="none"/>
                    </w:rPr>
                  </w:pPr>
                  <w:r>
                    <w:rPr>
                      <w:rFonts w:hint="default"/>
                      <w:sz w:val="18"/>
                      <w:szCs w:val="18"/>
                      <w:highlight w:val="none"/>
                    </w:rPr>
                    <w:t>/</w:t>
                  </w:r>
                </w:p>
              </w:tc>
              <w:tc>
                <w:tcPr>
                  <w:tcW w:w="421" w:type="dxa"/>
                  <w:tcBorders>
                    <w:top w:val="single" w:color="auto" w:sz="4" w:space="0"/>
                    <w:left w:val="single" w:color="auto" w:sz="6" w:space="0"/>
                    <w:bottom w:val="single" w:color="auto" w:sz="6" w:space="0"/>
                    <w:right w:val="single" w:color="auto" w:sz="6" w:space="0"/>
                  </w:tcBorders>
                  <w:vAlign w:val="center"/>
                </w:tcPr>
                <w:p w14:paraId="5A0B452A">
                  <w:pPr>
                    <w:spacing w:line="240" w:lineRule="auto"/>
                    <w:jc w:val="center"/>
                    <w:rPr>
                      <w:rFonts w:hint="default"/>
                      <w:sz w:val="18"/>
                      <w:szCs w:val="18"/>
                      <w:highlight w:val="none"/>
                    </w:rPr>
                  </w:pPr>
                  <w:r>
                    <w:rPr>
                      <w:rFonts w:hint="default"/>
                      <w:sz w:val="18"/>
                      <w:szCs w:val="18"/>
                      <w:highlight w:val="none"/>
                    </w:rPr>
                    <w:t>/</w:t>
                  </w:r>
                </w:p>
              </w:tc>
              <w:tc>
                <w:tcPr>
                  <w:tcW w:w="241" w:type="dxa"/>
                  <w:tcBorders>
                    <w:top w:val="single" w:color="auto" w:sz="6" w:space="0"/>
                    <w:left w:val="single" w:color="auto" w:sz="6" w:space="0"/>
                    <w:bottom w:val="single" w:color="auto" w:sz="6" w:space="0"/>
                    <w:right w:val="single" w:color="auto" w:sz="6" w:space="0"/>
                  </w:tcBorders>
                  <w:vAlign w:val="center"/>
                </w:tcPr>
                <w:p w14:paraId="35B1B40A">
                  <w:pPr>
                    <w:spacing w:line="240" w:lineRule="auto"/>
                    <w:jc w:val="center"/>
                    <w:rPr>
                      <w:rFonts w:hint="default"/>
                      <w:sz w:val="18"/>
                      <w:szCs w:val="18"/>
                      <w:highlight w:val="none"/>
                    </w:rPr>
                  </w:pPr>
                  <w:r>
                    <w:rPr>
                      <w:rFonts w:hint="default"/>
                      <w:sz w:val="18"/>
                      <w:szCs w:val="18"/>
                      <w:highlight w:val="none"/>
                    </w:rPr>
                    <w:t>/</w:t>
                  </w:r>
                </w:p>
              </w:tc>
              <w:tc>
                <w:tcPr>
                  <w:tcW w:w="271" w:type="dxa"/>
                  <w:tcBorders>
                    <w:top w:val="single" w:color="auto" w:sz="6" w:space="0"/>
                    <w:left w:val="single" w:color="auto" w:sz="6" w:space="0"/>
                    <w:bottom w:val="single" w:color="auto" w:sz="6" w:space="0"/>
                    <w:right w:val="single" w:color="auto" w:sz="6" w:space="0"/>
                  </w:tcBorders>
                  <w:vAlign w:val="center"/>
                </w:tcPr>
                <w:p w14:paraId="20B4D193">
                  <w:pPr>
                    <w:spacing w:line="240" w:lineRule="auto"/>
                    <w:jc w:val="center"/>
                    <w:rPr>
                      <w:rFonts w:hint="default"/>
                      <w:sz w:val="18"/>
                      <w:szCs w:val="18"/>
                      <w:highlight w:val="none"/>
                    </w:rPr>
                  </w:pPr>
                  <w:r>
                    <w:rPr>
                      <w:rFonts w:hint="default"/>
                      <w:sz w:val="18"/>
                      <w:szCs w:val="18"/>
                      <w:highlight w:val="none"/>
                    </w:rPr>
                    <w:t>/</w:t>
                  </w:r>
                </w:p>
              </w:tc>
              <w:tc>
                <w:tcPr>
                  <w:tcW w:w="242" w:type="dxa"/>
                  <w:tcBorders>
                    <w:top w:val="single" w:color="auto" w:sz="6" w:space="0"/>
                    <w:left w:val="single" w:color="auto" w:sz="6" w:space="0"/>
                    <w:bottom w:val="single" w:color="auto" w:sz="6" w:space="0"/>
                    <w:right w:val="single" w:color="auto" w:sz="6" w:space="0"/>
                  </w:tcBorders>
                  <w:vAlign w:val="center"/>
                </w:tcPr>
                <w:p w14:paraId="38B1B70A">
                  <w:pPr>
                    <w:spacing w:line="240" w:lineRule="auto"/>
                    <w:jc w:val="center"/>
                    <w:rPr>
                      <w:rFonts w:hint="default"/>
                      <w:sz w:val="18"/>
                      <w:szCs w:val="18"/>
                      <w:highlight w:val="none"/>
                    </w:rPr>
                  </w:pPr>
                  <w:r>
                    <w:rPr>
                      <w:rFonts w:hint="default"/>
                      <w:sz w:val="18"/>
                      <w:szCs w:val="18"/>
                      <w:highlight w:val="none"/>
                    </w:rPr>
                    <w:t>/</w:t>
                  </w:r>
                </w:p>
              </w:tc>
              <w:tc>
                <w:tcPr>
                  <w:tcW w:w="330" w:type="dxa"/>
                  <w:tcBorders>
                    <w:top w:val="single" w:color="auto" w:sz="6" w:space="0"/>
                    <w:left w:val="single" w:color="auto" w:sz="6" w:space="0"/>
                    <w:bottom w:val="single" w:color="auto" w:sz="6" w:space="0"/>
                    <w:right w:val="single" w:color="auto" w:sz="6" w:space="0"/>
                  </w:tcBorders>
                  <w:vAlign w:val="center"/>
                </w:tcPr>
                <w:p w14:paraId="6C5C9709">
                  <w:pPr>
                    <w:spacing w:line="240" w:lineRule="auto"/>
                    <w:jc w:val="center"/>
                    <w:rPr>
                      <w:rFonts w:hint="default"/>
                      <w:sz w:val="18"/>
                      <w:szCs w:val="18"/>
                      <w:highlight w:val="none"/>
                    </w:rPr>
                  </w:pPr>
                  <w:r>
                    <w:rPr>
                      <w:rFonts w:hint="default"/>
                      <w:sz w:val="18"/>
                      <w:szCs w:val="18"/>
                      <w:highlight w:val="none"/>
                    </w:rPr>
                    <w:t>/</w:t>
                  </w:r>
                </w:p>
              </w:tc>
              <w:tc>
                <w:tcPr>
                  <w:tcW w:w="406" w:type="dxa"/>
                  <w:tcBorders>
                    <w:top w:val="single" w:color="auto" w:sz="6" w:space="0"/>
                    <w:left w:val="single" w:color="auto" w:sz="6" w:space="0"/>
                    <w:bottom w:val="single" w:color="auto" w:sz="6" w:space="0"/>
                    <w:right w:val="single" w:color="auto" w:sz="6" w:space="0"/>
                  </w:tcBorders>
                  <w:vAlign w:val="center"/>
                </w:tcPr>
                <w:p w14:paraId="7D1AB263">
                  <w:pPr>
                    <w:spacing w:line="240" w:lineRule="auto"/>
                    <w:jc w:val="center"/>
                    <w:rPr>
                      <w:rFonts w:hint="default"/>
                      <w:sz w:val="18"/>
                      <w:szCs w:val="18"/>
                      <w:highlight w:val="none"/>
                    </w:rPr>
                  </w:pPr>
                  <w:r>
                    <w:rPr>
                      <w:rFonts w:hint="default"/>
                      <w:sz w:val="18"/>
                      <w:szCs w:val="18"/>
                      <w:highlight w:val="none"/>
                    </w:rPr>
                    <w:t>/</w:t>
                  </w:r>
                </w:p>
              </w:tc>
              <w:tc>
                <w:tcPr>
                  <w:tcW w:w="422" w:type="dxa"/>
                  <w:tcBorders>
                    <w:top w:val="single" w:color="auto" w:sz="6" w:space="0"/>
                    <w:left w:val="single" w:color="auto" w:sz="6" w:space="0"/>
                    <w:bottom w:val="single" w:color="auto" w:sz="6" w:space="0"/>
                    <w:right w:val="single" w:color="auto" w:sz="6" w:space="0"/>
                  </w:tcBorders>
                  <w:vAlign w:val="center"/>
                </w:tcPr>
                <w:p w14:paraId="5A9B4060">
                  <w:pPr>
                    <w:spacing w:line="240" w:lineRule="auto"/>
                    <w:jc w:val="center"/>
                    <w:rPr>
                      <w:rFonts w:hint="default"/>
                      <w:sz w:val="18"/>
                      <w:szCs w:val="18"/>
                      <w:highlight w:val="none"/>
                    </w:rPr>
                  </w:pPr>
                  <w:r>
                    <w:rPr>
                      <w:rFonts w:hint="default"/>
                      <w:sz w:val="18"/>
                      <w:szCs w:val="18"/>
                      <w:highlight w:val="none"/>
                    </w:rPr>
                    <w:t>/</w:t>
                  </w:r>
                </w:p>
              </w:tc>
              <w:tc>
                <w:tcPr>
                  <w:tcW w:w="503" w:type="dxa"/>
                  <w:tcBorders>
                    <w:top w:val="single" w:color="auto" w:sz="6" w:space="0"/>
                    <w:left w:val="single" w:color="auto" w:sz="6" w:space="0"/>
                    <w:bottom w:val="single" w:color="auto" w:sz="6" w:space="0"/>
                    <w:right w:val="single" w:color="auto" w:sz="6" w:space="0"/>
                  </w:tcBorders>
                  <w:vAlign w:val="center"/>
                </w:tcPr>
                <w:p w14:paraId="5BD7C172">
                  <w:pPr>
                    <w:spacing w:line="240" w:lineRule="auto"/>
                    <w:jc w:val="center"/>
                    <w:rPr>
                      <w:rFonts w:hint="default"/>
                      <w:sz w:val="18"/>
                      <w:szCs w:val="18"/>
                      <w:highlight w:val="none"/>
                    </w:rPr>
                  </w:pPr>
                  <w:r>
                    <w:rPr>
                      <w:rFonts w:hint="default"/>
                      <w:sz w:val="18"/>
                      <w:szCs w:val="18"/>
                      <w:highlight w:val="none"/>
                    </w:rPr>
                    <w:t>/</w:t>
                  </w:r>
                </w:p>
              </w:tc>
              <w:tc>
                <w:tcPr>
                  <w:tcW w:w="433" w:type="dxa"/>
                  <w:tcBorders>
                    <w:top w:val="single" w:color="auto" w:sz="6" w:space="0"/>
                    <w:left w:val="single" w:color="auto" w:sz="6" w:space="0"/>
                    <w:bottom w:val="single" w:color="auto" w:sz="6" w:space="0"/>
                    <w:right w:val="single" w:color="auto" w:sz="6" w:space="0"/>
                  </w:tcBorders>
                  <w:vAlign w:val="center"/>
                </w:tcPr>
                <w:p w14:paraId="7FB934D7">
                  <w:pPr>
                    <w:spacing w:line="240" w:lineRule="auto"/>
                    <w:jc w:val="center"/>
                    <w:rPr>
                      <w:rFonts w:hint="default"/>
                      <w:sz w:val="18"/>
                      <w:szCs w:val="18"/>
                      <w:highlight w:val="none"/>
                      <w:lang w:val="en-US" w:eastAsia="zh-CN"/>
                    </w:rPr>
                  </w:pPr>
                  <w:r>
                    <w:rPr>
                      <w:rFonts w:hint="default"/>
                      <w:sz w:val="18"/>
                      <w:szCs w:val="18"/>
                      <w:highlight w:val="none"/>
                      <w:lang w:val="en-US" w:eastAsia="zh-CN"/>
                    </w:rPr>
                    <w:t>1.0</w:t>
                  </w:r>
                </w:p>
              </w:tc>
            </w:tr>
            <w:tr w14:paraId="5D9E7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243" w:type="dxa"/>
                  <w:tcBorders>
                    <w:top w:val="single" w:color="auto" w:sz="6" w:space="0"/>
                    <w:left w:val="single" w:color="auto" w:sz="6" w:space="0"/>
                    <w:bottom w:val="single" w:color="auto" w:sz="6" w:space="0"/>
                    <w:right w:val="single" w:color="auto" w:sz="6" w:space="0"/>
                  </w:tcBorders>
                  <w:vAlign w:val="center"/>
                </w:tcPr>
                <w:p w14:paraId="0905B413">
                  <w:pPr>
                    <w:spacing w:line="240" w:lineRule="auto"/>
                    <w:jc w:val="center"/>
                    <w:rPr>
                      <w:rFonts w:hint="default"/>
                      <w:sz w:val="18"/>
                      <w:szCs w:val="18"/>
                      <w:highlight w:val="none"/>
                      <w:lang w:val="en-US" w:eastAsia="zh-CN"/>
                    </w:rPr>
                  </w:pPr>
                  <w:r>
                    <w:rPr>
                      <w:rFonts w:hint="default"/>
                      <w:sz w:val="18"/>
                      <w:szCs w:val="18"/>
                      <w:highlight w:val="none"/>
                      <w:lang w:val="en-US" w:eastAsia="zh-CN"/>
                    </w:rPr>
                    <w:t>5</w:t>
                  </w:r>
                </w:p>
              </w:tc>
              <w:tc>
                <w:tcPr>
                  <w:tcW w:w="590" w:type="dxa"/>
                  <w:tcBorders>
                    <w:top w:val="single" w:color="auto" w:sz="6" w:space="0"/>
                    <w:left w:val="single" w:color="auto" w:sz="6" w:space="0"/>
                    <w:bottom w:val="single" w:color="auto" w:sz="6" w:space="0"/>
                    <w:right w:val="single" w:color="auto" w:sz="6" w:space="0"/>
                  </w:tcBorders>
                  <w:vAlign w:val="center"/>
                </w:tcPr>
                <w:p w14:paraId="3B47B2A1">
                  <w:pPr>
                    <w:spacing w:line="240" w:lineRule="auto"/>
                    <w:jc w:val="center"/>
                    <w:rPr>
                      <w:rFonts w:hint="default"/>
                      <w:sz w:val="18"/>
                      <w:szCs w:val="18"/>
                      <w:highlight w:val="none"/>
                      <w:lang w:val="en-US" w:eastAsia="zh-CN"/>
                    </w:rPr>
                  </w:pPr>
                  <w:r>
                    <w:rPr>
                      <w:rFonts w:hint="default"/>
                      <w:sz w:val="18"/>
                      <w:szCs w:val="18"/>
                      <w:highlight w:val="none"/>
                      <w:lang w:val="en-US" w:eastAsia="zh-CN"/>
                    </w:rPr>
                    <w:t>运输车辆尾气</w:t>
                  </w:r>
                </w:p>
              </w:tc>
              <w:tc>
                <w:tcPr>
                  <w:tcW w:w="484" w:type="dxa"/>
                  <w:tcBorders>
                    <w:top w:val="single" w:color="auto" w:sz="6" w:space="0"/>
                    <w:left w:val="single" w:color="auto" w:sz="6" w:space="0"/>
                    <w:bottom w:val="single" w:color="auto" w:sz="6" w:space="0"/>
                    <w:right w:val="single" w:color="auto" w:sz="6" w:space="0"/>
                  </w:tcBorders>
                  <w:vAlign w:val="center"/>
                </w:tcPr>
                <w:p w14:paraId="24D3D8B5">
                  <w:pPr>
                    <w:spacing w:line="240" w:lineRule="auto"/>
                    <w:jc w:val="center"/>
                    <w:rPr>
                      <w:rFonts w:hint="default"/>
                      <w:sz w:val="18"/>
                      <w:szCs w:val="18"/>
                      <w:highlight w:val="none"/>
                      <w:lang w:val="en-US" w:eastAsia="zh-CN"/>
                    </w:rPr>
                  </w:pPr>
                  <w:r>
                    <w:rPr>
                      <w:rFonts w:hint="default"/>
                      <w:sz w:val="18"/>
                      <w:szCs w:val="18"/>
                      <w:highlight w:val="none"/>
                      <w:lang w:val="en-US" w:eastAsia="zh-CN"/>
                    </w:rPr>
                    <w:t>CO、NOx、HC</w:t>
                  </w:r>
                </w:p>
              </w:tc>
              <w:tc>
                <w:tcPr>
                  <w:tcW w:w="424" w:type="dxa"/>
                  <w:tcBorders>
                    <w:top w:val="single" w:color="auto" w:sz="6" w:space="0"/>
                    <w:left w:val="single" w:color="auto" w:sz="6" w:space="0"/>
                    <w:bottom w:val="single" w:color="auto" w:sz="6" w:space="0"/>
                    <w:right w:val="single" w:color="auto" w:sz="6" w:space="0"/>
                  </w:tcBorders>
                  <w:vAlign w:val="center"/>
                </w:tcPr>
                <w:p w14:paraId="6F892A79">
                  <w:pPr>
                    <w:spacing w:line="240" w:lineRule="auto"/>
                    <w:jc w:val="center"/>
                    <w:rPr>
                      <w:rFonts w:hint="default"/>
                      <w:sz w:val="18"/>
                      <w:szCs w:val="18"/>
                      <w:highlight w:val="none"/>
                      <w:lang w:val="en-US" w:eastAsia="zh-CN"/>
                    </w:rPr>
                  </w:pPr>
                  <w:r>
                    <w:rPr>
                      <w:rFonts w:hint="default"/>
                      <w:sz w:val="18"/>
                      <w:szCs w:val="18"/>
                      <w:highlight w:val="none"/>
                      <w:lang w:val="en-US" w:eastAsia="zh-CN"/>
                    </w:rPr>
                    <w:t>少量</w:t>
                  </w:r>
                </w:p>
              </w:tc>
              <w:tc>
                <w:tcPr>
                  <w:tcW w:w="411" w:type="dxa"/>
                  <w:tcBorders>
                    <w:top w:val="single" w:color="auto" w:sz="6" w:space="0"/>
                    <w:left w:val="single" w:color="auto" w:sz="6" w:space="0"/>
                    <w:bottom w:val="single" w:color="auto" w:sz="6" w:space="0"/>
                    <w:right w:val="single" w:color="auto" w:sz="6" w:space="0"/>
                  </w:tcBorders>
                  <w:vAlign w:val="center"/>
                </w:tcPr>
                <w:p w14:paraId="5C63B1D4">
                  <w:pPr>
                    <w:spacing w:line="240" w:lineRule="auto"/>
                    <w:jc w:val="center"/>
                    <w:rPr>
                      <w:rFonts w:hint="default"/>
                      <w:sz w:val="18"/>
                      <w:szCs w:val="18"/>
                      <w:highlight w:val="none"/>
                    </w:rPr>
                  </w:pPr>
                  <w:r>
                    <w:rPr>
                      <w:rFonts w:hint="default"/>
                      <w:sz w:val="18"/>
                      <w:szCs w:val="18"/>
                      <w:highlight w:val="none"/>
                      <w:lang w:val="en-US" w:eastAsia="zh-CN"/>
                    </w:rPr>
                    <w:t>少量</w:t>
                  </w:r>
                </w:p>
              </w:tc>
              <w:tc>
                <w:tcPr>
                  <w:tcW w:w="257" w:type="dxa"/>
                  <w:tcBorders>
                    <w:top w:val="single" w:color="auto" w:sz="6" w:space="0"/>
                    <w:left w:val="single" w:color="auto" w:sz="6" w:space="0"/>
                    <w:bottom w:val="single" w:color="auto" w:sz="6" w:space="0"/>
                    <w:right w:val="single" w:color="auto" w:sz="6" w:space="0"/>
                  </w:tcBorders>
                  <w:vAlign w:val="center"/>
                </w:tcPr>
                <w:p w14:paraId="31A18C67">
                  <w:pPr>
                    <w:spacing w:line="240" w:lineRule="auto"/>
                    <w:jc w:val="center"/>
                    <w:rPr>
                      <w:rFonts w:hint="default"/>
                      <w:sz w:val="18"/>
                      <w:szCs w:val="18"/>
                      <w:highlight w:val="none"/>
                      <w:lang w:val="en-US" w:eastAsia="zh-CN"/>
                    </w:rPr>
                  </w:pPr>
                  <w:r>
                    <w:rPr>
                      <w:rFonts w:hint="default"/>
                      <w:sz w:val="18"/>
                      <w:szCs w:val="18"/>
                      <w:highlight w:val="none"/>
                      <w:lang w:val="en-US" w:eastAsia="zh-CN"/>
                    </w:rPr>
                    <w:t>五组织</w:t>
                  </w:r>
                </w:p>
              </w:tc>
              <w:tc>
                <w:tcPr>
                  <w:tcW w:w="454" w:type="dxa"/>
                  <w:tcBorders>
                    <w:top w:val="single" w:color="auto" w:sz="6" w:space="0"/>
                    <w:left w:val="single" w:color="auto" w:sz="6" w:space="0"/>
                    <w:bottom w:val="single" w:color="auto" w:sz="6" w:space="0"/>
                    <w:right w:val="single" w:color="auto" w:sz="6" w:space="0"/>
                  </w:tcBorders>
                  <w:vAlign w:val="center"/>
                </w:tcPr>
                <w:p w14:paraId="5DA334C5">
                  <w:pPr>
                    <w:spacing w:line="240" w:lineRule="auto"/>
                    <w:jc w:val="center"/>
                    <w:rPr>
                      <w:rFonts w:hint="default"/>
                      <w:sz w:val="18"/>
                      <w:szCs w:val="18"/>
                      <w:highlight w:val="none"/>
                      <w:lang w:val="en-US" w:eastAsia="zh-CN"/>
                    </w:rPr>
                  </w:pPr>
                  <w:r>
                    <w:rPr>
                      <w:rFonts w:hint="default"/>
                      <w:sz w:val="18"/>
                      <w:szCs w:val="18"/>
                      <w:highlight w:val="none"/>
                      <w:lang w:val="en-US" w:eastAsia="zh-CN"/>
                    </w:rPr>
                    <w:t>/</w:t>
                  </w:r>
                </w:p>
              </w:tc>
              <w:tc>
                <w:tcPr>
                  <w:tcW w:w="300" w:type="dxa"/>
                  <w:tcBorders>
                    <w:top w:val="single" w:color="auto" w:sz="6" w:space="0"/>
                    <w:left w:val="single" w:color="auto" w:sz="6" w:space="0"/>
                    <w:bottom w:val="single" w:color="auto" w:sz="6" w:space="0"/>
                    <w:right w:val="single" w:color="auto" w:sz="6" w:space="0"/>
                  </w:tcBorders>
                  <w:vAlign w:val="center"/>
                </w:tcPr>
                <w:p w14:paraId="7AEB5839">
                  <w:pPr>
                    <w:spacing w:line="240" w:lineRule="auto"/>
                    <w:jc w:val="center"/>
                    <w:rPr>
                      <w:rFonts w:hint="default"/>
                      <w:sz w:val="18"/>
                      <w:szCs w:val="18"/>
                      <w:highlight w:val="none"/>
                      <w:lang w:val="en-US" w:eastAsia="zh-CN"/>
                    </w:rPr>
                  </w:pPr>
                  <w:r>
                    <w:rPr>
                      <w:rFonts w:hint="default"/>
                      <w:sz w:val="18"/>
                      <w:szCs w:val="18"/>
                      <w:highlight w:val="none"/>
                      <w:lang w:val="en-US" w:eastAsia="zh-CN"/>
                    </w:rPr>
                    <w:t>/</w:t>
                  </w:r>
                </w:p>
              </w:tc>
              <w:tc>
                <w:tcPr>
                  <w:tcW w:w="242" w:type="dxa"/>
                  <w:tcBorders>
                    <w:top w:val="single" w:color="auto" w:sz="6" w:space="0"/>
                    <w:left w:val="single" w:color="auto" w:sz="6" w:space="0"/>
                    <w:bottom w:val="single" w:color="auto" w:sz="6" w:space="0"/>
                    <w:right w:val="single" w:color="auto" w:sz="6" w:space="0"/>
                  </w:tcBorders>
                  <w:vAlign w:val="center"/>
                </w:tcPr>
                <w:p w14:paraId="40244F22">
                  <w:pPr>
                    <w:spacing w:line="240" w:lineRule="auto"/>
                    <w:jc w:val="center"/>
                    <w:rPr>
                      <w:rFonts w:hint="default"/>
                      <w:sz w:val="18"/>
                      <w:szCs w:val="18"/>
                      <w:highlight w:val="none"/>
                      <w:lang w:val="en-US" w:eastAsia="zh-CN"/>
                    </w:rPr>
                  </w:pPr>
                  <w:r>
                    <w:rPr>
                      <w:rFonts w:hint="default"/>
                      <w:sz w:val="18"/>
                      <w:szCs w:val="18"/>
                      <w:highlight w:val="none"/>
                      <w:lang w:val="en-US" w:eastAsia="zh-CN"/>
                    </w:rPr>
                    <w:t>/</w:t>
                  </w:r>
                </w:p>
              </w:tc>
              <w:tc>
                <w:tcPr>
                  <w:tcW w:w="516" w:type="dxa"/>
                  <w:tcBorders>
                    <w:top w:val="single" w:color="auto" w:sz="6" w:space="0"/>
                    <w:left w:val="single" w:color="auto" w:sz="6" w:space="0"/>
                    <w:bottom w:val="single" w:color="auto" w:sz="6" w:space="0"/>
                    <w:right w:val="single" w:color="auto" w:sz="6" w:space="0"/>
                  </w:tcBorders>
                  <w:vAlign w:val="center"/>
                </w:tcPr>
                <w:p w14:paraId="650473C2">
                  <w:pPr>
                    <w:spacing w:line="240" w:lineRule="auto"/>
                    <w:jc w:val="center"/>
                    <w:rPr>
                      <w:rFonts w:hint="default"/>
                      <w:sz w:val="18"/>
                      <w:szCs w:val="18"/>
                      <w:highlight w:val="none"/>
                      <w:lang w:val="en-US" w:eastAsia="zh-CN"/>
                    </w:rPr>
                  </w:pPr>
                  <w:r>
                    <w:rPr>
                      <w:rFonts w:hint="default"/>
                      <w:sz w:val="18"/>
                      <w:szCs w:val="18"/>
                      <w:highlight w:val="none"/>
                      <w:lang w:val="en-US" w:eastAsia="zh-CN"/>
                    </w:rPr>
                    <w:t>/</w:t>
                  </w:r>
                </w:p>
              </w:tc>
              <w:tc>
                <w:tcPr>
                  <w:tcW w:w="290" w:type="dxa"/>
                  <w:tcBorders>
                    <w:top w:val="single" w:color="auto" w:sz="6" w:space="0"/>
                    <w:left w:val="single" w:color="auto" w:sz="6" w:space="0"/>
                    <w:bottom w:val="single" w:color="auto" w:sz="6" w:space="0"/>
                    <w:right w:val="single" w:color="auto" w:sz="6" w:space="0"/>
                  </w:tcBorders>
                  <w:vAlign w:val="center"/>
                </w:tcPr>
                <w:p w14:paraId="646CEA6A">
                  <w:pPr>
                    <w:spacing w:line="240" w:lineRule="auto"/>
                    <w:jc w:val="center"/>
                    <w:rPr>
                      <w:rFonts w:hint="default"/>
                      <w:sz w:val="18"/>
                      <w:szCs w:val="18"/>
                      <w:highlight w:val="none"/>
                      <w:lang w:val="en-US" w:eastAsia="zh-CN"/>
                    </w:rPr>
                  </w:pPr>
                  <w:r>
                    <w:rPr>
                      <w:rFonts w:hint="default"/>
                      <w:sz w:val="18"/>
                      <w:szCs w:val="18"/>
                      <w:highlight w:val="none"/>
                      <w:lang w:val="en-US" w:eastAsia="zh-CN"/>
                    </w:rPr>
                    <w:t>是</w:t>
                  </w:r>
                </w:p>
              </w:tc>
              <w:tc>
                <w:tcPr>
                  <w:tcW w:w="271" w:type="dxa"/>
                  <w:tcBorders>
                    <w:top w:val="single" w:color="auto" w:sz="6" w:space="0"/>
                    <w:left w:val="single" w:color="auto" w:sz="6" w:space="0"/>
                    <w:bottom w:val="single" w:color="auto" w:sz="6" w:space="0"/>
                    <w:right w:val="single" w:color="auto" w:sz="6" w:space="0"/>
                  </w:tcBorders>
                  <w:vAlign w:val="center"/>
                </w:tcPr>
                <w:p w14:paraId="75EA43E2">
                  <w:pPr>
                    <w:spacing w:line="240" w:lineRule="auto"/>
                    <w:jc w:val="center"/>
                    <w:rPr>
                      <w:rFonts w:hint="default"/>
                      <w:sz w:val="18"/>
                      <w:szCs w:val="18"/>
                      <w:highlight w:val="none"/>
                    </w:rPr>
                  </w:pPr>
                  <w:r>
                    <w:rPr>
                      <w:rFonts w:hint="default"/>
                      <w:sz w:val="18"/>
                      <w:szCs w:val="18"/>
                      <w:highlight w:val="none"/>
                      <w:lang w:val="en-US" w:eastAsia="zh-CN"/>
                    </w:rPr>
                    <w:t>少量</w:t>
                  </w:r>
                </w:p>
              </w:tc>
              <w:tc>
                <w:tcPr>
                  <w:tcW w:w="356" w:type="dxa"/>
                  <w:tcBorders>
                    <w:top w:val="single" w:color="auto" w:sz="6" w:space="0"/>
                    <w:left w:val="single" w:color="auto" w:sz="6" w:space="0"/>
                    <w:bottom w:val="single" w:color="auto" w:sz="6" w:space="0"/>
                    <w:right w:val="single" w:color="auto" w:sz="6" w:space="0"/>
                  </w:tcBorders>
                  <w:vAlign w:val="center"/>
                </w:tcPr>
                <w:p w14:paraId="53AF3882">
                  <w:pPr>
                    <w:spacing w:line="240" w:lineRule="auto"/>
                    <w:jc w:val="center"/>
                    <w:rPr>
                      <w:rFonts w:hint="default"/>
                      <w:sz w:val="18"/>
                      <w:szCs w:val="18"/>
                      <w:highlight w:val="none"/>
                    </w:rPr>
                  </w:pPr>
                  <w:r>
                    <w:rPr>
                      <w:rFonts w:hint="default"/>
                      <w:sz w:val="18"/>
                      <w:szCs w:val="18"/>
                      <w:highlight w:val="none"/>
                      <w:lang w:val="en-US" w:eastAsia="zh-CN"/>
                    </w:rPr>
                    <w:t>少量</w:t>
                  </w:r>
                </w:p>
              </w:tc>
              <w:tc>
                <w:tcPr>
                  <w:tcW w:w="421" w:type="dxa"/>
                  <w:tcBorders>
                    <w:top w:val="single" w:color="auto" w:sz="6" w:space="0"/>
                    <w:left w:val="single" w:color="auto" w:sz="6" w:space="0"/>
                    <w:bottom w:val="single" w:color="auto" w:sz="6" w:space="0"/>
                    <w:right w:val="single" w:color="auto" w:sz="6" w:space="0"/>
                  </w:tcBorders>
                  <w:vAlign w:val="center"/>
                </w:tcPr>
                <w:p w14:paraId="482A3BCB">
                  <w:pPr>
                    <w:spacing w:line="240" w:lineRule="auto"/>
                    <w:jc w:val="center"/>
                    <w:rPr>
                      <w:rFonts w:hint="default"/>
                      <w:sz w:val="18"/>
                      <w:szCs w:val="18"/>
                      <w:highlight w:val="none"/>
                    </w:rPr>
                  </w:pPr>
                  <w:r>
                    <w:rPr>
                      <w:rFonts w:hint="default"/>
                      <w:sz w:val="18"/>
                      <w:szCs w:val="18"/>
                      <w:highlight w:val="none"/>
                      <w:lang w:val="en-US" w:eastAsia="zh-CN"/>
                    </w:rPr>
                    <w:t>少量</w:t>
                  </w:r>
                </w:p>
              </w:tc>
              <w:tc>
                <w:tcPr>
                  <w:tcW w:w="241" w:type="dxa"/>
                  <w:tcBorders>
                    <w:top w:val="single" w:color="auto" w:sz="6" w:space="0"/>
                    <w:left w:val="single" w:color="auto" w:sz="6" w:space="0"/>
                    <w:bottom w:val="single" w:color="auto" w:sz="6" w:space="0"/>
                    <w:right w:val="single" w:color="auto" w:sz="6" w:space="0"/>
                  </w:tcBorders>
                  <w:vAlign w:val="center"/>
                </w:tcPr>
                <w:p w14:paraId="79A61A5E">
                  <w:pPr>
                    <w:spacing w:line="240" w:lineRule="auto"/>
                    <w:jc w:val="center"/>
                    <w:rPr>
                      <w:rFonts w:hint="default"/>
                      <w:sz w:val="18"/>
                      <w:szCs w:val="18"/>
                      <w:highlight w:val="none"/>
                    </w:rPr>
                  </w:pPr>
                  <w:r>
                    <w:rPr>
                      <w:rFonts w:hint="default"/>
                      <w:sz w:val="18"/>
                      <w:szCs w:val="18"/>
                      <w:highlight w:val="none"/>
                      <w:lang w:val="en-US" w:eastAsia="zh-CN"/>
                    </w:rPr>
                    <w:t>少量</w:t>
                  </w:r>
                </w:p>
              </w:tc>
              <w:tc>
                <w:tcPr>
                  <w:tcW w:w="271" w:type="dxa"/>
                  <w:tcBorders>
                    <w:top w:val="single" w:color="auto" w:sz="6" w:space="0"/>
                    <w:left w:val="single" w:color="auto" w:sz="6" w:space="0"/>
                    <w:bottom w:val="single" w:color="auto" w:sz="6" w:space="0"/>
                    <w:right w:val="single" w:color="auto" w:sz="6" w:space="0"/>
                  </w:tcBorders>
                  <w:vAlign w:val="center"/>
                </w:tcPr>
                <w:p w14:paraId="66CD131F">
                  <w:pPr>
                    <w:spacing w:line="240" w:lineRule="auto"/>
                    <w:jc w:val="center"/>
                    <w:rPr>
                      <w:rFonts w:hint="default"/>
                      <w:sz w:val="18"/>
                      <w:szCs w:val="18"/>
                      <w:highlight w:val="none"/>
                    </w:rPr>
                  </w:pPr>
                  <w:r>
                    <w:rPr>
                      <w:rFonts w:hint="default"/>
                      <w:sz w:val="18"/>
                      <w:szCs w:val="18"/>
                      <w:highlight w:val="none"/>
                      <w:lang w:val="en-US" w:eastAsia="zh-CN"/>
                    </w:rPr>
                    <w:t>少量</w:t>
                  </w:r>
                </w:p>
              </w:tc>
              <w:tc>
                <w:tcPr>
                  <w:tcW w:w="242" w:type="dxa"/>
                  <w:tcBorders>
                    <w:top w:val="single" w:color="auto" w:sz="6" w:space="0"/>
                    <w:left w:val="single" w:color="auto" w:sz="6" w:space="0"/>
                    <w:bottom w:val="single" w:color="auto" w:sz="6" w:space="0"/>
                    <w:right w:val="single" w:color="auto" w:sz="6" w:space="0"/>
                  </w:tcBorders>
                  <w:vAlign w:val="center"/>
                </w:tcPr>
                <w:p w14:paraId="0E216EFC">
                  <w:pPr>
                    <w:spacing w:line="240" w:lineRule="auto"/>
                    <w:jc w:val="center"/>
                    <w:rPr>
                      <w:rFonts w:hint="default"/>
                      <w:sz w:val="18"/>
                      <w:szCs w:val="18"/>
                      <w:highlight w:val="none"/>
                    </w:rPr>
                  </w:pPr>
                  <w:r>
                    <w:rPr>
                      <w:rFonts w:hint="default"/>
                      <w:sz w:val="18"/>
                      <w:szCs w:val="18"/>
                      <w:highlight w:val="none"/>
                      <w:lang w:val="en-US" w:eastAsia="zh-CN"/>
                    </w:rPr>
                    <w:t>少量</w:t>
                  </w:r>
                </w:p>
              </w:tc>
              <w:tc>
                <w:tcPr>
                  <w:tcW w:w="330" w:type="dxa"/>
                  <w:tcBorders>
                    <w:top w:val="single" w:color="auto" w:sz="6" w:space="0"/>
                    <w:left w:val="single" w:color="auto" w:sz="6" w:space="0"/>
                    <w:bottom w:val="single" w:color="auto" w:sz="6" w:space="0"/>
                    <w:right w:val="single" w:color="auto" w:sz="6" w:space="0"/>
                  </w:tcBorders>
                  <w:vAlign w:val="center"/>
                </w:tcPr>
                <w:p w14:paraId="1A171F2F">
                  <w:pPr>
                    <w:spacing w:line="240" w:lineRule="auto"/>
                    <w:jc w:val="center"/>
                    <w:rPr>
                      <w:rFonts w:hint="default"/>
                      <w:sz w:val="18"/>
                      <w:szCs w:val="18"/>
                      <w:highlight w:val="none"/>
                    </w:rPr>
                  </w:pPr>
                  <w:r>
                    <w:rPr>
                      <w:rFonts w:hint="default"/>
                      <w:sz w:val="18"/>
                      <w:szCs w:val="18"/>
                      <w:highlight w:val="none"/>
                      <w:lang w:val="en-US" w:eastAsia="zh-CN"/>
                    </w:rPr>
                    <w:t>少量</w:t>
                  </w:r>
                </w:p>
              </w:tc>
              <w:tc>
                <w:tcPr>
                  <w:tcW w:w="406" w:type="dxa"/>
                  <w:tcBorders>
                    <w:top w:val="single" w:color="auto" w:sz="6" w:space="0"/>
                    <w:left w:val="single" w:color="auto" w:sz="6" w:space="0"/>
                    <w:bottom w:val="single" w:color="auto" w:sz="6" w:space="0"/>
                    <w:right w:val="single" w:color="auto" w:sz="6" w:space="0"/>
                  </w:tcBorders>
                  <w:vAlign w:val="center"/>
                </w:tcPr>
                <w:p w14:paraId="0D600261">
                  <w:pPr>
                    <w:spacing w:line="240" w:lineRule="auto"/>
                    <w:jc w:val="center"/>
                    <w:rPr>
                      <w:rFonts w:hint="default"/>
                      <w:sz w:val="18"/>
                      <w:szCs w:val="18"/>
                      <w:highlight w:val="none"/>
                    </w:rPr>
                  </w:pPr>
                  <w:r>
                    <w:rPr>
                      <w:rFonts w:hint="default"/>
                      <w:sz w:val="18"/>
                      <w:szCs w:val="18"/>
                      <w:highlight w:val="none"/>
                      <w:lang w:val="en-US" w:eastAsia="zh-CN"/>
                    </w:rPr>
                    <w:t>少量</w:t>
                  </w:r>
                </w:p>
              </w:tc>
              <w:tc>
                <w:tcPr>
                  <w:tcW w:w="422" w:type="dxa"/>
                  <w:tcBorders>
                    <w:top w:val="single" w:color="auto" w:sz="6" w:space="0"/>
                    <w:left w:val="single" w:color="auto" w:sz="6" w:space="0"/>
                    <w:bottom w:val="single" w:color="auto" w:sz="6" w:space="0"/>
                    <w:right w:val="single" w:color="auto" w:sz="6" w:space="0"/>
                  </w:tcBorders>
                  <w:vAlign w:val="center"/>
                </w:tcPr>
                <w:p w14:paraId="2A4D9C2F">
                  <w:pPr>
                    <w:spacing w:line="240" w:lineRule="auto"/>
                    <w:jc w:val="center"/>
                    <w:rPr>
                      <w:rFonts w:hint="default"/>
                      <w:sz w:val="18"/>
                      <w:szCs w:val="18"/>
                      <w:highlight w:val="none"/>
                    </w:rPr>
                  </w:pPr>
                  <w:r>
                    <w:rPr>
                      <w:rFonts w:hint="default"/>
                      <w:sz w:val="18"/>
                      <w:szCs w:val="18"/>
                      <w:highlight w:val="none"/>
                      <w:lang w:val="en-US" w:eastAsia="zh-CN"/>
                    </w:rPr>
                    <w:t>少量</w:t>
                  </w:r>
                </w:p>
              </w:tc>
              <w:tc>
                <w:tcPr>
                  <w:tcW w:w="503" w:type="dxa"/>
                  <w:tcBorders>
                    <w:top w:val="single" w:color="auto" w:sz="6" w:space="0"/>
                    <w:left w:val="single" w:color="auto" w:sz="6" w:space="0"/>
                    <w:bottom w:val="single" w:color="auto" w:sz="6" w:space="0"/>
                    <w:right w:val="single" w:color="auto" w:sz="6" w:space="0"/>
                  </w:tcBorders>
                  <w:vAlign w:val="center"/>
                </w:tcPr>
                <w:p w14:paraId="7E7CA2E9">
                  <w:pPr>
                    <w:spacing w:line="240" w:lineRule="auto"/>
                    <w:jc w:val="center"/>
                    <w:rPr>
                      <w:rFonts w:hint="default"/>
                      <w:sz w:val="18"/>
                      <w:szCs w:val="18"/>
                      <w:highlight w:val="none"/>
                    </w:rPr>
                  </w:pPr>
                  <w:r>
                    <w:rPr>
                      <w:rFonts w:hint="default"/>
                      <w:sz w:val="18"/>
                      <w:szCs w:val="18"/>
                      <w:highlight w:val="none"/>
                      <w:lang w:val="en-US" w:eastAsia="zh-CN"/>
                    </w:rPr>
                    <w:t>少量</w:t>
                  </w:r>
                </w:p>
              </w:tc>
              <w:tc>
                <w:tcPr>
                  <w:tcW w:w="433" w:type="dxa"/>
                  <w:tcBorders>
                    <w:top w:val="single" w:color="auto" w:sz="6" w:space="0"/>
                    <w:left w:val="single" w:color="auto" w:sz="6" w:space="0"/>
                    <w:bottom w:val="single" w:color="auto" w:sz="6" w:space="0"/>
                    <w:right w:val="single" w:color="auto" w:sz="6" w:space="0"/>
                  </w:tcBorders>
                  <w:vAlign w:val="center"/>
                </w:tcPr>
                <w:p w14:paraId="5C928447">
                  <w:pPr>
                    <w:spacing w:line="240" w:lineRule="auto"/>
                    <w:jc w:val="center"/>
                    <w:rPr>
                      <w:rFonts w:hint="default"/>
                      <w:sz w:val="18"/>
                      <w:szCs w:val="18"/>
                      <w:highlight w:val="none"/>
                      <w:lang w:val="en-US" w:eastAsia="zh-CN"/>
                    </w:rPr>
                  </w:pPr>
                  <w:r>
                    <w:rPr>
                      <w:rFonts w:hint="default"/>
                      <w:sz w:val="18"/>
                      <w:szCs w:val="18"/>
                      <w:highlight w:val="none"/>
                      <w:lang w:val="en-US" w:eastAsia="zh-CN"/>
                    </w:rPr>
                    <w:t>/</w:t>
                  </w:r>
                </w:p>
              </w:tc>
            </w:tr>
            <w:tr w14:paraId="1DEA1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243" w:type="dxa"/>
                  <w:tcBorders>
                    <w:top w:val="single" w:color="auto" w:sz="6" w:space="0"/>
                    <w:left w:val="single" w:color="auto" w:sz="6" w:space="0"/>
                    <w:bottom w:val="single" w:color="auto" w:sz="6" w:space="0"/>
                    <w:right w:val="single" w:color="auto" w:sz="6" w:space="0"/>
                  </w:tcBorders>
                  <w:vAlign w:val="center"/>
                </w:tcPr>
                <w:p w14:paraId="1E7509E4">
                  <w:pPr>
                    <w:spacing w:line="240" w:lineRule="auto"/>
                    <w:jc w:val="center"/>
                    <w:rPr>
                      <w:rFonts w:hint="default"/>
                      <w:sz w:val="18"/>
                      <w:szCs w:val="18"/>
                      <w:highlight w:val="none"/>
                      <w:lang w:val="en-US" w:eastAsia="zh-CN"/>
                    </w:rPr>
                  </w:pPr>
                  <w:r>
                    <w:rPr>
                      <w:rFonts w:hint="eastAsia"/>
                      <w:sz w:val="18"/>
                      <w:szCs w:val="18"/>
                      <w:highlight w:val="none"/>
                      <w:lang w:val="en-US" w:eastAsia="zh-CN"/>
                    </w:rPr>
                    <w:t>6</w:t>
                  </w:r>
                </w:p>
              </w:tc>
              <w:tc>
                <w:tcPr>
                  <w:tcW w:w="590" w:type="dxa"/>
                  <w:tcBorders>
                    <w:top w:val="single" w:color="auto" w:sz="6" w:space="0"/>
                    <w:left w:val="single" w:color="auto" w:sz="6" w:space="0"/>
                    <w:bottom w:val="single" w:color="auto" w:sz="6" w:space="0"/>
                    <w:right w:val="single" w:color="auto" w:sz="6" w:space="0"/>
                  </w:tcBorders>
                  <w:vAlign w:val="center"/>
                </w:tcPr>
                <w:p w14:paraId="33B979AE">
                  <w:pPr>
                    <w:spacing w:line="240" w:lineRule="auto"/>
                    <w:jc w:val="center"/>
                    <w:rPr>
                      <w:rFonts w:hint="default"/>
                      <w:sz w:val="18"/>
                      <w:szCs w:val="18"/>
                      <w:highlight w:val="none"/>
                      <w:lang w:val="en-US" w:eastAsia="zh-CN"/>
                    </w:rPr>
                  </w:pPr>
                  <w:r>
                    <w:rPr>
                      <w:rFonts w:hint="eastAsia"/>
                      <w:sz w:val="18"/>
                      <w:szCs w:val="18"/>
                      <w:highlight w:val="none"/>
                      <w:lang w:val="en-US" w:eastAsia="zh-CN"/>
                    </w:rPr>
                    <w:t>食堂油烟</w:t>
                  </w:r>
                </w:p>
              </w:tc>
              <w:tc>
                <w:tcPr>
                  <w:tcW w:w="484" w:type="dxa"/>
                  <w:tcBorders>
                    <w:top w:val="single" w:color="auto" w:sz="6" w:space="0"/>
                    <w:left w:val="single" w:color="auto" w:sz="6" w:space="0"/>
                    <w:bottom w:val="single" w:color="auto" w:sz="6" w:space="0"/>
                    <w:right w:val="single" w:color="auto" w:sz="6" w:space="0"/>
                  </w:tcBorders>
                  <w:vAlign w:val="center"/>
                </w:tcPr>
                <w:p w14:paraId="40299689">
                  <w:pPr>
                    <w:spacing w:line="240" w:lineRule="auto"/>
                    <w:jc w:val="center"/>
                    <w:rPr>
                      <w:rFonts w:hint="default"/>
                      <w:sz w:val="18"/>
                      <w:szCs w:val="18"/>
                      <w:highlight w:val="none"/>
                      <w:lang w:val="en-US" w:eastAsia="zh-CN"/>
                    </w:rPr>
                  </w:pPr>
                  <w:r>
                    <w:rPr>
                      <w:rFonts w:hint="default"/>
                      <w:sz w:val="18"/>
                      <w:szCs w:val="18"/>
                      <w:highlight w:val="none"/>
                      <w:lang w:val="en-US" w:eastAsia="zh-CN"/>
                    </w:rPr>
                    <w:t>食堂油烟</w:t>
                  </w:r>
                </w:p>
              </w:tc>
              <w:tc>
                <w:tcPr>
                  <w:tcW w:w="424" w:type="dxa"/>
                  <w:tcBorders>
                    <w:top w:val="single" w:color="auto" w:sz="6" w:space="0"/>
                    <w:left w:val="single" w:color="auto" w:sz="6" w:space="0"/>
                    <w:bottom w:val="single" w:color="auto" w:sz="6" w:space="0"/>
                    <w:right w:val="single" w:color="auto" w:sz="6" w:space="0"/>
                  </w:tcBorders>
                  <w:vAlign w:val="center"/>
                </w:tcPr>
                <w:p w14:paraId="7CB5EB2E">
                  <w:pPr>
                    <w:spacing w:line="240" w:lineRule="auto"/>
                    <w:jc w:val="center"/>
                    <w:rPr>
                      <w:rFonts w:hint="default"/>
                      <w:sz w:val="18"/>
                      <w:szCs w:val="18"/>
                      <w:highlight w:val="none"/>
                      <w:lang w:val="en-US" w:eastAsia="zh-CN"/>
                    </w:rPr>
                  </w:pPr>
                  <w:r>
                    <w:rPr>
                      <w:rFonts w:hint="eastAsia"/>
                      <w:sz w:val="18"/>
                      <w:szCs w:val="18"/>
                      <w:highlight w:val="none"/>
                      <w:lang w:val="en-US" w:eastAsia="zh-CN"/>
                    </w:rPr>
                    <w:t>0.0009</w:t>
                  </w:r>
                </w:p>
              </w:tc>
              <w:tc>
                <w:tcPr>
                  <w:tcW w:w="411" w:type="dxa"/>
                  <w:tcBorders>
                    <w:top w:val="single" w:color="auto" w:sz="6" w:space="0"/>
                    <w:left w:val="single" w:color="auto" w:sz="6" w:space="0"/>
                    <w:bottom w:val="single" w:color="auto" w:sz="6" w:space="0"/>
                    <w:right w:val="single" w:color="auto" w:sz="6" w:space="0"/>
                  </w:tcBorders>
                  <w:vAlign w:val="center"/>
                </w:tcPr>
                <w:p w14:paraId="49A5746F">
                  <w:pPr>
                    <w:spacing w:line="240" w:lineRule="auto"/>
                    <w:jc w:val="center"/>
                    <w:rPr>
                      <w:rFonts w:hint="default"/>
                      <w:sz w:val="18"/>
                      <w:szCs w:val="18"/>
                      <w:highlight w:val="none"/>
                      <w:lang w:val="en-US" w:eastAsia="zh-CN"/>
                    </w:rPr>
                  </w:pPr>
                  <w:r>
                    <w:rPr>
                      <w:rFonts w:hint="eastAsia"/>
                      <w:sz w:val="18"/>
                      <w:szCs w:val="18"/>
                      <w:highlight w:val="none"/>
                      <w:lang w:val="en-US" w:eastAsia="zh-CN"/>
                    </w:rPr>
                    <w:t>1</w:t>
                  </w:r>
                </w:p>
              </w:tc>
              <w:tc>
                <w:tcPr>
                  <w:tcW w:w="257" w:type="dxa"/>
                  <w:tcBorders>
                    <w:top w:val="single" w:color="auto" w:sz="6" w:space="0"/>
                    <w:left w:val="single" w:color="auto" w:sz="6" w:space="0"/>
                    <w:bottom w:val="single" w:color="auto" w:sz="6" w:space="0"/>
                    <w:right w:val="single" w:color="auto" w:sz="6" w:space="0"/>
                  </w:tcBorders>
                  <w:vAlign w:val="center"/>
                </w:tcPr>
                <w:p w14:paraId="06AB7087">
                  <w:pPr>
                    <w:spacing w:line="240" w:lineRule="auto"/>
                    <w:jc w:val="center"/>
                    <w:rPr>
                      <w:rFonts w:hint="default"/>
                      <w:sz w:val="18"/>
                      <w:szCs w:val="18"/>
                      <w:highlight w:val="none"/>
                      <w:lang w:val="en-US" w:eastAsia="zh-CN"/>
                    </w:rPr>
                  </w:pPr>
                  <w:r>
                    <w:rPr>
                      <w:rFonts w:hint="eastAsia"/>
                      <w:sz w:val="18"/>
                      <w:szCs w:val="18"/>
                      <w:highlight w:val="none"/>
                      <w:lang w:val="en-US" w:eastAsia="zh-CN"/>
                    </w:rPr>
                    <w:t>无</w:t>
                  </w:r>
                  <w:r>
                    <w:rPr>
                      <w:rFonts w:hint="default"/>
                      <w:sz w:val="18"/>
                      <w:szCs w:val="18"/>
                      <w:highlight w:val="none"/>
                      <w:lang w:val="en-US" w:eastAsia="zh-CN"/>
                    </w:rPr>
                    <w:t>组织</w:t>
                  </w:r>
                </w:p>
              </w:tc>
              <w:tc>
                <w:tcPr>
                  <w:tcW w:w="454" w:type="dxa"/>
                  <w:tcBorders>
                    <w:top w:val="single" w:color="auto" w:sz="6" w:space="0"/>
                    <w:left w:val="single" w:color="auto" w:sz="6" w:space="0"/>
                    <w:bottom w:val="single" w:color="auto" w:sz="6" w:space="0"/>
                    <w:right w:val="single" w:color="auto" w:sz="6" w:space="0"/>
                  </w:tcBorders>
                  <w:vAlign w:val="center"/>
                </w:tcPr>
                <w:p w14:paraId="27E551DA">
                  <w:pPr>
                    <w:spacing w:line="240" w:lineRule="auto"/>
                    <w:jc w:val="center"/>
                    <w:rPr>
                      <w:rFonts w:hint="default"/>
                      <w:sz w:val="18"/>
                      <w:szCs w:val="18"/>
                      <w:highlight w:val="none"/>
                      <w:lang w:val="en-US" w:eastAsia="zh-CN"/>
                    </w:rPr>
                  </w:pPr>
                  <w:r>
                    <w:rPr>
                      <w:rFonts w:hint="eastAsia"/>
                      <w:sz w:val="18"/>
                      <w:szCs w:val="18"/>
                      <w:highlight w:val="none"/>
                      <w:lang w:val="en-US" w:eastAsia="zh-CN"/>
                    </w:rPr>
                    <w:t>油烟净化器</w:t>
                  </w:r>
                </w:p>
              </w:tc>
              <w:tc>
                <w:tcPr>
                  <w:tcW w:w="300" w:type="dxa"/>
                  <w:tcBorders>
                    <w:top w:val="single" w:color="auto" w:sz="6" w:space="0"/>
                    <w:left w:val="single" w:color="auto" w:sz="6" w:space="0"/>
                    <w:bottom w:val="single" w:color="auto" w:sz="6" w:space="0"/>
                    <w:right w:val="single" w:color="auto" w:sz="6" w:space="0"/>
                  </w:tcBorders>
                  <w:vAlign w:val="center"/>
                </w:tcPr>
                <w:p w14:paraId="0D90D171">
                  <w:pPr>
                    <w:spacing w:line="240" w:lineRule="auto"/>
                    <w:jc w:val="center"/>
                    <w:rPr>
                      <w:rFonts w:hint="default"/>
                      <w:sz w:val="18"/>
                      <w:szCs w:val="18"/>
                      <w:highlight w:val="none"/>
                      <w:lang w:val="en-US" w:eastAsia="zh-CN"/>
                    </w:rPr>
                  </w:pPr>
                  <w:r>
                    <w:rPr>
                      <w:rFonts w:hint="eastAsia"/>
                      <w:sz w:val="18"/>
                      <w:szCs w:val="18"/>
                      <w:highlight w:val="none"/>
                      <w:lang w:val="en-US" w:eastAsia="zh-CN"/>
                    </w:rPr>
                    <w:t>1000</w:t>
                  </w:r>
                </w:p>
              </w:tc>
              <w:tc>
                <w:tcPr>
                  <w:tcW w:w="242" w:type="dxa"/>
                  <w:tcBorders>
                    <w:top w:val="single" w:color="auto" w:sz="6" w:space="0"/>
                    <w:left w:val="single" w:color="auto" w:sz="6" w:space="0"/>
                    <w:bottom w:val="single" w:color="auto" w:sz="6" w:space="0"/>
                    <w:right w:val="single" w:color="auto" w:sz="6" w:space="0"/>
                  </w:tcBorders>
                  <w:vAlign w:val="center"/>
                </w:tcPr>
                <w:p w14:paraId="6C44C99B">
                  <w:pPr>
                    <w:spacing w:line="240" w:lineRule="auto"/>
                    <w:jc w:val="center"/>
                    <w:rPr>
                      <w:rFonts w:hint="default"/>
                      <w:sz w:val="18"/>
                      <w:szCs w:val="18"/>
                      <w:highlight w:val="none"/>
                      <w:lang w:val="en-US" w:eastAsia="zh-CN"/>
                    </w:rPr>
                  </w:pPr>
                  <w:r>
                    <w:rPr>
                      <w:rFonts w:hint="eastAsia"/>
                      <w:sz w:val="18"/>
                      <w:szCs w:val="18"/>
                      <w:highlight w:val="none"/>
                      <w:lang w:val="en-US" w:eastAsia="zh-CN"/>
                    </w:rPr>
                    <w:t>90</w:t>
                  </w:r>
                </w:p>
              </w:tc>
              <w:tc>
                <w:tcPr>
                  <w:tcW w:w="516" w:type="dxa"/>
                  <w:tcBorders>
                    <w:top w:val="single" w:color="auto" w:sz="6" w:space="0"/>
                    <w:left w:val="single" w:color="auto" w:sz="6" w:space="0"/>
                    <w:bottom w:val="single" w:color="auto" w:sz="6" w:space="0"/>
                    <w:right w:val="single" w:color="auto" w:sz="6" w:space="0"/>
                  </w:tcBorders>
                  <w:vAlign w:val="center"/>
                </w:tcPr>
                <w:p w14:paraId="1B21F2EF">
                  <w:pPr>
                    <w:spacing w:line="240" w:lineRule="auto"/>
                    <w:jc w:val="center"/>
                    <w:rPr>
                      <w:rFonts w:hint="default"/>
                      <w:sz w:val="18"/>
                      <w:szCs w:val="18"/>
                      <w:highlight w:val="none"/>
                      <w:lang w:val="en-US" w:eastAsia="zh-CN"/>
                    </w:rPr>
                  </w:pPr>
                  <w:r>
                    <w:rPr>
                      <w:rFonts w:hint="eastAsia"/>
                      <w:sz w:val="18"/>
                      <w:szCs w:val="18"/>
                      <w:highlight w:val="none"/>
                      <w:lang w:val="en-US" w:eastAsia="zh-CN"/>
                    </w:rPr>
                    <w:t>60%</w:t>
                  </w:r>
                </w:p>
              </w:tc>
              <w:tc>
                <w:tcPr>
                  <w:tcW w:w="290" w:type="dxa"/>
                  <w:tcBorders>
                    <w:top w:val="single" w:color="auto" w:sz="6" w:space="0"/>
                    <w:left w:val="single" w:color="auto" w:sz="6" w:space="0"/>
                    <w:bottom w:val="single" w:color="auto" w:sz="6" w:space="0"/>
                    <w:right w:val="single" w:color="auto" w:sz="6" w:space="0"/>
                  </w:tcBorders>
                  <w:vAlign w:val="center"/>
                </w:tcPr>
                <w:p w14:paraId="42F137DD">
                  <w:pPr>
                    <w:spacing w:line="240" w:lineRule="auto"/>
                    <w:jc w:val="center"/>
                    <w:rPr>
                      <w:rFonts w:hint="default"/>
                      <w:sz w:val="18"/>
                      <w:szCs w:val="18"/>
                      <w:highlight w:val="none"/>
                      <w:lang w:val="en-US" w:eastAsia="zh-CN"/>
                    </w:rPr>
                  </w:pPr>
                  <w:r>
                    <w:rPr>
                      <w:rFonts w:hint="eastAsia"/>
                      <w:sz w:val="18"/>
                      <w:szCs w:val="18"/>
                      <w:highlight w:val="none"/>
                      <w:lang w:val="en-US" w:eastAsia="zh-CN"/>
                    </w:rPr>
                    <w:t>是</w:t>
                  </w:r>
                </w:p>
              </w:tc>
              <w:tc>
                <w:tcPr>
                  <w:tcW w:w="271" w:type="dxa"/>
                  <w:tcBorders>
                    <w:top w:val="single" w:color="auto" w:sz="6" w:space="0"/>
                    <w:left w:val="single" w:color="auto" w:sz="6" w:space="0"/>
                    <w:bottom w:val="single" w:color="auto" w:sz="6" w:space="0"/>
                    <w:right w:val="single" w:color="auto" w:sz="6" w:space="0"/>
                  </w:tcBorders>
                  <w:vAlign w:val="center"/>
                </w:tcPr>
                <w:p w14:paraId="5D84683D">
                  <w:pPr>
                    <w:spacing w:line="240" w:lineRule="auto"/>
                    <w:jc w:val="center"/>
                    <w:rPr>
                      <w:rFonts w:hint="default"/>
                      <w:sz w:val="18"/>
                      <w:szCs w:val="18"/>
                      <w:highlight w:val="none"/>
                      <w:lang w:val="en-US" w:eastAsia="zh-CN"/>
                    </w:rPr>
                  </w:pPr>
                  <w:r>
                    <w:rPr>
                      <w:rFonts w:hint="eastAsia"/>
                      <w:sz w:val="18"/>
                      <w:szCs w:val="18"/>
                      <w:highlight w:val="none"/>
                      <w:lang w:val="en-US" w:eastAsia="zh-CN"/>
                    </w:rPr>
                    <w:t>0.00036</w:t>
                  </w:r>
                </w:p>
              </w:tc>
              <w:tc>
                <w:tcPr>
                  <w:tcW w:w="356" w:type="dxa"/>
                  <w:tcBorders>
                    <w:top w:val="single" w:color="auto" w:sz="6" w:space="0"/>
                    <w:left w:val="single" w:color="auto" w:sz="6" w:space="0"/>
                    <w:bottom w:val="single" w:color="auto" w:sz="6" w:space="0"/>
                    <w:right w:val="single" w:color="auto" w:sz="6" w:space="0"/>
                  </w:tcBorders>
                  <w:vAlign w:val="center"/>
                </w:tcPr>
                <w:p w14:paraId="5CABF0F1">
                  <w:pPr>
                    <w:spacing w:line="240" w:lineRule="auto"/>
                    <w:jc w:val="center"/>
                    <w:rPr>
                      <w:rFonts w:hint="default"/>
                      <w:sz w:val="18"/>
                      <w:szCs w:val="18"/>
                      <w:highlight w:val="none"/>
                      <w:lang w:val="en-US" w:eastAsia="zh-CN"/>
                    </w:rPr>
                  </w:pPr>
                  <w:r>
                    <w:rPr>
                      <w:rFonts w:hint="eastAsia"/>
                      <w:sz w:val="18"/>
                      <w:szCs w:val="18"/>
                      <w:highlight w:val="none"/>
                      <w:lang w:val="en-US" w:eastAsia="zh-CN"/>
                    </w:rPr>
                    <w:t>0.0001</w:t>
                  </w:r>
                </w:p>
              </w:tc>
              <w:tc>
                <w:tcPr>
                  <w:tcW w:w="421" w:type="dxa"/>
                  <w:tcBorders>
                    <w:top w:val="single" w:color="auto" w:sz="6" w:space="0"/>
                    <w:left w:val="single" w:color="auto" w:sz="6" w:space="0"/>
                    <w:bottom w:val="single" w:color="auto" w:sz="6" w:space="0"/>
                    <w:right w:val="single" w:color="auto" w:sz="6" w:space="0"/>
                  </w:tcBorders>
                  <w:vAlign w:val="center"/>
                </w:tcPr>
                <w:p w14:paraId="442B674F">
                  <w:pPr>
                    <w:spacing w:line="240" w:lineRule="auto"/>
                    <w:jc w:val="center"/>
                    <w:rPr>
                      <w:rFonts w:hint="default"/>
                      <w:sz w:val="18"/>
                      <w:szCs w:val="18"/>
                      <w:highlight w:val="none"/>
                      <w:lang w:val="en-US" w:eastAsia="zh-CN"/>
                    </w:rPr>
                  </w:pPr>
                  <w:r>
                    <w:rPr>
                      <w:rFonts w:hint="eastAsia"/>
                      <w:sz w:val="18"/>
                      <w:szCs w:val="18"/>
                      <w:highlight w:val="none"/>
                      <w:lang w:val="en-US" w:eastAsia="zh-CN"/>
                    </w:rPr>
                    <w:t>0.4</w:t>
                  </w:r>
                </w:p>
              </w:tc>
              <w:tc>
                <w:tcPr>
                  <w:tcW w:w="241" w:type="dxa"/>
                  <w:tcBorders>
                    <w:top w:val="single" w:color="auto" w:sz="6" w:space="0"/>
                    <w:left w:val="single" w:color="auto" w:sz="6" w:space="0"/>
                    <w:bottom w:val="single" w:color="auto" w:sz="6" w:space="0"/>
                    <w:right w:val="single" w:color="auto" w:sz="6" w:space="0"/>
                  </w:tcBorders>
                  <w:vAlign w:val="center"/>
                </w:tcPr>
                <w:p w14:paraId="583C0B8E">
                  <w:pPr>
                    <w:spacing w:line="240" w:lineRule="auto"/>
                    <w:jc w:val="center"/>
                    <w:rPr>
                      <w:rFonts w:hint="default"/>
                      <w:sz w:val="18"/>
                      <w:szCs w:val="18"/>
                      <w:highlight w:val="none"/>
                      <w:lang w:val="en-US" w:eastAsia="zh-CN"/>
                    </w:rPr>
                  </w:pPr>
                  <w:r>
                    <w:rPr>
                      <w:rFonts w:hint="default"/>
                      <w:sz w:val="18"/>
                      <w:szCs w:val="18"/>
                      <w:highlight w:val="none"/>
                    </w:rPr>
                    <w:t>/</w:t>
                  </w:r>
                </w:p>
              </w:tc>
              <w:tc>
                <w:tcPr>
                  <w:tcW w:w="271" w:type="dxa"/>
                  <w:tcBorders>
                    <w:top w:val="single" w:color="auto" w:sz="6" w:space="0"/>
                    <w:left w:val="single" w:color="auto" w:sz="6" w:space="0"/>
                    <w:bottom w:val="single" w:color="auto" w:sz="6" w:space="0"/>
                    <w:right w:val="single" w:color="auto" w:sz="6" w:space="0"/>
                  </w:tcBorders>
                  <w:vAlign w:val="center"/>
                </w:tcPr>
                <w:p w14:paraId="2333AE57">
                  <w:pPr>
                    <w:spacing w:line="240" w:lineRule="auto"/>
                    <w:jc w:val="center"/>
                    <w:rPr>
                      <w:rFonts w:hint="default"/>
                      <w:sz w:val="18"/>
                      <w:szCs w:val="18"/>
                      <w:highlight w:val="none"/>
                      <w:lang w:val="en-US" w:eastAsia="zh-CN"/>
                    </w:rPr>
                  </w:pPr>
                  <w:r>
                    <w:rPr>
                      <w:rFonts w:hint="default"/>
                      <w:sz w:val="18"/>
                      <w:szCs w:val="18"/>
                      <w:highlight w:val="none"/>
                    </w:rPr>
                    <w:t>/</w:t>
                  </w:r>
                </w:p>
              </w:tc>
              <w:tc>
                <w:tcPr>
                  <w:tcW w:w="242" w:type="dxa"/>
                  <w:tcBorders>
                    <w:top w:val="single" w:color="auto" w:sz="6" w:space="0"/>
                    <w:left w:val="single" w:color="auto" w:sz="6" w:space="0"/>
                    <w:bottom w:val="single" w:color="auto" w:sz="6" w:space="0"/>
                    <w:right w:val="single" w:color="auto" w:sz="6" w:space="0"/>
                  </w:tcBorders>
                  <w:vAlign w:val="center"/>
                </w:tcPr>
                <w:p w14:paraId="34AC2BC8">
                  <w:pPr>
                    <w:spacing w:line="240" w:lineRule="auto"/>
                    <w:jc w:val="center"/>
                    <w:rPr>
                      <w:rFonts w:hint="default"/>
                      <w:sz w:val="18"/>
                      <w:szCs w:val="18"/>
                      <w:highlight w:val="none"/>
                      <w:lang w:val="en-US" w:eastAsia="zh-CN"/>
                    </w:rPr>
                  </w:pPr>
                  <w:r>
                    <w:rPr>
                      <w:rFonts w:hint="default"/>
                      <w:sz w:val="18"/>
                      <w:szCs w:val="18"/>
                      <w:highlight w:val="none"/>
                    </w:rPr>
                    <w:t>/</w:t>
                  </w:r>
                </w:p>
              </w:tc>
              <w:tc>
                <w:tcPr>
                  <w:tcW w:w="330" w:type="dxa"/>
                  <w:tcBorders>
                    <w:top w:val="single" w:color="auto" w:sz="6" w:space="0"/>
                    <w:left w:val="single" w:color="auto" w:sz="6" w:space="0"/>
                    <w:bottom w:val="single" w:color="auto" w:sz="6" w:space="0"/>
                    <w:right w:val="single" w:color="auto" w:sz="6" w:space="0"/>
                  </w:tcBorders>
                  <w:vAlign w:val="center"/>
                </w:tcPr>
                <w:p w14:paraId="7D349D0D">
                  <w:pPr>
                    <w:spacing w:line="240" w:lineRule="auto"/>
                    <w:jc w:val="center"/>
                    <w:rPr>
                      <w:rFonts w:hint="default"/>
                      <w:sz w:val="18"/>
                      <w:szCs w:val="18"/>
                      <w:highlight w:val="none"/>
                      <w:lang w:val="en-US" w:eastAsia="zh-CN"/>
                    </w:rPr>
                  </w:pPr>
                  <w:r>
                    <w:rPr>
                      <w:rFonts w:hint="default"/>
                      <w:sz w:val="18"/>
                      <w:szCs w:val="18"/>
                      <w:highlight w:val="none"/>
                    </w:rPr>
                    <w:t>/</w:t>
                  </w:r>
                </w:p>
              </w:tc>
              <w:tc>
                <w:tcPr>
                  <w:tcW w:w="406" w:type="dxa"/>
                  <w:tcBorders>
                    <w:top w:val="single" w:color="auto" w:sz="6" w:space="0"/>
                    <w:left w:val="single" w:color="auto" w:sz="6" w:space="0"/>
                    <w:bottom w:val="single" w:color="auto" w:sz="6" w:space="0"/>
                    <w:right w:val="single" w:color="auto" w:sz="6" w:space="0"/>
                  </w:tcBorders>
                  <w:vAlign w:val="center"/>
                </w:tcPr>
                <w:p w14:paraId="52281824">
                  <w:pPr>
                    <w:spacing w:line="240" w:lineRule="auto"/>
                    <w:jc w:val="center"/>
                    <w:rPr>
                      <w:rFonts w:hint="default"/>
                      <w:sz w:val="18"/>
                      <w:szCs w:val="18"/>
                      <w:highlight w:val="none"/>
                      <w:lang w:val="en-US" w:eastAsia="zh-CN"/>
                    </w:rPr>
                  </w:pPr>
                  <w:r>
                    <w:rPr>
                      <w:rFonts w:hint="default"/>
                      <w:sz w:val="18"/>
                      <w:szCs w:val="18"/>
                      <w:highlight w:val="none"/>
                    </w:rPr>
                    <w:t>/</w:t>
                  </w:r>
                </w:p>
              </w:tc>
              <w:tc>
                <w:tcPr>
                  <w:tcW w:w="422" w:type="dxa"/>
                  <w:tcBorders>
                    <w:top w:val="single" w:color="auto" w:sz="6" w:space="0"/>
                    <w:left w:val="single" w:color="auto" w:sz="6" w:space="0"/>
                    <w:bottom w:val="single" w:color="auto" w:sz="6" w:space="0"/>
                    <w:right w:val="single" w:color="auto" w:sz="6" w:space="0"/>
                  </w:tcBorders>
                  <w:vAlign w:val="center"/>
                </w:tcPr>
                <w:p w14:paraId="1E7B7360">
                  <w:pPr>
                    <w:spacing w:line="240" w:lineRule="auto"/>
                    <w:jc w:val="center"/>
                    <w:rPr>
                      <w:rFonts w:hint="default"/>
                      <w:sz w:val="18"/>
                      <w:szCs w:val="18"/>
                      <w:highlight w:val="none"/>
                      <w:lang w:val="en-US" w:eastAsia="zh-CN"/>
                    </w:rPr>
                  </w:pPr>
                  <w:r>
                    <w:rPr>
                      <w:rFonts w:hint="default"/>
                      <w:sz w:val="18"/>
                      <w:szCs w:val="18"/>
                      <w:highlight w:val="none"/>
                    </w:rPr>
                    <w:t>/</w:t>
                  </w:r>
                </w:p>
              </w:tc>
              <w:tc>
                <w:tcPr>
                  <w:tcW w:w="503" w:type="dxa"/>
                  <w:tcBorders>
                    <w:top w:val="single" w:color="auto" w:sz="6" w:space="0"/>
                    <w:left w:val="single" w:color="auto" w:sz="6" w:space="0"/>
                    <w:bottom w:val="single" w:color="auto" w:sz="6" w:space="0"/>
                    <w:right w:val="single" w:color="auto" w:sz="6" w:space="0"/>
                  </w:tcBorders>
                  <w:vAlign w:val="center"/>
                </w:tcPr>
                <w:p w14:paraId="7C5E0263">
                  <w:pPr>
                    <w:spacing w:line="240" w:lineRule="auto"/>
                    <w:jc w:val="center"/>
                    <w:rPr>
                      <w:rFonts w:hint="default"/>
                      <w:sz w:val="18"/>
                      <w:szCs w:val="18"/>
                      <w:highlight w:val="none"/>
                      <w:lang w:val="en-US" w:eastAsia="zh-CN"/>
                    </w:rPr>
                  </w:pPr>
                  <w:r>
                    <w:rPr>
                      <w:rFonts w:hint="default"/>
                      <w:sz w:val="18"/>
                      <w:szCs w:val="18"/>
                      <w:highlight w:val="none"/>
                    </w:rPr>
                    <w:t>/</w:t>
                  </w:r>
                </w:p>
              </w:tc>
              <w:tc>
                <w:tcPr>
                  <w:tcW w:w="433" w:type="dxa"/>
                  <w:tcBorders>
                    <w:top w:val="single" w:color="auto" w:sz="6" w:space="0"/>
                    <w:left w:val="single" w:color="auto" w:sz="6" w:space="0"/>
                    <w:bottom w:val="single" w:color="auto" w:sz="6" w:space="0"/>
                    <w:right w:val="single" w:color="auto" w:sz="6" w:space="0"/>
                  </w:tcBorders>
                  <w:vAlign w:val="center"/>
                </w:tcPr>
                <w:p w14:paraId="0CD67DB9">
                  <w:pPr>
                    <w:spacing w:line="240" w:lineRule="auto"/>
                    <w:jc w:val="center"/>
                    <w:rPr>
                      <w:rFonts w:hint="default"/>
                      <w:sz w:val="18"/>
                      <w:szCs w:val="18"/>
                      <w:highlight w:val="none"/>
                      <w:lang w:val="en-US" w:eastAsia="zh-CN"/>
                    </w:rPr>
                  </w:pPr>
                  <w:r>
                    <w:rPr>
                      <w:rFonts w:hint="default"/>
                      <w:sz w:val="18"/>
                      <w:szCs w:val="18"/>
                      <w:highlight w:val="none"/>
                    </w:rPr>
                    <w:t>2.0</w:t>
                  </w:r>
                </w:p>
              </w:tc>
            </w:tr>
          </w:tbl>
          <w:p w14:paraId="7DDCA202">
            <w:pPr>
              <w:widowControl/>
              <w:spacing w:line="240" w:lineRule="auto"/>
              <w:ind w:firstLine="422" w:firstLineChars="200"/>
              <w:jc w:val="left"/>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备注：本项目</w:t>
            </w:r>
            <w:r>
              <w:rPr>
                <w:rFonts w:hint="eastAsia" w:cs="Times New Roman"/>
                <w:b/>
                <w:bCs/>
                <w:color w:val="auto"/>
                <w:sz w:val="21"/>
                <w:szCs w:val="21"/>
                <w:highlight w:val="none"/>
                <w:lang w:val="en-US" w:eastAsia="zh-CN"/>
              </w:rPr>
              <w:t>扩建工程为碎石</w:t>
            </w:r>
            <w:r>
              <w:rPr>
                <w:rFonts w:hint="default" w:ascii="Times New Roman" w:hAnsi="Times New Roman" w:eastAsia="宋体" w:cs="Times New Roman"/>
                <w:b/>
                <w:bCs/>
                <w:color w:val="auto"/>
                <w:sz w:val="21"/>
                <w:szCs w:val="21"/>
                <w:highlight w:val="none"/>
              </w:rPr>
              <w:t>生产项目，暂无相关行业的污染防治可行性技术指南，因此本项目治理设施为可行技术的依据是《排污许可证申请与核发技术规范石墨及其他非金属矿物制品制造</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HJ1119-2020</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》。建设单位在实际运用过程中，应按照《排污许可证申请与核发技术规范总则</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HJ942-2018</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》、《排污许可证申请与核发技术规范石墨及其他非金属矿物制品制造</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HJ1119-2020</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》中的环保治理措施来进行生产运营。</w:t>
            </w:r>
          </w:p>
          <w:p w14:paraId="5834324B">
            <w:pPr>
              <w:widowControl/>
              <w:spacing w:line="360" w:lineRule="auto"/>
              <w:ind w:firstLine="482" w:firstLineChars="200"/>
              <w:jc w:val="left"/>
              <w:rPr>
                <w:rFonts w:hint="default" w:ascii="Times New Roman" w:hAnsi="Times New Roman" w:cs="Times New Roman"/>
                <w:b/>
                <w:color w:val="auto"/>
                <w:kern w:val="0"/>
                <w:sz w:val="24"/>
                <w:highlight w:val="none"/>
                <w:lang w:bidi="ar"/>
              </w:rPr>
            </w:pPr>
            <w:r>
              <w:rPr>
                <w:rFonts w:hint="default" w:ascii="Times New Roman" w:hAnsi="Times New Roman" w:cs="Times New Roman"/>
                <w:b/>
                <w:color w:val="auto"/>
                <w:kern w:val="0"/>
                <w:sz w:val="24"/>
                <w:highlight w:val="none"/>
                <w:lang w:bidi="ar"/>
              </w:rPr>
              <w:t>（2）源强核算</w:t>
            </w:r>
          </w:p>
          <w:p w14:paraId="65134BED">
            <w:pPr>
              <w:widowControl/>
              <w:autoSpaceDE w:val="0"/>
              <w:autoSpaceDN w:val="0"/>
              <w:adjustRightIn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1）原料和产品堆放粉尘</w:t>
            </w:r>
          </w:p>
          <w:p w14:paraId="5AD042A8">
            <w:pPr>
              <w:widowControl/>
              <w:autoSpaceDE w:val="0"/>
              <w:autoSpaceDN w:val="0"/>
              <w:adjustRightInd w:val="0"/>
              <w:spacing w:line="360" w:lineRule="auto"/>
              <w:ind w:firstLine="480" w:firstLineChars="200"/>
              <w:rPr>
                <w:rFonts w:hint="default" w:ascii="Times New Roman" w:hAnsi="Times New Roman" w:cs="Times New Roman"/>
                <w:color w:val="auto"/>
                <w:sz w:val="24"/>
                <w:highlight w:val="none"/>
              </w:rPr>
            </w:pPr>
            <w:r>
              <w:rPr>
                <w:rFonts w:hint="eastAsia"/>
                <w:color w:val="auto"/>
                <w:sz w:val="24"/>
                <w:highlight w:val="none"/>
              </w:rPr>
              <w:t>原料堆场：</w:t>
            </w:r>
            <w:r>
              <w:rPr>
                <w:color w:val="auto"/>
                <w:sz w:val="24"/>
                <w:highlight w:val="none"/>
              </w:rPr>
              <w:t>本项目</w:t>
            </w:r>
            <w:r>
              <w:rPr>
                <w:rFonts w:hint="eastAsia"/>
                <w:color w:val="auto"/>
                <w:sz w:val="24"/>
                <w:highlight w:val="none"/>
                <w:lang w:val="en-US" w:eastAsia="zh-CN"/>
              </w:rPr>
              <w:t>扩建新增</w:t>
            </w:r>
            <w:r>
              <w:rPr>
                <w:color w:val="auto"/>
                <w:sz w:val="24"/>
                <w:highlight w:val="none"/>
              </w:rPr>
              <w:t>原料为</w:t>
            </w:r>
            <w:r>
              <w:rPr>
                <w:rFonts w:hint="default" w:ascii="Times New Roman" w:hAnsi="Times New Roman" w:cs="Times New Roman"/>
                <w:color w:val="auto"/>
                <w:sz w:val="24"/>
                <w:highlight w:val="none"/>
                <w:u w:val="none"/>
              </w:rPr>
              <w:t>建筑石料用灰岩</w:t>
            </w:r>
            <w:r>
              <w:rPr>
                <w:color w:val="auto"/>
                <w:sz w:val="24"/>
                <w:highlight w:val="none"/>
              </w:rPr>
              <w:t>，粒径一</w:t>
            </w:r>
            <w:r>
              <w:rPr>
                <w:color w:val="auto"/>
                <w:sz w:val="24"/>
                <w:szCs w:val="24"/>
                <w:highlight w:val="none"/>
              </w:rPr>
              <w:t>般在10~50cm之间</w:t>
            </w:r>
            <w:r>
              <w:rPr>
                <w:rFonts w:hint="eastAsia"/>
                <w:color w:val="auto"/>
                <w:sz w:val="24"/>
                <w:szCs w:val="24"/>
                <w:highlight w:val="none"/>
              </w:rPr>
              <w:t>。本项目为</w:t>
            </w:r>
            <w:r>
              <w:rPr>
                <w:rFonts w:hint="eastAsia"/>
                <w:color w:val="auto"/>
                <w:sz w:val="24"/>
                <w:szCs w:val="24"/>
                <w:highlight w:val="none"/>
                <w:lang w:val="en-US" w:eastAsia="zh-CN"/>
              </w:rPr>
              <w:t>机制砂</w:t>
            </w:r>
            <w:r>
              <w:rPr>
                <w:rFonts w:hint="eastAsia"/>
                <w:color w:val="auto"/>
                <w:sz w:val="24"/>
                <w:szCs w:val="24"/>
                <w:highlight w:val="none"/>
              </w:rPr>
              <w:t>生产项目，无本行业的</w:t>
            </w:r>
            <w:r>
              <w:rPr>
                <w:color w:val="auto"/>
                <w:sz w:val="24"/>
                <w:szCs w:val="24"/>
                <w:highlight w:val="none"/>
              </w:rPr>
              <w:t>污染源强核算技术指南</w:t>
            </w:r>
            <w:r>
              <w:rPr>
                <w:rFonts w:hint="eastAsia"/>
                <w:color w:val="auto"/>
                <w:sz w:val="24"/>
                <w:szCs w:val="24"/>
                <w:highlight w:val="none"/>
              </w:rPr>
              <w:t>，且</w:t>
            </w:r>
            <w:r>
              <w:rPr>
                <w:rFonts w:hint="eastAsia"/>
                <w:bCs/>
                <w:color w:val="auto"/>
                <w:sz w:val="24"/>
                <w:szCs w:val="24"/>
                <w:highlight w:val="none"/>
              </w:rPr>
              <w:t>石墨及其他非金属矿物制品制造</w:t>
            </w:r>
            <w:r>
              <w:rPr>
                <w:rFonts w:hint="eastAsia"/>
                <w:color w:val="auto"/>
                <w:sz w:val="24"/>
                <w:szCs w:val="24"/>
                <w:highlight w:val="none"/>
              </w:rPr>
              <w:t>行业</w:t>
            </w:r>
            <w:r>
              <w:rPr>
                <w:color w:val="auto"/>
                <w:sz w:val="24"/>
                <w:szCs w:val="24"/>
                <w:highlight w:val="none"/>
              </w:rPr>
              <w:t>排污许可技术规范</w:t>
            </w:r>
            <w:r>
              <w:rPr>
                <w:rFonts w:hint="eastAsia"/>
                <w:color w:val="auto"/>
                <w:sz w:val="24"/>
                <w:szCs w:val="24"/>
                <w:highlight w:val="none"/>
              </w:rPr>
              <w:t>无粉尘污染源核算方法，</w:t>
            </w:r>
            <w:r>
              <w:rPr>
                <w:rFonts w:hint="default" w:ascii="Times New Roman" w:hAnsi="Times New Roman" w:cs="Times New Roman"/>
                <w:color w:val="auto"/>
                <w:sz w:val="24"/>
                <w:szCs w:val="24"/>
                <w:highlight w:val="none"/>
              </w:rPr>
              <w:t>根据《污染源源强核算技术指南准则》（HJ884-2018），本项目采用产污系数法，项目参照</w:t>
            </w:r>
            <w:r>
              <w:rPr>
                <w:rFonts w:hint="default" w:ascii="Times New Roman" w:hAnsi="Times New Roman" w:cs="Times New Roman"/>
                <w:color w:val="auto"/>
                <w:sz w:val="24"/>
                <w:highlight w:val="none"/>
              </w:rPr>
              <w:t>《逸散性工业粉尘控制技术》中砂、石料（粒料）贮存起尘</w:t>
            </w:r>
            <w:r>
              <w:rPr>
                <w:rFonts w:hint="default" w:ascii="Times New Roman" w:hAnsi="Times New Roman" w:cs="Times New Roman"/>
                <w:color w:val="auto"/>
                <w:sz w:val="24"/>
                <w:highlight w:val="none"/>
                <w:u w:val="none"/>
              </w:rPr>
              <w:t>量0.01~0.02kg/t，本项目按0.01kg/t估算，项目</w:t>
            </w:r>
            <w:r>
              <w:rPr>
                <w:rFonts w:hint="eastAsia" w:cs="Times New Roman"/>
                <w:color w:val="auto"/>
                <w:sz w:val="24"/>
                <w:highlight w:val="none"/>
                <w:u w:val="none"/>
                <w:lang w:val="en-US" w:eastAsia="zh-CN"/>
              </w:rPr>
              <w:t>碎石使用</w:t>
            </w:r>
            <w:r>
              <w:rPr>
                <w:rFonts w:hint="default" w:ascii="Times New Roman" w:hAnsi="Times New Roman" w:cs="Times New Roman"/>
                <w:color w:val="auto"/>
                <w:sz w:val="24"/>
                <w:highlight w:val="none"/>
                <w:u w:val="none"/>
              </w:rPr>
              <w:t>建筑石料用灰岩</w:t>
            </w:r>
            <w:r>
              <w:rPr>
                <w:rFonts w:hint="eastAsia" w:cs="Times New Roman"/>
                <w:color w:val="auto"/>
                <w:sz w:val="24"/>
                <w:highlight w:val="none"/>
                <w:u w:val="none"/>
                <w:lang w:val="en-US" w:eastAsia="zh-CN"/>
              </w:rPr>
              <w:t>原料量</w:t>
            </w:r>
            <w:r>
              <w:rPr>
                <w:rFonts w:hint="eastAsia" w:cs="Times New Roman"/>
                <w:b w:val="0"/>
                <w:bCs w:val="0"/>
                <w:color w:val="auto"/>
                <w:sz w:val="24"/>
                <w:highlight w:val="none"/>
                <w:u w:val="none"/>
                <w:lang w:val="en-US" w:eastAsia="zh-CN"/>
              </w:rPr>
              <w:t>为100071.089</w:t>
            </w:r>
            <w:r>
              <w:rPr>
                <w:rFonts w:hint="default" w:ascii="Times New Roman" w:hAnsi="Times New Roman" w:cs="Times New Roman"/>
                <w:b w:val="0"/>
                <w:bCs w:val="0"/>
                <w:color w:val="auto"/>
                <w:sz w:val="24"/>
                <w:highlight w:val="none"/>
                <w:u w:val="none"/>
              </w:rPr>
              <w:t>t/</w:t>
            </w:r>
            <w:r>
              <w:rPr>
                <w:rFonts w:hint="default" w:ascii="Times New Roman" w:hAnsi="Times New Roman" w:cs="Times New Roman"/>
                <w:color w:val="auto"/>
                <w:sz w:val="24"/>
                <w:highlight w:val="none"/>
                <w:u w:val="none"/>
              </w:rPr>
              <w:t>a，则砂石料堆场装卸粉尘产生量为</w:t>
            </w:r>
            <w:r>
              <w:rPr>
                <w:rFonts w:hint="eastAsia" w:cs="Times New Roman"/>
                <w:color w:val="auto"/>
                <w:sz w:val="24"/>
                <w:highlight w:val="none"/>
                <w:u w:val="none"/>
                <w:lang w:val="en-US" w:eastAsia="zh-CN"/>
              </w:rPr>
              <w:t>1.001t</w:t>
            </w:r>
            <w:r>
              <w:rPr>
                <w:rFonts w:hint="default" w:ascii="Times New Roman" w:hAnsi="Times New Roman" w:cs="Times New Roman"/>
                <w:color w:val="auto"/>
                <w:sz w:val="24"/>
                <w:highlight w:val="none"/>
                <w:u w:val="none"/>
              </w:rPr>
              <w:t>/a，由于原料堆置于全封闭式库房内，并设置</w:t>
            </w:r>
            <w:r>
              <w:rPr>
                <w:rFonts w:hint="eastAsia" w:cs="Times New Roman"/>
                <w:color w:val="FF0000"/>
                <w:sz w:val="24"/>
                <w:highlight w:val="none"/>
                <w:u w:val="single"/>
                <w:lang w:val="en-US" w:eastAsia="zh-CN"/>
              </w:rPr>
              <w:t>水</w:t>
            </w:r>
            <w:r>
              <w:rPr>
                <w:rFonts w:hint="default" w:ascii="Times New Roman" w:hAnsi="Times New Roman" w:cs="Times New Roman"/>
                <w:color w:val="auto"/>
                <w:sz w:val="24"/>
                <w:highlight w:val="none"/>
                <w:u w:val="none"/>
              </w:rPr>
              <w:t>喷淋设施降尘，类比同类项目采取的该项措施，95%的粉尘可自然沉降，故项目骨料堆放扬尘排放量为</w:t>
            </w:r>
            <w:r>
              <w:rPr>
                <w:rFonts w:hint="eastAsia" w:cs="Times New Roman"/>
                <w:color w:val="auto"/>
                <w:sz w:val="24"/>
                <w:highlight w:val="none"/>
                <w:u w:val="none"/>
                <w:lang w:val="en-US" w:eastAsia="zh-CN"/>
              </w:rPr>
              <w:t>0.05</w:t>
            </w:r>
            <w:r>
              <w:rPr>
                <w:rFonts w:hint="default" w:ascii="Times New Roman" w:hAnsi="Times New Roman" w:cs="Times New Roman"/>
                <w:color w:val="auto"/>
                <w:sz w:val="24"/>
                <w:highlight w:val="none"/>
                <w:u w:val="none"/>
              </w:rPr>
              <w:t>t/a，排放方式为无组织排放。</w:t>
            </w:r>
          </w:p>
          <w:p w14:paraId="16AE6CFA">
            <w:pPr>
              <w:widowControl/>
              <w:autoSpaceDE w:val="0"/>
              <w:autoSpaceDN w:val="0"/>
              <w:adjustRightInd w:val="0"/>
              <w:spacing w:line="360" w:lineRule="auto"/>
              <w:ind w:firstLine="480" w:firstLineChars="200"/>
              <w:rPr>
                <w:rFonts w:hint="default" w:ascii="Times New Roman" w:hAnsi="Times New Roman" w:cs="Times New Roman"/>
                <w:b/>
                <w:bCs/>
                <w:color w:val="auto"/>
                <w:sz w:val="24"/>
                <w:highlight w:val="none"/>
              </w:rPr>
            </w:pPr>
            <w:r>
              <w:rPr>
                <w:rFonts w:hint="default" w:ascii="Times New Roman" w:hAnsi="Times New Roman" w:eastAsia="宋体" w:cs="Times New Roman"/>
                <w:color w:val="auto"/>
                <w:sz w:val="24"/>
                <w:highlight w:val="none"/>
              </w:rPr>
              <w:t>产品堆场：</w:t>
            </w:r>
            <w:r>
              <w:rPr>
                <w:rFonts w:hint="eastAsia" w:ascii="Times New Roman" w:hAnsi="Times New Roman" w:eastAsia="宋体" w:cs="Times New Roman"/>
                <w:color w:val="auto"/>
                <w:sz w:val="24"/>
                <w:highlight w:val="none"/>
                <w:lang w:val="en-US" w:eastAsia="zh-CN"/>
              </w:rPr>
              <w:t>本项目碎石成品堆厂，设置三面围挡和防雨棚，</w:t>
            </w:r>
            <w:r>
              <w:rPr>
                <w:rFonts w:hint="default" w:ascii="Times New Roman" w:hAnsi="Times New Roman" w:cs="Times New Roman"/>
                <w:color w:val="auto"/>
                <w:sz w:val="24"/>
                <w:highlight w:val="none"/>
              </w:rPr>
              <w:t>只留进出口，</w:t>
            </w:r>
            <w:r>
              <w:rPr>
                <w:rFonts w:hint="eastAsia" w:ascii="Times New Roman" w:hAnsi="Times New Roman" w:eastAsia="宋体" w:cs="Times New Roman"/>
                <w:color w:val="auto"/>
                <w:sz w:val="24"/>
                <w:highlight w:val="none"/>
                <w:lang w:val="en-US" w:eastAsia="zh-CN"/>
              </w:rPr>
              <w:t>物料进出口已设置防尘布，</w:t>
            </w:r>
            <w:r>
              <w:rPr>
                <w:rFonts w:hint="default" w:ascii="Times New Roman" w:hAnsi="Times New Roman" w:cs="Times New Roman"/>
                <w:color w:val="auto"/>
                <w:sz w:val="24"/>
                <w:highlight w:val="none"/>
              </w:rPr>
              <w:t>则堆场内基本无自然风，堆场内风速小于0.2m/s，而砂粒启动风速一般在4m/s以上，因此产品堆场因风力作用而产生的扬尘量极小，仅在堆场开关门过程可能产生少量扬尘，同时环评要求堆场上方有洒水喷淋装置，绝大部分粉尘在堆场内沉降，外排粉尘量极少，本次评价不对其进行量化分析。</w:t>
            </w:r>
          </w:p>
          <w:p w14:paraId="5E82BA60">
            <w:pPr>
              <w:spacing w:line="360" w:lineRule="auto"/>
              <w:ind w:firstLine="482" w:firstLineChars="200"/>
              <w:rPr>
                <w:rFonts w:hint="default" w:ascii="Times New Roman" w:hAnsi="Times New Roman" w:cs="Times New Roman"/>
                <w:b/>
                <w:color w:val="auto"/>
                <w:sz w:val="24"/>
                <w:szCs w:val="24"/>
                <w:highlight w:val="none"/>
              </w:rPr>
            </w:pPr>
            <w:r>
              <w:rPr>
                <w:rFonts w:hint="default" w:ascii="Times New Roman" w:hAnsi="Times New Roman" w:cs="Times New Roman"/>
                <w:b/>
                <w:bCs/>
                <w:color w:val="auto"/>
                <w:sz w:val="24"/>
                <w:highlight w:val="none"/>
              </w:rPr>
              <w:t>2）</w:t>
            </w:r>
            <w:r>
              <w:rPr>
                <w:rFonts w:hint="default" w:ascii="Times New Roman" w:hAnsi="Times New Roman" w:cs="Times New Roman"/>
                <w:b/>
                <w:color w:val="auto"/>
                <w:sz w:val="24"/>
                <w:szCs w:val="24"/>
                <w:highlight w:val="none"/>
              </w:rPr>
              <w:t>物料装卸粉尘</w:t>
            </w:r>
          </w:p>
          <w:p w14:paraId="2C52541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物料装车机械落差的起尘量采用交通部水运研究所和武汉水运工程学院提出的装卸起尘量的经验公式估算，经验公式为：</w:t>
            </w:r>
          </w:p>
          <w:p w14:paraId="6BC9BC17">
            <w:pPr>
              <w:pStyle w:val="2"/>
              <w:spacing w:before="67" w:line="386" w:lineRule="auto"/>
              <w:ind w:left="217" w:right="115" w:firstLine="698"/>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drawing>
                <wp:inline distT="0" distB="0" distL="114300" distR="114300">
                  <wp:extent cx="1600835" cy="467360"/>
                  <wp:effectExtent l="0" t="0" r="18415" b="889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5"/>
                          <a:stretch>
                            <a:fillRect/>
                          </a:stretch>
                        </pic:blipFill>
                        <pic:spPr>
                          <a:xfrm>
                            <a:off x="0" y="0"/>
                            <a:ext cx="1600835" cy="467360"/>
                          </a:xfrm>
                          <a:prstGeom prst="rect">
                            <a:avLst/>
                          </a:prstGeom>
                          <a:noFill/>
                          <a:ln w="9525">
                            <a:noFill/>
                          </a:ln>
                        </pic:spPr>
                      </pic:pic>
                    </a:graphicData>
                  </a:graphic>
                </wp:inline>
              </w:drawing>
            </w:r>
          </w:p>
          <w:p w14:paraId="1F15E07A">
            <w:pPr>
              <w:spacing w:line="360" w:lineRule="auto"/>
              <w:ind w:firstLine="1200" w:firstLineChars="5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式中：Q—自卸汽车卸料起尘量，g/次；</w:t>
            </w:r>
          </w:p>
          <w:p w14:paraId="70B9D0F1">
            <w:pPr>
              <w:spacing w:line="360" w:lineRule="auto"/>
              <w:ind w:firstLine="1200" w:firstLineChars="5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u—平均风速，m/s，项目所在区域年平均风速为2.3m/s；</w:t>
            </w:r>
          </w:p>
          <w:p w14:paraId="3BBAA895">
            <w:pPr>
              <w:spacing w:line="360" w:lineRule="auto"/>
              <w:ind w:firstLine="1200" w:firstLineChars="5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M—汽车卸料量，t，取20t；</w:t>
            </w:r>
          </w:p>
          <w:p w14:paraId="7D266F50">
            <w:pPr>
              <w:spacing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highlight w:val="none"/>
                <w:u w:val="none"/>
              </w:rPr>
              <w:t>根据经验公式计算，自卸汽车卸料起尘量为6.9g/次，项目</w:t>
            </w:r>
            <w:r>
              <w:rPr>
                <w:rFonts w:hint="eastAsia" w:cs="Times New Roman"/>
                <w:color w:val="auto"/>
                <w:sz w:val="24"/>
                <w:highlight w:val="none"/>
                <w:u w:val="none"/>
                <w:lang w:val="en-US" w:eastAsia="zh-CN"/>
              </w:rPr>
              <w:t>扩建工程</w:t>
            </w:r>
            <w:r>
              <w:rPr>
                <w:rFonts w:hint="default" w:ascii="Times New Roman" w:hAnsi="Times New Roman" w:cs="Times New Roman"/>
                <w:color w:val="auto"/>
                <w:sz w:val="24"/>
                <w:highlight w:val="none"/>
                <w:u w:val="none"/>
              </w:rPr>
              <w:t>年</w:t>
            </w:r>
            <w:r>
              <w:rPr>
                <w:rFonts w:hint="default" w:ascii="Times New Roman" w:hAnsi="Times New Roman" w:cs="Times New Roman"/>
                <w:color w:val="auto"/>
                <w:sz w:val="24"/>
                <w:szCs w:val="24"/>
                <w:highlight w:val="none"/>
                <w:u w:val="none"/>
              </w:rPr>
              <w:t>共装卸物料</w:t>
            </w:r>
            <w:r>
              <w:rPr>
                <w:rFonts w:hint="eastAsia" w:cs="Times New Roman"/>
                <w:color w:val="auto"/>
                <w:sz w:val="24"/>
                <w:szCs w:val="24"/>
                <w:highlight w:val="none"/>
                <w:u w:val="none"/>
                <w:lang w:val="en-US" w:eastAsia="zh-CN"/>
              </w:rPr>
              <w:t>约100075.056</w:t>
            </w:r>
            <w:r>
              <w:rPr>
                <w:rFonts w:hint="default" w:ascii="Times New Roman" w:hAnsi="Times New Roman" w:cs="Times New Roman"/>
                <w:color w:val="auto"/>
                <w:sz w:val="24"/>
                <w:szCs w:val="24"/>
                <w:highlight w:val="none"/>
                <w:u w:val="none"/>
              </w:rPr>
              <w:t>t，年装卸次数为</w:t>
            </w:r>
            <w:r>
              <w:rPr>
                <w:rFonts w:hint="eastAsia"/>
                <w:color w:val="auto"/>
                <w:sz w:val="24"/>
                <w:szCs w:val="24"/>
                <w:highlight w:val="none"/>
                <w:u w:val="none"/>
                <w:lang w:val="en-US" w:eastAsia="zh-CN"/>
              </w:rPr>
              <w:t>5004</w:t>
            </w:r>
            <w:r>
              <w:rPr>
                <w:color w:val="auto"/>
                <w:sz w:val="24"/>
                <w:szCs w:val="24"/>
                <w:highlight w:val="none"/>
                <w:u w:val="none"/>
              </w:rPr>
              <w:t>次</w:t>
            </w:r>
            <w:r>
              <w:rPr>
                <w:rFonts w:hint="default" w:ascii="Times New Roman" w:hAnsi="Times New Roman" w:cs="Times New Roman"/>
                <w:color w:val="auto"/>
                <w:sz w:val="24"/>
                <w:szCs w:val="24"/>
                <w:highlight w:val="none"/>
                <w:u w:val="none"/>
              </w:rPr>
              <w:t>，则项目物料装卸粉尘量为</w:t>
            </w:r>
            <w:r>
              <w:rPr>
                <w:rFonts w:hint="eastAsia"/>
                <w:color w:val="auto"/>
                <w:sz w:val="24"/>
                <w:szCs w:val="24"/>
                <w:highlight w:val="none"/>
                <w:u w:val="none"/>
                <w:lang w:val="en-US" w:eastAsia="zh-CN"/>
              </w:rPr>
              <w:t>0.035</w:t>
            </w:r>
            <w:r>
              <w:rPr>
                <w:color w:val="auto"/>
                <w:sz w:val="24"/>
                <w:szCs w:val="24"/>
                <w:highlight w:val="none"/>
                <w:u w:val="none"/>
              </w:rPr>
              <w:t>t/a</w:t>
            </w:r>
            <w:r>
              <w:rPr>
                <w:rFonts w:hint="default" w:ascii="Times New Roman" w:hAnsi="Times New Roman" w:cs="Times New Roman"/>
                <w:color w:val="auto"/>
                <w:sz w:val="24"/>
                <w:szCs w:val="24"/>
                <w:highlight w:val="none"/>
                <w:u w:val="none"/>
              </w:rPr>
              <w:t>，为控制装卸粉尘，环评要求在装卸过程中采用伸缩式溜槽和湿法作业。</w:t>
            </w:r>
          </w:p>
          <w:p w14:paraId="17484A1D">
            <w:pPr>
              <w:spacing w:line="360" w:lineRule="auto"/>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color w:val="auto"/>
                <w:sz w:val="24"/>
                <w:szCs w:val="24"/>
                <w:highlight w:val="none"/>
                <w:u w:val="none"/>
              </w:rPr>
              <w:t>本项目为</w:t>
            </w:r>
            <w:r>
              <w:rPr>
                <w:rFonts w:hint="eastAsia" w:cs="Times New Roman"/>
                <w:color w:val="auto"/>
                <w:sz w:val="24"/>
                <w:szCs w:val="24"/>
                <w:highlight w:val="none"/>
                <w:u w:val="none"/>
                <w:lang w:val="en-US" w:eastAsia="zh-CN"/>
              </w:rPr>
              <w:t>碎石</w:t>
            </w:r>
            <w:r>
              <w:rPr>
                <w:rFonts w:hint="default" w:ascii="Times New Roman" w:hAnsi="Times New Roman" w:cs="Times New Roman"/>
                <w:color w:val="auto"/>
                <w:sz w:val="24"/>
                <w:szCs w:val="24"/>
                <w:highlight w:val="none"/>
                <w:u w:val="none"/>
              </w:rPr>
              <w:t>生产项目，无本行业的污染源强核算技术指南，且</w:t>
            </w:r>
            <w:r>
              <w:rPr>
                <w:rFonts w:hint="default" w:ascii="Times New Roman" w:hAnsi="Times New Roman" w:cs="Times New Roman"/>
                <w:bCs/>
                <w:color w:val="auto"/>
                <w:sz w:val="24"/>
                <w:szCs w:val="24"/>
                <w:highlight w:val="none"/>
                <w:u w:val="none"/>
              </w:rPr>
              <w:t>石墨及其他非金属矿物制品制造</w:t>
            </w:r>
            <w:r>
              <w:rPr>
                <w:rFonts w:hint="default" w:ascii="Times New Roman" w:hAnsi="Times New Roman" w:cs="Times New Roman"/>
                <w:color w:val="auto"/>
                <w:sz w:val="24"/>
                <w:szCs w:val="24"/>
                <w:highlight w:val="none"/>
                <w:u w:val="none"/>
              </w:rPr>
              <w:t>行业排污许可技术规范无粉尘污染源核算方法，根据《污染源源强核算技术指南准则》（HJ884-2018），本项目采用产污</w:t>
            </w:r>
            <w:r>
              <w:rPr>
                <w:rFonts w:hint="eastAsia" w:ascii="Times New Roman" w:hAnsi="Times New Roman" w:cs="Times New Roman"/>
                <w:color w:val="auto"/>
                <w:sz w:val="24"/>
                <w:szCs w:val="24"/>
                <w:highlight w:val="none"/>
                <w:u w:val="none"/>
                <w:lang w:val="en-US" w:eastAsia="zh-CN"/>
              </w:rPr>
              <w:t>=</w:t>
            </w:r>
            <w:r>
              <w:rPr>
                <w:rFonts w:hint="default" w:ascii="Times New Roman" w:hAnsi="Times New Roman" w:cs="Times New Roman"/>
                <w:color w:val="auto"/>
                <w:sz w:val="24"/>
                <w:szCs w:val="24"/>
                <w:highlight w:val="none"/>
                <w:u w:val="none"/>
              </w:rPr>
              <w:t>系数法，项目参照《逸散性工业粉尘控制技术》中第十八章粒料加工厂-表18-2粒料加工厂逸散尘控制技术、效率统计资料，采取上述措施控制后，</w:t>
            </w:r>
            <w:r>
              <w:rPr>
                <w:rFonts w:hint="default" w:ascii="Times New Roman" w:hAnsi="Times New Roman" w:cs="Times New Roman"/>
                <w:color w:val="auto"/>
                <w:sz w:val="24"/>
                <w:highlight w:val="none"/>
                <w:u w:val="none"/>
              </w:rPr>
              <w:t>类比同类项目采取的该项措施</w:t>
            </w: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szCs w:val="24"/>
                <w:highlight w:val="none"/>
              </w:rPr>
              <w:t>装卸粉尘排放量减少约80%，装卸粉尘排放量为</w:t>
            </w:r>
            <w:r>
              <w:rPr>
                <w:rFonts w:hint="eastAsia" w:cs="Times New Roman"/>
                <w:color w:val="auto"/>
                <w:sz w:val="24"/>
                <w:szCs w:val="24"/>
                <w:highlight w:val="none"/>
                <w:lang w:val="en-US" w:eastAsia="zh-CN"/>
              </w:rPr>
              <w:t>0.007</w:t>
            </w:r>
            <w:r>
              <w:rPr>
                <w:rFonts w:hint="default" w:ascii="Times New Roman" w:hAnsi="Times New Roman" w:cs="Times New Roman"/>
                <w:color w:val="auto"/>
                <w:sz w:val="24"/>
                <w:szCs w:val="24"/>
                <w:highlight w:val="none"/>
              </w:rPr>
              <w:t>t/a，为无组织排放。</w:t>
            </w:r>
          </w:p>
          <w:p w14:paraId="4B37ECDC">
            <w:pPr>
              <w:widowControl/>
              <w:autoSpaceDE w:val="0"/>
              <w:autoSpaceDN w:val="0"/>
              <w:adjustRightInd w:val="0"/>
              <w:spacing w:line="360" w:lineRule="auto"/>
              <w:ind w:firstLine="482" w:firstLineChars="200"/>
              <w:rPr>
                <w:rFonts w:hint="default" w:ascii="Times New Roman" w:hAnsi="Times New Roman" w:cs="Times New Roman"/>
                <w:color w:val="auto"/>
                <w:highlight w:val="none"/>
              </w:rPr>
            </w:pPr>
            <w:r>
              <w:rPr>
                <w:rFonts w:hint="default" w:ascii="Times New Roman" w:hAnsi="Times New Roman" w:cs="Times New Roman"/>
                <w:b/>
                <w:bCs/>
                <w:color w:val="auto"/>
                <w:sz w:val="24"/>
                <w:highlight w:val="none"/>
              </w:rPr>
              <w:t>3）生产粉尘</w:t>
            </w:r>
          </w:p>
          <w:p w14:paraId="0F4671D7">
            <w:pPr>
              <w:pStyle w:val="10"/>
              <w:spacing w:after="0" w:line="360" w:lineRule="auto"/>
              <w:ind w:firstLine="480" w:firstLineChars="200"/>
              <w:rPr>
                <w:rFonts w:hint="default" w:ascii="Times New Roman" w:hAnsi="Times New Roman" w:eastAsia="宋体" w:cs="Times New Roman"/>
                <w:bCs/>
                <w:color w:val="auto"/>
                <w:sz w:val="24"/>
                <w:szCs w:val="24"/>
                <w:highlight w:val="none"/>
              </w:rPr>
            </w:pPr>
            <w:r>
              <w:rPr>
                <w:rFonts w:hint="eastAsia" w:cs="Times New Roman"/>
                <w:bCs/>
                <w:color w:val="auto"/>
                <w:sz w:val="24"/>
                <w:szCs w:val="24"/>
                <w:highlight w:val="none"/>
                <w:lang w:val="en-US" w:eastAsia="zh-CN"/>
              </w:rPr>
              <w:t>本项目扩建碎石生产线使用</w:t>
            </w:r>
            <w:r>
              <w:rPr>
                <w:rFonts w:hint="default" w:ascii="Times New Roman" w:hAnsi="Times New Roman" w:eastAsia="宋体" w:cs="Times New Roman"/>
                <w:bCs/>
                <w:color w:val="auto"/>
                <w:sz w:val="24"/>
                <w:szCs w:val="24"/>
                <w:highlight w:val="none"/>
              </w:rPr>
              <w:t>原料为建筑石料用灰岩，</w:t>
            </w:r>
            <w:r>
              <w:rPr>
                <w:rFonts w:hint="eastAsia" w:cs="Times New Roman"/>
                <w:bCs/>
                <w:color w:val="auto"/>
                <w:sz w:val="24"/>
                <w:szCs w:val="24"/>
                <w:highlight w:val="none"/>
                <w:lang w:val="en-US" w:eastAsia="zh-CN"/>
              </w:rPr>
              <w:t>采用颚式破碎机进行粗破碎，再用锤式破碎机进行二级破碎，并通过振动式筛分机进行筛分，将</w:t>
            </w:r>
            <w:r>
              <w:rPr>
                <w:rFonts w:hint="default" w:ascii="Times New Roman" w:hAnsi="Times New Roman" w:eastAsia="宋体" w:cs="Times New Roman"/>
                <w:bCs/>
                <w:color w:val="auto"/>
                <w:sz w:val="24"/>
                <w:szCs w:val="24"/>
                <w:highlight w:val="none"/>
              </w:rPr>
              <w:t>建筑石料用灰岩</w:t>
            </w:r>
            <w:r>
              <w:rPr>
                <w:rFonts w:hint="eastAsia" w:cs="Times New Roman"/>
                <w:bCs/>
                <w:color w:val="auto"/>
                <w:sz w:val="24"/>
                <w:szCs w:val="24"/>
                <w:highlight w:val="none"/>
                <w:lang w:val="en-US" w:eastAsia="zh-CN"/>
              </w:rPr>
              <w:t>破碎至一定的粒径，最终获得不同粒径碎石，破碎筛分过程中会产生粉尘，因</w:t>
            </w:r>
            <w:r>
              <w:rPr>
                <w:rFonts w:hint="default" w:ascii="Times New Roman" w:hAnsi="Times New Roman" w:eastAsia="宋体" w:cs="Times New Roman"/>
                <w:bCs/>
                <w:color w:val="auto"/>
                <w:sz w:val="24"/>
                <w:szCs w:val="24"/>
                <w:highlight w:val="none"/>
              </w:rPr>
              <w:t>本项目</w:t>
            </w:r>
            <w:r>
              <w:rPr>
                <w:rFonts w:hint="eastAsia" w:ascii="Times New Roman" w:hAnsi="Times New Roman" w:eastAsia="宋体" w:cs="Times New Roman"/>
                <w:bCs/>
                <w:color w:val="auto"/>
                <w:sz w:val="24"/>
                <w:szCs w:val="24"/>
                <w:highlight w:val="none"/>
                <w:lang w:val="en-US" w:eastAsia="zh-CN"/>
              </w:rPr>
              <w:t>扩建工程为碎石生产</w:t>
            </w:r>
            <w:r>
              <w:rPr>
                <w:rFonts w:hint="default" w:ascii="Times New Roman" w:hAnsi="Times New Roman" w:eastAsia="宋体" w:cs="Times New Roman"/>
                <w:bCs/>
                <w:color w:val="auto"/>
                <w:sz w:val="24"/>
                <w:szCs w:val="24"/>
                <w:highlight w:val="none"/>
              </w:rPr>
              <w:t>，无本行业的污染源强核算技术指南，且石墨及其他非金属矿物制品制造行业排污许可技术规范无粉尘污染源核算方法，根据《污染源源强核算技术指南准则》（HJ884-2018），本项目采用产污系数法，参照《逸散性工业粉尘控制技术》“粒料加工厂”章节中关于粒料加工厂逸散粉尘产尘系数计算，产排情况见表4-2。</w:t>
            </w:r>
          </w:p>
          <w:p w14:paraId="4A9A3C6C">
            <w:pPr>
              <w:pStyle w:val="44"/>
              <w:ind w:left="420"/>
              <w:rPr>
                <w:rFonts w:hint="default" w:ascii="Times New Roman" w:hAnsi="Times New Roman" w:cs="Times New Roman"/>
                <w:color w:val="auto"/>
                <w:highlight w:val="none"/>
              </w:rPr>
            </w:pPr>
            <w:r>
              <w:rPr>
                <w:rFonts w:hint="default" w:ascii="Times New Roman" w:hAnsi="Times New Roman" w:cs="Times New Roman"/>
                <w:color w:val="auto"/>
                <w:highlight w:val="none"/>
              </w:rPr>
              <w:t>表4-2</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项目加工区粉尘产生及排放情况</w:t>
            </w:r>
          </w:p>
          <w:tbl>
            <w:tblPr>
              <w:tblStyle w:val="20"/>
              <w:tblW w:w="81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93"/>
              <w:gridCol w:w="1365"/>
              <w:gridCol w:w="1291"/>
              <w:gridCol w:w="870"/>
              <w:gridCol w:w="1095"/>
              <w:gridCol w:w="1425"/>
              <w:gridCol w:w="1025"/>
            </w:tblGrid>
            <w:tr w14:paraId="36AE2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93" w:type="dxa"/>
                  <w:tcBorders>
                    <w:tl2br w:val="nil"/>
                    <w:tr2bl w:val="nil"/>
                  </w:tcBorders>
                  <w:vAlign w:val="center"/>
                </w:tcPr>
                <w:p w14:paraId="16E15A40">
                  <w:pPr>
                    <w:spacing w:line="24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废气</w:t>
                  </w:r>
                </w:p>
                <w:p w14:paraId="133D4880">
                  <w:pPr>
                    <w:spacing w:line="24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类型</w:t>
                  </w:r>
                </w:p>
              </w:tc>
              <w:tc>
                <w:tcPr>
                  <w:tcW w:w="1365" w:type="dxa"/>
                  <w:tcBorders>
                    <w:tl2br w:val="nil"/>
                    <w:tr2bl w:val="nil"/>
                  </w:tcBorders>
                  <w:vAlign w:val="center"/>
                </w:tcPr>
                <w:p w14:paraId="3D3AA6D5">
                  <w:pPr>
                    <w:spacing w:line="24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产尘系数</w:t>
                  </w:r>
                </w:p>
              </w:tc>
              <w:tc>
                <w:tcPr>
                  <w:tcW w:w="1291" w:type="dxa"/>
                  <w:tcBorders>
                    <w:tl2br w:val="nil"/>
                    <w:tr2bl w:val="nil"/>
                  </w:tcBorders>
                  <w:vAlign w:val="center"/>
                </w:tcPr>
                <w:p w14:paraId="0A66344B">
                  <w:pPr>
                    <w:spacing w:line="24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物料加工量（t/a）</w:t>
                  </w:r>
                </w:p>
              </w:tc>
              <w:tc>
                <w:tcPr>
                  <w:tcW w:w="870" w:type="dxa"/>
                  <w:tcBorders>
                    <w:tl2br w:val="nil"/>
                    <w:tr2bl w:val="nil"/>
                  </w:tcBorders>
                  <w:vAlign w:val="center"/>
                </w:tcPr>
                <w:p w14:paraId="605B221C">
                  <w:pPr>
                    <w:spacing w:line="24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产尘量（t/a）</w:t>
                  </w:r>
                </w:p>
              </w:tc>
              <w:tc>
                <w:tcPr>
                  <w:tcW w:w="1095" w:type="dxa"/>
                  <w:tcBorders>
                    <w:tl2br w:val="nil"/>
                    <w:tr2bl w:val="nil"/>
                  </w:tcBorders>
                  <w:vAlign w:val="center"/>
                </w:tcPr>
                <w:p w14:paraId="336C785A">
                  <w:pPr>
                    <w:spacing w:line="24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拟采取措施</w:t>
                  </w:r>
                </w:p>
              </w:tc>
              <w:tc>
                <w:tcPr>
                  <w:tcW w:w="1425" w:type="dxa"/>
                  <w:tcBorders>
                    <w:tl2br w:val="nil"/>
                    <w:tr2bl w:val="nil"/>
                  </w:tcBorders>
                  <w:vAlign w:val="center"/>
                </w:tcPr>
                <w:p w14:paraId="15FD1C73">
                  <w:pPr>
                    <w:spacing w:line="24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除尘效率</w:t>
                  </w:r>
                </w:p>
              </w:tc>
              <w:tc>
                <w:tcPr>
                  <w:tcW w:w="1025" w:type="dxa"/>
                  <w:tcBorders>
                    <w:tl2br w:val="nil"/>
                    <w:tr2bl w:val="nil"/>
                  </w:tcBorders>
                  <w:vAlign w:val="center"/>
                </w:tcPr>
                <w:p w14:paraId="2A9241C5">
                  <w:pPr>
                    <w:spacing w:line="24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排放量（t/a）</w:t>
                  </w:r>
                </w:p>
              </w:tc>
            </w:tr>
            <w:tr w14:paraId="5BCF0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93" w:type="dxa"/>
                  <w:tcBorders>
                    <w:tl2br w:val="nil"/>
                    <w:tr2bl w:val="nil"/>
                  </w:tcBorders>
                  <w:vAlign w:val="center"/>
                </w:tcPr>
                <w:p w14:paraId="555CC59A">
                  <w:pPr>
                    <w:spacing w:line="24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一破粉尘</w:t>
                  </w:r>
                </w:p>
              </w:tc>
              <w:tc>
                <w:tcPr>
                  <w:tcW w:w="1365" w:type="dxa"/>
                  <w:tcBorders>
                    <w:tl2br w:val="nil"/>
                    <w:tr2bl w:val="nil"/>
                  </w:tcBorders>
                  <w:vAlign w:val="center"/>
                </w:tcPr>
                <w:p w14:paraId="4623BBAA">
                  <w:pPr>
                    <w:spacing w:line="24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0.</w:t>
                  </w:r>
                  <w:r>
                    <w:rPr>
                      <w:rFonts w:hint="default" w:ascii="Times New Roman" w:hAnsi="Times New Roman" w:eastAsia="宋体" w:cs="Times New Roman"/>
                      <w:highlight w:val="none"/>
                      <w:lang w:val="en-US" w:eastAsia="zh-CN"/>
                    </w:rPr>
                    <w:t>25</w:t>
                  </w:r>
                  <w:r>
                    <w:rPr>
                      <w:rFonts w:hint="default" w:ascii="Times New Roman" w:hAnsi="Times New Roman" w:eastAsia="宋体" w:cs="Times New Roman"/>
                      <w:highlight w:val="none"/>
                    </w:rPr>
                    <w:t xml:space="preserve"> kg/t（</w:t>
                  </w:r>
                  <w:r>
                    <w:rPr>
                      <w:rFonts w:hint="default" w:ascii="Times New Roman" w:hAnsi="Times New Roman" w:eastAsia="宋体" w:cs="Times New Roman"/>
                      <w:highlight w:val="none"/>
                      <w:lang w:val="en-US" w:eastAsia="zh-CN"/>
                    </w:rPr>
                    <w:t>片石</w:t>
                  </w:r>
                  <w:r>
                    <w:rPr>
                      <w:rFonts w:hint="default" w:ascii="Times New Roman" w:hAnsi="Times New Roman" w:eastAsia="宋体" w:cs="Times New Roman"/>
                      <w:highlight w:val="none"/>
                    </w:rPr>
                    <w:t>）</w:t>
                  </w:r>
                </w:p>
              </w:tc>
              <w:tc>
                <w:tcPr>
                  <w:tcW w:w="1291" w:type="dxa"/>
                  <w:tcBorders>
                    <w:tl2br w:val="nil"/>
                    <w:tr2bl w:val="nil"/>
                  </w:tcBorders>
                  <w:vAlign w:val="center"/>
                </w:tcPr>
                <w:p w14:paraId="2C663561">
                  <w:pPr>
                    <w:spacing w:line="240" w:lineRule="auto"/>
                    <w:jc w:val="center"/>
                    <w:rPr>
                      <w:rFonts w:hint="default" w:ascii="Times New Roman" w:hAnsi="Times New Roman" w:eastAsia="宋体" w:cs="Times New Roman"/>
                      <w:highlight w:val="none"/>
                      <w:lang w:val="en-US" w:eastAsia="zh-CN"/>
                    </w:rPr>
                  </w:pPr>
                  <w:r>
                    <w:rPr>
                      <w:rFonts w:hint="eastAsia" w:cs="Times New Roman"/>
                      <w:highlight w:val="none"/>
                      <w:lang w:val="en-US" w:eastAsia="zh-CN"/>
                    </w:rPr>
                    <w:t>100075.056</w:t>
                  </w:r>
                </w:p>
              </w:tc>
              <w:tc>
                <w:tcPr>
                  <w:tcW w:w="870" w:type="dxa"/>
                  <w:tcBorders>
                    <w:tl2br w:val="nil"/>
                    <w:tr2bl w:val="nil"/>
                  </w:tcBorders>
                  <w:vAlign w:val="center"/>
                </w:tcPr>
                <w:p w14:paraId="10F12584">
                  <w:pPr>
                    <w:spacing w:line="240" w:lineRule="auto"/>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25.0</w:t>
                  </w:r>
                  <w:r>
                    <w:rPr>
                      <w:rFonts w:hint="eastAsia" w:cs="Times New Roman"/>
                      <w:highlight w:val="none"/>
                      <w:lang w:val="en-US" w:eastAsia="zh-CN"/>
                    </w:rPr>
                    <w:t>19</w:t>
                  </w:r>
                </w:p>
              </w:tc>
              <w:tc>
                <w:tcPr>
                  <w:tcW w:w="1095" w:type="dxa"/>
                  <w:vMerge w:val="restart"/>
                  <w:tcBorders>
                    <w:tl2br w:val="nil"/>
                    <w:tr2bl w:val="nil"/>
                  </w:tcBorders>
                  <w:vAlign w:val="center"/>
                </w:tcPr>
                <w:p w14:paraId="1A3921F0">
                  <w:pPr>
                    <w:adjustRightInd w:val="0"/>
                    <w:snapToGrid w:val="0"/>
                    <w:jc w:val="center"/>
                    <w:rPr>
                      <w:rFonts w:hint="default" w:ascii="Times New Roman" w:hAnsi="Times New Roman" w:eastAsia="宋体" w:cs="Times New Roman"/>
                      <w:color w:val="FF0000"/>
                      <w:highlight w:val="none"/>
                      <w:u w:val="single"/>
                      <w:lang w:val="en-US" w:eastAsia="zh-CN"/>
                    </w:rPr>
                  </w:pPr>
                  <w:r>
                    <w:rPr>
                      <w:rFonts w:hint="default" w:ascii="Times New Roman" w:hAnsi="Times New Roman" w:cs="Times New Roman"/>
                      <w:color w:val="FF0000"/>
                      <w:highlight w:val="none"/>
                      <w:u w:val="single"/>
                    </w:rPr>
                    <w:t>封闭生产、喷淋洒水</w:t>
                  </w:r>
                </w:p>
              </w:tc>
              <w:tc>
                <w:tcPr>
                  <w:tcW w:w="1425" w:type="dxa"/>
                  <w:vMerge w:val="restart"/>
                  <w:tcBorders>
                    <w:tl2br w:val="nil"/>
                    <w:tr2bl w:val="nil"/>
                  </w:tcBorders>
                  <w:vAlign w:val="center"/>
                </w:tcPr>
                <w:p w14:paraId="0B0DAE82">
                  <w:pPr>
                    <w:adjustRightInd w:val="0"/>
                    <w:snapToGrid w:val="0"/>
                    <w:jc w:val="center"/>
                    <w:rPr>
                      <w:rFonts w:hint="default" w:ascii="Times New Roman" w:hAnsi="Times New Roman" w:eastAsia="宋体" w:cs="Times New Roman"/>
                      <w:color w:val="FF0000"/>
                      <w:highlight w:val="none"/>
                      <w:u w:val="single"/>
                      <w:lang w:val="en-US" w:eastAsia="zh-CN"/>
                    </w:rPr>
                  </w:pPr>
                  <w:r>
                    <w:rPr>
                      <w:rFonts w:hint="default" w:ascii="Times New Roman" w:hAnsi="Times New Roman" w:cs="Times New Roman"/>
                      <w:color w:val="FF0000"/>
                      <w:highlight w:val="none"/>
                      <w:u w:val="single"/>
                    </w:rPr>
                    <w:t>封闭生产98%、喷淋洒水85%</w:t>
                  </w:r>
                </w:p>
              </w:tc>
              <w:tc>
                <w:tcPr>
                  <w:tcW w:w="1025" w:type="dxa"/>
                  <w:tcBorders>
                    <w:tl2br w:val="nil"/>
                    <w:tr2bl w:val="nil"/>
                  </w:tcBorders>
                  <w:vAlign w:val="center"/>
                </w:tcPr>
                <w:p w14:paraId="05DFFFDE">
                  <w:pPr>
                    <w:keepNext w:val="0"/>
                    <w:keepLines w:val="0"/>
                    <w:widowControl/>
                    <w:suppressLineNumbers w:val="0"/>
                    <w:jc w:val="center"/>
                    <w:textAlignment w:val="center"/>
                    <w:rPr>
                      <w:rFonts w:hint="default" w:ascii="Times New Roman" w:hAnsi="Times New Roman" w:eastAsia="宋体" w:cs="Times New Roman"/>
                      <w:color w:val="FF0000"/>
                      <w:highlight w:val="none"/>
                      <w:u w:val="single"/>
                      <w:lang w:val="en-US" w:eastAsia="zh-CN"/>
                    </w:rPr>
                  </w:pPr>
                  <w:r>
                    <w:rPr>
                      <w:rFonts w:hint="default" w:ascii="Times New Roman" w:hAnsi="Times New Roman" w:eastAsia="宋体" w:cs="Times New Roman"/>
                      <w:i w:val="0"/>
                      <w:color w:val="FF0000"/>
                      <w:kern w:val="0"/>
                      <w:sz w:val="22"/>
                      <w:szCs w:val="22"/>
                      <w:highlight w:val="none"/>
                      <w:u w:val="single"/>
                      <w:lang w:val="en-US" w:eastAsia="zh-CN" w:bidi="ar"/>
                    </w:rPr>
                    <w:t>0.075</w:t>
                  </w:r>
                </w:p>
              </w:tc>
            </w:tr>
            <w:tr w14:paraId="75A92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93" w:type="dxa"/>
                  <w:tcBorders>
                    <w:tl2br w:val="nil"/>
                    <w:tr2bl w:val="nil"/>
                  </w:tcBorders>
                  <w:vAlign w:val="center"/>
                </w:tcPr>
                <w:p w14:paraId="7FA814F2">
                  <w:pPr>
                    <w:spacing w:line="24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二破及筛分粉尘</w:t>
                  </w:r>
                </w:p>
              </w:tc>
              <w:tc>
                <w:tcPr>
                  <w:tcW w:w="1365" w:type="dxa"/>
                  <w:tcBorders>
                    <w:tl2br w:val="nil"/>
                    <w:tr2bl w:val="nil"/>
                  </w:tcBorders>
                  <w:vAlign w:val="center"/>
                </w:tcPr>
                <w:p w14:paraId="2F08EF07">
                  <w:pPr>
                    <w:spacing w:line="24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0.75</w:t>
                  </w:r>
                  <w:r>
                    <w:rPr>
                      <w:rFonts w:hint="default" w:ascii="Times New Roman" w:hAnsi="Times New Roman" w:eastAsia="宋体" w:cs="Times New Roman"/>
                      <w:highlight w:val="none"/>
                    </w:rPr>
                    <w:t>kg/t（</w:t>
                  </w:r>
                  <w:r>
                    <w:rPr>
                      <w:rFonts w:hint="default" w:ascii="Times New Roman" w:hAnsi="Times New Roman" w:eastAsia="宋体" w:cs="Times New Roman"/>
                      <w:highlight w:val="none"/>
                      <w:lang w:val="en-US" w:eastAsia="zh-CN"/>
                    </w:rPr>
                    <w:t>片石</w:t>
                  </w:r>
                  <w:r>
                    <w:rPr>
                      <w:rFonts w:hint="default" w:ascii="Times New Roman" w:hAnsi="Times New Roman" w:eastAsia="宋体" w:cs="Times New Roman"/>
                      <w:highlight w:val="none"/>
                    </w:rPr>
                    <w:t>）</w:t>
                  </w:r>
                </w:p>
              </w:tc>
              <w:tc>
                <w:tcPr>
                  <w:tcW w:w="1291" w:type="dxa"/>
                  <w:tcBorders>
                    <w:tl2br w:val="nil"/>
                    <w:tr2bl w:val="nil"/>
                  </w:tcBorders>
                  <w:vAlign w:val="center"/>
                </w:tcPr>
                <w:p w14:paraId="70810DF2">
                  <w:pPr>
                    <w:spacing w:line="240" w:lineRule="auto"/>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60045.034</w:t>
                  </w:r>
                </w:p>
              </w:tc>
              <w:tc>
                <w:tcPr>
                  <w:tcW w:w="870" w:type="dxa"/>
                  <w:tcBorders>
                    <w:tl2br w:val="nil"/>
                    <w:tr2bl w:val="nil"/>
                  </w:tcBorders>
                  <w:vAlign w:val="center"/>
                </w:tcPr>
                <w:p w14:paraId="253AFEDE">
                  <w:pPr>
                    <w:spacing w:line="240" w:lineRule="auto"/>
                    <w:jc w:val="center"/>
                    <w:rPr>
                      <w:rFonts w:hint="default" w:ascii="Times New Roman" w:hAnsi="Times New Roman" w:eastAsia="宋体" w:cs="Times New Roman"/>
                      <w:highlight w:val="none"/>
                      <w:lang w:val="en-US"/>
                    </w:rPr>
                  </w:pPr>
                  <w:r>
                    <w:rPr>
                      <w:rFonts w:hint="default" w:ascii="Times New Roman" w:hAnsi="Times New Roman" w:eastAsia="宋体" w:cs="Times New Roman"/>
                      <w:highlight w:val="none"/>
                      <w:lang w:val="en-US" w:eastAsia="zh-CN"/>
                    </w:rPr>
                    <w:t>45.034</w:t>
                  </w:r>
                </w:p>
              </w:tc>
              <w:tc>
                <w:tcPr>
                  <w:tcW w:w="1095" w:type="dxa"/>
                  <w:vMerge w:val="continue"/>
                  <w:tcBorders>
                    <w:tl2br w:val="nil"/>
                    <w:tr2bl w:val="nil"/>
                  </w:tcBorders>
                  <w:vAlign w:val="center"/>
                </w:tcPr>
                <w:p w14:paraId="022A9AEA">
                  <w:pPr>
                    <w:spacing w:line="240" w:lineRule="auto"/>
                    <w:jc w:val="center"/>
                    <w:rPr>
                      <w:rFonts w:hint="default" w:ascii="Times New Roman" w:hAnsi="Times New Roman" w:eastAsia="宋体" w:cs="Times New Roman"/>
                      <w:highlight w:val="none"/>
                    </w:rPr>
                  </w:pPr>
                </w:p>
              </w:tc>
              <w:tc>
                <w:tcPr>
                  <w:tcW w:w="1425" w:type="dxa"/>
                  <w:vMerge w:val="continue"/>
                  <w:tcBorders>
                    <w:tl2br w:val="nil"/>
                    <w:tr2bl w:val="nil"/>
                  </w:tcBorders>
                  <w:vAlign w:val="center"/>
                </w:tcPr>
                <w:p w14:paraId="5432192D">
                  <w:pPr>
                    <w:spacing w:line="240" w:lineRule="auto"/>
                    <w:jc w:val="center"/>
                    <w:rPr>
                      <w:rFonts w:hint="default" w:ascii="Times New Roman" w:hAnsi="Times New Roman" w:eastAsia="宋体" w:cs="Times New Roman"/>
                      <w:highlight w:val="none"/>
                    </w:rPr>
                  </w:pPr>
                </w:p>
              </w:tc>
              <w:tc>
                <w:tcPr>
                  <w:tcW w:w="1025" w:type="dxa"/>
                  <w:tcBorders>
                    <w:tl2br w:val="nil"/>
                    <w:tr2bl w:val="nil"/>
                  </w:tcBorders>
                  <w:vAlign w:val="center"/>
                </w:tcPr>
                <w:p w14:paraId="7FDA27A4">
                  <w:pPr>
                    <w:keepNext w:val="0"/>
                    <w:keepLines w:val="0"/>
                    <w:widowControl/>
                    <w:suppressLineNumbers w:val="0"/>
                    <w:jc w:val="center"/>
                    <w:textAlignment w:val="center"/>
                    <w:rPr>
                      <w:rFonts w:hint="default" w:ascii="Times New Roman" w:hAnsi="Times New Roman" w:eastAsia="宋体" w:cs="Times New Roman"/>
                      <w:color w:val="FF0000"/>
                      <w:highlight w:val="none"/>
                      <w:u w:val="single"/>
                      <w:lang w:val="en-US"/>
                    </w:rPr>
                  </w:pPr>
                  <w:r>
                    <w:rPr>
                      <w:rFonts w:hint="default" w:ascii="Times New Roman" w:hAnsi="Times New Roman" w:eastAsia="宋体" w:cs="Times New Roman"/>
                      <w:i w:val="0"/>
                      <w:color w:val="FF0000"/>
                      <w:kern w:val="0"/>
                      <w:sz w:val="22"/>
                      <w:szCs w:val="22"/>
                      <w:highlight w:val="none"/>
                      <w:u w:val="single"/>
                      <w:lang w:val="en-US" w:eastAsia="zh-CN" w:bidi="ar"/>
                    </w:rPr>
                    <w:t>0.135</w:t>
                  </w:r>
                </w:p>
              </w:tc>
            </w:tr>
            <w:tr w14:paraId="0D8F5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49" w:type="dxa"/>
                  <w:gridSpan w:val="3"/>
                  <w:tcBorders>
                    <w:tl2br w:val="nil"/>
                    <w:tr2bl w:val="nil"/>
                  </w:tcBorders>
                  <w:vAlign w:val="center"/>
                </w:tcPr>
                <w:p w14:paraId="462DAF47">
                  <w:pPr>
                    <w:spacing w:line="240" w:lineRule="auto"/>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小计</w:t>
                  </w:r>
                </w:p>
              </w:tc>
              <w:tc>
                <w:tcPr>
                  <w:tcW w:w="870" w:type="dxa"/>
                  <w:tcBorders>
                    <w:tl2br w:val="nil"/>
                    <w:tr2bl w:val="nil"/>
                  </w:tcBorders>
                  <w:vAlign w:val="center"/>
                </w:tcPr>
                <w:p w14:paraId="24F7D8AB">
                  <w:pPr>
                    <w:spacing w:line="240" w:lineRule="auto"/>
                    <w:jc w:val="center"/>
                    <w:rPr>
                      <w:rFonts w:hint="default" w:ascii="Times New Roman" w:hAnsi="Times New Roman" w:eastAsia="宋体" w:cs="Times New Roman"/>
                      <w:highlight w:val="none"/>
                      <w:lang w:val="en-US"/>
                    </w:rPr>
                  </w:pPr>
                  <w:r>
                    <w:rPr>
                      <w:rFonts w:hint="default" w:ascii="Times New Roman" w:hAnsi="Times New Roman" w:eastAsia="宋体" w:cs="Times New Roman"/>
                      <w:highlight w:val="none"/>
                      <w:lang w:val="en-US" w:eastAsia="zh-CN"/>
                    </w:rPr>
                    <w:t>70.05</w:t>
                  </w:r>
                  <w:r>
                    <w:rPr>
                      <w:rFonts w:hint="eastAsia" w:cs="Times New Roman"/>
                      <w:highlight w:val="none"/>
                      <w:lang w:val="en-US" w:eastAsia="zh-CN"/>
                    </w:rPr>
                    <w:t>3</w:t>
                  </w:r>
                </w:p>
              </w:tc>
              <w:tc>
                <w:tcPr>
                  <w:tcW w:w="1095" w:type="dxa"/>
                  <w:vMerge w:val="continue"/>
                  <w:tcBorders>
                    <w:tl2br w:val="nil"/>
                    <w:tr2bl w:val="nil"/>
                  </w:tcBorders>
                  <w:vAlign w:val="center"/>
                </w:tcPr>
                <w:p w14:paraId="77183401">
                  <w:pPr>
                    <w:spacing w:line="240" w:lineRule="auto"/>
                    <w:jc w:val="center"/>
                    <w:rPr>
                      <w:rFonts w:hint="default" w:ascii="Times New Roman" w:hAnsi="Times New Roman" w:eastAsia="宋体" w:cs="Times New Roman"/>
                      <w:highlight w:val="none"/>
                    </w:rPr>
                  </w:pPr>
                </w:p>
              </w:tc>
              <w:tc>
                <w:tcPr>
                  <w:tcW w:w="1425" w:type="dxa"/>
                  <w:vMerge w:val="continue"/>
                  <w:tcBorders>
                    <w:tl2br w:val="nil"/>
                    <w:tr2bl w:val="nil"/>
                  </w:tcBorders>
                  <w:vAlign w:val="center"/>
                </w:tcPr>
                <w:p w14:paraId="7DF6884F">
                  <w:pPr>
                    <w:spacing w:line="240" w:lineRule="auto"/>
                    <w:jc w:val="center"/>
                    <w:rPr>
                      <w:rFonts w:hint="default" w:ascii="Times New Roman" w:hAnsi="Times New Roman" w:eastAsia="宋体" w:cs="Times New Roman"/>
                      <w:highlight w:val="none"/>
                    </w:rPr>
                  </w:pPr>
                </w:p>
              </w:tc>
              <w:tc>
                <w:tcPr>
                  <w:tcW w:w="1025" w:type="dxa"/>
                  <w:tcBorders>
                    <w:tl2br w:val="nil"/>
                    <w:tr2bl w:val="nil"/>
                  </w:tcBorders>
                  <w:vAlign w:val="center"/>
                </w:tcPr>
                <w:p w14:paraId="7F3E9EC9">
                  <w:pPr>
                    <w:keepNext w:val="0"/>
                    <w:keepLines w:val="0"/>
                    <w:widowControl/>
                    <w:suppressLineNumbers w:val="0"/>
                    <w:jc w:val="center"/>
                    <w:textAlignment w:val="center"/>
                    <w:rPr>
                      <w:rFonts w:hint="default" w:ascii="Times New Roman" w:hAnsi="Times New Roman" w:eastAsia="宋体" w:cs="Times New Roman"/>
                      <w:color w:val="FF0000"/>
                      <w:highlight w:val="none"/>
                      <w:u w:val="single"/>
                      <w:lang w:val="en-US" w:eastAsia="zh-CN"/>
                    </w:rPr>
                  </w:pPr>
                  <w:r>
                    <w:rPr>
                      <w:rFonts w:hint="default" w:ascii="Times New Roman" w:hAnsi="Times New Roman" w:eastAsia="宋体" w:cs="Times New Roman"/>
                      <w:i w:val="0"/>
                      <w:color w:val="FF0000"/>
                      <w:kern w:val="0"/>
                      <w:sz w:val="22"/>
                      <w:szCs w:val="22"/>
                      <w:highlight w:val="none"/>
                      <w:u w:val="single"/>
                      <w:lang w:val="en-US" w:eastAsia="zh-CN" w:bidi="ar"/>
                    </w:rPr>
                    <w:t>0.21</w:t>
                  </w:r>
                </w:p>
              </w:tc>
            </w:tr>
          </w:tbl>
          <w:p w14:paraId="330E0552">
            <w:pPr>
              <w:pStyle w:val="10"/>
              <w:spacing w:after="0" w:line="240" w:lineRule="auto"/>
              <w:ind w:firstLine="422" w:firstLineChars="200"/>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注：根据建设单位提供资料，约60%建筑石料用灰岩需进行二次破碎。</w:t>
            </w:r>
          </w:p>
          <w:p w14:paraId="4971A518">
            <w:pPr>
              <w:spacing w:line="360" w:lineRule="auto"/>
              <w:ind w:firstLine="480" w:firstLineChars="20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为减轻生产粉尘对周边环境的影响，环评要求：</w:t>
            </w:r>
          </w:p>
          <w:p w14:paraId="7B87D7ED">
            <w:pPr>
              <w:spacing w:line="360" w:lineRule="auto"/>
              <w:ind w:firstLine="480" w:firstLineChars="20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①</w:t>
            </w:r>
            <w:r>
              <w:rPr>
                <w:rFonts w:hint="eastAsia" w:ascii="Times New Roman" w:hAnsi="Times New Roman" w:eastAsia="宋体" w:cs="Times New Roman"/>
                <w:color w:val="auto"/>
                <w:sz w:val="24"/>
                <w:szCs w:val="24"/>
                <w:highlight w:val="none"/>
                <w:u w:val="none"/>
                <w:lang w:val="en-US" w:eastAsia="zh-CN"/>
              </w:rPr>
              <w:t>建设</w:t>
            </w:r>
            <w:r>
              <w:rPr>
                <w:rFonts w:hint="default" w:ascii="Times New Roman" w:hAnsi="Times New Roman" w:eastAsia="宋体" w:cs="Times New Roman"/>
                <w:color w:val="auto"/>
                <w:sz w:val="24"/>
                <w:szCs w:val="24"/>
                <w:highlight w:val="none"/>
                <w:u w:val="none"/>
              </w:rPr>
              <w:t>钢架棚厂房，将破碎机、筛分机等产尘设备均安装在封闭式厂房内；</w:t>
            </w:r>
          </w:p>
          <w:p w14:paraId="0184E6F1">
            <w:pPr>
              <w:spacing w:line="360" w:lineRule="auto"/>
              <w:ind w:firstLine="480" w:firstLineChars="200"/>
              <w:rPr>
                <w:rFonts w:hint="default" w:ascii="Times New Roman" w:hAnsi="Times New Roman" w:eastAsia="宋体" w:cs="Times New Roman"/>
                <w:color w:val="FF0000"/>
                <w:sz w:val="24"/>
                <w:szCs w:val="24"/>
                <w:highlight w:val="none"/>
                <w:u w:val="single"/>
              </w:rPr>
            </w:pPr>
            <w:r>
              <w:rPr>
                <w:rFonts w:hint="default" w:ascii="Times New Roman" w:hAnsi="Times New Roman" w:eastAsia="宋体" w:cs="Times New Roman"/>
                <w:color w:val="auto"/>
                <w:sz w:val="24"/>
                <w:szCs w:val="24"/>
                <w:highlight w:val="none"/>
                <w:u w:val="none"/>
              </w:rPr>
              <w:t>②破碎机、筛分机等产尘设备建议采取封闭式设备，</w:t>
            </w:r>
            <w:r>
              <w:rPr>
                <w:rFonts w:hint="eastAsia" w:cs="Times New Roman"/>
                <w:color w:val="FF0000"/>
                <w:sz w:val="24"/>
                <w:szCs w:val="24"/>
                <w:highlight w:val="none"/>
                <w:u w:val="single"/>
                <w:lang w:val="en-US" w:eastAsia="zh-CN"/>
              </w:rPr>
              <w:t>生产线安装水喷淋降尘设施</w:t>
            </w:r>
            <w:r>
              <w:rPr>
                <w:rFonts w:hint="default" w:ascii="Times New Roman" w:hAnsi="Times New Roman" w:eastAsia="宋体" w:cs="Times New Roman"/>
                <w:color w:val="FF0000"/>
                <w:sz w:val="24"/>
                <w:szCs w:val="24"/>
                <w:highlight w:val="none"/>
                <w:u w:val="single"/>
              </w:rPr>
              <w:t>；</w:t>
            </w:r>
          </w:p>
          <w:p w14:paraId="1B320315">
            <w:pPr>
              <w:spacing w:line="360" w:lineRule="auto"/>
              <w:ind w:firstLine="480" w:firstLineChars="200"/>
              <w:rPr>
                <w:rFonts w:hint="eastAsia"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rPr>
              <w:t>③</w:t>
            </w:r>
            <w:r>
              <w:rPr>
                <w:rFonts w:hint="eastAsia" w:ascii="Times New Roman" w:hAnsi="Times New Roman" w:eastAsia="宋体" w:cs="Times New Roman"/>
                <w:color w:val="auto"/>
                <w:sz w:val="24"/>
                <w:szCs w:val="24"/>
                <w:highlight w:val="none"/>
                <w:u w:val="none"/>
                <w:lang w:val="en-US" w:eastAsia="zh-CN"/>
              </w:rPr>
              <w:t>传输带应密闭，设置喷淋管进行喷淋降尘；</w:t>
            </w:r>
          </w:p>
          <w:p w14:paraId="6FECC262">
            <w:pPr>
              <w:spacing w:line="360" w:lineRule="auto"/>
              <w:ind w:firstLine="480" w:firstLineChars="20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④场地进行硬化，产品和易产生扬尘的原料入棚堆放并用设置围挡分隔</w:t>
            </w:r>
            <w:r>
              <w:rPr>
                <w:rFonts w:hint="eastAsia" w:cs="Times New Roman"/>
                <w:color w:val="auto"/>
                <w:sz w:val="24"/>
                <w:szCs w:val="24"/>
                <w:highlight w:val="none"/>
                <w:u w:val="none"/>
                <w:lang w:eastAsia="zh-CN"/>
              </w:rPr>
              <w:t>，</w:t>
            </w:r>
            <w:r>
              <w:rPr>
                <w:rFonts w:hint="eastAsia" w:cs="Times New Roman"/>
                <w:color w:val="FF0000"/>
                <w:sz w:val="24"/>
                <w:szCs w:val="24"/>
                <w:highlight w:val="none"/>
                <w:u w:val="single"/>
                <w:lang w:val="en-US" w:eastAsia="zh-CN"/>
              </w:rPr>
              <w:t>并设置水喷淋降尘</w:t>
            </w:r>
            <w:r>
              <w:rPr>
                <w:rFonts w:hint="default" w:ascii="Times New Roman" w:hAnsi="Times New Roman" w:eastAsia="宋体" w:cs="Times New Roman"/>
                <w:color w:val="auto"/>
                <w:sz w:val="24"/>
                <w:szCs w:val="24"/>
                <w:highlight w:val="none"/>
                <w:u w:val="none"/>
              </w:rPr>
              <w:t>。</w:t>
            </w:r>
          </w:p>
          <w:p w14:paraId="603F8BD5">
            <w:pPr>
              <w:pStyle w:val="11"/>
              <w:widowControl/>
              <w:spacing w:line="360" w:lineRule="auto"/>
              <w:ind w:firstLine="482" w:firstLineChars="200"/>
              <w:jc w:val="left"/>
              <w:outlineLvl w:val="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4）汽车动力起尘量</w:t>
            </w:r>
          </w:p>
          <w:p w14:paraId="23D0732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t>本项目</w:t>
            </w:r>
            <w:r>
              <w:rPr>
                <w:rFonts w:hint="eastAsia" w:cs="Times New Roman"/>
                <w:color w:val="auto"/>
                <w:sz w:val="24"/>
                <w:szCs w:val="24"/>
                <w:highlight w:val="none"/>
                <w:lang w:val="en-US" w:eastAsia="zh-CN"/>
              </w:rPr>
              <w:t>扩建工程为碎石</w:t>
            </w:r>
            <w:r>
              <w:rPr>
                <w:rFonts w:hint="default" w:ascii="Times New Roman" w:hAnsi="Times New Roman" w:cs="Times New Roman"/>
                <w:color w:val="auto"/>
                <w:sz w:val="24"/>
                <w:szCs w:val="24"/>
                <w:highlight w:val="none"/>
              </w:rPr>
              <w:t>生产项目，无本行业的污染源强核算技术指南，且</w:t>
            </w:r>
            <w:r>
              <w:rPr>
                <w:rFonts w:hint="default" w:ascii="Times New Roman" w:hAnsi="Times New Roman" w:cs="Times New Roman"/>
                <w:bCs/>
                <w:color w:val="auto"/>
                <w:sz w:val="24"/>
                <w:szCs w:val="24"/>
                <w:highlight w:val="none"/>
              </w:rPr>
              <w:t>石墨及其他非金属矿物制品制造</w:t>
            </w:r>
            <w:r>
              <w:rPr>
                <w:rFonts w:hint="default" w:ascii="Times New Roman" w:hAnsi="Times New Roman" w:cs="Times New Roman"/>
                <w:color w:val="auto"/>
                <w:sz w:val="24"/>
                <w:szCs w:val="24"/>
                <w:highlight w:val="none"/>
              </w:rPr>
              <w:t>行业排污许可技术规范无粉尘污染源核算方法，根据《污染源源强核算技术指南准则》（HJ884-2018），本项目采用类比法，项目参照</w:t>
            </w:r>
            <w:r>
              <w:rPr>
                <w:rFonts w:hint="default" w:ascii="Times New Roman" w:hAnsi="Times New Roman" w:cs="Times New Roman"/>
                <w:color w:val="auto"/>
                <w:sz w:val="24"/>
                <w:highlight w:val="none"/>
              </w:rPr>
              <w:t>上海港环境保护中心和武汉水运工程学院提出的经验公式计算：</w:t>
            </w:r>
          </w:p>
          <w:p w14:paraId="0857D6F4">
            <w:pPr>
              <w:spacing w:line="360" w:lineRule="auto"/>
              <w:ind w:firstLine="480" w:firstLineChars="20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Q=0.123</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V/5</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M/6.8</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vertAlign w:val="superscript"/>
              </w:rPr>
              <w:t>0.85</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P/0.5</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*0.72*L</w:t>
            </w:r>
          </w:p>
          <w:p w14:paraId="60E109D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式中：Q：汽车行驶时的扬尘，kg/km.辆；</w:t>
            </w:r>
          </w:p>
          <w:p w14:paraId="030118B0">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V：汽车行驶速度，km/h；</w:t>
            </w:r>
          </w:p>
          <w:p w14:paraId="4A648A0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M：汽车载重量，吨；</w:t>
            </w:r>
          </w:p>
          <w:p w14:paraId="1E25DE2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P：道路表面物料量，kg/m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w:t>
            </w:r>
          </w:p>
          <w:p w14:paraId="5533A1E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L：道路长度，km。</w:t>
            </w:r>
          </w:p>
          <w:p w14:paraId="21E0A5C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项目建设运营中，根据项目建设自身特点，汽车行驶速度为20km/h，汽车载重量为2</w:t>
            </w:r>
            <w:r>
              <w:rPr>
                <w:rFonts w:hint="default" w:ascii="Times New Roman" w:hAnsi="Times New Roman" w:cs="Times New Roman"/>
                <w:color w:val="auto"/>
                <w:sz w:val="24"/>
                <w:highlight w:val="none"/>
                <w:u w:val="none"/>
              </w:rPr>
              <w:t>0t，道路表面物料量为0.2kg/m</w:t>
            </w:r>
            <w:r>
              <w:rPr>
                <w:rFonts w:hint="default" w:ascii="Times New Roman" w:hAnsi="Times New Roman" w:cs="Times New Roman"/>
                <w:color w:val="auto"/>
                <w:sz w:val="24"/>
                <w:highlight w:val="none"/>
                <w:u w:val="none"/>
                <w:vertAlign w:val="superscript"/>
              </w:rPr>
              <w:t>2</w:t>
            </w:r>
            <w:r>
              <w:rPr>
                <w:rFonts w:hint="default" w:ascii="Times New Roman" w:hAnsi="Times New Roman" w:cs="Times New Roman"/>
                <w:color w:val="auto"/>
                <w:sz w:val="24"/>
                <w:highlight w:val="none"/>
                <w:u w:val="none"/>
              </w:rPr>
              <w:t>，道路长度约为0.1km，则汽车在有散状物料的道路上行驶的扬尘量为0.035kg/km.辆，根据计算原料运入重载</w:t>
            </w:r>
            <w:r>
              <w:rPr>
                <w:rFonts w:hint="eastAsia" w:cs="Times New Roman"/>
                <w:color w:val="auto"/>
                <w:sz w:val="24"/>
                <w:szCs w:val="24"/>
                <w:highlight w:val="none"/>
                <w:u w:val="none"/>
                <w:lang w:val="en-US" w:eastAsia="zh-CN"/>
              </w:rPr>
              <w:t>5004</w:t>
            </w:r>
            <w:r>
              <w:rPr>
                <w:rFonts w:hint="default" w:ascii="Times New Roman" w:hAnsi="Times New Roman" w:cs="Times New Roman"/>
                <w:color w:val="auto"/>
                <w:sz w:val="24"/>
                <w:szCs w:val="24"/>
                <w:highlight w:val="none"/>
                <w:u w:val="none"/>
              </w:rPr>
              <w:t>次，</w:t>
            </w:r>
            <w:r>
              <w:rPr>
                <w:rFonts w:hint="default" w:ascii="Times New Roman" w:hAnsi="Times New Roman" w:cs="Times New Roman"/>
                <w:color w:val="auto"/>
                <w:sz w:val="24"/>
                <w:highlight w:val="none"/>
                <w:u w:val="none"/>
              </w:rPr>
              <w:t>成品运出重载</w:t>
            </w:r>
            <w:r>
              <w:rPr>
                <w:rFonts w:hint="eastAsia" w:cs="Times New Roman"/>
                <w:color w:val="auto"/>
                <w:sz w:val="24"/>
                <w:highlight w:val="none"/>
                <w:u w:val="none"/>
                <w:lang w:val="en-US" w:eastAsia="zh-CN"/>
              </w:rPr>
              <w:t>5000</w:t>
            </w:r>
            <w:r>
              <w:rPr>
                <w:rFonts w:hint="default" w:ascii="Times New Roman" w:hAnsi="Times New Roman" w:cs="Times New Roman"/>
                <w:color w:val="auto"/>
                <w:sz w:val="24"/>
                <w:highlight w:val="none"/>
                <w:u w:val="none"/>
              </w:rPr>
              <w:t>辆次/a，则运输粉尘产生量为</w:t>
            </w:r>
            <w:r>
              <w:rPr>
                <w:rFonts w:hint="eastAsia" w:cs="Times New Roman"/>
                <w:color w:val="auto"/>
                <w:sz w:val="24"/>
                <w:highlight w:val="none"/>
                <w:u w:val="none"/>
                <w:lang w:val="en-US" w:eastAsia="zh-CN"/>
              </w:rPr>
              <w:t>0.029</w:t>
            </w:r>
            <w:r>
              <w:rPr>
                <w:rFonts w:hint="default" w:ascii="Times New Roman" w:hAnsi="Times New Roman" w:cs="Times New Roman"/>
                <w:color w:val="auto"/>
                <w:sz w:val="24"/>
                <w:highlight w:val="none"/>
                <w:u w:val="none"/>
              </w:rPr>
              <w:t>t/a。</w:t>
            </w:r>
          </w:p>
          <w:p w14:paraId="41896B9A">
            <w:pPr>
              <w:spacing w:line="360" w:lineRule="auto"/>
              <w:ind w:firstLine="480" w:firstLineChars="200"/>
              <w:rPr>
                <w:rFonts w:hint="eastAsia" w:ascii="Times New Roman" w:hAnsi="Times New Roman" w:eastAsia="宋体" w:cs="Times New Roman"/>
                <w:color w:val="auto"/>
                <w:sz w:val="24"/>
                <w:highlight w:val="none"/>
                <w:u w:val="none"/>
                <w:lang w:val="en-US" w:eastAsia="zh-CN"/>
              </w:rPr>
            </w:pPr>
            <w:r>
              <w:rPr>
                <w:rFonts w:hint="eastAsia" w:cs="Times New Roman"/>
                <w:color w:val="auto"/>
                <w:sz w:val="24"/>
                <w:highlight w:val="none"/>
                <w:u w:val="none"/>
                <w:lang w:val="en-US" w:eastAsia="zh-CN"/>
              </w:rPr>
              <w:t>根据现场踏勘，目前厂区进出道路和厂区内部运输道路已</w:t>
            </w:r>
            <w:r>
              <w:rPr>
                <w:rFonts w:hint="default" w:ascii="Times New Roman" w:hAnsi="Times New Roman" w:cs="Times New Roman"/>
                <w:color w:val="auto"/>
                <w:sz w:val="24"/>
                <w:highlight w:val="none"/>
                <w:u w:val="none"/>
              </w:rPr>
              <w:t>全部进行硬化</w:t>
            </w:r>
            <w:r>
              <w:rPr>
                <w:rFonts w:hint="eastAsia" w:cs="Times New Roman"/>
                <w:color w:val="auto"/>
                <w:sz w:val="24"/>
                <w:highlight w:val="none"/>
                <w:u w:val="none"/>
                <w:lang w:eastAsia="zh-CN"/>
              </w:rPr>
              <w:t>，</w:t>
            </w:r>
            <w:r>
              <w:rPr>
                <w:rFonts w:hint="default" w:ascii="Times New Roman" w:hAnsi="Times New Roman" w:cs="Times New Roman"/>
                <w:color w:val="auto"/>
                <w:sz w:val="24"/>
                <w:highlight w:val="none"/>
                <w:u w:val="none"/>
              </w:rPr>
              <w:t>在进出口设置自动冲洗平台，车辆进出必须进行自动冲洗</w:t>
            </w:r>
            <w:r>
              <w:rPr>
                <w:rFonts w:hint="eastAsia" w:ascii="Times New Roman" w:hAnsi="Times New Roman" w:cs="Times New Roman"/>
                <w:color w:val="auto"/>
                <w:sz w:val="24"/>
                <w:highlight w:val="none"/>
                <w:u w:val="none"/>
                <w:lang w:eastAsia="zh-CN"/>
              </w:rPr>
              <w:t>，</w:t>
            </w:r>
            <w:r>
              <w:rPr>
                <w:rFonts w:hint="eastAsia" w:ascii="Times New Roman" w:hAnsi="Times New Roman" w:cs="Times New Roman"/>
                <w:color w:val="auto"/>
                <w:sz w:val="24"/>
                <w:highlight w:val="none"/>
                <w:u w:val="none"/>
                <w:lang w:val="en-US" w:eastAsia="zh-CN"/>
              </w:rPr>
              <w:t>为了进一步减少</w:t>
            </w:r>
          </w:p>
          <w:p w14:paraId="4B4B6DD8">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none"/>
              </w:rPr>
              <w:t>原材料运输、产品运输引起扬尘污染，本环评建议企业对原材料运输、产品运输车辆上部采用布料进行覆盖，不能超载运输原材料及产品，同时安排专人适当地对厂区道路以及项目进厂道路进行洒水，道路一侧设置水喷淋设施，以降低粉尘的产生量。类比同类项目采取的该项措施</w:t>
            </w: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rPr>
              <w:t>如果对车辆行驶的路面每小时洒水一次，可使扬尘减少70%左右，则预计汽车运输扬尘排放量0.0</w:t>
            </w:r>
            <w:r>
              <w:rPr>
                <w:rFonts w:hint="eastAsia" w:cs="Times New Roman"/>
                <w:color w:val="auto"/>
                <w:sz w:val="24"/>
                <w:highlight w:val="none"/>
                <w:u w:val="none"/>
                <w:lang w:val="en-US" w:eastAsia="zh-CN"/>
              </w:rPr>
              <w:t>08</w:t>
            </w:r>
            <w:r>
              <w:rPr>
                <w:rFonts w:hint="default" w:ascii="Times New Roman" w:hAnsi="Times New Roman" w:cs="Times New Roman"/>
                <w:color w:val="auto"/>
                <w:sz w:val="24"/>
                <w:highlight w:val="none"/>
                <w:u w:val="none"/>
              </w:rPr>
              <w:t>t/a。</w:t>
            </w:r>
          </w:p>
          <w:p w14:paraId="622C5602">
            <w:pPr>
              <w:pStyle w:val="11"/>
              <w:widowControl/>
              <w:spacing w:line="360" w:lineRule="auto"/>
              <w:ind w:firstLine="482" w:firstLineChars="200"/>
              <w:jc w:val="left"/>
              <w:outlineLvl w:val="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5）运输车辆尾气</w:t>
            </w:r>
          </w:p>
          <w:p w14:paraId="69F0BC8F">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rPr>
              <w:t>本项目运输车辆产生的废气，主要含有CO、NOx、HC等污染物，废气排放局限于停车场和运输沿线，为非连续性的污染源，排放量小，且运输路</w:t>
            </w:r>
            <w:r>
              <w:rPr>
                <w:rFonts w:hint="default" w:ascii="Times New Roman" w:hAnsi="Times New Roman" w:cs="Times New Roman"/>
                <w:color w:val="auto"/>
                <w:sz w:val="24"/>
                <w:highlight w:val="none"/>
                <w:u w:val="none"/>
              </w:rPr>
              <w:t>线、停车场地势开阔，易于扩散，对周围环境不会造成明显影响。</w:t>
            </w:r>
          </w:p>
          <w:p w14:paraId="2B8FFDD3">
            <w:pPr>
              <w:widowControl/>
              <w:spacing w:line="360" w:lineRule="auto"/>
              <w:ind w:firstLine="482" w:firstLineChars="200"/>
              <w:jc w:val="left"/>
              <w:rPr>
                <w:rFonts w:hint="default" w:ascii="Times New Roman" w:hAnsi="Times New Roman" w:eastAsia="宋体" w:cs="Times New Roman"/>
                <w:b/>
                <w:bCs/>
                <w:color w:val="auto"/>
                <w:sz w:val="24"/>
                <w:highlight w:val="none"/>
                <w:u w:val="none"/>
                <w:lang w:val="en-US" w:eastAsia="zh-CN"/>
              </w:rPr>
            </w:pPr>
            <w:r>
              <w:rPr>
                <w:rFonts w:hint="default" w:ascii="Times New Roman" w:hAnsi="Times New Roman" w:cs="Times New Roman"/>
                <w:b/>
                <w:bCs/>
                <w:color w:val="auto"/>
                <w:sz w:val="24"/>
                <w:highlight w:val="none"/>
                <w:u w:val="none"/>
                <w:lang w:val="en-US" w:eastAsia="zh-CN"/>
              </w:rPr>
              <w:t>6）食堂油烟</w:t>
            </w:r>
          </w:p>
          <w:p w14:paraId="595BFDE1">
            <w:pPr>
              <w:spacing w:line="360" w:lineRule="auto"/>
              <w:ind w:firstLine="480" w:firstLineChars="200"/>
              <w:rPr>
                <w:rFonts w:hint="default" w:ascii="Times New Roman" w:hAnsi="Times New Roman" w:eastAsia="宋体" w:cs="Times New Roman"/>
                <w:color w:val="auto"/>
                <w:sz w:val="24"/>
                <w:highlight w:val="none"/>
                <w:u w:val="none"/>
                <w:lang w:val="zh-CN"/>
              </w:rPr>
            </w:pPr>
            <w:r>
              <w:rPr>
                <w:rFonts w:hint="default" w:ascii="Times New Roman" w:hAnsi="Times New Roman" w:eastAsia="宋体" w:cs="Times New Roman"/>
                <w:color w:val="auto"/>
                <w:sz w:val="24"/>
                <w:highlight w:val="none"/>
                <w:u w:val="none"/>
                <w:lang w:val="zh-CN"/>
              </w:rPr>
              <w:t>本项目</w:t>
            </w:r>
            <w:r>
              <w:rPr>
                <w:rFonts w:hint="default" w:ascii="Times New Roman" w:hAnsi="Times New Roman" w:eastAsia="宋体" w:cs="Times New Roman"/>
                <w:color w:val="auto"/>
                <w:sz w:val="24"/>
                <w:highlight w:val="none"/>
                <w:u w:val="none"/>
              </w:rPr>
              <w:t>共有</w:t>
            </w:r>
            <w:r>
              <w:rPr>
                <w:rFonts w:hint="eastAsia" w:ascii="Times New Roman" w:hAnsi="Times New Roman" w:eastAsia="宋体" w:cs="Times New Roman"/>
                <w:color w:val="auto"/>
                <w:sz w:val="24"/>
                <w:highlight w:val="none"/>
                <w:u w:val="none"/>
                <w:lang w:val="en-US" w:eastAsia="zh-CN"/>
              </w:rPr>
              <w:t>8</w:t>
            </w:r>
            <w:r>
              <w:rPr>
                <w:rFonts w:hint="default" w:ascii="Times New Roman" w:hAnsi="Times New Roman" w:eastAsia="宋体" w:cs="Times New Roman"/>
                <w:color w:val="auto"/>
                <w:sz w:val="24"/>
                <w:highlight w:val="none"/>
                <w:u w:val="none"/>
                <w:lang w:val="en-US" w:eastAsia="zh-CN"/>
              </w:rPr>
              <w:t>名员工在厂区食堂就餐</w:t>
            </w:r>
            <w:r>
              <w:rPr>
                <w:rFonts w:hint="default" w:ascii="Times New Roman" w:hAnsi="Times New Roman" w:eastAsia="宋体" w:cs="Times New Roman"/>
                <w:color w:val="auto"/>
                <w:sz w:val="24"/>
                <w:highlight w:val="none"/>
                <w:u w:val="none"/>
                <w:lang w:val="zh-CN"/>
              </w:rPr>
              <w:t>（在食堂用餐二次）</w:t>
            </w:r>
            <w:r>
              <w:rPr>
                <w:rFonts w:hint="default" w:ascii="Times New Roman" w:hAnsi="Times New Roman" w:eastAsia="宋体" w:cs="Times New Roman"/>
                <w:color w:val="auto"/>
                <w:sz w:val="24"/>
                <w:highlight w:val="none"/>
                <w:u w:val="none"/>
              </w:rPr>
              <w:t>，年工作</w:t>
            </w:r>
            <w:r>
              <w:rPr>
                <w:rFonts w:hint="eastAsia" w:ascii="Times New Roman" w:hAnsi="Times New Roman" w:eastAsia="宋体" w:cs="Times New Roman"/>
                <w:color w:val="auto"/>
                <w:sz w:val="24"/>
                <w:highlight w:val="none"/>
                <w:u w:val="none"/>
                <w:lang w:val="en-US" w:eastAsia="zh-CN"/>
              </w:rPr>
              <w:t>330</w:t>
            </w:r>
            <w:r>
              <w:rPr>
                <w:rFonts w:hint="default" w:ascii="Times New Roman" w:hAnsi="Times New Roman" w:eastAsia="宋体" w:cs="Times New Roman"/>
                <w:color w:val="auto"/>
                <w:sz w:val="24"/>
                <w:highlight w:val="none"/>
                <w:u w:val="none"/>
              </w:rPr>
              <w:t>天，厂区</w:t>
            </w:r>
            <w:r>
              <w:rPr>
                <w:rFonts w:hint="default" w:ascii="Times New Roman" w:hAnsi="Times New Roman" w:eastAsia="宋体" w:cs="Times New Roman"/>
                <w:color w:val="auto"/>
                <w:sz w:val="24"/>
                <w:highlight w:val="none"/>
                <w:u w:val="none"/>
                <w:lang w:val="zh-CN"/>
              </w:rPr>
              <w:t>设有一个食堂，</w:t>
            </w:r>
            <w:r>
              <w:rPr>
                <w:rFonts w:hint="default" w:ascii="Times New Roman" w:hAnsi="Times New Roman" w:eastAsia="宋体" w:cs="Times New Roman"/>
                <w:color w:val="auto"/>
                <w:sz w:val="24"/>
                <w:highlight w:val="none"/>
                <w:u w:val="none"/>
              </w:rPr>
              <w:t>1</w:t>
            </w:r>
            <w:r>
              <w:rPr>
                <w:rFonts w:hint="default" w:ascii="Times New Roman" w:hAnsi="Times New Roman" w:eastAsia="宋体" w:cs="Times New Roman"/>
                <w:color w:val="auto"/>
                <w:sz w:val="24"/>
                <w:highlight w:val="none"/>
                <w:u w:val="none"/>
                <w:lang w:val="zh-CN"/>
              </w:rPr>
              <w:t>个灶台，使用时间为3h/d，使用液化石油气作燃料。经类比分析，人均日使用食用油</w:t>
            </w:r>
            <w:r>
              <w:rPr>
                <w:rFonts w:hint="default" w:ascii="Times New Roman" w:hAnsi="Times New Roman" w:eastAsia="宋体" w:cs="Times New Roman"/>
                <w:color w:val="auto"/>
                <w:sz w:val="24"/>
                <w:highlight w:val="none"/>
                <w:u w:val="none"/>
              </w:rPr>
              <w:t>15</w:t>
            </w:r>
            <w:r>
              <w:rPr>
                <w:rFonts w:hint="default" w:ascii="Times New Roman" w:hAnsi="Times New Roman" w:eastAsia="宋体" w:cs="Times New Roman"/>
                <w:color w:val="auto"/>
                <w:sz w:val="24"/>
                <w:highlight w:val="none"/>
                <w:u w:val="none"/>
                <w:lang w:val="zh-CN"/>
              </w:rPr>
              <w:t>g/cap.d，一般油烟挥发量占使用量的2.5%，则项目油烟产生总量约为</w:t>
            </w:r>
            <w:r>
              <w:rPr>
                <w:rFonts w:hint="eastAsia" w:ascii="Times New Roman" w:hAnsi="Times New Roman" w:eastAsia="宋体" w:cs="Times New Roman"/>
                <w:color w:val="auto"/>
                <w:sz w:val="24"/>
                <w:highlight w:val="none"/>
                <w:u w:val="none"/>
                <w:lang w:val="en-US" w:eastAsia="zh-CN"/>
              </w:rPr>
              <w:t>3</w:t>
            </w:r>
            <w:r>
              <w:rPr>
                <w:rFonts w:hint="default" w:ascii="Times New Roman" w:hAnsi="Times New Roman" w:eastAsia="宋体" w:cs="Times New Roman"/>
                <w:color w:val="auto"/>
                <w:sz w:val="24"/>
                <w:highlight w:val="none"/>
                <w:u w:val="none"/>
                <w:lang w:val="zh-CN"/>
              </w:rPr>
              <w:t>g/d，</w:t>
            </w:r>
            <w:r>
              <w:rPr>
                <w:rFonts w:hint="eastAsia" w:ascii="Times New Roman" w:hAnsi="Times New Roman" w:eastAsia="宋体" w:cs="Times New Roman"/>
                <w:color w:val="auto"/>
                <w:sz w:val="24"/>
                <w:highlight w:val="none"/>
                <w:u w:val="none"/>
                <w:lang w:val="en-US" w:eastAsia="zh-CN"/>
              </w:rPr>
              <w:t>0.9</w:t>
            </w:r>
            <w:r>
              <w:rPr>
                <w:rFonts w:hint="eastAsia" w:cs="Times New Roman"/>
                <w:color w:val="auto"/>
                <w:sz w:val="24"/>
                <w:highlight w:val="none"/>
                <w:u w:val="none"/>
                <w:lang w:val="en-US" w:eastAsia="zh-CN"/>
              </w:rPr>
              <w:t>9</w:t>
            </w:r>
            <w:r>
              <w:rPr>
                <w:rFonts w:hint="default" w:ascii="Times New Roman" w:hAnsi="Times New Roman" w:eastAsia="宋体" w:cs="Times New Roman"/>
                <w:color w:val="auto"/>
                <w:sz w:val="24"/>
                <w:highlight w:val="none"/>
                <w:u w:val="none"/>
                <w:lang w:val="zh-CN"/>
              </w:rPr>
              <w:t>kg/a。项目员工食堂安装油烟净化器，油烟净化器总排风量为</w:t>
            </w:r>
            <w:r>
              <w:rPr>
                <w:rFonts w:hint="default" w:ascii="Times New Roman" w:hAnsi="Times New Roman" w:eastAsia="宋体" w:cs="Times New Roman"/>
                <w:color w:val="auto"/>
                <w:sz w:val="24"/>
                <w:highlight w:val="none"/>
                <w:u w:val="none"/>
                <w:lang w:val="en-US" w:eastAsia="zh-CN"/>
              </w:rPr>
              <w:t>1000</w:t>
            </w:r>
            <w:r>
              <w:rPr>
                <w:rFonts w:hint="default" w:ascii="Times New Roman" w:hAnsi="Times New Roman" w:eastAsia="宋体" w:cs="Times New Roman"/>
                <w:color w:val="auto"/>
                <w:sz w:val="24"/>
                <w:highlight w:val="none"/>
                <w:u w:val="none"/>
                <w:lang w:val="zh-CN"/>
              </w:rPr>
              <w:t>m</w:t>
            </w:r>
            <w:r>
              <w:rPr>
                <w:rFonts w:hint="default" w:ascii="Times New Roman" w:hAnsi="Times New Roman" w:eastAsia="宋体" w:cs="Times New Roman"/>
                <w:color w:val="auto"/>
                <w:sz w:val="24"/>
                <w:highlight w:val="none"/>
                <w:u w:val="none"/>
                <w:vertAlign w:val="superscript"/>
              </w:rPr>
              <w:t>3</w:t>
            </w:r>
            <w:r>
              <w:rPr>
                <w:rFonts w:hint="default" w:ascii="Times New Roman" w:hAnsi="Times New Roman" w:eastAsia="宋体" w:cs="Times New Roman"/>
                <w:color w:val="auto"/>
                <w:sz w:val="24"/>
                <w:highlight w:val="none"/>
                <w:u w:val="none"/>
                <w:lang w:val="zh-CN"/>
              </w:rPr>
              <w:t>/h，油烟净化率为60%，则油烟废气产生浓度为</w:t>
            </w:r>
            <w:r>
              <w:rPr>
                <w:rFonts w:hint="eastAsia" w:ascii="Times New Roman" w:hAnsi="Times New Roman" w:eastAsia="宋体" w:cs="Times New Roman"/>
                <w:color w:val="auto"/>
                <w:sz w:val="24"/>
                <w:highlight w:val="none"/>
                <w:u w:val="none"/>
                <w:lang w:val="en-US" w:eastAsia="zh-CN"/>
              </w:rPr>
              <w:t>1</w:t>
            </w:r>
            <w:r>
              <w:rPr>
                <w:rFonts w:hint="default" w:ascii="Times New Roman" w:hAnsi="Times New Roman" w:eastAsia="宋体" w:cs="Times New Roman"/>
                <w:color w:val="auto"/>
                <w:sz w:val="24"/>
                <w:highlight w:val="none"/>
                <w:u w:val="none"/>
                <w:lang w:val="zh-CN"/>
              </w:rPr>
              <w:t>mg/m</w:t>
            </w:r>
            <w:r>
              <w:rPr>
                <w:rFonts w:hint="default" w:ascii="Times New Roman" w:hAnsi="Times New Roman" w:eastAsia="宋体" w:cs="Times New Roman"/>
                <w:color w:val="auto"/>
                <w:sz w:val="24"/>
                <w:highlight w:val="none"/>
                <w:u w:val="none"/>
                <w:vertAlign w:val="superscript"/>
              </w:rPr>
              <w:t>3</w:t>
            </w:r>
            <w:r>
              <w:rPr>
                <w:rFonts w:hint="default" w:ascii="Times New Roman" w:hAnsi="Times New Roman" w:eastAsia="宋体" w:cs="Times New Roman"/>
                <w:color w:val="auto"/>
                <w:sz w:val="24"/>
                <w:highlight w:val="none"/>
                <w:u w:val="none"/>
                <w:lang w:val="zh-CN"/>
              </w:rPr>
              <w:t>，排放量为</w:t>
            </w:r>
            <w:r>
              <w:rPr>
                <w:rFonts w:hint="eastAsia" w:ascii="Times New Roman" w:hAnsi="Times New Roman" w:eastAsia="宋体" w:cs="Times New Roman"/>
                <w:color w:val="auto"/>
                <w:sz w:val="24"/>
                <w:highlight w:val="none"/>
                <w:u w:val="none"/>
                <w:lang w:val="en-US" w:eastAsia="zh-CN"/>
              </w:rPr>
              <w:t>0.3</w:t>
            </w:r>
            <w:r>
              <w:rPr>
                <w:rFonts w:hint="eastAsia" w:cs="Times New Roman"/>
                <w:color w:val="auto"/>
                <w:sz w:val="24"/>
                <w:highlight w:val="none"/>
                <w:u w:val="none"/>
                <w:lang w:val="en-US" w:eastAsia="zh-CN"/>
              </w:rPr>
              <w:t>96</w:t>
            </w:r>
            <w:r>
              <w:rPr>
                <w:rFonts w:hint="default" w:ascii="Times New Roman" w:hAnsi="Times New Roman" w:eastAsia="宋体" w:cs="Times New Roman"/>
                <w:color w:val="auto"/>
                <w:sz w:val="24"/>
                <w:highlight w:val="none"/>
                <w:u w:val="none"/>
                <w:lang w:val="zh-CN"/>
              </w:rPr>
              <w:t>kg/a，排放浓度为</w:t>
            </w:r>
            <w:r>
              <w:rPr>
                <w:rFonts w:hint="eastAsia" w:ascii="Times New Roman" w:hAnsi="Times New Roman" w:eastAsia="宋体" w:cs="Times New Roman"/>
                <w:color w:val="auto"/>
                <w:sz w:val="24"/>
                <w:highlight w:val="none"/>
                <w:u w:val="none"/>
                <w:lang w:val="en-US" w:eastAsia="zh-CN"/>
              </w:rPr>
              <w:t>0.4</w:t>
            </w:r>
            <w:r>
              <w:rPr>
                <w:rFonts w:hint="default" w:ascii="Times New Roman" w:hAnsi="Times New Roman" w:eastAsia="宋体" w:cs="Times New Roman"/>
                <w:color w:val="auto"/>
                <w:sz w:val="24"/>
                <w:highlight w:val="none"/>
                <w:u w:val="none"/>
                <w:lang w:val="zh-CN"/>
              </w:rPr>
              <w:t>mg/m</w:t>
            </w:r>
            <w:r>
              <w:rPr>
                <w:rFonts w:hint="default" w:ascii="Times New Roman" w:hAnsi="Times New Roman" w:eastAsia="宋体" w:cs="Times New Roman"/>
                <w:color w:val="auto"/>
                <w:sz w:val="24"/>
                <w:highlight w:val="none"/>
                <w:u w:val="none"/>
                <w:vertAlign w:val="superscript"/>
              </w:rPr>
              <w:t>3</w:t>
            </w:r>
            <w:r>
              <w:rPr>
                <w:rFonts w:hint="default" w:ascii="Times New Roman" w:hAnsi="Times New Roman" w:eastAsia="宋体" w:cs="Times New Roman"/>
                <w:color w:val="auto"/>
                <w:sz w:val="24"/>
                <w:highlight w:val="none"/>
                <w:u w:val="none"/>
                <w:lang w:val="zh-CN"/>
              </w:rPr>
              <w:t>。</w:t>
            </w:r>
          </w:p>
          <w:p w14:paraId="5A4A0633">
            <w:pPr>
              <w:widowControl/>
              <w:spacing w:line="360" w:lineRule="auto"/>
              <w:ind w:firstLine="482" w:firstLineChars="200"/>
              <w:jc w:val="left"/>
              <w:rPr>
                <w:rFonts w:hint="default" w:ascii="Times New Roman" w:hAnsi="Times New Roman" w:cs="Times New Roman"/>
                <w:b/>
                <w:color w:val="auto"/>
                <w:kern w:val="0"/>
                <w:sz w:val="24"/>
                <w:highlight w:val="none"/>
                <w:u w:val="none"/>
                <w:lang w:bidi="ar"/>
              </w:rPr>
            </w:pPr>
            <w:r>
              <w:rPr>
                <w:rFonts w:hint="default" w:ascii="Times New Roman" w:hAnsi="Times New Roman" w:cs="Times New Roman"/>
                <w:b/>
                <w:bCs/>
                <w:color w:val="auto"/>
                <w:sz w:val="24"/>
                <w:highlight w:val="none"/>
                <w:u w:val="none"/>
              </w:rPr>
              <w:t>（3）环境影响、达标排放分析</w:t>
            </w:r>
          </w:p>
          <w:p w14:paraId="7C670CA5">
            <w:pPr>
              <w:autoSpaceDE w:val="0"/>
              <w:autoSpaceDN w:val="0"/>
              <w:spacing w:line="360" w:lineRule="auto"/>
              <w:ind w:firstLine="480" w:firstLineChars="200"/>
              <w:jc w:val="left"/>
              <w:rPr>
                <w:rFonts w:hint="eastAsia" w:ascii="Times New Roman" w:hAnsi="Times New Roman" w:cs="Times New Roman"/>
                <w:color w:val="auto"/>
                <w:kern w:val="0"/>
                <w:sz w:val="24"/>
                <w:szCs w:val="24"/>
                <w:highlight w:val="none"/>
                <w:lang w:val="zh-CN" w:eastAsia="zh-CN"/>
              </w:rPr>
            </w:pPr>
            <w:r>
              <w:rPr>
                <w:rFonts w:hint="default" w:ascii="Times New Roman" w:hAnsi="Times New Roman" w:cs="Times New Roman"/>
                <w:color w:val="auto"/>
                <w:kern w:val="0"/>
                <w:sz w:val="24"/>
                <w:szCs w:val="24"/>
                <w:highlight w:val="none"/>
                <w:lang w:val="zh-CN"/>
              </w:rPr>
              <w:t>1）原料和产品堆放粉尘</w:t>
            </w:r>
            <w:r>
              <w:rPr>
                <w:rFonts w:hint="eastAsia" w:ascii="Times New Roman" w:hAnsi="Times New Roman" w:cs="Times New Roman"/>
                <w:color w:val="auto"/>
                <w:kern w:val="0"/>
                <w:sz w:val="24"/>
                <w:szCs w:val="24"/>
                <w:highlight w:val="none"/>
                <w:lang w:val="zh-CN" w:eastAsia="zh-CN"/>
              </w:rPr>
              <w:t>、</w:t>
            </w:r>
            <w:r>
              <w:rPr>
                <w:rFonts w:hint="default" w:ascii="Times New Roman" w:hAnsi="Times New Roman" w:cs="Times New Roman"/>
                <w:color w:val="auto"/>
                <w:kern w:val="0"/>
                <w:sz w:val="24"/>
                <w:szCs w:val="24"/>
                <w:highlight w:val="none"/>
                <w:lang w:val="zh-CN"/>
              </w:rPr>
              <w:t>物料装卸粉尘</w:t>
            </w:r>
            <w:r>
              <w:rPr>
                <w:rFonts w:hint="eastAsia" w:ascii="Times New Roman" w:hAnsi="Times New Roman" w:cs="Times New Roman"/>
                <w:color w:val="auto"/>
                <w:kern w:val="0"/>
                <w:sz w:val="24"/>
                <w:szCs w:val="24"/>
                <w:highlight w:val="none"/>
                <w:lang w:val="zh-CN" w:eastAsia="zh-CN"/>
              </w:rPr>
              <w:t>、</w:t>
            </w:r>
            <w:r>
              <w:rPr>
                <w:rFonts w:hint="default" w:ascii="Times New Roman" w:hAnsi="Times New Roman" w:cs="Times New Roman"/>
                <w:color w:val="auto"/>
                <w:kern w:val="0"/>
                <w:sz w:val="24"/>
                <w:szCs w:val="24"/>
                <w:highlight w:val="none"/>
                <w:lang w:val="zh-CN"/>
              </w:rPr>
              <w:t>生产粉尘</w:t>
            </w:r>
          </w:p>
          <w:p w14:paraId="25E4BCE8">
            <w:pPr>
              <w:autoSpaceDE w:val="0"/>
              <w:autoSpaceDN w:val="0"/>
              <w:spacing w:line="360" w:lineRule="auto"/>
              <w:ind w:firstLine="480" w:firstLineChars="200"/>
              <w:jc w:val="left"/>
              <w:rPr>
                <w:rFonts w:hint="default" w:ascii="Times New Roman" w:hAnsi="Times New Roman" w:cs="Times New Roman"/>
                <w:color w:val="auto"/>
                <w:sz w:val="24"/>
                <w:highlight w:val="none"/>
                <w:u w:val="none"/>
                <w:shd w:val="clear" w:color="auto" w:fill="auto"/>
              </w:rPr>
            </w:pPr>
            <w:r>
              <w:rPr>
                <w:rFonts w:hint="eastAsia" w:ascii="Times New Roman" w:hAnsi="Times New Roman" w:cs="Times New Roman"/>
                <w:color w:val="auto"/>
                <w:kern w:val="0"/>
                <w:sz w:val="24"/>
                <w:szCs w:val="24"/>
                <w:highlight w:val="none"/>
                <w:lang w:val="en-US" w:eastAsia="zh-CN"/>
              </w:rPr>
              <w:t>根据</w:t>
            </w:r>
            <w:r>
              <w:rPr>
                <w:rFonts w:hint="default" w:ascii="Times New Roman" w:hAnsi="Times New Roman" w:cs="Times New Roman"/>
                <w:color w:val="auto"/>
                <w:kern w:val="0"/>
                <w:sz w:val="24"/>
                <w:szCs w:val="24"/>
                <w:highlight w:val="none"/>
                <w:lang w:val="zh-CN"/>
              </w:rPr>
              <w:t>《排污许可证申请与核发技术规范石墨及其他非金属矿物制品制造</w:t>
            </w:r>
            <w:r>
              <w:rPr>
                <w:rFonts w:hint="default" w:ascii="Times New Roman" w:hAnsi="Times New Roman" w:cs="Times New Roman"/>
                <w:color w:val="auto"/>
                <w:kern w:val="0"/>
                <w:sz w:val="24"/>
                <w:szCs w:val="24"/>
                <w:highlight w:val="none"/>
                <w:lang w:val="zh-CN" w:eastAsia="zh-CN"/>
              </w:rPr>
              <w:t>（</w:t>
            </w:r>
            <w:r>
              <w:rPr>
                <w:rFonts w:hint="default" w:ascii="Times New Roman" w:hAnsi="Times New Roman" w:cs="Times New Roman"/>
                <w:color w:val="auto"/>
                <w:kern w:val="0"/>
                <w:sz w:val="24"/>
                <w:szCs w:val="24"/>
                <w:highlight w:val="none"/>
                <w:lang w:val="zh-CN"/>
              </w:rPr>
              <w:t>HJ1119-2020</w:t>
            </w:r>
            <w:r>
              <w:rPr>
                <w:rFonts w:hint="default" w:ascii="Times New Roman" w:hAnsi="Times New Roman" w:cs="Times New Roman"/>
                <w:color w:val="auto"/>
                <w:kern w:val="0"/>
                <w:sz w:val="24"/>
                <w:szCs w:val="24"/>
                <w:highlight w:val="none"/>
                <w:lang w:val="zh-CN" w:eastAsia="zh-CN"/>
              </w:rPr>
              <w:t>）</w:t>
            </w:r>
            <w:r>
              <w:rPr>
                <w:rFonts w:hint="default" w:ascii="Times New Roman" w:hAnsi="Times New Roman" w:cs="Times New Roman"/>
                <w:color w:val="auto"/>
                <w:kern w:val="0"/>
                <w:sz w:val="24"/>
                <w:szCs w:val="24"/>
                <w:highlight w:val="none"/>
                <w:lang w:val="zh-CN"/>
              </w:rPr>
              <w:t>》</w:t>
            </w:r>
            <w:r>
              <w:rPr>
                <w:rFonts w:hint="eastAsia" w:ascii="Times New Roman" w:hAnsi="Times New Roman" w:cs="Times New Roman"/>
                <w:color w:val="auto"/>
                <w:kern w:val="0"/>
                <w:sz w:val="24"/>
                <w:szCs w:val="24"/>
                <w:highlight w:val="none"/>
                <w:lang w:val="en-US" w:eastAsia="zh-CN"/>
              </w:rPr>
              <w:t>表A.1石墨、碳素制品生产排污单位废气污染防治可行技术参考表中原料准备环节（除煅烧）、返回料处 理环节、机加工环节、其他工艺流程中原料准备环节以及磨机、破碎机、震动筛、运输机、给料机、 吸料天车、清理机等对应含颗粒物的废气应采用袋式除尘，参考《</w:t>
            </w:r>
            <w:r>
              <w:rPr>
                <w:rFonts w:hint="eastAsia" w:ascii="Times New Roman" w:hAnsi="Times New Roman" w:cs="Times New Roman"/>
                <w:color w:val="auto"/>
                <w:kern w:val="0"/>
                <w:sz w:val="24"/>
                <w:szCs w:val="24"/>
                <w:highlight w:val="none"/>
                <w:lang w:val="zh-CN"/>
              </w:rPr>
              <w:t>湖南省砂石骨料行业规范条件</w:t>
            </w:r>
            <w:r>
              <w:rPr>
                <w:rFonts w:hint="eastAsia" w:ascii="Times New Roman" w:hAnsi="Times New Roman" w:cs="Times New Roman"/>
                <w:color w:val="auto"/>
                <w:kern w:val="0"/>
                <w:sz w:val="24"/>
                <w:szCs w:val="24"/>
                <w:highlight w:val="none"/>
                <w:lang w:val="en-US" w:eastAsia="zh-CN"/>
              </w:rPr>
              <w:t>》（湘经信原材料（2018）10号）的通知，机制砂石骨料生产线须配套收尘装置，采用喷雾、洒水、全封闭皮带运输等措施。本项目破碎加工区、中间料库、成品库等区域实现厂房全封闭，</w:t>
            </w:r>
            <w:r>
              <w:rPr>
                <w:rFonts w:hint="eastAsia" w:ascii="Times New Roman" w:hAnsi="Times New Roman" w:cs="Times New Roman"/>
                <w:color w:val="FF0000"/>
                <w:kern w:val="0"/>
                <w:sz w:val="24"/>
                <w:szCs w:val="24"/>
                <w:highlight w:val="none"/>
                <w:u w:val="single"/>
                <w:lang w:val="en-US" w:eastAsia="zh-CN"/>
              </w:rPr>
              <w:t>项目破碎筛分</w:t>
            </w:r>
            <w:r>
              <w:rPr>
                <w:rFonts w:hint="eastAsia" w:cs="Times New Roman"/>
                <w:color w:val="FF0000"/>
                <w:kern w:val="0"/>
                <w:sz w:val="24"/>
                <w:szCs w:val="24"/>
                <w:highlight w:val="none"/>
                <w:u w:val="single"/>
                <w:lang w:val="en-US" w:eastAsia="zh-CN"/>
              </w:rPr>
              <w:t>生产线安装</w:t>
            </w:r>
            <w:r>
              <w:rPr>
                <w:rFonts w:hint="eastAsia" w:ascii="Times New Roman" w:hAnsi="Times New Roman" w:cs="Times New Roman"/>
                <w:color w:val="FF0000"/>
                <w:kern w:val="0"/>
                <w:sz w:val="24"/>
                <w:szCs w:val="24"/>
                <w:highlight w:val="none"/>
                <w:u w:val="single"/>
                <w:lang w:val="en-US" w:eastAsia="zh-CN"/>
              </w:rPr>
              <w:t>喷雾、洒水</w:t>
            </w:r>
            <w:r>
              <w:rPr>
                <w:rFonts w:hint="eastAsia" w:ascii="Times New Roman" w:hAnsi="Times New Roman" w:cs="Times New Roman"/>
                <w:color w:val="auto"/>
                <w:kern w:val="0"/>
                <w:sz w:val="24"/>
                <w:szCs w:val="24"/>
                <w:highlight w:val="none"/>
                <w:lang w:val="en-US" w:eastAsia="zh-CN"/>
              </w:rPr>
              <w:t>，</w:t>
            </w:r>
            <w:r>
              <w:rPr>
                <w:rFonts w:hint="eastAsia" w:cs="Times New Roman"/>
                <w:color w:val="auto"/>
                <w:kern w:val="0"/>
                <w:sz w:val="24"/>
                <w:szCs w:val="24"/>
                <w:highlight w:val="none"/>
                <w:lang w:val="en-US" w:eastAsia="zh-CN"/>
              </w:rPr>
              <w:t>传输带全封闭，</w:t>
            </w:r>
            <w:r>
              <w:rPr>
                <w:rFonts w:hint="default" w:ascii="Times New Roman" w:hAnsi="Times New Roman" w:cs="Times New Roman"/>
                <w:color w:val="auto"/>
                <w:sz w:val="24"/>
                <w:highlight w:val="none"/>
                <w:u w:val="none"/>
              </w:rPr>
              <w:t>原料堆场粉尘设置全封闭式库房，并设置喷淋设施降尘；产品堆场粉尘设置全封闭产品堆场，只留进出口；原料堆场设置全面喷淋设施，定期对砂堆表层洒水，使物料表层含水率达到10%以上，以保证砂堆面层湿润，减少风力起尘</w:t>
            </w:r>
            <w:r>
              <w:rPr>
                <w:rFonts w:hint="eastAsia" w:cs="Times New Roman"/>
                <w:color w:val="auto"/>
                <w:sz w:val="24"/>
                <w:highlight w:val="none"/>
                <w:u w:val="none"/>
                <w:lang w:eastAsia="zh-CN"/>
              </w:rPr>
              <w:t>，</w:t>
            </w:r>
            <w:r>
              <w:rPr>
                <w:rFonts w:hint="default" w:ascii="Times New Roman" w:hAnsi="Times New Roman" w:cs="Times New Roman"/>
                <w:color w:val="auto"/>
                <w:sz w:val="24"/>
                <w:highlight w:val="none"/>
                <w:u w:val="none"/>
              </w:rPr>
              <w:t>项目物料装卸粉尘通过采取</w:t>
            </w:r>
            <w:r>
              <w:rPr>
                <w:rFonts w:hint="default" w:ascii="Times New Roman" w:hAnsi="Times New Roman" w:cs="Times New Roman"/>
                <w:color w:val="auto"/>
                <w:sz w:val="24"/>
                <w:szCs w:val="24"/>
                <w:highlight w:val="none"/>
                <w:u w:val="none"/>
              </w:rPr>
              <w:t>伸缩式溜槽和湿法作业处理</w:t>
            </w:r>
            <w:r>
              <w:rPr>
                <w:rFonts w:hint="eastAsia" w:ascii="Times New Roman" w:hAnsi="Times New Roman"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shd w:val="clear" w:color="auto" w:fill="auto"/>
              </w:rPr>
              <w:t>场地进行硬等措施</w:t>
            </w:r>
            <w:r>
              <w:rPr>
                <w:rFonts w:hint="eastAsia" w:cs="Times New Roman"/>
                <w:color w:val="auto"/>
                <w:sz w:val="24"/>
                <w:szCs w:val="24"/>
                <w:highlight w:val="none"/>
                <w:u w:val="none"/>
                <w:shd w:val="clear" w:color="auto" w:fill="auto"/>
                <w:lang w:val="en-US" w:eastAsia="zh-CN"/>
              </w:rPr>
              <w:t>为</w:t>
            </w:r>
            <w:r>
              <w:rPr>
                <w:rFonts w:hint="default" w:ascii="Times New Roman" w:hAnsi="Times New Roman" w:cs="Times New Roman"/>
                <w:color w:val="auto"/>
                <w:sz w:val="24"/>
                <w:szCs w:val="24"/>
                <w:highlight w:val="none"/>
                <w:u w:val="none"/>
                <w:shd w:val="clear" w:color="auto" w:fill="auto"/>
              </w:rPr>
              <w:t>技术可行。</w:t>
            </w:r>
          </w:p>
          <w:p w14:paraId="096C49A8">
            <w:pPr>
              <w:pStyle w:val="11"/>
              <w:widowControl/>
              <w:spacing w:line="360" w:lineRule="auto"/>
              <w:ind w:firstLine="480" w:firstLineChars="200"/>
              <w:jc w:val="left"/>
              <w:outlineLvl w:val="0"/>
              <w:rPr>
                <w:rFonts w:hint="default" w:ascii="Times New Roman" w:hAnsi="Times New Roman" w:cs="Times New Roman"/>
                <w:bCs/>
                <w:color w:val="auto"/>
                <w:sz w:val="24"/>
                <w:highlight w:val="none"/>
                <w:u w:val="none"/>
                <w:shd w:val="clear" w:color="auto" w:fill="auto"/>
              </w:rPr>
            </w:pPr>
            <w:r>
              <w:rPr>
                <w:rFonts w:hint="eastAsia" w:ascii="Times New Roman" w:hAnsi="Times New Roman" w:cs="Times New Roman"/>
                <w:bCs/>
                <w:color w:val="auto"/>
                <w:sz w:val="24"/>
                <w:highlight w:val="none"/>
                <w:u w:val="none"/>
                <w:shd w:val="clear" w:color="auto" w:fill="auto"/>
                <w:lang w:val="en-US" w:eastAsia="zh-CN"/>
              </w:rPr>
              <w:t>2</w:t>
            </w:r>
            <w:r>
              <w:rPr>
                <w:rFonts w:hint="default" w:ascii="Times New Roman" w:hAnsi="Times New Roman" w:cs="Times New Roman"/>
                <w:bCs/>
                <w:color w:val="auto"/>
                <w:sz w:val="24"/>
                <w:highlight w:val="none"/>
                <w:u w:val="none"/>
                <w:shd w:val="clear" w:color="auto" w:fill="auto"/>
              </w:rPr>
              <w:t>）汽车动力起尘量</w:t>
            </w:r>
          </w:p>
          <w:p w14:paraId="6931A33E">
            <w:pPr>
              <w:spacing w:line="360" w:lineRule="auto"/>
              <w:ind w:firstLine="480" w:firstLineChars="200"/>
              <w:rPr>
                <w:rFonts w:hint="default" w:ascii="Times New Roman" w:hAnsi="Times New Roman" w:cs="Times New Roman"/>
                <w:color w:val="auto"/>
                <w:sz w:val="24"/>
                <w:highlight w:val="none"/>
                <w:u w:val="none"/>
                <w:shd w:val="clear" w:color="auto" w:fill="auto"/>
              </w:rPr>
            </w:pPr>
            <w:r>
              <w:rPr>
                <w:rFonts w:hint="default" w:ascii="Times New Roman" w:hAnsi="Times New Roman" w:cs="Times New Roman"/>
                <w:color w:val="auto"/>
                <w:sz w:val="24"/>
                <w:highlight w:val="none"/>
                <w:u w:val="none"/>
                <w:shd w:val="clear" w:color="auto" w:fill="auto"/>
              </w:rPr>
              <w:t>本项目通过污染物源强核算可知，汽车运输扬尘排放量0.0</w:t>
            </w:r>
            <w:r>
              <w:rPr>
                <w:rFonts w:hint="eastAsia" w:cs="Times New Roman"/>
                <w:color w:val="auto"/>
                <w:sz w:val="24"/>
                <w:highlight w:val="none"/>
                <w:u w:val="none"/>
                <w:shd w:val="clear" w:color="auto" w:fill="auto"/>
                <w:lang w:val="en-US" w:eastAsia="zh-CN"/>
              </w:rPr>
              <w:t>08</w:t>
            </w:r>
            <w:r>
              <w:rPr>
                <w:rFonts w:hint="default" w:ascii="Times New Roman" w:hAnsi="Times New Roman" w:cs="Times New Roman"/>
                <w:color w:val="auto"/>
                <w:sz w:val="24"/>
                <w:highlight w:val="none"/>
                <w:u w:val="none"/>
                <w:shd w:val="clear" w:color="auto" w:fill="auto"/>
              </w:rPr>
              <w:t>t/a，当汽车运输原料及产品经过敏感点时需降低行驶速度，加强运行车辆管理，严禁超速、超载运行等措施来减少道路扬尘，汽车动力起尘通过对原材料运输、产品运输车辆上部采用布料进行覆盖，不能超载运输原材料及产品，进场道路硬化，在进出口设置自动冲洗平台，车辆进出必须进行自动冲洗，同时安排专人适当地对厂区道路以及项目进厂道路进行洒水，道路一侧设置水喷淋设施处理后，无</w:t>
            </w:r>
            <w:r>
              <w:rPr>
                <w:rFonts w:hint="default" w:ascii="Times New Roman" w:hAnsi="Times New Roman" w:cs="Times New Roman"/>
                <w:color w:val="auto"/>
                <w:sz w:val="24"/>
                <w:szCs w:val="24"/>
                <w:highlight w:val="none"/>
                <w:u w:val="none"/>
                <w:shd w:val="clear" w:color="auto" w:fill="auto"/>
              </w:rPr>
              <w:t>组织排放的粉尘满足《大气污染物综合排放标准》</w:t>
            </w:r>
            <w:r>
              <w:rPr>
                <w:rFonts w:hint="default" w:ascii="Times New Roman" w:hAnsi="Times New Roman" w:cs="Times New Roman"/>
                <w:color w:val="auto"/>
                <w:sz w:val="24"/>
                <w:szCs w:val="24"/>
                <w:highlight w:val="none"/>
                <w:u w:val="none"/>
                <w:shd w:val="clear" w:color="auto" w:fill="auto"/>
                <w:lang w:eastAsia="zh-CN"/>
              </w:rPr>
              <w:t>（</w:t>
            </w:r>
            <w:r>
              <w:rPr>
                <w:rFonts w:hint="default" w:ascii="Times New Roman" w:hAnsi="Times New Roman" w:cs="Times New Roman"/>
                <w:color w:val="auto"/>
                <w:sz w:val="24"/>
                <w:szCs w:val="24"/>
                <w:highlight w:val="none"/>
                <w:u w:val="none"/>
                <w:shd w:val="clear" w:color="auto" w:fill="auto"/>
              </w:rPr>
              <w:t>GB16297-1996</w:t>
            </w:r>
            <w:r>
              <w:rPr>
                <w:rFonts w:hint="default" w:ascii="Times New Roman" w:hAnsi="Times New Roman" w:cs="Times New Roman"/>
                <w:color w:val="auto"/>
                <w:sz w:val="24"/>
                <w:szCs w:val="24"/>
                <w:highlight w:val="none"/>
                <w:u w:val="none"/>
                <w:shd w:val="clear" w:color="auto" w:fill="auto"/>
                <w:lang w:eastAsia="zh-CN"/>
              </w:rPr>
              <w:t>）</w:t>
            </w:r>
            <w:r>
              <w:rPr>
                <w:rFonts w:hint="default" w:ascii="Times New Roman" w:hAnsi="Times New Roman" w:cs="Times New Roman"/>
                <w:color w:val="auto"/>
                <w:sz w:val="24"/>
                <w:szCs w:val="24"/>
                <w:highlight w:val="none"/>
                <w:u w:val="none"/>
                <w:shd w:val="clear" w:color="auto" w:fill="auto"/>
              </w:rPr>
              <w:t>中</w:t>
            </w:r>
            <w:r>
              <w:rPr>
                <w:rFonts w:hint="default" w:ascii="Times New Roman" w:hAnsi="Times New Roman" w:cs="Times New Roman"/>
                <w:bCs/>
                <w:color w:val="auto"/>
                <w:sz w:val="24"/>
                <w:szCs w:val="24"/>
                <w:highlight w:val="none"/>
                <w:u w:val="none"/>
                <w:shd w:val="clear" w:color="auto" w:fill="auto"/>
              </w:rPr>
              <w:t>无组织排放监控浓度限值。</w:t>
            </w:r>
          </w:p>
          <w:p w14:paraId="021D30C9">
            <w:pPr>
              <w:pStyle w:val="11"/>
              <w:widowControl/>
              <w:spacing w:line="360" w:lineRule="auto"/>
              <w:ind w:firstLine="480" w:firstLineChars="200"/>
              <w:jc w:val="left"/>
              <w:outlineLvl w:val="0"/>
              <w:rPr>
                <w:rFonts w:hint="default" w:ascii="Times New Roman" w:hAnsi="Times New Roman" w:cs="Times New Roman"/>
                <w:b/>
                <w:color w:val="auto"/>
                <w:sz w:val="24"/>
                <w:highlight w:val="none"/>
                <w:u w:val="none"/>
                <w:shd w:val="clear" w:color="auto" w:fill="auto"/>
              </w:rPr>
            </w:pPr>
            <w:r>
              <w:rPr>
                <w:rFonts w:hint="eastAsia" w:ascii="Times New Roman" w:hAnsi="Times New Roman" w:cs="Times New Roman"/>
                <w:bCs/>
                <w:color w:val="auto"/>
                <w:sz w:val="24"/>
                <w:highlight w:val="none"/>
                <w:u w:val="none"/>
                <w:shd w:val="clear" w:color="auto" w:fill="auto"/>
                <w:lang w:val="en-US" w:eastAsia="zh-CN"/>
              </w:rPr>
              <w:t>3</w:t>
            </w:r>
            <w:r>
              <w:rPr>
                <w:rFonts w:hint="default" w:ascii="Times New Roman" w:hAnsi="Times New Roman" w:cs="Times New Roman"/>
                <w:bCs/>
                <w:color w:val="auto"/>
                <w:sz w:val="24"/>
                <w:highlight w:val="none"/>
                <w:u w:val="none"/>
                <w:shd w:val="clear" w:color="auto" w:fill="auto"/>
              </w:rPr>
              <w:t>）运输车辆尾气</w:t>
            </w:r>
          </w:p>
          <w:p w14:paraId="53A31BDF">
            <w:pPr>
              <w:spacing w:line="360" w:lineRule="auto"/>
              <w:ind w:firstLine="480" w:firstLineChars="200"/>
              <w:rPr>
                <w:rFonts w:hint="default" w:ascii="Times New Roman" w:hAnsi="Times New Roman" w:cs="Times New Roman"/>
                <w:color w:val="auto"/>
                <w:sz w:val="24"/>
                <w:highlight w:val="none"/>
                <w:u w:val="none"/>
                <w:shd w:val="clear" w:color="auto" w:fill="auto"/>
              </w:rPr>
            </w:pPr>
            <w:r>
              <w:rPr>
                <w:rFonts w:hint="default" w:ascii="Times New Roman" w:hAnsi="Times New Roman" w:cs="Times New Roman"/>
                <w:color w:val="auto"/>
                <w:sz w:val="24"/>
                <w:highlight w:val="none"/>
                <w:u w:val="none"/>
                <w:shd w:val="clear" w:color="auto" w:fill="auto"/>
              </w:rPr>
              <w:t>本项目运输车辆产生的废气，主要含有CO、NOx、HC等污染物，废气排放局限于停车场和运输沿线，为非连续性的污染源，排放量小，且运输路线、停车场地势开阔，易于扩散，对周围环境不会造成明显影响。</w:t>
            </w:r>
          </w:p>
          <w:p w14:paraId="50959565">
            <w:pPr>
              <w:widowControl/>
              <w:spacing w:line="360" w:lineRule="auto"/>
              <w:ind w:firstLine="480" w:firstLineChars="200"/>
              <w:jc w:val="left"/>
              <w:rPr>
                <w:rFonts w:hint="eastAsia" w:ascii="Times New Roman" w:hAnsi="Times New Roman" w:eastAsia="宋体" w:cs="Times New Roman"/>
                <w:color w:val="auto"/>
                <w:sz w:val="24"/>
                <w:highlight w:val="none"/>
                <w:u w:val="none"/>
                <w:shd w:val="clear" w:color="auto" w:fill="auto"/>
                <w:lang w:eastAsia="zh-CN"/>
              </w:rPr>
            </w:pPr>
            <w:r>
              <w:rPr>
                <w:rFonts w:hint="default" w:ascii="Times New Roman" w:hAnsi="Times New Roman" w:cs="Times New Roman"/>
                <w:color w:val="auto"/>
                <w:sz w:val="24"/>
                <w:highlight w:val="none"/>
                <w:u w:val="none"/>
                <w:shd w:val="clear" w:color="auto" w:fill="auto"/>
              </w:rPr>
              <w:t>项目所在区域环境空气为达标区，距离厂区最近的居民点为</w:t>
            </w:r>
            <w:r>
              <w:rPr>
                <w:rFonts w:hint="eastAsia" w:ascii="Times New Roman" w:hAnsi="Times New Roman" w:cs="Times New Roman"/>
                <w:color w:val="auto"/>
                <w:sz w:val="24"/>
                <w:highlight w:val="none"/>
                <w:u w:val="none"/>
                <w:shd w:val="clear" w:color="auto" w:fill="auto"/>
                <w:lang w:val="en-US" w:eastAsia="zh-CN"/>
              </w:rPr>
              <w:t>东面100m</w:t>
            </w:r>
            <w:r>
              <w:rPr>
                <w:rFonts w:hint="default" w:ascii="Times New Roman" w:hAnsi="Times New Roman" w:cs="Times New Roman"/>
                <w:color w:val="auto"/>
                <w:sz w:val="24"/>
                <w:highlight w:val="none"/>
                <w:u w:val="none"/>
                <w:shd w:val="clear" w:color="auto" w:fill="auto"/>
                <w:lang w:eastAsia="zh-CN"/>
              </w:rPr>
              <w:t>杜冬塘居民点</w:t>
            </w:r>
            <w:r>
              <w:rPr>
                <w:rFonts w:hint="eastAsia" w:ascii="Times New Roman" w:hAnsi="Times New Roman" w:cs="Times New Roman"/>
                <w:color w:val="auto"/>
                <w:sz w:val="24"/>
                <w:highlight w:val="none"/>
                <w:u w:val="none"/>
                <w:shd w:val="clear" w:color="auto" w:fill="auto"/>
                <w:lang w:val="en-US" w:eastAsia="zh-CN"/>
              </w:rPr>
              <w:t>2</w:t>
            </w:r>
            <w:r>
              <w:rPr>
                <w:rFonts w:hint="eastAsia" w:ascii="Times New Roman" w:hAnsi="Times New Roman" w:cs="Times New Roman"/>
                <w:color w:val="auto"/>
                <w:sz w:val="24"/>
                <w:highlight w:val="none"/>
                <w:u w:val="none"/>
                <w:shd w:val="clear" w:color="auto" w:fill="auto"/>
                <w:lang w:eastAsia="zh-CN"/>
              </w:rPr>
              <w:t>、</w:t>
            </w:r>
            <w:r>
              <w:rPr>
                <w:rFonts w:hint="eastAsia" w:ascii="Times New Roman" w:hAnsi="Times New Roman" w:cs="Times New Roman"/>
                <w:color w:val="auto"/>
                <w:sz w:val="24"/>
                <w:highlight w:val="none"/>
                <w:u w:val="none"/>
                <w:shd w:val="clear" w:color="auto" w:fill="auto"/>
                <w:lang w:val="en-US" w:eastAsia="zh-CN"/>
              </w:rPr>
              <w:t>南面</w:t>
            </w:r>
            <w:r>
              <w:rPr>
                <w:rFonts w:hint="default" w:ascii="Times New Roman" w:hAnsi="Times New Roman" w:cs="Times New Roman"/>
                <w:color w:val="auto"/>
                <w:sz w:val="24"/>
                <w:highlight w:val="none"/>
                <w:u w:val="none"/>
                <w:shd w:val="clear" w:color="auto" w:fill="auto"/>
                <w:lang w:val="en-US" w:eastAsia="zh-CN"/>
              </w:rPr>
              <w:t>130</w:t>
            </w:r>
            <w:r>
              <w:rPr>
                <w:rFonts w:hint="eastAsia" w:ascii="Times New Roman" w:hAnsi="Times New Roman" w:cs="Times New Roman"/>
                <w:color w:val="auto"/>
                <w:sz w:val="24"/>
                <w:highlight w:val="none"/>
                <w:u w:val="none"/>
                <w:shd w:val="clear" w:color="auto" w:fill="auto"/>
                <w:lang w:val="en-US" w:eastAsia="zh-CN"/>
              </w:rPr>
              <w:t>m</w:t>
            </w:r>
            <w:r>
              <w:rPr>
                <w:rFonts w:hint="default" w:ascii="Times New Roman" w:hAnsi="Times New Roman" w:cs="Times New Roman"/>
                <w:color w:val="auto"/>
                <w:sz w:val="24"/>
                <w:highlight w:val="none"/>
                <w:u w:val="none"/>
                <w:shd w:val="clear" w:color="auto" w:fill="auto"/>
              </w:rPr>
              <w:t>石山湾居民点</w:t>
            </w:r>
            <w:r>
              <w:rPr>
                <w:rFonts w:hint="eastAsia" w:ascii="Times New Roman" w:hAnsi="Times New Roman" w:cs="Times New Roman"/>
                <w:color w:val="auto"/>
                <w:sz w:val="24"/>
                <w:highlight w:val="none"/>
                <w:u w:val="none"/>
                <w:shd w:val="clear" w:color="auto" w:fill="auto"/>
                <w:lang w:val="en-US" w:eastAsia="zh-CN"/>
              </w:rPr>
              <w:t>和</w:t>
            </w:r>
            <w:r>
              <w:rPr>
                <w:rFonts w:hint="default" w:ascii="Times New Roman" w:hAnsi="Times New Roman" w:cs="Times New Roman"/>
                <w:color w:val="auto"/>
                <w:sz w:val="24"/>
                <w:highlight w:val="none"/>
                <w:u w:val="none"/>
                <w:shd w:val="clear" w:color="auto" w:fill="auto"/>
                <w:lang w:val="en-US" w:eastAsia="zh-CN"/>
              </w:rPr>
              <w:t>北面100</w:t>
            </w:r>
            <w:r>
              <w:rPr>
                <w:rFonts w:hint="eastAsia" w:ascii="Times New Roman" w:hAnsi="Times New Roman" w:cs="Times New Roman"/>
                <w:color w:val="auto"/>
                <w:sz w:val="24"/>
                <w:highlight w:val="none"/>
                <w:u w:val="none"/>
                <w:shd w:val="clear" w:color="auto" w:fill="auto"/>
                <w:lang w:val="en-US" w:eastAsia="zh-CN"/>
              </w:rPr>
              <w:t>m</w:t>
            </w:r>
            <w:r>
              <w:rPr>
                <w:rFonts w:hint="default" w:ascii="Times New Roman" w:hAnsi="Times New Roman" w:cs="Times New Roman"/>
                <w:color w:val="auto"/>
                <w:sz w:val="24"/>
                <w:highlight w:val="none"/>
                <w:u w:val="none"/>
                <w:shd w:val="clear" w:color="auto" w:fill="auto"/>
                <w:lang w:eastAsia="zh-CN"/>
              </w:rPr>
              <w:t>杜冬塘居民点</w:t>
            </w:r>
            <w:r>
              <w:rPr>
                <w:rFonts w:hint="eastAsia" w:ascii="Times New Roman" w:hAnsi="Times New Roman" w:cs="Times New Roman"/>
                <w:color w:val="auto"/>
                <w:sz w:val="24"/>
                <w:highlight w:val="none"/>
                <w:u w:val="none"/>
                <w:shd w:val="clear" w:color="auto" w:fill="auto"/>
                <w:lang w:val="en-US" w:eastAsia="zh-CN"/>
              </w:rPr>
              <w:t>1，均有山林</w:t>
            </w:r>
            <w:r>
              <w:rPr>
                <w:rFonts w:hint="default" w:ascii="Times New Roman" w:hAnsi="Times New Roman" w:cs="Times New Roman"/>
                <w:color w:val="auto"/>
                <w:sz w:val="24"/>
                <w:highlight w:val="none"/>
                <w:u w:val="none"/>
                <w:shd w:val="clear" w:color="auto" w:fill="auto"/>
                <w:lang w:val="en-US" w:eastAsia="zh-CN"/>
              </w:rPr>
              <w:t>阻隔，</w:t>
            </w:r>
            <w:r>
              <w:rPr>
                <w:rFonts w:hint="eastAsia" w:cs="Times New Roman"/>
                <w:color w:val="auto"/>
                <w:sz w:val="24"/>
                <w:highlight w:val="none"/>
                <w:u w:val="none"/>
                <w:shd w:val="clear" w:color="auto" w:fill="auto"/>
                <w:lang w:val="en-US" w:eastAsia="zh-CN"/>
              </w:rPr>
              <w:t>根据监测，</w:t>
            </w:r>
            <w:r>
              <w:rPr>
                <w:rFonts w:hint="eastAsia" w:cs="Times New Roman"/>
                <w:color w:val="FF0000"/>
                <w:sz w:val="24"/>
                <w:highlight w:val="none"/>
                <w:u w:val="single"/>
                <w:shd w:val="clear" w:color="auto" w:fill="auto"/>
                <w:lang w:val="en-US" w:eastAsia="zh-CN"/>
              </w:rPr>
              <w:t>厂区现有</w:t>
            </w:r>
            <w:r>
              <w:rPr>
                <w:rFonts w:hint="eastAsia"/>
                <w:color w:val="FF0000"/>
                <w:sz w:val="24"/>
                <w:szCs w:val="24"/>
                <w:highlight w:val="none"/>
                <w:u w:val="single"/>
              </w:rPr>
              <w:t>工程厂界</w:t>
            </w:r>
            <w:r>
              <w:rPr>
                <w:rFonts w:hint="eastAsia" w:cs="Times New Roman"/>
                <w:color w:val="FF0000"/>
                <w:sz w:val="24"/>
                <w:szCs w:val="24"/>
                <w:highlight w:val="none"/>
                <w:u w:val="single"/>
                <w:lang w:val="en-US" w:eastAsia="zh-CN"/>
              </w:rPr>
              <w:t>颗粒物</w:t>
            </w:r>
            <w:r>
              <w:rPr>
                <w:rFonts w:hint="eastAsia" w:ascii="Times New Roman" w:hAnsi="Times New Roman" w:cs="Times New Roman"/>
                <w:color w:val="FF0000"/>
                <w:sz w:val="24"/>
                <w:szCs w:val="24"/>
                <w:highlight w:val="none"/>
                <w:u w:val="single"/>
                <w:lang w:val="en-US" w:eastAsia="zh-CN"/>
              </w:rPr>
              <w:t>满足《大气污染物综合排放标准》（GB16297-1996）标准</w:t>
            </w:r>
            <w:r>
              <w:rPr>
                <w:rFonts w:hint="eastAsia" w:cs="Times New Roman"/>
                <w:color w:val="FF0000"/>
                <w:sz w:val="24"/>
                <w:szCs w:val="24"/>
                <w:highlight w:val="none"/>
                <w:u w:val="single"/>
                <w:lang w:val="en-US" w:eastAsia="zh-CN"/>
              </w:rPr>
              <w:t>，扩建后</w:t>
            </w:r>
            <w:r>
              <w:rPr>
                <w:rFonts w:hint="default" w:ascii="Times New Roman" w:hAnsi="Times New Roman" w:cs="Times New Roman"/>
                <w:color w:val="auto"/>
                <w:sz w:val="24"/>
                <w:highlight w:val="none"/>
                <w:u w:val="none"/>
                <w:shd w:val="clear" w:color="auto" w:fill="auto"/>
              </w:rPr>
              <w:t>项目</w:t>
            </w:r>
            <w:r>
              <w:rPr>
                <w:rFonts w:hint="default" w:ascii="Times New Roman" w:hAnsi="Times New Roman" w:cs="Times New Roman"/>
                <w:color w:val="auto"/>
                <w:sz w:val="24"/>
                <w:highlight w:val="none"/>
                <w:u w:val="none"/>
                <w:shd w:val="clear" w:color="auto" w:fill="auto"/>
                <w:lang w:val="en-US" w:eastAsia="zh-CN"/>
              </w:rPr>
              <w:t>生产线</w:t>
            </w:r>
            <w:r>
              <w:rPr>
                <w:rFonts w:hint="eastAsia" w:ascii="Times New Roman" w:hAnsi="Times New Roman" w:cs="Times New Roman"/>
                <w:color w:val="auto"/>
                <w:sz w:val="24"/>
                <w:highlight w:val="none"/>
                <w:u w:val="none"/>
                <w:shd w:val="clear" w:color="auto" w:fill="auto"/>
                <w:lang w:val="en-US" w:eastAsia="zh-CN"/>
              </w:rPr>
              <w:t>位于厂区中部，</w:t>
            </w:r>
            <w:r>
              <w:rPr>
                <w:rFonts w:hint="eastAsia" w:ascii="Times New Roman" w:hAnsi="Times New Roman" w:cs="Times New Roman"/>
                <w:color w:val="auto"/>
                <w:sz w:val="24"/>
                <w:highlight w:val="none"/>
                <w:u w:val="none"/>
                <w:lang w:val="en-US" w:eastAsia="zh-CN"/>
              </w:rPr>
              <w:t>尽量远离周边居民</w:t>
            </w:r>
            <w:r>
              <w:rPr>
                <w:rFonts w:hint="default" w:ascii="Times New Roman" w:hAnsi="Times New Roman" w:cs="Times New Roman"/>
                <w:color w:val="auto"/>
                <w:sz w:val="24"/>
                <w:highlight w:val="none"/>
                <w:u w:val="none"/>
                <w:lang w:val="en-US" w:eastAsia="zh-CN"/>
              </w:rPr>
              <w:t>，</w:t>
            </w:r>
            <w:r>
              <w:rPr>
                <w:rFonts w:hint="eastAsia" w:cs="Times New Roman"/>
                <w:color w:val="FF0000"/>
                <w:sz w:val="24"/>
                <w:highlight w:val="none"/>
                <w:u w:val="single"/>
                <w:lang w:val="en-US" w:eastAsia="zh-CN"/>
              </w:rPr>
              <w:t>机制砂和碎石</w:t>
            </w:r>
            <w:r>
              <w:rPr>
                <w:rFonts w:hint="eastAsia" w:ascii="Times New Roman" w:hAnsi="Times New Roman" w:cs="Times New Roman"/>
                <w:color w:val="FF0000"/>
                <w:sz w:val="24"/>
                <w:szCs w:val="24"/>
                <w:highlight w:val="none"/>
                <w:u w:val="single"/>
                <w:lang w:val="en-US" w:eastAsia="zh-CN"/>
              </w:rPr>
              <w:t>生产设备均</w:t>
            </w:r>
            <w:r>
              <w:rPr>
                <w:rFonts w:hint="default" w:ascii="Times New Roman" w:hAnsi="Times New Roman" w:cs="Times New Roman"/>
                <w:color w:val="FF0000"/>
                <w:sz w:val="24"/>
                <w:szCs w:val="24"/>
                <w:highlight w:val="none"/>
                <w:u w:val="single"/>
                <w:shd w:val="clear" w:color="auto" w:fill="auto"/>
              </w:rPr>
              <w:t>安装在封闭式厂房内</w:t>
            </w:r>
            <w:r>
              <w:rPr>
                <w:rFonts w:hint="eastAsia" w:ascii="Times New Roman" w:hAnsi="Times New Roman" w:cs="Times New Roman"/>
                <w:color w:val="FF0000"/>
                <w:sz w:val="24"/>
                <w:szCs w:val="24"/>
                <w:highlight w:val="none"/>
                <w:u w:val="single"/>
                <w:shd w:val="clear" w:color="auto" w:fill="auto"/>
                <w:lang w:eastAsia="zh-CN"/>
              </w:rPr>
              <w:t>，</w:t>
            </w:r>
            <w:r>
              <w:rPr>
                <w:rFonts w:hint="default" w:ascii="Times New Roman" w:hAnsi="Times New Roman" w:cs="Times New Roman"/>
                <w:color w:val="auto"/>
                <w:sz w:val="24"/>
                <w:szCs w:val="24"/>
                <w:highlight w:val="none"/>
                <w:u w:val="none"/>
                <w:shd w:val="clear" w:color="auto" w:fill="auto"/>
              </w:rPr>
              <w:t>破碎机、制砂机、筛分机进料口、出料口安装喷淋洒水装置</w:t>
            </w:r>
            <w:r>
              <w:rPr>
                <w:rFonts w:hint="eastAsia" w:cs="Times New Roman"/>
                <w:color w:val="auto"/>
                <w:sz w:val="24"/>
                <w:highlight w:val="none"/>
                <w:u w:val="none"/>
                <w:lang w:val="en-US" w:eastAsia="zh-CN"/>
              </w:rPr>
              <w:t>，</w:t>
            </w:r>
            <w:r>
              <w:rPr>
                <w:rFonts w:hint="eastAsia" w:ascii="Times New Roman" w:hAnsi="Times New Roman" w:cs="Times New Roman"/>
                <w:color w:val="auto"/>
                <w:sz w:val="24"/>
                <w:highlight w:val="none"/>
                <w:u w:val="none"/>
                <w:lang w:val="en-US" w:eastAsia="zh-CN"/>
              </w:rPr>
              <w:t>原料堆场和产品堆场设置封闭库房，</w:t>
            </w:r>
            <w:r>
              <w:rPr>
                <w:rFonts w:hint="default" w:ascii="Times New Roman" w:hAnsi="Times New Roman" w:cs="Times New Roman"/>
                <w:color w:val="auto"/>
                <w:sz w:val="24"/>
                <w:highlight w:val="none"/>
                <w:u w:val="none"/>
              </w:rPr>
              <w:t>并设置喷淋设施降尘；只留进出口；</w:t>
            </w:r>
            <w:r>
              <w:rPr>
                <w:rFonts w:hint="eastAsia" w:cs="Times New Roman"/>
                <w:color w:val="FF0000"/>
                <w:sz w:val="24"/>
                <w:szCs w:val="24"/>
                <w:highlight w:val="none"/>
                <w:u w:val="single"/>
                <w:shd w:val="clear" w:color="auto" w:fill="auto"/>
                <w:lang w:val="en-US" w:eastAsia="zh-CN"/>
              </w:rPr>
              <w:t>可进一步降低生产粉尘产生，</w:t>
            </w:r>
            <w:r>
              <w:rPr>
                <w:rFonts w:hint="eastAsia" w:ascii="Times New Roman" w:hAnsi="Times New Roman" w:cs="Times New Roman"/>
                <w:color w:val="auto"/>
                <w:sz w:val="24"/>
                <w:szCs w:val="24"/>
                <w:highlight w:val="none"/>
                <w:u w:val="none"/>
                <w:shd w:val="clear" w:color="auto" w:fill="auto"/>
                <w:lang w:val="en-US" w:eastAsia="zh-CN"/>
              </w:rPr>
              <w:t>厂区</w:t>
            </w:r>
            <w:r>
              <w:rPr>
                <w:rFonts w:hint="default" w:ascii="Times New Roman" w:hAnsi="Times New Roman" w:cs="Times New Roman"/>
                <w:color w:val="auto"/>
                <w:sz w:val="24"/>
                <w:highlight w:val="none"/>
                <w:u w:val="none"/>
                <w:shd w:val="clear" w:color="auto" w:fill="auto"/>
              </w:rPr>
              <w:t>无</w:t>
            </w:r>
            <w:r>
              <w:rPr>
                <w:rFonts w:hint="default" w:ascii="Times New Roman" w:hAnsi="Times New Roman" w:cs="Times New Roman"/>
                <w:color w:val="auto"/>
                <w:sz w:val="24"/>
                <w:szCs w:val="24"/>
                <w:highlight w:val="none"/>
                <w:u w:val="none"/>
                <w:shd w:val="clear" w:color="auto" w:fill="auto"/>
              </w:rPr>
              <w:t>组织排放的粉尘</w:t>
            </w:r>
            <w:r>
              <w:rPr>
                <w:rFonts w:hint="eastAsia" w:cs="Times New Roman"/>
                <w:color w:val="auto"/>
                <w:sz w:val="24"/>
                <w:szCs w:val="24"/>
                <w:highlight w:val="none"/>
                <w:u w:val="none"/>
                <w:shd w:val="clear" w:color="auto" w:fill="auto"/>
                <w:lang w:val="en-US" w:eastAsia="zh-CN"/>
              </w:rPr>
              <w:t>可</w:t>
            </w:r>
            <w:r>
              <w:rPr>
                <w:rFonts w:hint="default" w:ascii="Times New Roman" w:hAnsi="Times New Roman" w:cs="Times New Roman"/>
                <w:color w:val="auto"/>
                <w:sz w:val="24"/>
                <w:szCs w:val="24"/>
                <w:highlight w:val="none"/>
                <w:u w:val="none"/>
                <w:shd w:val="clear" w:color="auto" w:fill="auto"/>
              </w:rPr>
              <w:t>满足《大气污染物综合排放标准》</w:t>
            </w:r>
            <w:r>
              <w:rPr>
                <w:rFonts w:hint="default" w:ascii="Times New Roman" w:hAnsi="Times New Roman" w:cs="Times New Roman"/>
                <w:color w:val="auto"/>
                <w:sz w:val="24"/>
                <w:szCs w:val="24"/>
                <w:highlight w:val="none"/>
                <w:u w:val="none"/>
                <w:shd w:val="clear" w:color="auto" w:fill="auto"/>
                <w:lang w:eastAsia="zh-CN"/>
              </w:rPr>
              <w:t>（</w:t>
            </w:r>
            <w:r>
              <w:rPr>
                <w:rFonts w:hint="default" w:ascii="Times New Roman" w:hAnsi="Times New Roman" w:cs="Times New Roman"/>
                <w:color w:val="auto"/>
                <w:sz w:val="24"/>
                <w:szCs w:val="24"/>
                <w:highlight w:val="none"/>
                <w:u w:val="none"/>
                <w:shd w:val="clear" w:color="auto" w:fill="auto"/>
              </w:rPr>
              <w:t>GB16297-1996</w:t>
            </w:r>
            <w:r>
              <w:rPr>
                <w:rFonts w:hint="default" w:ascii="Times New Roman" w:hAnsi="Times New Roman" w:cs="Times New Roman"/>
                <w:color w:val="auto"/>
                <w:sz w:val="24"/>
                <w:szCs w:val="24"/>
                <w:highlight w:val="none"/>
                <w:u w:val="none"/>
                <w:shd w:val="clear" w:color="auto" w:fill="auto"/>
                <w:lang w:eastAsia="zh-CN"/>
              </w:rPr>
              <w:t>）</w:t>
            </w:r>
            <w:r>
              <w:rPr>
                <w:rFonts w:hint="default" w:ascii="Times New Roman" w:hAnsi="Times New Roman" w:cs="Times New Roman"/>
                <w:color w:val="auto"/>
                <w:sz w:val="24"/>
                <w:szCs w:val="24"/>
                <w:highlight w:val="none"/>
                <w:u w:val="none"/>
                <w:shd w:val="clear" w:color="auto" w:fill="auto"/>
              </w:rPr>
              <w:t>中</w:t>
            </w:r>
            <w:r>
              <w:rPr>
                <w:rFonts w:hint="default" w:ascii="Times New Roman" w:hAnsi="Times New Roman" w:cs="Times New Roman"/>
                <w:bCs/>
                <w:color w:val="auto"/>
                <w:sz w:val="24"/>
                <w:szCs w:val="24"/>
                <w:highlight w:val="none"/>
                <w:u w:val="none"/>
                <w:shd w:val="clear" w:color="auto" w:fill="auto"/>
              </w:rPr>
              <w:t>无组织排放监控浓度限值</w:t>
            </w:r>
            <w:r>
              <w:rPr>
                <w:rFonts w:hint="eastAsia" w:ascii="Times New Roman" w:hAnsi="Times New Roman" w:cs="Times New Roman"/>
                <w:bCs/>
                <w:color w:val="auto"/>
                <w:sz w:val="24"/>
                <w:szCs w:val="24"/>
                <w:highlight w:val="none"/>
                <w:u w:val="none"/>
                <w:shd w:val="clear" w:color="auto" w:fill="auto"/>
                <w:lang w:eastAsia="zh-CN"/>
              </w:rPr>
              <w:t>，</w:t>
            </w:r>
            <w:r>
              <w:rPr>
                <w:rFonts w:hint="default" w:ascii="Times New Roman" w:hAnsi="Times New Roman" w:cs="Times New Roman"/>
                <w:color w:val="auto"/>
                <w:sz w:val="24"/>
                <w:highlight w:val="none"/>
                <w:u w:val="none"/>
                <w:shd w:val="clear" w:color="auto" w:fill="auto"/>
              </w:rPr>
              <w:t>对周边居民影响较小</w:t>
            </w:r>
            <w:r>
              <w:rPr>
                <w:rFonts w:hint="eastAsia" w:cs="Times New Roman"/>
                <w:color w:val="auto"/>
                <w:sz w:val="24"/>
                <w:highlight w:val="none"/>
                <w:u w:val="none"/>
                <w:shd w:val="clear" w:color="auto" w:fill="auto"/>
                <w:lang w:eastAsia="zh-CN"/>
              </w:rPr>
              <w:t>。</w:t>
            </w:r>
          </w:p>
          <w:p w14:paraId="31CC76E6">
            <w:pPr>
              <w:autoSpaceDE w:val="0"/>
              <w:autoSpaceDN w:val="0"/>
              <w:spacing w:line="360" w:lineRule="auto"/>
              <w:ind w:firstLine="480" w:firstLineChars="200"/>
              <w:jc w:val="left"/>
              <w:rPr>
                <w:rFonts w:hint="default" w:ascii="Times New Roman" w:hAnsi="Times New Roman" w:cs="Times New Roman"/>
                <w:color w:val="auto"/>
                <w:sz w:val="24"/>
                <w:highlight w:val="none"/>
                <w:u w:val="none"/>
                <w:shd w:val="clear" w:color="auto" w:fill="auto"/>
              </w:rPr>
            </w:pPr>
            <w:r>
              <w:rPr>
                <w:rFonts w:hint="default" w:ascii="Times New Roman" w:hAnsi="Times New Roman" w:cs="Times New Roman"/>
                <w:color w:val="auto"/>
                <w:sz w:val="24"/>
                <w:highlight w:val="none"/>
                <w:u w:val="none"/>
                <w:shd w:val="clear" w:color="auto" w:fill="auto"/>
              </w:rPr>
              <w:t>综上，项目排放的大气污染物对周边环境可接受。</w:t>
            </w:r>
          </w:p>
          <w:p w14:paraId="4331082A">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（4）自行监测要求</w:t>
            </w:r>
          </w:p>
          <w:p w14:paraId="11AD275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建设单位废气污染源应依据</w:t>
            </w:r>
            <w:r>
              <w:rPr>
                <w:rFonts w:hint="default" w:ascii="Times New Roman" w:hAnsi="Times New Roman" w:cs="Times New Roman"/>
                <w:bCs/>
                <w:color w:val="auto"/>
                <w:sz w:val="24"/>
                <w:szCs w:val="24"/>
                <w:highlight w:val="none"/>
              </w:rPr>
              <w:t>《排污许可证申请与核发技术规范石墨及其他非金属矿物制品制造</w:t>
            </w:r>
            <w:r>
              <w:rPr>
                <w:rFonts w:hint="default"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HJ1119-2020</w:t>
            </w:r>
            <w:r>
              <w:rPr>
                <w:rFonts w:hint="default"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w:t>
            </w:r>
            <w:r>
              <w:rPr>
                <w:rFonts w:hint="default" w:ascii="Times New Roman" w:hAnsi="Times New Roman" w:cs="Times New Roman"/>
                <w:color w:val="auto"/>
                <w:sz w:val="24"/>
                <w:highlight w:val="none"/>
              </w:rPr>
              <w:t>等要求开展自行监测，营运期环境监测计划详见下表。</w:t>
            </w:r>
          </w:p>
          <w:p w14:paraId="6E93E88E">
            <w:pPr>
              <w:spacing w:line="240" w:lineRule="auto"/>
              <w:ind w:firstLine="422" w:firstLineChars="20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表4-3</w:t>
            </w:r>
            <w:r>
              <w:rPr>
                <w:rFonts w:hint="eastAsia" w:cs="Times New Roman"/>
                <w:b/>
                <w:bCs/>
                <w:color w:val="auto"/>
                <w:highlight w:val="none"/>
                <w:lang w:val="en-US" w:eastAsia="zh-CN"/>
              </w:rPr>
              <w:t xml:space="preserve">  </w:t>
            </w:r>
            <w:r>
              <w:rPr>
                <w:rFonts w:hint="default" w:ascii="Times New Roman" w:hAnsi="Times New Roman" w:cs="Times New Roman"/>
                <w:b/>
                <w:bCs/>
                <w:color w:val="auto"/>
                <w:highlight w:val="none"/>
              </w:rPr>
              <w:t>废气监测要求一览表</w:t>
            </w:r>
          </w:p>
          <w:tbl>
            <w:tblPr>
              <w:tblStyle w:val="20"/>
              <w:tblW w:w="81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9"/>
              <w:gridCol w:w="709"/>
              <w:gridCol w:w="2374"/>
              <w:gridCol w:w="1093"/>
              <w:gridCol w:w="925"/>
              <w:gridCol w:w="2314"/>
            </w:tblGrid>
            <w:tr w14:paraId="1E64C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9" w:type="dxa"/>
                  <w:tcBorders>
                    <w:tl2br w:val="nil"/>
                    <w:tr2bl w:val="nil"/>
                  </w:tcBorders>
                  <w:vAlign w:val="center"/>
                </w:tcPr>
                <w:p w14:paraId="54BD556A">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监测类别</w:t>
                  </w:r>
                </w:p>
              </w:tc>
              <w:tc>
                <w:tcPr>
                  <w:tcW w:w="709" w:type="dxa"/>
                  <w:tcBorders>
                    <w:tl2br w:val="nil"/>
                    <w:tr2bl w:val="nil"/>
                  </w:tcBorders>
                  <w:vAlign w:val="center"/>
                </w:tcPr>
                <w:p w14:paraId="5F54F6B0">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监测地点</w:t>
                  </w:r>
                </w:p>
              </w:tc>
              <w:tc>
                <w:tcPr>
                  <w:tcW w:w="2374" w:type="dxa"/>
                  <w:tcBorders>
                    <w:tl2br w:val="nil"/>
                    <w:tr2bl w:val="nil"/>
                  </w:tcBorders>
                  <w:vAlign w:val="center"/>
                </w:tcPr>
                <w:p w14:paraId="6F122796">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监测点位</w:t>
                  </w:r>
                </w:p>
              </w:tc>
              <w:tc>
                <w:tcPr>
                  <w:tcW w:w="1093" w:type="dxa"/>
                  <w:tcBorders>
                    <w:tl2br w:val="nil"/>
                    <w:tr2bl w:val="nil"/>
                  </w:tcBorders>
                  <w:vAlign w:val="center"/>
                </w:tcPr>
                <w:p w14:paraId="13489F56">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监测项目</w:t>
                  </w:r>
                </w:p>
              </w:tc>
              <w:tc>
                <w:tcPr>
                  <w:tcW w:w="925" w:type="dxa"/>
                  <w:tcBorders>
                    <w:tl2br w:val="nil"/>
                    <w:tr2bl w:val="nil"/>
                  </w:tcBorders>
                  <w:vAlign w:val="center"/>
                </w:tcPr>
                <w:p w14:paraId="0F484AE1">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监测频次</w:t>
                  </w:r>
                </w:p>
              </w:tc>
              <w:tc>
                <w:tcPr>
                  <w:tcW w:w="2314" w:type="dxa"/>
                  <w:tcBorders>
                    <w:tl2br w:val="nil"/>
                    <w:tr2bl w:val="nil"/>
                  </w:tcBorders>
                  <w:vAlign w:val="center"/>
                </w:tcPr>
                <w:p w14:paraId="19309979">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执行标准</w:t>
                  </w:r>
                </w:p>
              </w:tc>
            </w:tr>
            <w:tr w14:paraId="564FA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49" w:type="dxa"/>
                  <w:tcBorders>
                    <w:tl2br w:val="nil"/>
                    <w:tr2bl w:val="nil"/>
                  </w:tcBorders>
                  <w:vAlign w:val="center"/>
                </w:tcPr>
                <w:p w14:paraId="141F423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无组织废气</w:t>
                  </w:r>
                </w:p>
              </w:tc>
              <w:tc>
                <w:tcPr>
                  <w:tcW w:w="709" w:type="dxa"/>
                  <w:tcBorders>
                    <w:tl2br w:val="nil"/>
                    <w:tr2bl w:val="nil"/>
                  </w:tcBorders>
                  <w:vAlign w:val="center"/>
                </w:tcPr>
                <w:p w14:paraId="0AD32AE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项目厂界</w:t>
                  </w:r>
                </w:p>
              </w:tc>
              <w:tc>
                <w:tcPr>
                  <w:tcW w:w="2374" w:type="dxa"/>
                  <w:tcBorders>
                    <w:tl2br w:val="nil"/>
                    <w:tr2bl w:val="nil"/>
                  </w:tcBorders>
                  <w:vAlign w:val="center"/>
                </w:tcPr>
                <w:p w14:paraId="42B6296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厂界地上风向合理范围内设1个参照点、下风向合理范围设2个监控点，共设3个监控点</w:t>
                  </w:r>
                </w:p>
              </w:tc>
              <w:tc>
                <w:tcPr>
                  <w:tcW w:w="1093" w:type="dxa"/>
                  <w:tcBorders>
                    <w:tl2br w:val="nil"/>
                    <w:tr2bl w:val="nil"/>
                  </w:tcBorders>
                  <w:vAlign w:val="center"/>
                </w:tcPr>
                <w:p w14:paraId="5E84D57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颗粒物</w:t>
                  </w:r>
                </w:p>
              </w:tc>
              <w:tc>
                <w:tcPr>
                  <w:tcW w:w="925" w:type="dxa"/>
                  <w:tcBorders>
                    <w:tl2br w:val="nil"/>
                    <w:tr2bl w:val="nil"/>
                  </w:tcBorders>
                  <w:vAlign w:val="center"/>
                </w:tcPr>
                <w:p w14:paraId="1525FB4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年</w:t>
                  </w:r>
                </w:p>
              </w:tc>
              <w:tc>
                <w:tcPr>
                  <w:tcW w:w="2314" w:type="dxa"/>
                  <w:tcBorders>
                    <w:tl2br w:val="nil"/>
                    <w:tr2bl w:val="nil"/>
                  </w:tcBorders>
                  <w:vAlign w:val="center"/>
                </w:tcPr>
                <w:p w14:paraId="0649CD70">
                  <w:pPr>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颗粒物执行《大气污染物综合排放标准》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GB16297-1996</w:t>
                  </w:r>
                  <w:r>
                    <w:rPr>
                      <w:rFonts w:hint="default" w:ascii="Times New Roman" w:hAnsi="Times New Roman" w:cs="Times New Roman"/>
                      <w:color w:val="auto"/>
                      <w:highlight w:val="none"/>
                      <w:lang w:eastAsia="zh-CN"/>
                    </w:rPr>
                    <w:t>）</w:t>
                  </w:r>
                </w:p>
              </w:tc>
            </w:tr>
          </w:tbl>
          <w:p w14:paraId="47C99771">
            <w:pPr>
              <w:tabs>
                <w:tab w:val="center" w:pos="4758"/>
              </w:tabs>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2、废水</w:t>
            </w:r>
          </w:p>
          <w:p w14:paraId="786D854A">
            <w:pPr>
              <w:tabs>
                <w:tab w:val="center" w:pos="4758"/>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（1）废水源强分析</w:t>
            </w:r>
          </w:p>
          <w:p w14:paraId="7C24D17D">
            <w:pPr>
              <w:spacing w:line="360" w:lineRule="auto"/>
              <w:ind w:firstLine="480" w:firstLineChars="200"/>
              <w:jc w:val="left"/>
              <w:rPr>
                <w:rFonts w:hint="eastAsia"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u w:val="none"/>
              </w:rPr>
              <w:t>项目</w:t>
            </w:r>
            <w:r>
              <w:rPr>
                <w:rFonts w:hint="eastAsia" w:cs="Times New Roman"/>
                <w:color w:val="auto"/>
                <w:sz w:val="24"/>
                <w:highlight w:val="none"/>
                <w:u w:val="none"/>
                <w:lang w:val="en-US" w:eastAsia="zh-CN"/>
              </w:rPr>
              <w:t>扩建无生产废水，因运营时间增加，厂区</w:t>
            </w:r>
            <w:r>
              <w:rPr>
                <w:rFonts w:hint="default" w:ascii="Times New Roman" w:hAnsi="Times New Roman" w:cs="Times New Roman"/>
                <w:color w:val="auto"/>
                <w:sz w:val="24"/>
                <w:szCs w:val="24"/>
                <w:highlight w:val="none"/>
              </w:rPr>
              <w:t>运输车辆清洗</w:t>
            </w:r>
            <w:r>
              <w:rPr>
                <w:rFonts w:hint="eastAsia" w:cs="Times New Roman"/>
                <w:color w:val="auto"/>
                <w:sz w:val="24"/>
                <w:szCs w:val="24"/>
                <w:highlight w:val="none"/>
                <w:lang w:val="en-US" w:eastAsia="zh-CN"/>
              </w:rPr>
              <w:t>用水</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道路降尘用水</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生产抑尘用水</w:t>
            </w:r>
            <w:r>
              <w:rPr>
                <w:rFonts w:hint="eastAsia" w:cs="Times New Roman"/>
                <w:color w:val="auto"/>
                <w:sz w:val="24"/>
                <w:szCs w:val="24"/>
                <w:highlight w:val="none"/>
                <w:lang w:val="en-US" w:eastAsia="zh-CN"/>
              </w:rPr>
              <w:t>和员工生活用水量增加</w:t>
            </w:r>
            <w:r>
              <w:rPr>
                <w:rFonts w:hint="default" w:ascii="Times New Roman" w:hAnsi="Times New Roman" w:cs="Times New Roman"/>
                <w:color w:val="auto"/>
                <w:sz w:val="24"/>
                <w:highlight w:val="none"/>
              </w:rPr>
              <w:t>，营运过程中道路洒水降尘用水和生产抑尘用水均蒸发损失，无废水产生，</w:t>
            </w:r>
            <w:r>
              <w:rPr>
                <w:rFonts w:hint="eastAsia" w:cs="Times New Roman"/>
                <w:color w:val="auto"/>
                <w:sz w:val="24"/>
                <w:highlight w:val="none"/>
                <w:lang w:val="en-US" w:eastAsia="zh-CN"/>
              </w:rPr>
              <w:t>运输车辆清洗废水和员工生活污水产生量增加。</w:t>
            </w:r>
          </w:p>
          <w:p w14:paraId="3FC3BE67">
            <w:pPr>
              <w:spacing w:line="360" w:lineRule="auto"/>
              <w:ind w:firstLine="480" w:firstLineChars="200"/>
              <w:jc w:val="left"/>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）运输车辆清洗废水</w:t>
            </w:r>
          </w:p>
          <w:p w14:paraId="63E5BE78">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为减少汽车运输粉尘，需对汽车轮胎进行清洗，</w:t>
            </w:r>
            <w:r>
              <w:rPr>
                <w:rFonts w:hint="eastAsia" w:cs="Times New Roman"/>
                <w:color w:val="auto"/>
                <w:sz w:val="24"/>
                <w:szCs w:val="24"/>
                <w:highlight w:val="none"/>
                <w:lang w:val="en-US" w:eastAsia="zh-CN"/>
              </w:rPr>
              <w:t>项目扩建后年营运时间增加，</w:t>
            </w:r>
            <w:r>
              <w:rPr>
                <w:rFonts w:hint="default" w:ascii="Times New Roman" w:hAnsi="Times New Roman" w:cs="Times New Roman"/>
                <w:color w:val="auto"/>
                <w:sz w:val="24"/>
                <w:szCs w:val="24"/>
                <w:highlight w:val="none"/>
              </w:rPr>
              <w:t>车辆清洗每天用水量约5m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，年用量约为</w:t>
            </w:r>
            <w:r>
              <w:rPr>
                <w:rFonts w:hint="eastAsia" w:cs="Times New Roman"/>
                <w:color w:val="auto"/>
                <w:sz w:val="24"/>
                <w:szCs w:val="24"/>
                <w:highlight w:val="none"/>
                <w:lang w:val="en-US" w:eastAsia="zh-CN"/>
              </w:rPr>
              <w:t>1650</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，污水排放系数按0.9计算，则本项目运输车辆清洗废水产生量为</w:t>
            </w:r>
            <w:r>
              <w:rPr>
                <w:rFonts w:hint="eastAsia" w:cs="Times New Roman"/>
                <w:color w:val="auto"/>
                <w:sz w:val="24"/>
                <w:szCs w:val="24"/>
                <w:highlight w:val="none"/>
                <w:lang w:val="en-US" w:eastAsia="zh-CN"/>
              </w:rPr>
              <w:t>1480</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/a（</w:t>
            </w:r>
            <w:r>
              <w:rPr>
                <w:rFonts w:hint="eastAsia" w:cs="Times New Roman"/>
                <w:color w:val="auto"/>
                <w:sz w:val="24"/>
                <w:szCs w:val="24"/>
                <w:highlight w:val="none"/>
                <w:lang w:val="en-US" w:eastAsia="zh-CN"/>
              </w:rPr>
              <w:t>4.5</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/d）。该废水的主要水质污染因子为SS、石油类，SS浓度约为1500mg/L、石油类浓度约为10mg/L。运输车辆清洗废水经</w:t>
            </w:r>
            <w:r>
              <w:rPr>
                <w:rFonts w:hint="eastAsia" w:cs="Times New Roman"/>
                <w:color w:val="auto"/>
                <w:sz w:val="24"/>
                <w:szCs w:val="24"/>
                <w:highlight w:val="none"/>
                <w:lang w:val="en-US" w:eastAsia="zh-CN"/>
              </w:rPr>
              <w:t>现有</w:t>
            </w:r>
            <w:r>
              <w:rPr>
                <w:rFonts w:hint="default" w:ascii="Times New Roman" w:hAnsi="Times New Roman" w:cs="Times New Roman"/>
                <w:color w:val="auto"/>
                <w:sz w:val="24"/>
                <w:szCs w:val="24"/>
                <w:highlight w:val="none"/>
              </w:rPr>
              <w:t>污水池（250m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）+泥浆水处理系统（泥水分离罐+板框压滤机）+清水池（250m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）处理后全部回用于生产。</w:t>
            </w:r>
          </w:p>
          <w:p w14:paraId="1ED0F495">
            <w:pPr>
              <w:spacing w:line="360" w:lineRule="auto"/>
              <w:ind w:firstLine="480" w:firstLineChars="200"/>
              <w:jc w:val="left"/>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）道路降尘用水</w:t>
            </w:r>
          </w:p>
          <w:p w14:paraId="46E24433">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w:t>
            </w:r>
            <w:r>
              <w:rPr>
                <w:rFonts w:hint="eastAsia" w:cs="Times New Roman"/>
                <w:color w:val="auto"/>
                <w:sz w:val="24"/>
                <w:szCs w:val="24"/>
                <w:highlight w:val="none"/>
                <w:lang w:val="en-US" w:eastAsia="zh-CN"/>
              </w:rPr>
              <w:t>扩建后，年工作时间增加至330天，</w:t>
            </w:r>
            <w:r>
              <w:rPr>
                <w:rFonts w:hint="default" w:ascii="Times New Roman" w:hAnsi="Times New Roman" w:cs="Times New Roman"/>
                <w:color w:val="auto"/>
                <w:sz w:val="24"/>
                <w:szCs w:val="24"/>
                <w:highlight w:val="none"/>
              </w:rPr>
              <w:t>非雨天按</w:t>
            </w:r>
            <w:r>
              <w:rPr>
                <w:rFonts w:hint="eastAsia" w:ascii="Times New Roman" w:hAnsi="Times New Roman" w:cs="Times New Roman"/>
                <w:color w:val="auto"/>
                <w:sz w:val="24"/>
                <w:szCs w:val="24"/>
                <w:highlight w:val="none"/>
                <w:lang w:val="en-US" w:eastAsia="zh-CN"/>
              </w:rPr>
              <w:t>280</w:t>
            </w:r>
            <w:r>
              <w:rPr>
                <w:rFonts w:hint="default" w:ascii="Times New Roman" w:hAnsi="Times New Roman" w:cs="Times New Roman"/>
                <w:color w:val="auto"/>
                <w:sz w:val="24"/>
                <w:szCs w:val="24"/>
                <w:highlight w:val="none"/>
              </w:rPr>
              <w:t>天计算，道路每天洒水</w:t>
            </w:r>
            <w:r>
              <w:rPr>
                <w:rFonts w:hint="eastAsia" w:cs="Times New Roman"/>
                <w:color w:val="auto"/>
                <w:sz w:val="24"/>
                <w:szCs w:val="24"/>
                <w:highlight w:val="none"/>
                <w:lang w:val="en-US" w:eastAsia="zh-CN"/>
              </w:rPr>
              <w:t>增加至3</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/d，则道路洒水抑尘用水量为</w:t>
            </w:r>
            <w:r>
              <w:rPr>
                <w:rFonts w:hint="eastAsia"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w:t>
            </w:r>
            <w:r>
              <w:rPr>
                <w:rFonts w:hint="eastAsia" w:cs="Times New Roman"/>
                <w:color w:val="auto"/>
                <w:sz w:val="24"/>
                <w:szCs w:val="24"/>
                <w:highlight w:val="none"/>
                <w:lang w:val="en-US" w:eastAsia="zh-CN"/>
              </w:rPr>
              <w:t>840</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/a。这部分水全部蒸发或渗漏损失。</w:t>
            </w:r>
          </w:p>
          <w:p w14:paraId="365C67BE">
            <w:pPr>
              <w:spacing w:line="360" w:lineRule="auto"/>
              <w:ind w:firstLine="480" w:firstLineChars="200"/>
              <w:jc w:val="left"/>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）生产抑尘用水</w:t>
            </w:r>
          </w:p>
          <w:p w14:paraId="012C37A9">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w:t>
            </w:r>
            <w:r>
              <w:rPr>
                <w:rFonts w:hint="eastAsia" w:cs="Times New Roman"/>
                <w:color w:val="auto"/>
                <w:sz w:val="24"/>
                <w:szCs w:val="24"/>
                <w:highlight w:val="none"/>
                <w:lang w:val="en-US" w:eastAsia="zh-CN"/>
              </w:rPr>
              <w:t>扩建后，年工作时间增加至330天，</w:t>
            </w:r>
            <w:r>
              <w:rPr>
                <w:rFonts w:hint="default" w:ascii="Times New Roman" w:hAnsi="Times New Roman" w:cs="Times New Roman"/>
                <w:color w:val="auto"/>
                <w:sz w:val="24"/>
                <w:szCs w:val="24"/>
                <w:highlight w:val="none"/>
              </w:rPr>
              <w:t>制砂生产线破碎机、振动筛、制砂机进料口均设置喷淋设施，</w:t>
            </w:r>
            <w:r>
              <w:rPr>
                <w:rFonts w:hint="eastAsia" w:cs="Times New Roman"/>
                <w:color w:val="auto"/>
                <w:sz w:val="24"/>
                <w:szCs w:val="24"/>
                <w:highlight w:val="none"/>
                <w:lang w:val="en-US" w:eastAsia="zh-CN"/>
              </w:rPr>
              <w:t>碎石生产线传输带设置喷淋设施降尘，</w:t>
            </w:r>
            <w:r>
              <w:rPr>
                <w:rFonts w:hint="default" w:ascii="Times New Roman" w:hAnsi="Times New Roman" w:cs="Times New Roman"/>
                <w:color w:val="auto"/>
                <w:sz w:val="24"/>
                <w:szCs w:val="24"/>
                <w:highlight w:val="none"/>
              </w:rPr>
              <w:t>根据建设</w:t>
            </w:r>
            <w:r>
              <w:rPr>
                <w:rFonts w:hint="default" w:ascii="Times New Roman" w:hAnsi="Times New Roman" w:cs="Times New Roman"/>
                <w:color w:val="auto"/>
                <w:sz w:val="24"/>
                <w:szCs w:val="24"/>
                <w:highlight w:val="none"/>
                <w:lang w:val="en-US" w:eastAsia="zh-CN"/>
              </w:rPr>
              <w:t>单位</w:t>
            </w:r>
            <w:r>
              <w:rPr>
                <w:rFonts w:hint="default" w:ascii="Times New Roman" w:hAnsi="Times New Roman" w:cs="Times New Roman"/>
                <w:color w:val="auto"/>
                <w:sz w:val="24"/>
                <w:szCs w:val="24"/>
                <w:highlight w:val="none"/>
              </w:rPr>
              <w:t>提供资料，生产线抑尘用水量约为5m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/d，则项目制砂生产线抑尘用水量约为5m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w:t>
            </w:r>
            <w:r>
              <w:rPr>
                <w:rFonts w:hint="eastAsia" w:cs="Times New Roman"/>
                <w:color w:val="auto"/>
                <w:sz w:val="24"/>
                <w:szCs w:val="24"/>
                <w:highlight w:val="none"/>
                <w:lang w:val="en-US" w:eastAsia="zh-CN"/>
              </w:rPr>
              <w:t>1650</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/a。这部分水全部蒸发或损失产品带走。</w:t>
            </w:r>
          </w:p>
          <w:p w14:paraId="079846F7">
            <w:pPr>
              <w:tabs>
                <w:tab w:val="center" w:pos="4758"/>
              </w:tabs>
              <w:spacing w:line="360" w:lineRule="auto"/>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rPr>
              <w:t>）生活用水</w:t>
            </w:r>
          </w:p>
          <w:p w14:paraId="16FBF8D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w:t>
            </w:r>
            <w:r>
              <w:rPr>
                <w:rFonts w:hint="eastAsia" w:cs="Times New Roman"/>
                <w:color w:val="auto"/>
                <w:sz w:val="24"/>
                <w:highlight w:val="none"/>
                <w:lang w:val="en-US" w:eastAsia="zh-CN"/>
              </w:rPr>
              <w:t>扩建后员工人数不增加，依旧为8人，</w:t>
            </w:r>
            <w:r>
              <w:rPr>
                <w:rFonts w:hint="eastAsia" w:cs="Times New Roman"/>
                <w:color w:val="auto"/>
                <w:sz w:val="24"/>
                <w:szCs w:val="24"/>
                <w:highlight w:val="none"/>
                <w:lang w:val="en-US" w:eastAsia="zh-CN"/>
              </w:rPr>
              <w:t>年工作时间增加至330天，员工均在厂区就餐，</w:t>
            </w:r>
            <w:r>
              <w:rPr>
                <w:rFonts w:hint="default" w:ascii="Times New Roman" w:hAnsi="Times New Roman" w:cs="Times New Roman"/>
                <w:color w:val="auto"/>
                <w:sz w:val="24"/>
                <w:highlight w:val="none"/>
              </w:rPr>
              <w:t>参照《湖南省地方标准用水定额》</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DB43/T388-2020</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及类比，</w:t>
            </w:r>
            <w:r>
              <w:rPr>
                <w:rFonts w:hint="default" w:ascii="Times New Roman" w:hAnsi="Times New Roman" w:cs="Times New Roman"/>
                <w:color w:val="auto"/>
                <w:sz w:val="24"/>
                <w:highlight w:val="none"/>
                <w:lang w:val="en-US" w:eastAsia="zh-CN"/>
              </w:rPr>
              <w:t>在厂区</w:t>
            </w:r>
            <w:r>
              <w:rPr>
                <w:rFonts w:hint="eastAsia" w:cs="Times New Roman"/>
                <w:color w:val="auto"/>
                <w:sz w:val="24"/>
                <w:highlight w:val="none"/>
                <w:lang w:val="en-US" w:eastAsia="zh-CN"/>
              </w:rPr>
              <w:t>就餐不住宿</w:t>
            </w:r>
            <w:r>
              <w:rPr>
                <w:rFonts w:hint="default" w:ascii="Times New Roman" w:hAnsi="Times New Roman" w:cs="Times New Roman"/>
                <w:color w:val="auto"/>
                <w:sz w:val="24"/>
                <w:highlight w:val="none"/>
                <w:lang w:val="en-US" w:eastAsia="zh-CN"/>
              </w:rPr>
              <w:t>员工用水量以</w:t>
            </w:r>
            <w:r>
              <w:rPr>
                <w:rFonts w:hint="eastAsia" w:cs="Times New Roman"/>
                <w:color w:val="auto"/>
                <w:sz w:val="24"/>
                <w:highlight w:val="none"/>
                <w:lang w:val="en-US" w:eastAsia="zh-CN"/>
              </w:rPr>
              <w:t>80</w:t>
            </w:r>
            <w:r>
              <w:rPr>
                <w:rFonts w:hint="default" w:ascii="Times New Roman" w:hAnsi="Times New Roman" w:cs="Times New Roman"/>
                <w:color w:val="auto"/>
                <w:sz w:val="24"/>
                <w:highlight w:val="none"/>
              </w:rPr>
              <w:t>L/d•人计，则生活用水量为</w:t>
            </w:r>
            <w:r>
              <w:rPr>
                <w:rFonts w:hint="eastAsia" w:cs="Times New Roman"/>
                <w:color w:val="auto"/>
                <w:sz w:val="24"/>
                <w:highlight w:val="none"/>
                <w:lang w:val="en-US" w:eastAsia="zh-CN"/>
              </w:rPr>
              <w:t>211.2</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/a（</w:t>
            </w:r>
            <w:r>
              <w:rPr>
                <w:rFonts w:hint="eastAsia" w:cs="Times New Roman"/>
                <w:color w:val="auto"/>
                <w:sz w:val="24"/>
                <w:highlight w:val="none"/>
                <w:lang w:val="en-US" w:eastAsia="zh-CN"/>
              </w:rPr>
              <w:t>0.64</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/d），排水量按用水量的85%计，则本项目排水量为</w:t>
            </w:r>
            <w:r>
              <w:rPr>
                <w:rFonts w:hint="eastAsia" w:cs="Times New Roman"/>
                <w:color w:val="auto"/>
                <w:sz w:val="24"/>
                <w:highlight w:val="none"/>
                <w:lang w:val="en-US" w:eastAsia="zh-CN"/>
              </w:rPr>
              <w:t>179.52</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/a（</w:t>
            </w:r>
            <w:r>
              <w:rPr>
                <w:rFonts w:hint="default" w:ascii="Times New Roman" w:hAnsi="Times New Roman" w:cs="Times New Roman"/>
                <w:color w:val="auto"/>
                <w:sz w:val="24"/>
                <w:highlight w:val="none"/>
                <w:lang w:val="en-US" w:eastAsia="zh-CN"/>
              </w:rPr>
              <w:t>0.</w:t>
            </w:r>
            <w:r>
              <w:rPr>
                <w:rFonts w:hint="eastAsia" w:cs="Times New Roman"/>
                <w:color w:val="auto"/>
                <w:sz w:val="24"/>
                <w:highlight w:val="none"/>
                <w:lang w:val="en-US" w:eastAsia="zh-CN"/>
              </w:rPr>
              <w:t>544</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/d），主要污染物为CODcr350mg/L、BOD</w:t>
            </w:r>
            <w:r>
              <w:rPr>
                <w:rFonts w:hint="default" w:ascii="Times New Roman" w:hAnsi="Times New Roman" w:cs="Times New Roman"/>
                <w:color w:val="auto"/>
                <w:sz w:val="24"/>
                <w:highlight w:val="none"/>
                <w:vertAlign w:val="subscript"/>
              </w:rPr>
              <w:t>5</w:t>
            </w:r>
            <w:r>
              <w:rPr>
                <w:rFonts w:hint="default" w:ascii="Times New Roman" w:hAnsi="Times New Roman" w:cs="Times New Roman"/>
                <w:color w:val="auto"/>
                <w:sz w:val="24"/>
                <w:highlight w:val="none"/>
              </w:rPr>
              <w:t>180mg/L、SS250mg/L、氨氮25mg/L、动植物油20mg/L等。</w:t>
            </w:r>
          </w:p>
          <w:p w14:paraId="721B939F">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5</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初期雨水</w:t>
            </w:r>
          </w:p>
          <w:p w14:paraId="2D99486A">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项目运营后严格实行雨污分流制度，因项目物料运输和装卸产生的扬尘以及厂区生产过程中无组织排放的粉尘会落在厂区，因此需在清污分流基础上收集厂区道路的初期雨水。</w:t>
            </w:r>
          </w:p>
          <w:p w14:paraId="401D9D5D">
            <w:pPr>
              <w:spacing w:line="360" w:lineRule="auto"/>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rPr>
              <w:t>项目初期雨水量参考《化学工业污水处理与回用设计规范》（GB50684</w:t>
            </w:r>
            <w:r>
              <w:rPr>
                <w:rFonts w:hint="default" w:ascii="Times New Roman" w:hAnsi="Times New Roman" w:cs="Times New Roman"/>
                <w:color w:val="auto"/>
                <w:sz w:val="24"/>
                <w:szCs w:val="24"/>
                <w:highlight w:val="none"/>
                <w:lang w:val="en-US" w:eastAsia="zh-CN"/>
              </w:rPr>
              <w:t>-2011</w:t>
            </w:r>
            <w:r>
              <w:rPr>
                <w:rFonts w:hint="default" w:ascii="Times New Roman" w:hAnsi="Times New Roman" w:eastAsia="宋体" w:cs="Times New Roman"/>
                <w:color w:val="auto"/>
                <w:sz w:val="24"/>
                <w:szCs w:val="24"/>
                <w:highlight w:val="none"/>
              </w:rPr>
              <w:t>）中计算公式，依此来确定拟建项目初期雨水收集池的容积，</w:t>
            </w:r>
            <w:r>
              <w:rPr>
                <w:rFonts w:hint="default" w:ascii="Times New Roman" w:hAnsi="Times New Roman" w:eastAsia="宋体" w:cs="Times New Roman"/>
                <w:bCs/>
                <w:color w:val="auto"/>
                <w:sz w:val="24"/>
                <w:szCs w:val="24"/>
                <w:highlight w:val="none"/>
              </w:rPr>
              <w:t>初期雨水收集时间为15分钟，其计算公式如下：</w:t>
            </w:r>
          </w:p>
          <w:p w14:paraId="34803ED2">
            <w:pPr>
              <w:widowControl/>
              <w:spacing w:line="360" w:lineRule="auto"/>
              <w:ind w:firstLine="1800" w:firstLineChars="750"/>
              <w:jc w:val="left"/>
              <w:rPr>
                <w:rFonts w:hint="default" w:ascii="Times New Roman" w:hAnsi="Times New Roman" w:eastAsia="宋体" w:cs="Times New Roman"/>
                <w:color w:val="auto"/>
                <w:kern w:val="0"/>
                <w:sz w:val="24"/>
                <w:szCs w:val="24"/>
                <w:highlight w:val="none"/>
                <w:u w:val="none" w:color="auto"/>
              </w:rPr>
            </w:pPr>
            <w:r>
              <w:rPr>
                <w:rFonts w:hint="default" w:ascii="Times New Roman" w:hAnsi="Times New Roman" w:eastAsia="宋体" w:cs="Times New Roman"/>
                <w:color w:val="auto"/>
                <w:sz w:val="24"/>
                <w:highlight w:val="none"/>
                <w:u w:val="none" w:color="auto"/>
              </w:rPr>
              <mc:AlternateContent>
                <mc:Choice Requires="wps">
                  <w:drawing>
                    <wp:anchor distT="0" distB="0" distL="114300" distR="114300" simplePos="0" relativeHeight="251660288" behindDoc="0" locked="0" layoutInCell="1" allowOverlap="1">
                      <wp:simplePos x="0" y="0"/>
                      <wp:positionH relativeFrom="column">
                        <wp:posOffset>1438275</wp:posOffset>
                      </wp:positionH>
                      <wp:positionV relativeFrom="paragraph">
                        <wp:posOffset>266700</wp:posOffset>
                      </wp:positionV>
                      <wp:extent cx="8763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8763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3.25pt;margin-top:21pt;height:0.05pt;width:69pt;z-index:251660288;mso-width-relative:page;mso-height-relative:page;" filled="f" stroked="t" coordsize="21600,21600" o:gfxdata="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XFfsjWAAAACQEAAA8AAAAAAAAAAQAgAAAAIgAAAGRycy9kb3ducmV2LnhtbFBLAQIU&#10;ABQAAAAIAIdO4kBAG1hT9QEAAOUDAAAOAAAAAAAAAAEAIAAAACU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宋体" w:cs="Times New Roman"/>
                <w:color w:val="auto"/>
                <w:kern w:val="0"/>
                <w:sz w:val="24"/>
                <w:szCs w:val="24"/>
                <w:highlight w:val="none"/>
                <w:u w:val="none" w:color="auto"/>
              </w:rPr>
              <w:t>q</w:t>
            </w:r>
            <w:r>
              <w:rPr>
                <w:rFonts w:hint="eastAsia" w:cs="Times New Roman"/>
                <w:color w:val="auto"/>
                <w:kern w:val="0"/>
                <w:sz w:val="24"/>
                <w:szCs w:val="24"/>
                <w:highlight w:val="none"/>
                <w:u w:val="none" w:color="auto"/>
                <w:vertAlign w:val="subscript"/>
                <w:lang w:val="en-US" w:eastAsia="zh-CN"/>
              </w:rPr>
              <w:t>s</w:t>
            </w:r>
            <w:r>
              <w:rPr>
                <w:rFonts w:hint="default" w:ascii="Times New Roman" w:hAnsi="Times New Roman" w:eastAsia="宋体" w:cs="Times New Roman"/>
                <w:color w:val="auto"/>
                <w:kern w:val="0"/>
                <w:sz w:val="24"/>
                <w:szCs w:val="24"/>
                <w:highlight w:val="none"/>
                <w:u w:val="none" w:color="auto"/>
              </w:rPr>
              <w:t xml:space="preserve">= </w:t>
            </w:r>
            <w:r>
              <w:rPr>
                <w:rFonts w:hint="eastAsia" w:cs="Times New Roman"/>
                <w:color w:val="auto"/>
                <w:kern w:val="0"/>
                <w:sz w:val="24"/>
                <w:szCs w:val="24"/>
                <w:highlight w:val="none"/>
                <w:u w:val="none" w:color="auto"/>
                <w:lang w:val="en-US" w:eastAsia="zh-CN"/>
              </w:rPr>
              <w:t>F</w:t>
            </w:r>
            <w:r>
              <w:rPr>
                <w:rFonts w:hint="eastAsia" w:cs="Times New Roman"/>
                <w:color w:val="auto"/>
                <w:kern w:val="0"/>
                <w:sz w:val="24"/>
                <w:szCs w:val="24"/>
                <w:highlight w:val="none"/>
                <w:u w:val="none" w:color="auto"/>
                <w:vertAlign w:val="subscript"/>
                <w:lang w:val="en-US" w:eastAsia="zh-CN"/>
              </w:rPr>
              <w:t>s</w:t>
            </w:r>
            <w:r>
              <w:rPr>
                <w:rFonts w:hint="eastAsia" w:cs="Times New Roman"/>
                <w:color w:val="auto"/>
                <w:kern w:val="0"/>
                <w:sz w:val="24"/>
                <w:szCs w:val="24"/>
                <w:highlight w:val="none"/>
                <w:u w:val="none" w:color="auto"/>
                <w:lang w:val="en-US" w:eastAsia="zh-CN"/>
              </w:rPr>
              <w:t>*H</w:t>
            </w:r>
            <w:r>
              <w:rPr>
                <w:rFonts w:hint="eastAsia" w:cs="Times New Roman"/>
                <w:color w:val="auto"/>
                <w:kern w:val="0"/>
                <w:sz w:val="24"/>
                <w:szCs w:val="24"/>
                <w:highlight w:val="none"/>
                <w:u w:val="none" w:color="auto"/>
                <w:vertAlign w:val="subscript"/>
                <w:lang w:val="en-US" w:eastAsia="zh-CN"/>
              </w:rPr>
              <w:t>s</w:t>
            </w:r>
            <w:r>
              <w:rPr>
                <w:rFonts w:hint="default" w:ascii="Times New Roman" w:hAnsi="Times New Roman" w:eastAsia="宋体" w:cs="Times New Roman"/>
                <w:color w:val="auto"/>
                <w:kern w:val="0"/>
                <w:sz w:val="24"/>
                <w:szCs w:val="24"/>
                <w:highlight w:val="none"/>
                <w:u w:val="none" w:color="auto"/>
              </w:rPr>
              <w:t xml:space="preserve">  </w:t>
            </w:r>
          </w:p>
          <w:p w14:paraId="6335DB38">
            <w:pPr>
              <w:pStyle w:val="2"/>
              <w:spacing w:after="0" w:line="360" w:lineRule="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kern w:val="0"/>
                <w:sz w:val="24"/>
                <w:szCs w:val="24"/>
                <w:highlight w:val="none"/>
                <w:u w:val="none" w:color="auto"/>
              </w:rPr>
              <w:t xml:space="preserve">                    </w:t>
            </w:r>
            <w:r>
              <w:rPr>
                <w:rFonts w:hint="eastAsia" w:cs="Times New Roman"/>
                <w:color w:val="auto"/>
                <w:kern w:val="0"/>
                <w:sz w:val="24"/>
                <w:szCs w:val="24"/>
                <w:highlight w:val="none"/>
                <w:u w:val="none" w:color="auto"/>
                <w:lang w:val="en-US" w:eastAsia="zh-CN"/>
              </w:rPr>
              <w:t>t</w:t>
            </w:r>
            <w:r>
              <w:rPr>
                <w:rFonts w:hint="eastAsia" w:cs="Times New Roman"/>
                <w:color w:val="auto"/>
                <w:kern w:val="0"/>
                <w:sz w:val="24"/>
                <w:szCs w:val="24"/>
                <w:highlight w:val="none"/>
                <w:u w:val="none" w:color="auto"/>
                <w:vertAlign w:val="subscript"/>
                <w:lang w:val="en-US" w:eastAsia="zh-CN"/>
              </w:rPr>
              <w:t>s</w:t>
            </w:r>
            <w:r>
              <w:rPr>
                <w:rFonts w:hint="eastAsia" w:cs="Times New Roman"/>
                <w:color w:val="auto"/>
                <w:kern w:val="0"/>
                <w:sz w:val="24"/>
                <w:szCs w:val="24"/>
                <w:highlight w:val="none"/>
                <w:u w:val="none" w:color="auto"/>
                <w:vertAlign w:val="baseline"/>
                <w:lang w:val="en-US" w:eastAsia="zh-CN"/>
              </w:rPr>
              <w:t>*1000</w:t>
            </w:r>
          </w:p>
          <w:p w14:paraId="2EB83D6E">
            <w:pPr>
              <w:widowControl/>
              <w:spacing w:line="360" w:lineRule="auto"/>
              <w:ind w:firstLine="360" w:firstLineChars="1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式中：q</w:t>
            </w:r>
            <w:r>
              <w:rPr>
                <w:rFonts w:hint="default" w:ascii="Times New Roman" w:hAnsi="Times New Roman" w:cs="Times New Roman"/>
                <w:color w:val="auto"/>
                <w:kern w:val="0"/>
                <w:sz w:val="24"/>
                <w:szCs w:val="24"/>
                <w:highlight w:val="none"/>
                <w:vertAlign w:val="subscript"/>
                <w:lang w:val="en-US" w:eastAsia="zh-CN"/>
              </w:rPr>
              <w:t>s</w:t>
            </w:r>
            <w:r>
              <w:rPr>
                <w:rFonts w:hint="default" w:ascii="Times New Roman" w:hAnsi="Times New Roman" w:eastAsia="宋体" w:cs="Times New Roman"/>
                <w:color w:val="auto"/>
                <w:kern w:val="0"/>
                <w:sz w:val="24"/>
                <w:szCs w:val="24"/>
                <w:highlight w:val="none"/>
              </w:rPr>
              <w:t>—</w:t>
            </w:r>
            <w:r>
              <w:rPr>
                <w:rFonts w:hint="default" w:ascii="Times New Roman" w:hAnsi="Times New Roman" w:cs="Times New Roman"/>
                <w:color w:val="auto"/>
                <w:kern w:val="0"/>
                <w:sz w:val="24"/>
                <w:szCs w:val="24"/>
                <w:highlight w:val="none"/>
                <w:lang w:val="en-US" w:eastAsia="zh-CN"/>
              </w:rPr>
              <w:t>初期污染雨水量（m</w:t>
            </w:r>
            <w:r>
              <w:rPr>
                <w:rFonts w:hint="default" w:ascii="Times New Roman" w:hAnsi="Times New Roman" w:cs="Times New Roman"/>
                <w:color w:val="auto"/>
                <w:kern w:val="0"/>
                <w:sz w:val="24"/>
                <w:szCs w:val="24"/>
                <w:highlight w:val="none"/>
                <w:vertAlign w:val="superscript"/>
                <w:lang w:val="en-US" w:eastAsia="zh-CN"/>
              </w:rPr>
              <w:t>3</w:t>
            </w:r>
            <w:r>
              <w:rPr>
                <w:rFonts w:hint="default" w:ascii="Times New Roman" w:hAnsi="Times New Roman" w:cs="Times New Roman"/>
                <w:color w:val="auto"/>
                <w:kern w:val="0"/>
                <w:sz w:val="24"/>
                <w:szCs w:val="24"/>
                <w:highlight w:val="none"/>
                <w:lang w:val="en-US" w:eastAsia="zh-CN"/>
              </w:rPr>
              <w:t>/h）</w:t>
            </w:r>
          </w:p>
          <w:p w14:paraId="3D0C9BED">
            <w:pPr>
              <w:widowControl/>
              <w:spacing w:line="360" w:lineRule="auto"/>
              <w:ind w:firstLine="360" w:firstLineChars="15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F</w:t>
            </w:r>
            <w:r>
              <w:rPr>
                <w:rFonts w:hint="default" w:ascii="Times New Roman" w:hAnsi="Times New Roman" w:cs="Times New Roman"/>
                <w:color w:val="auto"/>
                <w:kern w:val="0"/>
                <w:sz w:val="24"/>
                <w:szCs w:val="24"/>
                <w:highlight w:val="none"/>
                <w:vertAlign w:val="subscript"/>
                <w:lang w:val="en-US" w:eastAsia="zh-CN"/>
              </w:rPr>
              <w:t>s</w:t>
            </w:r>
            <w:r>
              <w:rPr>
                <w:rFonts w:hint="default" w:ascii="Times New Roman" w:hAnsi="Times New Roman" w:eastAsia="宋体" w:cs="Times New Roman"/>
                <w:color w:val="auto"/>
                <w:kern w:val="0"/>
                <w:sz w:val="24"/>
                <w:szCs w:val="24"/>
                <w:highlight w:val="none"/>
              </w:rPr>
              <w:t>—</w:t>
            </w:r>
            <w:r>
              <w:rPr>
                <w:rFonts w:hint="default" w:ascii="Times New Roman" w:hAnsi="Times New Roman" w:cs="Times New Roman"/>
                <w:color w:val="auto"/>
                <w:kern w:val="0"/>
                <w:sz w:val="24"/>
                <w:szCs w:val="24"/>
                <w:highlight w:val="none"/>
                <w:lang w:val="en-US" w:eastAsia="zh-CN"/>
              </w:rPr>
              <w:t>污染区面积（m</w:t>
            </w:r>
            <w:r>
              <w:rPr>
                <w:rFonts w:hint="default" w:ascii="Times New Roman" w:hAnsi="Times New Roman" w:cs="Times New Roman"/>
                <w:color w:val="auto"/>
                <w:kern w:val="0"/>
                <w:sz w:val="24"/>
                <w:szCs w:val="24"/>
                <w:highlight w:val="none"/>
                <w:vertAlign w:val="superscript"/>
                <w:lang w:val="en-US" w:eastAsia="zh-CN"/>
              </w:rPr>
              <w:t>2</w:t>
            </w:r>
            <w:r>
              <w:rPr>
                <w:rFonts w:hint="default" w:ascii="Times New Roman" w:hAnsi="Times New Roman" w:cs="Times New Roman"/>
                <w:color w:val="auto"/>
                <w:kern w:val="0"/>
                <w:sz w:val="24"/>
                <w:szCs w:val="24"/>
                <w:highlight w:val="none"/>
                <w:lang w:val="en-US" w:eastAsia="zh-CN"/>
              </w:rPr>
              <w:t>），</w:t>
            </w:r>
            <w:r>
              <w:rPr>
                <w:rFonts w:hint="eastAsia" w:cs="Times New Roman"/>
                <w:color w:val="auto"/>
                <w:kern w:val="0"/>
                <w:sz w:val="24"/>
                <w:szCs w:val="24"/>
                <w:highlight w:val="none"/>
                <w:lang w:val="en-US" w:eastAsia="zh-CN"/>
              </w:rPr>
              <w:t>项目扩建后</w:t>
            </w:r>
            <w:r>
              <w:rPr>
                <w:rFonts w:hint="default" w:ascii="Times New Roman" w:hAnsi="Times New Roman" w:eastAsia="宋体" w:cs="Times New Roman"/>
                <w:color w:val="auto"/>
                <w:sz w:val="24"/>
                <w:szCs w:val="24"/>
                <w:highlight w:val="none"/>
              </w:rPr>
              <w:t>厂区道路、生产区和原料和成品堆放区占地面积约为</w:t>
            </w:r>
            <w:r>
              <w:rPr>
                <w:rFonts w:hint="eastAsia"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00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w:t>
            </w:r>
          </w:p>
          <w:p w14:paraId="26A46918">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kern w:val="0"/>
                <w:sz w:val="24"/>
                <w:szCs w:val="24"/>
                <w:highlight w:val="none"/>
                <w:lang w:val="en-US" w:eastAsia="zh-CN"/>
              </w:rPr>
              <w:t>H</w:t>
            </w:r>
            <w:r>
              <w:rPr>
                <w:rFonts w:hint="default" w:ascii="Times New Roman" w:hAnsi="Times New Roman" w:cs="Times New Roman"/>
                <w:color w:val="auto"/>
                <w:kern w:val="0"/>
                <w:sz w:val="24"/>
                <w:szCs w:val="24"/>
                <w:highlight w:val="none"/>
                <w:vertAlign w:val="subscript"/>
                <w:lang w:val="en-US" w:eastAsia="zh-CN"/>
              </w:rPr>
              <w:t>s</w:t>
            </w:r>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降雨深度（mm），本项目取15mm</w:t>
            </w:r>
            <w:r>
              <w:rPr>
                <w:rFonts w:hint="default" w:ascii="Times New Roman" w:hAnsi="Times New Roman" w:eastAsia="宋体" w:cs="Times New Roman"/>
                <w:color w:val="auto"/>
                <w:sz w:val="24"/>
                <w:szCs w:val="24"/>
                <w:highlight w:val="none"/>
              </w:rPr>
              <w:t>；</w:t>
            </w:r>
          </w:p>
          <w:p w14:paraId="389C6E2A">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kern w:val="0"/>
                <w:sz w:val="24"/>
                <w:szCs w:val="24"/>
                <w:highlight w:val="none"/>
                <w:lang w:val="en-US" w:eastAsia="zh-CN"/>
              </w:rPr>
              <w:t>t</w:t>
            </w:r>
            <w:r>
              <w:rPr>
                <w:rFonts w:hint="default" w:ascii="Times New Roman" w:hAnsi="Times New Roman" w:cs="Times New Roman"/>
                <w:color w:val="auto"/>
                <w:kern w:val="0"/>
                <w:sz w:val="24"/>
                <w:szCs w:val="24"/>
                <w:highlight w:val="none"/>
                <w:vertAlign w:val="subscript"/>
                <w:lang w:val="en-US" w:eastAsia="zh-CN"/>
              </w:rPr>
              <w:t>s</w:t>
            </w:r>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初期污染雨水调蓄池排空时间（h），宜小于</w:t>
            </w:r>
            <w:r>
              <w:rPr>
                <w:rFonts w:hint="eastAsia" w:cs="Times New Roman"/>
                <w:color w:val="auto"/>
                <w:sz w:val="24"/>
                <w:szCs w:val="24"/>
                <w:highlight w:val="none"/>
                <w:lang w:val="en-US" w:eastAsia="zh-CN"/>
              </w:rPr>
              <w:t>120</w:t>
            </w:r>
            <w:r>
              <w:rPr>
                <w:rFonts w:hint="default" w:ascii="Times New Roman" w:hAnsi="Times New Roman" w:cs="Times New Roman"/>
                <w:color w:val="auto"/>
                <w:sz w:val="24"/>
                <w:szCs w:val="24"/>
                <w:highlight w:val="none"/>
                <w:lang w:val="en-US" w:eastAsia="zh-CN"/>
              </w:rPr>
              <w:t>h，本项目取</w:t>
            </w:r>
            <w:r>
              <w:rPr>
                <w:rFonts w:hint="eastAsia" w:cs="Times New Roman"/>
                <w:color w:val="auto"/>
                <w:sz w:val="24"/>
                <w:szCs w:val="24"/>
                <w:highlight w:val="none"/>
                <w:lang w:val="en-US" w:eastAsia="zh-CN"/>
              </w:rPr>
              <w:t>120</w:t>
            </w:r>
            <w:r>
              <w:rPr>
                <w:rFonts w:hint="default" w:ascii="Times New Roman" w:hAnsi="Times New Roman" w:cs="Times New Roman"/>
                <w:color w:val="auto"/>
                <w:sz w:val="24"/>
                <w:szCs w:val="24"/>
                <w:highlight w:val="none"/>
                <w:lang w:val="en-US" w:eastAsia="zh-CN"/>
              </w:rPr>
              <w:t>h</w:t>
            </w:r>
            <w:r>
              <w:rPr>
                <w:rFonts w:hint="default" w:ascii="Times New Roman" w:hAnsi="Times New Roman" w:eastAsia="宋体" w:cs="Times New Roman"/>
                <w:color w:val="auto"/>
                <w:sz w:val="24"/>
                <w:szCs w:val="24"/>
                <w:highlight w:val="none"/>
              </w:rPr>
              <w:t>；</w:t>
            </w:r>
          </w:p>
          <w:p w14:paraId="74D3CA97">
            <w:pPr>
              <w:spacing w:line="360" w:lineRule="auto"/>
              <w:ind w:firstLine="480" w:firstLineChars="200"/>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由以上公式计算出一次</w:t>
            </w:r>
            <w:r>
              <w:rPr>
                <w:rFonts w:hint="default" w:ascii="Times New Roman" w:hAnsi="Times New Roman" w:cs="Times New Roman"/>
                <w:color w:val="auto"/>
                <w:sz w:val="24"/>
                <w:szCs w:val="24"/>
                <w:highlight w:val="none"/>
                <w:u w:val="none"/>
                <w:lang w:val="en-US" w:eastAsia="zh-CN"/>
              </w:rPr>
              <w:t>初期污染雨水量</w:t>
            </w:r>
            <w:r>
              <w:rPr>
                <w:rFonts w:hint="default" w:ascii="Times New Roman" w:hAnsi="Times New Roman" w:eastAsia="宋体" w:cs="Times New Roman"/>
                <w:color w:val="auto"/>
                <w:kern w:val="0"/>
                <w:sz w:val="24"/>
                <w:szCs w:val="24"/>
                <w:highlight w:val="none"/>
              </w:rPr>
              <w:t>q</w:t>
            </w:r>
            <w:r>
              <w:rPr>
                <w:rFonts w:hint="default" w:ascii="Times New Roman" w:hAnsi="Times New Roman" w:cs="Times New Roman"/>
                <w:color w:val="auto"/>
                <w:kern w:val="0"/>
                <w:sz w:val="24"/>
                <w:szCs w:val="24"/>
                <w:highlight w:val="none"/>
                <w:vertAlign w:val="subscript"/>
                <w:lang w:val="en-US" w:eastAsia="zh-CN"/>
              </w:rPr>
              <w:t>s</w:t>
            </w:r>
            <w:r>
              <w:rPr>
                <w:rFonts w:hint="default" w:ascii="Times New Roman" w:hAnsi="Times New Roman" w:eastAsia="宋体" w:cs="Times New Roman"/>
                <w:color w:val="auto"/>
                <w:kern w:val="0"/>
                <w:sz w:val="24"/>
                <w:szCs w:val="24"/>
                <w:highlight w:val="none"/>
                <w:u w:val="none"/>
              </w:rPr>
              <w:t>为</w:t>
            </w:r>
            <w:r>
              <w:rPr>
                <w:rFonts w:hint="eastAsia" w:cs="Times New Roman"/>
                <w:color w:val="auto"/>
                <w:kern w:val="0"/>
                <w:sz w:val="24"/>
                <w:szCs w:val="24"/>
                <w:highlight w:val="none"/>
                <w:u w:val="none"/>
                <w:lang w:val="en-US" w:eastAsia="zh-CN"/>
              </w:rPr>
              <w:t>1</w:t>
            </w:r>
            <w:r>
              <w:rPr>
                <w:rFonts w:hint="default" w:ascii="Times New Roman" w:hAnsi="Times New Roman" w:cs="Times New Roman"/>
                <w:color w:val="auto"/>
                <w:kern w:val="0"/>
                <w:sz w:val="24"/>
                <w:szCs w:val="24"/>
                <w:highlight w:val="none"/>
                <w:lang w:val="en-US" w:eastAsia="zh-CN"/>
              </w:rPr>
              <w:t>m</w:t>
            </w:r>
            <w:r>
              <w:rPr>
                <w:rFonts w:hint="default" w:ascii="Times New Roman" w:hAnsi="Times New Roman" w:cs="Times New Roman"/>
                <w:color w:val="auto"/>
                <w:kern w:val="0"/>
                <w:sz w:val="24"/>
                <w:szCs w:val="24"/>
                <w:highlight w:val="none"/>
                <w:vertAlign w:val="superscript"/>
                <w:lang w:val="en-US" w:eastAsia="zh-CN"/>
              </w:rPr>
              <w:t>3</w:t>
            </w:r>
            <w:r>
              <w:rPr>
                <w:rFonts w:hint="default" w:ascii="Times New Roman" w:hAnsi="Times New Roman" w:cs="Times New Roman"/>
                <w:color w:val="auto"/>
                <w:kern w:val="0"/>
                <w:sz w:val="24"/>
                <w:szCs w:val="24"/>
                <w:highlight w:val="none"/>
                <w:lang w:val="en-US" w:eastAsia="zh-CN"/>
              </w:rPr>
              <w:t>/h</w:t>
            </w:r>
            <w:r>
              <w:rPr>
                <w:rFonts w:hint="default" w:ascii="Times New Roman" w:hAnsi="Times New Roman" w:eastAsia="宋体" w:cs="Times New Roman"/>
                <w:color w:val="auto"/>
                <w:sz w:val="24"/>
                <w:szCs w:val="24"/>
                <w:highlight w:val="none"/>
                <w:u w:val="none"/>
              </w:rPr>
              <w:t>，</w:t>
            </w:r>
            <w:r>
              <w:rPr>
                <w:rFonts w:hint="eastAsia" w:cs="Times New Roman"/>
                <w:color w:val="auto"/>
                <w:sz w:val="24"/>
                <w:szCs w:val="24"/>
                <w:highlight w:val="none"/>
                <w:lang w:val="en-US" w:eastAsia="zh-CN"/>
              </w:rPr>
              <w:t>厂区现有</w:t>
            </w:r>
            <w:r>
              <w:rPr>
                <w:rFonts w:hint="default" w:ascii="Times New Roman" w:hAnsi="Times New Roman" w:cs="Times New Roman"/>
                <w:bCs/>
                <w:color w:val="auto"/>
                <w:sz w:val="24"/>
                <w:szCs w:val="24"/>
                <w:highlight w:val="none"/>
              </w:rPr>
              <w:t>生产区、道路、原料和成品堆放区</w:t>
            </w:r>
            <w:r>
              <w:rPr>
                <w:rFonts w:hint="default" w:ascii="Times New Roman" w:hAnsi="Times New Roman" w:cs="Times New Roman"/>
                <w:color w:val="auto"/>
                <w:kern w:val="0"/>
                <w:sz w:val="24"/>
                <w:szCs w:val="24"/>
                <w:highlight w:val="none"/>
              </w:rPr>
              <w:t>区域</w:t>
            </w:r>
            <w:r>
              <w:rPr>
                <w:rFonts w:hint="eastAsia" w:ascii="Times New Roman" w:hAnsi="Times New Roman" w:cs="Times New Roman"/>
                <w:color w:val="auto"/>
                <w:kern w:val="0"/>
                <w:sz w:val="24"/>
                <w:szCs w:val="24"/>
                <w:highlight w:val="none"/>
                <w:lang w:val="en-US" w:eastAsia="zh-CN"/>
              </w:rPr>
              <w:t>已修</w:t>
            </w:r>
            <w:r>
              <w:rPr>
                <w:rFonts w:hint="default" w:ascii="Times New Roman" w:hAnsi="Times New Roman" w:cs="Times New Roman"/>
                <w:bCs/>
                <w:color w:val="auto"/>
                <w:sz w:val="24"/>
                <w:szCs w:val="24"/>
                <w:highlight w:val="none"/>
              </w:rPr>
              <w:t>建导流沟</w:t>
            </w:r>
            <w:r>
              <w:rPr>
                <w:rFonts w:hint="eastAsia" w:ascii="Times New Roman" w:hAnsi="Times New Roman" w:cs="Times New Roman"/>
                <w:bCs/>
                <w:color w:val="auto"/>
                <w:sz w:val="24"/>
                <w:szCs w:val="24"/>
                <w:highlight w:val="none"/>
                <w:lang w:eastAsia="zh-CN"/>
              </w:rPr>
              <w:t>，</w:t>
            </w:r>
            <w:r>
              <w:rPr>
                <w:rFonts w:hint="eastAsia" w:ascii="Times New Roman" w:hAnsi="Times New Roman" w:cs="Times New Roman"/>
                <w:bCs/>
                <w:color w:val="auto"/>
                <w:sz w:val="24"/>
                <w:szCs w:val="24"/>
                <w:highlight w:val="none"/>
                <w:lang w:val="en-US" w:eastAsia="zh-CN"/>
              </w:rPr>
              <w:t>现有</w:t>
            </w:r>
            <w:r>
              <w:rPr>
                <w:rFonts w:hint="default" w:ascii="Times New Roman" w:hAnsi="Times New Roman" w:cs="Times New Roman"/>
                <w:bCs/>
                <w:color w:val="auto"/>
                <w:sz w:val="24"/>
                <w:szCs w:val="24"/>
                <w:highlight w:val="none"/>
              </w:rPr>
              <w:t>初期雨水池容量为</w:t>
            </w:r>
            <w:r>
              <w:rPr>
                <w:rFonts w:hint="eastAsia" w:cs="Times New Roman"/>
                <w:color w:val="auto"/>
                <w:sz w:val="24"/>
                <w:szCs w:val="24"/>
                <w:highlight w:val="none"/>
                <w:lang w:val="en-US" w:eastAsia="zh-CN"/>
              </w:rPr>
              <w:t>150</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扩建后全产初期雨水量为</w:t>
            </w:r>
            <w:r>
              <w:rPr>
                <w:rFonts w:hint="eastAsia" w:cs="Times New Roman"/>
                <w:color w:val="auto"/>
                <w:sz w:val="24"/>
                <w:szCs w:val="24"/>
                <w:highlight w:val="none"/>
                <w:u w:val="none"/>
                <w:lang w:val="en-US" w:eastAsia="zh-CN"/>
              </w:rPr>
              <w:t>120</w:t>
            </w:r>
            <w:r>
              <w:rPr>
                <w:rFonts w:hint="default" w:ascii="Times New Roman" w:hAnsi="Times New Roman" w:cs="Times New Roman"/>
                <w:color w:val="auto"/>
                <w:kern w:val="0"/>
                <w:sz w:val="24"/>
                <w:szCs w:val="24"/>
                <w:highlight w:val="none"/>
                <w:lang w:val="en-US" w:eastAsia="zh-CN"/>
              </w:rPr>
              <w:t>m</w:t>
            </w:r>
            <w:r>
              <w:rPr>
                <w:rFonts w:hint="default" w:ascii="Times New Roman" w:hAnsi="Times New Roman" w:cs="Times New Roman"/>
                <w:color w:val="auto"/>
                <w:kern w:val="0"/>
                <w:sz w:val="24"/>
                <w:szCs w:val="24"/>
                <w:highlight w:val="none"/>
                <w:vertAlign w:val="superscript"/>
                <w:lang w:val="en-US" w:eastAsia="zh-CN"/>
              </w:rPr>
              <w:t>3</w:t>
            </w:r>
            <w:r>
              <w:rPr>
                <w:rFonts w:hint="eastAsia" w:ascii="Times New Roman" w:hAnsi="Times New Roman" w:cs="Times New Roman"/>
                <w:color w:val="auto"/>
                <w:kern w:val="0"/>
                <w:sz w:val="24"/>
                <w:szCs w:val="24"/>
                <w:highlight w:val="none"/>
                <w:vertAlign w:val="baseline"/>
                <w:lang w:val="en-US" w:eastAsia="zh-CN"/>
              </w:rPr>
              <w:t>，可满足扩建后初期雨水量收集，扩建工程</w:t>
            </w:r>
            <w:r>
              <w:rPr>
                <w:rFonts w:hint="default" w:ascii="Times New Roman" w:hAnsi="Times New Roman" w:eastAsia="宋体" w:cs="Times New Roman"/>
                <w:color w:val="auto"/>
                <w:sz w:val="24"/>
                <w:szCs w:val="24"/>
                <w:highlight w:val="none"/>
              </w:rPr>
              <w:t>厂区道路、生产区和原料和成品堆放区</w:t>
            </w:r>
            <w:r>
              <w:rPr>
                <w:rFonts w:hint="eastAsia" w:ascii="Times New Roman" w:hAnsi="Times New Roman" w:eastAsia="宋体" w:cs="Times New Roman"/>
                <w:color w:val="auto"/>
                <w:sz w:val="24"/>
                <w:szCs w:val="24"/>
                <w:highlight w:val="none"/>
                <w:lang w:val="en-US" w:eastAsia="zh-CN"/>
              </w:rPr>
              <w:t>应修建</w:t>
            </w:r>
            <w:r>
              <w:rPr>
                <w:rFonts w:hint="default" w:ascii="Times New Roman" w:hAnsi="Times New Roman" w:cs="Times New Roman"/>
                <w:bCs/>
                <w:color w:val="auto"/>
                <w:sz w:val="24"/>
                <w:szCs w:val="24"/>
                <w:highlight w:val="none"/>
              </w:rPr>
              <w:t>导流沟</w:t>
            </w:r>
            <w:r>
              <w:rPr>
                <w:rFonts w:hint="eastAsia" w:ascii="Times New Roman" w:hAnsi="Times New Roman" w:cs="Times New Roman"/>
                <w:bCs/>
                <w:color w:val="auto"/>
                <w:sz w:val="24"/>
                <w:szCs w:val="24"/>
                <w:highlight w:val="none"/>
                <w:lang w:eastAsia="zh-CN"/>
              </w:rPr>
              <w:t>，</w:t>
            </w:r>
            <w:r>
              <w:rPr>
                <w:rFonts w:hint="eastAsia" w:ascii="Times New Roman" w:hAnsi="Times New Roman" w:cs="Times New Roman"/>
                <w:bCs/>
                <w:color w:val="auto"/>
                <w:sz w:val="24"/>
                <w:szCs w:val="24"/>
                <w:highlight w:val="none"/>
                <w:lang w:val="en-US" w:eastAsia="zh-CN"/>
              </w:rPr>
              <w:t>将初期雨水汇入现有初期雨水池，</w:t>
            </w:r>
            <w:r>
              <w:rPr>
                <w:rFonts w:hint="default" w:ascii="Times New Roman" w:hAnsi="Times New Roman" w:cs="Times New Roman"/>
                <w:color w:val="auto"/>
                <w:sz w:val="24"/>
                <w:szCs w:val="24"/>
                <w:highlight w:val="none"/>
              </w:rPr>
              <w:t>初期雨水经收集后经沉淀后可作为厂区洗砂和厂区洒水降尘用水。</w:t>
            </w:r>
          </w:p>
          <w:p w14:paraId="43CAA33E">
            <w:pPr>
              <w:widowControl/>
              <w:ind w:firstLine="413" w:firstLineChars="196"/>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表4-4</w:t>
            </w:r>
            <w:r>
              <w:rPr>
                <w:rFonts w:hint="eastAsia" w:cs="Times New Roman"/>
                <w:b/>
                <w:color w:val="auto"/>
                <w:highlight w:val="none"/>
                <w:lang w:val="en-US" w:eastAsia="zh-CN"/>
              </w:rPr>
              <w:t xml:space="preserve">  </w:t>
            </w:r>
            <w:r>
              <w:rPr>
                <w:rFonts w:hint="default" w:ascii="Times New Roman" w:hAnsi="Times New Roman" w:cs="Times New Roman"/>
                <w:b/>
                <w:color w:val="auto"/>
                <w:highlight w:val="none"/>
              </w:rPr>
              <w:t>本项目废水产生、消减及排放情况</w:t>
            </w:r>
          </w:p>
          <w:tbl>
            <w:tblPr>
              <w:tblStyle w:val="20"/>
              <w:tblW w:w="810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71"/>
              <w:gridCol w:w="619"/>
              <w:gridCol w:w="757"/>
              <w:gridCol w:w="727"/>
              <w:gridCol w:w="575"/>
              <w:gridCol w:w="394"/>
              <w:gridCol w:w="501"/>
              <w:gridCol w:w="441"/>
              <w:gridCol w:w="730"/>
              <w:gridCol w:w="673"/>
              <w:gridCol w:w="579"/>
              <w:gridCol w:w="1740"/>
            </w:tblGrid>
            <w:tr w14:paraId="707F4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71" w:hRule="atLeast"/>
                <w:jc w:val="center"/>
              </w:trPr>
              <w:tc>
                <w:tcPr>
                  <w:tcW w:w="371" w:type="dxa"/>
                  <w:vMerge w:val="restart"/>
                  <w:tcBorders>
                    <w:tl2br w:val="nil"/>
                    <w:tr2bl w:val="nil"/>
                  </w:tcBorders>
                  <w:vAlign w:val="center"/>
                </w:tcPr>
                <w:p w14:paraId="795A5625">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序号</w:t>
                  </w:r>
                </w:p>
              </w:tc>
              <w:tc>
                <w:tcPr>
                  <w:tcW w:w="619" w:type="dxa"/>
                  <w:vMerge w:val="restart"/>
                  <w:tcBorders>
                    <w:tl2br w:val="nil"/>
                    <w:tr2bl w:val="nil"/>
                  </w:tcBorders>
                  <w:vAlign w:val="center"/>
                </w:tcPr>
                <w:p w14:paraId="5C4C5115">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产排污环节</w:t>
                  </w:r>
                </w:p>
              </w:tc>
              <w:tc>
                <w:tcPr>
                  <w:tcW w:w="757" w:type="dxa"/>
                  <w:vMerge w:val="restart"/>
                  <w:tcBorders>
                    <w:tl2br w:val="nil"/>
                    <w:tr2bl w:val="nil"/>
                  </w:tcBorders>
                  <w:vAlign w:val="center"/>
                </w:tcPr>
                <w:p w14:paraId="1092D01D">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污染物种类</w:t>
                  </w:r>
                </w:p>
              </w:tc>
              <w:tc>
                <w:tcPr>
                  <w:tcW w:w="1302" w:type="dxa"/>
                  <w:gridSpan w:val="2"/>
                  <w:tcBorders>
                    <w:tl2br w:val="nil"/>
                    <w:tr2bl w:val="nil"/>
                  </w:tcBorders>
                  <w:vAlign w:val="center"/>
                </w:tcPr>
                <w:p w14:paraId="40E7E53B">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污染物产生情况</w:t>
                  </w:r>
                </w:p>
              </w:tc>
              <w:tc>
                <w:tcPr>
                  <w:tcW w:w="394" w:type="dxa"/>
                  <w:vMerge w:val="restart"/>
                  <w:tcBorders>
                    <w:tl2br w:val="nil"/>
                    <w:tr2bl w:val="nil"/>
                  </w:tcBorders>
                  <w:vAlign w:val="center"/>
                </w:tcPr>
                <w:p w14:paraId="17E00B6E">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排放形式</w:t>
                  </w:r>
                </w:p>
              </w:tc>
              <w:tc>
                <w:tcPr>
                  <w:tcW w:w="2345" w:type="dxa"/>
                  <w:gridSpan w:val="4"/>
                  <w:tcBorders>
                    <w:tl2br w:val="nil"/>
                    <w:tr2bl w:val="nil"/>
                  </w:tcBorders>
                  <w:vAlign w:val="center"/>
                </w:tcPr>
                <w:p w14:paraId="739989DC">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治理设施情况</w:t>
                  </w:r>
                </w:p>
              </w:tc>
              <w:tc>
                <w:tcPr>
                  <w:tcW w:w="579" w:type="dxa"/>
                  <w:vMerge w:val="restart"/>
                  <w:tcBorders>
                    <w:tl2br w:val="nil"/>
                    <w:tr2bl w:val="nil"/>
                  </w:tcBorders>
                  <w:vAlign w:val="center"/>
                </w:tcPr>
                <w:p w14:paraId="4CF02EAF">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污染物排放情况</w:t>
                  </w:r>
                </w:p>
              </w:tc>
              <w:tc>
                <w:tcPr>
                  <w:tcW w:w="1740" w:type="dxa"/>
                  <w:vMerge w:val="restart"/>
                  <w:tcBorders>
                    <w:tl2br w:val="nil"/>
                    <w:tr2bl w:val="nil"/>
                  </w:tcBorders>
                  <w:vAlign w:val="center"/>
                </w:tcPr>
                <w:p w14:paraId="5F75584F">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备注</w:t>
                  </w:r>
                </w:p>
              </w:tc>
            </w:tr>
            <w:tr w14:paraId="1A115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3" w:hRule="atLeast"/>
                <w:jc w:val="center"/>
              </w:trPr>
              <w:tc>
                <w:tcPr>
                  <w:tcW w:w="371" w:type="dxa"/>
                  <w:vMerge w:val="continue"/>
                  <w:tcBorders>
                    <w:tl2br w:val="nil"/>
                    <w:tr2bl w:val="nil"/>
                  </w:tcBorders>
                  <w:vAlign w:val="center"/>
                </w:tcPr>
                <w:p w14:paraId="6A73E2AF">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619" w:type="dxa"/>
                  <w:vMerge w:val="continue"/>
                  <w:tcBorders>
                    <w:tl2br w:val="nil"/>
                    <w:tr2bl w:val="nil"/>
                  </w:tcBorders>
                  <w:vAlign w:val="center"/>
                </w:tcPr>
                <w:p w14:paraId="2F4F5350">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757" w:type="dxa"/>
                  <w:vMerge w:val="continue"/>
                  <w:tcBorders>
                    <w:tl2br w:val="nil"/>
                    <w:tr2bl w:val="nil"/>
                  </w:tcBorders>
                  <w:vAlign w:val="center"/>
                </w:tcPr>
                <w:p w14:paraId="3EE16F33">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727" w:type="dxa"/>
                  <w:tcBorders>
                    <w:tl2br w:val="nil"/>
                    <w:tr2bl w:val="nil"/>
                  </w:tcBorders>
                  <w:vAlign w:val="center"/>
                </w:tcPr>
                <w:p w14:paraId="66344CF1">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产生量t/a</w:t>
                  </w:r>
                </w:p>
              </w:tc>
              <w:tc>
                <w:tcPr>
                  <w:tcW w:w="575" w:type="dxa"/>
                  <w:tcBorders>
                    <w:tl2br w:val="nil"/>
                    <w:tr2bl w:val="nil"/>
                  </w:tcBorders>
                  <w:vAlign w:val="center"/>
                </w:tcPr>
                <w:p w14:paraId="34855186">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产生浓度mg/m</w:t>
                  </w:r>
                  <w:r>
                    <w:rPr>
                      <w:rFonts w:hint="default"/>
                      <w:color w:val="auto"/>
                      <w:sz w:val="18"/>
                      <w:szCs w:val="18"/>
                      <w:highlight w:val="none"/>
                      <w:vertAlign w:val="superscript"/>
                    </w:rPr>
                    <w:t>3</w:t>
                  </w:r>
                </w:p>
              </w:tc>
              <w:tc>
                <w:tcPr>
                  <w:tcW w:w="394" w:type="dxa"/>
                  <w:vMerge w:val="continue"/>
                  <w:tcBorders>
                    <w:tl2br w:val="nil"/>
                    <w:tr2bl w:val="nil"/>
                  </w:tcBorders>
                  <w:vAlign w:val="center"/>
                </w:tcPr>
                <w:p w14:paraId="16C125BF">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501" w:type="dxa"/>
                  <w:tcBorders>
                    <w:tl2br w:val="nil"/>
                    <w:tr2bl w:val="nil"/>
                  </w:tcBorders>
                  <w:vAlign w:val="center"/>
                </w:tcPr>
                <w:p w14:paraId="05DF5F86">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治理设施</w:t>
                  </w:r>
                </w:p>
              </w:tc>
              <w:tc>
                <w:tcPr>
                  <w:tcW w:w="441" w:type="dxa"/>
                  <w:tcBorders>
                    <w:tl2br w:val="nil"/>
                    <w:tr2bl w:val="nil"/>
                  </w:tcBorders>
                  <w:vAlign w:val="center"/>
                </w:tcPr>
                <w:p w14:paraId="0FB23080">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收集效率</w:t>
                  </w:r>
                </w:p>
              </w:tc>
              <w:tc>
                <w:tcPr>
                  <w:tcW w:w="730" w:type="dxa"/>
                  <w:tcBorders>
                    <w:tl2br w:val="nil"/>
                    <w:tr2bl w:val="nil"/>
                  </w:tcBorders>
                  <w:vAlign w:val="center"/>
                </w:tcPr>
                <w:p w14:paraId="49C8E369">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治理工艺去除率</w:t>
                  </w:r>
                </w:p>
              </w:tc>
              <w:tc>
                <w:tcPr>
                  <w:tcW w:w="673" w:type="dxa"/>
                  <w:tcBorders>
                    <w:tl2br w:val="nil"/>
                    <w:tr2bl w:val="nil"/>
                  </w:tcBorders>
                  <w:vAlign w:val="center"/>
                </w:tcPr>
                <w:p w14:paraId="59CE3333">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是否为可行技术</w:t>
                  </w:r>
                </w:p>
              </w:tc>
              <w:tc>
                <w:tcPr>
                  <w:tcW w:w="579" w:type="dxa"/>
                  <w:vMerge w:val="continue"/>
                  <w:tcBorders>
                    <w:tl2br w:val="nil"/>
                    <w:tr2bl w:val="nil"/>
                  </w:tcBorders>
                  <w:vAlign w:val="center"/>
                </w:tcPr>
                <w:p w14:paraId="066E8F57">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1740" w:type="dxa"/>
                  <w:vMerge w:val="continue"/>
                  <w:tcBorders>
                    <w:tl2br w:val="nil"/>
                    <w:tr2bl w:val="nil"/>
                  </w:tcBorders>
                  <w:vAlign w:val="center"/>
                </w:tcPr>
                <w:p w14:paraId="28604AE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r>
            <w:tr w14:paraId="4031B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55" w:hRule="atLeast"/>
                <w:jc w:val="center"/>
              </w:trPr>
              <w:tc>
                <w:tcPr>
                  <w:tcW w:w="371" w:type="dxa"/>
                  <w:vMerge w:val="restart"/>
                  <w:tcBorders>
                    <w:tl2br w:val="nil"/>
                    <w:tr2bl w:val="nil"/>
                  </w:tcBorders>
                  <w:vAlign w:val="center"/>
                </w:tcPr>
                <w:p w14:paraId="288DA9E2">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1</w:t>
                  </w:r>
                </w:p>
              </w:tc>
              <w:tc>
                <w:tcPr>
                  <w:tcW w:w="619" w:type="dxa"/>
                  <w:vMerge w:val="restart"/>
                  <w:tcBorders>
                    <w:tl2br w:val="nil"/>
                    <w:tr2bl w:val="nil"/>
                  </w:tcBorders>
                  <w:vAlign w:val="center"/>
                </w:tcPr>
                <w:p w14:paraId="1E5ADB53">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生活污水</w:t>
                  </w:r>
                </w:p>
              </w:tc>
              <w:tc>
                <w:tcPr>
                  <w:tcW w:w="757" w:type="dxa"/>
                  <w:tcBorders>
                    <w:tl2br w:val="nil"/>
                    <w:tr2bl w:val="nil"/>
                  </w:tcBorders>
                  <w:vAlign w:val="center"/>
                </w:tcPr>
                <w:p w14:paraId="5B129E69">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COD</w:t>
                  </w:r>
                </w:p>
              </w:tc>
              <w:tc>
                <w:tcPr>
                  <w:tcW w:w="727" w:type="dxa"/>
                  <w:tcBorders>
                    <w:tl2br w:val="nil"/>
                    <w:tr2bl w:val="nil"/>
                  </w:tcBorders>
                  <w:vAlign w:val="center"/>
                </w:tcPr>
                <w:p w14:paraId="4B9AF447">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lang w:val="en-US" w:eastAsia="zh-CN"/>
                    </w:rPr>
                    <w:t>0.08</w:t>
                  </w:r>
                </w:p>
              </w:tc>
              <w:tc>
                <w:tcPr>
                  <w:tcW w:w="575" w:type="dxa"/>
                  <w:tcBorders>
                    <w:tl2br w:val="nil"/>
                    <w:tr2bl w:val="nil"/>
                  </w:tcBorders>
                  <w:vAlign w:val="center"/>
                </w:tcPr>
                <w:p w14:paraId="0284B0E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350</w:t>
                  </w:r>
                </w:p>
              </w:tc>
              <w:tc>
                <w:tcPr>
                  <w:tcW w:w="394" w:type="dxa"/>
                  <w:vMerge w:val="restart"/>
                  <w:tcBorders>
                    <w:tl2br w:val="nil"/>
                    <w:tr2bl w:val="nil"/>
                  </w:tcBorders>
                  <w:vAlign w:val="center"/>
                </w:tcPr>
                <w:p w14:paraId="20294BA4">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不排放</w:t>
                  </w:r>
                </w:p>
              </w:tc>
              <w:tc>
                <w:tcPr>
                  <w:tcW w:w="501" w:type="dxa"/>
                  <w:vMerge w:val="restart"/>
                  <w:tcBorders>
                    <w:tl2br w:val="nil"/>
                    <w:tr2bl w:val="nil"/>
                  </w:tcBorders>
                  <w:vAlign w:val="center"/>
                </w:tcPr>
                <w:p w14:paraId="411017C7">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一体化污水处理设施</w:t>
                  </w:r>
                </w:p>
              </w:tc>
              <w:tc>
                <w:tcPr>
                  <w:tcW w:w="441" w:type="dxa"/>
                  <w:vMerge w:val="restart"/>
                  <w:tcBorders>
                    <w:tl2br w:val="nil"/>
                    <w:tr2bl w:val="nil"/>
                  </w:tcBorders>
                  <w:vAlign w:val="center"/>
                </w:tcPr>
                <w:p w14:paraId="42B42F6C">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100%</w:t>
                  </w:r>
                </w:p>
              </w:tc>
              <w:tc>
                <w:tcPr>
                  <w:tcW w:w="730" w:type="dxa"/>
                  <w:tcBorders>
                    <w:tl2br w:val="nil"/>
                    <w:tr2bl w:val="nil"/>
                  </w:tcBorders>
                  <w:vAlign w:val="center"/>
                </w:tcPr>
                <w:p w14:paraId="27A62F3C">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80%</w:t>
                  </w:r>
                </w:p>
              </w:tc>
              <w:tc>
                <w:tcPr>
                  <w:tcW w:w="673" w:type="dxa"/>
                  <w:vMerge w:val="restart"/>
                  <w:tcBorders>
                    <w:tl2br w:val="nil"/>
                    <w:tr2bl w:val="nil"/>
                  </w:tcBorders>
                  <w:vAlign w:val="center"/>
                </w:tcPr>
                <w:p w14:paraId="0C41854E">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是</w:t>
                  </w:r>
                </w:p>
              </w:tc>
              <w:tc>
                <w:tcPr>
                  <w:tcW w:w="579" w:type="dxa"/>
                  <w:vMerge w:val="restart"/>
                  <w:tcBorders>
                    <w:tl2br w:val="nil"/>
                    <w:tr2bl w:val="nil"/>
                  </w:tcBorders>
                  <w:vAlign w:val="center"/>
                </w:tcPr>
                <w:p w14:paraId="35BECC58">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w:t>
                  </w:r>
                </w:p>
              </w:tc>
              <w:tc>
                <w:tcPr>
                  <w:tcW w:w="1740" w:type="dxa"/>
                  <w:vMerge w:val="restart"/>
                  <w:tcBorders>
                    <w:tl2br w:val="nil"/>
                    <w:tr2bl w:val="nil"/>
                  </w:tcBorders>
                  <w:vAlign w:val="center"/>
                </w:tcPr>
                <w:p w14:paraId="159CCD63">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生活污水经一体化污水处理设施处理后用于厂区绿植和周边山地浇灌；运输车辆清洗废水经</w:t>
                  </w:r>
                  <w:r>
                    <w:rPr>
                      <w:rFonts w:hint="eastAsia"/>
                      <w:color w:val="auto"/>
                      <w:sz w:val="18"/>
                      <w:szCs w:val="18"/>
                      <w:highlight w:val="none"/>
                      <w:lang w:val="en-US" w:eastAsia="zh-CN"/>
                    </w:rPr>
                    <w:t>现有</w:t>
                  </w:r>
                  <w:r>
                    <w:rPr>
                      <w:rFonts w:hint="default"/>
                      <w:color w:val="auto"/>
                      <w:sz w:val="18"/>
                      <w:szCs w:val="18"/>
                      <w:highlight w:val="none"/>
                    </w:rPr>
                    <w:t>污水池+泥浆水处理系统+清水池处理后回用于生产，不外排</w:t>
                  </w:r>
                </w:p>
              </w:tc>
            </w:tr>
            <w:tr w14:paraId="3A6AC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3" w:hRule="atLeast"/>
                <w:jc w:val="center"/>
              </w:trPr>
              <w:tc>
                <w:tcPr>
                  <w:tcW w:w="371" w:type="dxa"/>
                  <w:vMerge w:val="continue"/>
                  <w:tcBorders>
                    <w:tl2br w:val="nil"/>
                    <w:tr2bl w:val="nil"/>
                  </w:tcBorders>
                  <w:vAlign w:val="center"/>
                </w:tcPr>
                <w:p w14:paraId="0772C604">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619" w:type="dxa"/>
                  <w:vMerge w:val="continue"/>
                  <w:tcBorders>
                    <w:tl2br w:val="nil"/>
                    <w:tr2bl w:val="nil"/>
                  </w:tcBorders>
                  <w:vAlign w:val="center"/>
                </w:tcPr>
                <w:p w14:paraId="1C6DC27E">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757" w:type="dxa"/>
                  <w:tcBorders>
                    <w:tl2br w:val="nil"/>
                    <w:tr2bl w:val="nil"/>
                  </w:tcBorders>
                  <w:vAlign w:val="center"/>
                </w:tcPr>
                <w:p w14:paraId="729A317B">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BOD5</w:t>
                  </w:r>
                </w:p>
              </w:tc>
              <w:tc>
                <w:tcPr>
                  <w:tcW w:w="727" w:type="dxa"/>
                  <w:tcBorders>
                    <w:tl2br w:val="nil"/>
                    <w:tr2bl w:val="nil"/>
                  </w:tcBorders>
                  <w:vAlign w:val="center"/>
                </w:tcPr>
                <w:p w14:paraId="5019D29F">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lang w:val="en-US" w:eastAsia="zh-CN"/>
                    </w:rPr>
                    <w:t>0.04</w:t>
                  </w:r>
                </w:p>
              </w:tc>
              <w:tc>
                <w:tcPr>
                  <w:tcW w:w="575" w:type="dxa"/>
                  <w:tcBorders>
                    <w:tl2br w:val="nil"/>
                    <w:tr2bl w:val="nil"/>
                  </w:tcBorders>
                  <w:vAlign w:val="center"/>
                </w:tcPr>
                <w:p w14:paraId="1F3A456C">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180</w:t>
                  </w:r>
                </w:p>
              </w:tc>
              <w:tc>
                <w:tcPr>
                  <w:tcW w:w="394" w:type="dxa"/>
                  <w:vMerge w:val="continue"/>
                  <w:tcBorders>
                    <w:tl2br w:val="nil"/>
                    <w:tr2bl w:val="nil"/>
                  </w:tcBorders>
                  <w:vAlign w:val="center"/>
                </w:tcPr>
                <w:p w14:paraId="53D79529">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501" w:type="dxa"/>
                  <w:vMerge w:val="continue"/>
                  <w:tcBorders>
                    <w:tl2br w:val="nil"/>
                    <w:tr2bl w:val="nil"/>
                  </w:tcBorders>
                  <w:vAlign w:val="center"/>
                </w:tcPr>
                <w:p w14:paraId="43313A5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441" w:type="dxa"/>
                  <w:vMerge w:val="continue"/>
                  <w:tcBorders>
                    <w:tl2br w:val="nil"/>
                    <w:tr2bl w:val="nil"/>
                  </w:tcBorders>
                  <w:vAlign w:val="center"/>
                </w:tcPr>
                <w:p w14:paraId="6C49D95F">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730" w:type="dxa"/>
                  <w:tcBorders>
                    <w:tl2br w:val="nil"/>
                    <w:tr2bl w:val="nil"/>
                  </w:tcBorders>
                  <w:vAlign w:val="center"/>
                </w:tcPr>
                <w:p w14:paraId="125B969F">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90%</w:t>
                  </w:r>
                </w:p>
              </w:tc>
              <w:tc>
                <w:tcPr>
                  <w:tcW w:w="673" w:type="dxa"/>
                  <w:vMerge w:val="continue"/>
                  <w:tcBorders>
                    <w:tl2br w:val="nil"/>
                    <w:tr2bl w:val="nil"/>
                  </w:tcBorders>
                  <w:vAlign w:val="center"/>
                </w:tcPr>
                <w:p w14:paraId="793CD90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579" w:type="dxa"/>
                  <w:vMerge w:val="continue"/>
                  <w:tcBorders>
                    <w:tl2br w:val="nil"/>
                    <w:tr2bl w:val="nil"/>
                  </w:tcBorders>
                  <w:vAlign w:val="center"/>
                </w:tcPr>
                <w:p w14:paraId="43FD5837">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1740" w:type="dxa"/>
                  <w:vMerge w:val="continue"/>
                  <w:tcBorders>
                    <w:tl2br w:val="nil"/>
                    <w:tr2bl w:val="nil"/>
                  </w:tcBorders>
                  <w:vAlign w:val="center"/>
                </w:tcPr>
                <w:p w14:paraId="4D1EF89C">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r>
            <w:tr w14:paraId="58E3A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3" w:hRule="atLeast"/>
                <w:jc w:val="center"/>
              </w:trPr>
              <w:tc>
                <w:tcPr>
                  <w:tcW w:w="371" w:type="dxa"/>
                  <w:vMerge w:val="continue"/>
                  <w:tcBorders>
                    <w:tl2br w:val="nil"/>
                    <w:tr2bl w:val="nil"/>
                  </w:tcBorders>
                  <w:vAlign w:val="center"/>
                </w:tcPr>
                <w:p w14:paraId="5BCD950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619" w:type="dxa"/>
                  <w:vMerge w:val="continue"/>
                  <w:tcBorders>
                    <w:tl2br w:val="nil"/>
                    <w:tr2bl w:val="nil"/>
                  </w:tcBorders>
                  <w:vAlign w:val="center"/>
                </w:tcPr>
                <w:p w14:paraId="73AD0BF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757" w:type="dxa"/>
                  <w:tcBorders>
                    <w:tl2br w:val="nil"/>
                    <w:tr2bl w:val="nil"/>
                  </w:tcBorders>
                  <w:vAlign w:val="center"/>
                </w:tcPr>
                <w:p w14:paraId="2E5CDF18">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SS</w:t>
                  </w:r>
                </w:p>
              </w:tc>
              <w:tc>
                <w:tcPr>
                  <w:tcW w:w="727" w:type="dxa"/>
                  <w:tcBorders>
                    <w:tl2br w:val="nil"/>
                    <w:tr2bl w:val="nil"/>
                  </w:tcBorders>
                  <w:vAlign w:val="center"/>
                </w:tcPr>
                <w:p w14:paraId="5B8D3FDF">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lang w:val="en-US" w:eastAsia="zh-CN"/>
                    </w:rPr>
                    <w:t>0.05</w:t>
                  </w:r>
                </w:p>
              </w:tc>
              <w:tc>
                <w:tcPr>
                  <w:tcW w:w="575" w:type="dxa"/>
                  <w:tcBorders>
                    <w:tl2br w:val="nil"/>
                    <w:tr2bl w:val="nil"/>
                  </w:tcBorders>
                  <w:vAlign w:val="center"/>
                </w:tcPr>
                <w:p w14:paraId="67FF649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250</w:t>
                  </w:r>
                </w:p>
              </w:tc>
              <w:tc>
                <w:tcPr>
                  <w:tcW w:w="394" w:type="dxa"/>
                  <w:vMerge w:val="continue"/>
                  <w:tcBorders>
                    <w:tl2br w:val="nil"/>
                    <w:tr2bl w:val="nil"/>
                  </w:tcBorders>
                  <w:vAlign w:val="center"/>
                </w:tcPr>
                <w:p w14:paraId="5859089C">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501" w:type="dxa"/>
                  <w:vMerge w:val="continue"/>
                  <w:tcBorders>
                    <w:tl2br w:val="nil"/>
                    <w:tr2bl w:val="nil"/>
                  </w:tcBorders>
                  <w:vAlign w:val="center"/>
                </w:tcPr>
                <w:p w14:paraId="443A4219">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441" w:type="dxa"/>
                  <w:vMerge w:val="continue"/>
                  <w:tcBorders>
                    <w:tl2br w:val="nil"/>
                    <w:tr2bl w:val="nil"/>
                  </w:tcBorders>
                  <w:vAlign w:val="center"/>
                </w:tcPr>
                <w:p w14:paraId="33702A23">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730" w:type="dxa"/>
                  <w:tcBorders>
                    <w:tl2br w:val="nil"/>
                    <w:tr2bl w:val="nil"/>
                  </w:tcBorders>
                  <w:vAlign w:val="center"/>
                </w:tcPr>
                <w:p w14:paraId="63568868">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90%</w:t>
                  </w:r>
                </w:p>
              </w:tc>
              <w:tc>
                <w:tcPr>
                  <w:tcW w:w="673" w:type="dxa"/>
                  <w:vMerge w:val="continue"/>
                  <w:tcBorders>
                    <w:tl2br w:val="nil"/>
                    <w:tr2bl w:val="nil"/>
                  </w:tcBorders>
                  <w:vAlign w:val="center"/>
                </w:tcPr>
                <w:p w14:paraId="6D37171D">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579" w:type="dxa"/>
                  <w:vMerge w:val="continue"/>
                  <w:tcBorders>
                    <w:tl2br w:val="nil"/>
                    <w:tr2bl w:val="nil"/>
                  </w:tcBorders>
                  <w:vAlign w:val="center"/>
                </w:tcPr>
                <w:p w14:paraId="76F60702">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1740" w:type="dxa"/>
                  <w:vMerge w:val="continue"/>
                  <w:tcBorders>
                    <w:tl2br w:val="nil"/>
                    <w:tr2bl w:val="nil"/>
                  </w:tcBorders>
                  <w:vAlign w:val="center"/>
                </w:tcPr>
                <w:p w14:paraId="6B1164F7">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r>
            <w:tr w14:paraId="5AEE6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71" w:type="dxa"/>
                  <w:vMerge w:val="continue"/>
                  <w:tcBorders>
                    <w:tl2br w:val="nil"/>
                    <w:tr2bl w:val="nil"/>
                  </w:tcBorders>
                  <w:vAlign w:val="center"/>
                </w:tcPr>
                <w:p w14:paraId="44F0C031">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619" w:type="dxa"/>
                  <w:vMerge w:val="continue"/>
                  <w:tcBorders>
                    <w:tl2br w:val="nil"/>
                    <w:tr2bl w:val="nil"/>
                  </w:tcBorders>
                  <w:vAlign w:val="center"/>
                </w:tcPr>
                <w:p w14:paraId="5DEAFDF0">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757" w:type="dxa"/>
                  <w:tcBorders>
                    <w:tl2br w:val="nil"/>
                    <w:tr2bl w:val="nil"/>
                  </w:tcBorders>
                  <w:vAlign w:val="center"/>
                </w:tcPr>
                <w:p w14:paraId="24CFC04C">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NH3-N</w:t>
                  </w:r>
                </w:p>
              </w:tc>
              <w:tc>
                <w:tcPr>
                  <w:tcW w:w="727" w:type="dxa"/>
                  <w:tcBorders>
                    <w:tl2br w:val="nil"/>
                    <w:tr2bl w:val="nil"/>
                  </w:tcBorders>
                  <w:vAlign w:val="center"/>
                </w:tcPr>
                <w:p w14:paraId="24702D3B">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lang w:val="en-US" w:eastAsia="zh-CN"/>
                    </w:rPr>
                    <w:t>0.01</w:t>
                  </w:r>
                </w:p>
              </w:tc>
              <w:tc>
                <w:tcPr>
                  <w:tcW w:w="575" w:type="dxa"/>
                  <w:tcBorders>
                    <w:tl2br w:val="nil"/>
                    <w:tr2bl w:val="nil"/>
                  </w:tcBorders>
                  <w:vAlign w:val="center"/>
                </w:tcPr>
                <w:p w14:paraId="52EFF230">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25</w:t>
                  </w:r>
                </w:p>
              </w:tc>
              <w:tc>
                <w:tcPr>
                  <w:tcW w:w="394" w:type="dxa"/>
                  <w:vMerge w:val="continue"/>
                  <w:tcBorders>
                    <w:tl2br w:val="nil"/>
                    <w:tr2bl w:val="nil"/>
                  </w:tcBorders>
                  <w:vAlign w:val="center"/>
                </w:tcPr>
                <w:p w14:paraId="605B889F">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501" w:type="dxa"/>
                  <w:vMerge w:val="continue"/>
                  <w:tcBorders>
                    <w:tl2br w:val="nil"/>
                    <w:tr2bl w:val="nil"/>
                  </w:tcBorders>
                  <w:vAlign w:val="center"/>
                </w:tcPr>
                <w:p w14:paraId="20931B74">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441" w:type="dxa"/>
                  <w:vMerge w:val="continue"/>
                  <w:tcBorders>
                    <w:tl2br w:val="nil"/>
                    <w:tr2bl w:val="nil"/>
                  </w:tcBorders>
                  <w:vAlign w:val="center"/>
                </w:tcPr>
                <w:p w14:paraId="1B7B222D">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730" w:type="dxa"/>
                  <w:tcBorders>
                    <w:tl2br w:val="nil"/>
                    <w:tr2bl w:val="nil"/>
                  </w:tcBorders>
                  <w:vAlign w:val="center"/>
                </w:tcPr>
                <w:p w14:paraId="633A4BEC">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50%</w:t>
                  </w:r>
                </w:p>
              </w:tc>
              <w:tc>
                <w:tcPr>
                  <w:tcW w:w="673" w:type="dxa"/>
                  <w:vMerge w:val="continue"/>
                  <w:tcBorders>
                    <w:tl2br w:val="nil"/>
                    <w:tr2bl w:val="nil"/>
                  </w:tcBorders>
                  <w:vAlign w:val="center"/>
                </w:tcPr>
                <w:p w14:paraId="78D9C33D">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579" w:type="dxa"/>
                  <w:vMerge w:val="continue"/>
                  <w:tcBorders>
                    <w:tl2br w:val="nil"/>
                    <w:tr2bl w:val="nil"/>
                  </w:tcBorders>
                  <w:vAlign w:val="center"/>
                </w:tcPr>
                <w:p w14:paraId="77CB953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1740" w:type="dxa"/>
                  <w:vMerge w:val="continue"/>
                  <w:tcBorders>
                    <w:tl2br w:val="nil"/>
                    <w:tr2bl w:val="nil"/>
                  </w:tcBorders>
                  <w:vAlign w:val="center"/>
                </w:tcPr>
                <w:p w14:paraId="2872E90F">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r>
            <w:tr w14:paraId="4ADA0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jc w:val="center"/>
              </w:trPr>
              <w:tc>
                <w:tcPr>
                  <w:tcW w:w="371" w:type="dxa"/>
                  <w:vMerge w:val="continue"/>
                  <w:tcBorders>
                    <w:tl2br w:val="nil"/>
                    <w:tr2bl w:val="nil"/>
                  </w:tcBorders>
                  <w:vAlign w:val="center"/>
                </w:tcPr>
                <w:p w14:paraId="2BD664B0">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619" w:type="dxa"/>
                  <w:vMerge w:val="continue"/>
                  <w:tcBorders>
                    <w:tl2br w:val="nil"/>
                    <w:tr2bl w:val="nil"/>
                  </w:tcBorders>
                  <w:vAlign w:val="center"/>
                </w:tcPr>
                <w:p w14:paraId="72CE476B">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757" w:type="dxa"/>
                  <w:tcBorders>
                    <w:tl2br w:val="nil"/>
                    <w:tr2bl w:val="nil"/>
                  </w:tcBorders>
                  <w:vAlign w:val="center"/>
                </w:tcPr>
                <w:p w14:paraId="0020422F">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动植物油</w:t>
                  </w:r>
                </w:p>
              </w:tc>
              <w:tc>
                <w:tcPr>
                  <w:tcW w:w="727" w:type="dxa"/>
                  <w:tcBorders>
                    <w:tl2br w:val="nil"/>
                    <w:tr2bl w:val="nil"/>
                  </w:tcBorders>
                  <w:vAlign w:val="center"/>
                </w:tcPr>
                <w:p w14:paraId="6666F952">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lang w:val="en-US" w:eastAsia="zh-CN"/>
                    </w:rPr>
                    <w:t>0.001</w:t>
                  </w:r>
                </w:p>
              </w:tc>
              <w:tc>
                <w:tcPr>
                  <w:tcW w:w="575" w:type="dxa"/>
                  <w:tcBorders>
                    <w:bottom w:val="single" w:color="auto" w:sz="4" w:space="0"/>
                    <w:tl2br w:val="nil"/>
                    <w:tr2bl w:val="nil"/>
                  </w:tcBorders>
                  <w:vAlign w:val="center"/>
                </w:tcPr>
                <w:p w14:paraId="3387C5C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20</w:t>
                  </w:r>
                </w:p>
              </w:tc>
              <w:tc>
                <w:tcPr>
                  <w:tcW w:w="394" w:type="dxa"/>
                  <w:vMerge w:val="continue"/>
                  <w:tcBorders>
                    <w:bottom w:val="single" w:color="auto" w:sz="4" w:space="0"/>
                    <w:tl2br w:val="nil"/>
                    <w:tr2bl w:val="nil"/>
                  </w:tcBorders>
                  <w:vAlign w:val="center"/>
                </w:tcPr>
                <w:p w14:paraId="7C79ACC4">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501" w:type="dxa"/>
                  <w:vMerge w:val="continue"/>
                  <w:tcBorders>
                    <w:bottom w:val="single" w:color="auto" w:sz="4" w:space="0"/>
                    <w:tl2br w:val="nil"/>
                    <w:tr2bl w:val="nil"/>
                  </w:tcBorders>
                  <w:vAlign w:val="center"/>
                </w:tcPr>
                <w:p w14:paraId="7FC717D5">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441" w:type="dxa"/>
                  <w:vMerge w:val="continue"/>
                  <w:tcBorders>
                    <w:tl2br w:val="nil"/>
                    <w:tr2bl w:val="nil"/>
                  </w:tcBorders>
                  <w:vAlign w:val="center"/>
                </w:tcPr>
                <w:p w14:paraId="77B78425">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730" w:type="dxa"/>
                  <w:tcBorders>
                    <w:tl2br w:val="nil"/>
                    <w:tr2bl w:val="nil"/>
                  </w:tcBorders>
                  <w:vAlign w:val="center"/>
                </w:tcPr>
                <w:p w14:paraId="40AC5517">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80%</w:t>
                  </w:r>
                </w:p>
              </w:tc>
              <w:tc>
                <w:tcPr>
                  <w:tcW w:w="673" w:type="dxa"/>
                  <w:vMerge w:val="continue"/>
                  <w:tcBorders>
                    <w:tl2br w:val="nil"/>
                    <w:tr2bl w:val="nil"/>
                  </w:tcBorders>
                  <w:vAlign w:val="center"/>
                </w:tcPr>
                <w:p w14:paraId="72D20E69">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579" w:type="dxa"/>
                  <w:vMerge w:val="continue"/>
                  <w:tcBorders>
                    <w:tl2br w:val="nil"/>
                    <w:tr2bl w:val="nil"/>
                  </w:tcBorders>
                  <w:vAlign w:val="center"/>
                </w:tcPr>
                <w:p w14:paraId="03902BF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1740" w:type="dxa"/>
                  <w:vMerge w:val="continue"/>
                  <w:tcBorders>
                    <w:tl2br w:val="nil"/>
                    <w:tr2bl w:val="nil"/>
                  </w:tcBorders>
                  <w:vAlign w:val="center"/>
                </w:tcPr>
                <w:p w14:paraId="41828E87">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r>
            <w:tr w14:paraId="04087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93" w:hRule="atLeast"/>
                <w:jc w:val="center"/>
              </w:trPr>
              <w:tc>
                <w:tcPr>
                  <w:tcW w:w="371" w:type="dxa"/>
                  <w:vMerge w:val="restart"/>
                  <w:tcBorders>
                    <w:tl2br w:val="nil"/>
                    <w:tr2bl w:val="nil"/>
                  </w:tcBorders>
                  <w:vAlign w:val="center"/>
                </w:tcPr>
                <w:p w14:paraId="46103AA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eastAsia="宋体"/>
                      <w:color w:val="auto"/>
                      <w:sz w:val="18"/>
                      <w:szCs w:val="18"/>
                      <w:highlight w:val="none"/>
                      <w:lang w:eastAsia="zh-CN"/>
                    </w:rPr>
                  </w:pPr>
                  <w:r>
                    <w:rPr>
                      <w:rFonts w:hint="eastAsia"/>
                      <w:color w:val="auto"/>
                      <w:sz w:val="18"/>
                      <w:szCs w:val="18"/>
                      <w:highlight w:val="none"/>
                      <w:lang w:val="en-US" w:eastAsia="zh-CN"/>
                    </w:rPr>
                    <w:t>2</w:t>
                  </w:r>
                </w:p>
              </w:tc>
              <w:tc>
                <w:tcPr>
                  <w:tcW w:w="619" w:type="dxa"/>
                  <w:vMerge w:val="restart"/>
                  <w:tcBorders>
                    <w:tl2br w:val="nil"/>
                    <w:tr2bl w:val="nil"/>
                  </w:tcBorders>
                  <w:vAlign w:val="center"/>
                </w:tcPr>
                <w:p w14:paraId="2B880F2B">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运输车辆清洗</w:t>
                  </w:r>
                </w:p>
              </w:tc>
              <w:tc>
                <w:tcPr>
                  <w:tcW w:w="757" w:type="dxa"/>
                  <w:tcBorders>
                    <w:tl2br w:val="nil"/>
                    <w:tr2bl w:val="nil"/>
                  </w:tcBorders>
                  <w:vAlign w:val="center"/>
                </w:tcPr>
                <w:p w14:paraId="0E4BDCBE">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SS</w:t>
                  </w:r>
                </w:p>
              </w:tc>
              <w:tc>
                <w:tcPr>
                  <w:tcW w:w="727" w:type="dxa"/>
                  <w:tcBorders>
                    <w:tl2br w:val="nil"/>
                    <w:tr2bl w:val="nil"/>
                  </w:tcBorders>
                  <w:vAlign w:val="center"/>
                </w:tcPr>
                <w:p w14:paraId="7C621370">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lang w:val="en-US" w:eastAsia="zh-CN"/>
                    </w:rPr>
                  </w:pPr>
                  <w:r>
                    <w:rPr>
                      <w:rFonts w:hint="default"/>
                      <w:color w:val="auto"/>
                      <w:sz w:val="18"/>
                      <w:szCs w:val="18"/>
                      <w:highlight w:val="none"/>
                      <w:lang w:val="en-US" w:eastAsia="zh-CN"/>
                    </w:rPr>
                    <w:t>2.03</w:t>
                  </w:r>
                </w:p>
              </w:tc>
              <w:tc>
                <w:tcPr>
                  <w:tcW w:w="575" w:type="dxa"/>
                  <w:tcBorders>
                    <w:top w:val="single" w:color="auto" w:sz="4" w:space="0"/>
                    <w:tl2br w:val="nil"/>
                    <w:tr2bl w:val="nil"/>
                  </w:tcBorders>
                  <w:vAlign w:val="center"/>
                </w:tcPr>
                <w:p w14:paraId="61945578">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lang w:val="en-US" w:eastAsia="zh-CN"/>
                    </w:rPr>
                  </w:pPr>
                  <w:r>
                    <w:rPr>
                      <w:rFonts w:hint="default"/>
                      <w:color w:val="auto"/>
                      <w:sz w:val="18"/>
                      <w:szCs w:val="18"/>
                      <w:highlight w:val="none"/>
                      <w:lang w:val="en-US" w:eastAsia="zh-CN"/>
                    </w:rPr>
                    <w:t>1500</w:t>
                  </w:r>
                </w:p>
              </w:tc>
              <w:tc>
                <w:tcPr>
                  <w:tcW w:w="394" w:type="dxa"/>
                  <w:vMerge w:val="restart"/>
                  <w:tcBorders>
                    <w:top w:val="single" w:color="auto" w:sz="4" w:space="0"/>
                    <w:tl2br w:val="nil"/>
                    <w:tr2bl w:val="nil"/>
                  </w:tcBorders>
                  <w:vAlign w:val="center"/>
                </w:tcPr>
                <w:p w14:paraId="0C4994C9">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不排放</w:t>
                  </w:r>
                </w:p>
              </w:tc>
              <w:tc>
                <w:tcPr>
                  <w:tcW w:w="501" w:type="dxa"/>
                  <w:vMerge w:val="restart"/>
                  <w:tcBorders>
                    <w:top w:val="single" w:color="auto" w:sz="4" w:space="0"/>
                    <w:tl2br w:val="nil"/>
                    <w:tr2bl w:val="nil"/>
                  </w:tcBorders>
                  <w:vAlign w:val="center"/>
                </w:tcPr>
                <w:p w14:paraId="592E219D">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kern w:val="2"/>
                      <w:sz w:val="18"/>
                      <w:szCs w:val="18"/>
                      <w:highlight w:val="none"/>
                    </w:rPr>
                    <w:t>污水池+泥浆水处理系统+清水池</w:t>
                  </w:r>
                </w:p>
              </w:tc>
              <w:tc>
                <w:tcPr>
                  <w:tcW w:w="441" w:type="dxa"/>
                  <w:tcBorders>
                    <w:tl2br w:val="nil"/>
                    <w:tr2bl w:val="nil"/>
                  </w:tcBorders>
                  <w:vAlign w:val="center"/>
                </w:tcPr>
                <w:p w14:paraId="01E855A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100%</w:t>
                  </w:r>
                </w:p>
              </w:tc>
              <w:tc>
                <w:tcPr>
                  <w:tcW w:w="730" w:type="dxa"/>
                  <w:tcBorders>
                    <w:tl2br w:val="nil"/>
                    <w:tr2bl w:val="nil"/>
                  </w:tcBorders>
                  <w:vAlign w:val="center"/>
                </w:tcPr>
                <w:p w14:paraId="4593C0EC">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55%</w:t>
                  </w:r>
                </w:p>
              </w:tc>
              <w:tc>
                <w:tcPr>
                  <w:tcW w:w="673" w:type="dxa"/>
                  <w:vMerge w:val="continue"/>
                  <w:tcBorders>
                    <w:tl2br w:val="nil"/>
                    <w:tr2bl w:val="nil"/>
                  </w:tcBorders>
                  <w:vAlign w:val="center"/>
                </w:tcPr>
                <w:p w14:paraId="62980A8E">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579" w:type="dxa"/>
                  <w:vMerge w:val="continue"/>
                  <w:tcBorders>
                    <w:tl2br w:val="nil"/>
                    <w:tr2bl w:val="nil"/>
                  </w:tcBorders>
                  <w:vAlign w:val="center"/>
                </w:tcPr>
                <w:p w14:paraId="2BF7C82C">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1740" w:type="dxa"/>
                  <w:vMerge w:val="continue"/>
                  <w:tcBorders>
                    <w:tl2br w:val="nil"/>
                    <w:tr2bl w:val="nil"/>
                  </w:tcBorders>
                  <w:vAlign w:val="center"/>
                </w:tcPr>
                <w:p w14:paraId="1DB7EBB7">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r>
            <w:tr w14:paraId="709C5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93" w:hRule="atLeast"/>
                <w:jc w:val="center"/>
              </w:trPr>
              <w:tc>
                <w:tcPr>
                  <w:tcW w:w="371" w:type="dxa"/>
                  <w:vMerge w:val="continue"/>
                  <w:tcBorders>
                    <w:tl2br w:val="nil"/>
                    <w:tr2bl w:val="nil"/>
                  </w:tcBorders>
                  <w:vAlign w:val="center"/>
                </w:tcPr>
                <w:p w14:paraId="7E117D0E">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619" w:type="dxa"/>
                  <w:vMerge w:val="continue"/>
                  <w:tcBorders>
                    <w:tl2br w:val="nil"/>
                    <w:tr2bl w:val="nil"/>
                  </w:tcBorders>
                  <w:vAlign w:val="center"/>
                </w:tcPr>
                <w:p w14:paraId="3750A368">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757" w:type="dxa"/>
                  <w:tcBorders>
                    <w:tl2br w:val="nil"/>
                    <w:tr2bl w:val="nil"/>
                  </w:tcBorders>
                  <w:vAlign w:val="center"/>
                </w:tcPr>
                <w:p w14:paraId="0F265CAF">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石油类</w:t>
                  </w:r>
                </w:p>
              </w:tc>
              <w:tc>
                <w:tcPr>
                  <w:tcW w:w="727" w:type="dxa"/>
                  <w:tcBorders>
                    <w:tl2br w:val="nil"/>
                    <w:tr2bl w:val="nil"/>
                  </w:tcBorders>
                  <w:vAlign w:val="center"/>
                </w:tcPr>
                <w:p w14:paraId="28504CBE">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lang w:val="en-US" w:eastAsia="zh-CN"/>
                    </w:rPr>
                  </w:pPr>
                  <w:r>
                    <w:rPr>
                      <w:rFonts w:hint="default"/>
                      <w:color w:val="auto"/>
                      <w:sz w:val="18"/>
                      <w:szCs w:val="18"/>
                      <w:highlight w:val="none"/>
                      <w:lang w:val="en-US" w:eastAsia="zh-CN"/>
                    </w:rPr>
                    <w:t>0.01</w:t>
                  </w:r>
                </w:p>
              </w:tc>
              <w:tc>
                <w:tcPr>
                  <w:tcW w:w="575" w:type="dxa"/>
                  <w:tcBorders>
                    <w:tl2br w:val="nil"/>
                    <w:tr2bl w:val="nil"/>
                  </w:tcBorders>
                  <w:vAlign w:val="center"/>
                </w:tcPr>
                <w:p w14:paraId="03D46E92">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lang w:val="en-US" w:eastAsia="zh-CN"/>
                    </w:rPr>
                  </w:pPr>
                  <w:r>
                    <w:rPr>
                      <w:rFonts w:hint="default"/>
                      <w:color w:val="auto"/>
                      <w:sz w:val="18"/>
                      <w:szCs w:val="18"/>
                      <w:highlight w:val="none"/>
                      <w:lang w:val="en-US" w:eastAsia="zh-CN"/>
                    </w:rPr>
                    <w:t>10</w:t>
                  </w:r>
                </w:p>
              </w:tc>
              <w:tc>
                <w:tcPr>
                  <w:tcW w:w="394" w:type="dxa"/>
                  <w:vMerge w:val="continue"/>
                  <w:tcBorders>
                    <w:tl2br w:val="nil"/>
                    <w:tr2bl w:val="nil"/>
                  </w:tcBorders>
                  <w:vAlign w:val="center"/>
                </w:tcPr>
                <w:p w14:paraId="73F9F645">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501" w:type="dxa"/>
                  <w:vMerge w:val="continue"/>
                  <w:tcBorders>
                    <w:tl2br w:val="nil"/>
                    <w:tr2bl w:val="nil"/>
                  </w:tcBorders>
                  <w:vAlign w:val="center"/>
                </w:tcPr>
                <w:p w14:paraId="39EC43E5">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441" w:type="dxa"/>
                  <w:tcBorders>
                    <w:tl2br w:val="nil"/>
                    <w:tr2bl w:val="nil"/>
                  </w:tcBorders>
                  <w:vAlign w:val="center"/>
                </w:tcPr>
                <w:p w14:paraId="3EAF160F">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100%</w:t>
                  </w:r>
                </w:p>
              </w:tc>
              <w:tc>
                <w:tcPr>
                  <w:tcW w:w="730" w:type="dxa"/>
                  <w:tcBorders>
                    <w:tl2br w:val="nil"/>
                    <w:tr2bl w:val="nil"/>
                  </w:tcBorders>
                  <w:vAlign w:val="center"/>
                </w:tcPr>
                <w:p w14:paraId="246ABD46">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r>
                    <w:rPr>
                      <w:rFonts w:hint="default"/>
                      <w:color w:val="auto"/>
                      <w:sz w:val="18"/>
                      <w:szCs w:val="18"/>
                      <w:highlight w:val="none"/>
                    </w:rPr>
                    <w:t>40%</w:t>
                  </w:r>
                </w:p>
              </w:tc>
              <w:tc>
                <w:tcPr>
                  <w:tcW w:w="673" w:type="dxa"/>
                  <w:vMerge w:val="continue"/>
                  <w:tcBorders>
                    <w:tl2br w:val="nil"/>
                    <w:tr2bl w:val="nil"/>
                  </w:tcBorders>
                  <w:vAlign w:val="center"/>
                </w:tcPr>
                <w:p w14:paraId="11198221">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579" w:type="dxa"/>
                  <w:vMerge w:val="continue"/>
                  <w:tcBorders>
                    <w:tl2br w:val="nil"/>
                    <w:tr2bl w:val="nil"/>
                  </w:tcBorders>
                  <w:vAlign w:val="center"/>
                </w:tcPr>
                <w:p w14:paraId="3762076D">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c>
                <w:tcPr>
                  <w:tcW w:w="1740" w:type="dxa"/>
                  <w:vMerge w:val="continue"/>
                  <w:tcBorders>
                    <w:tl2br w:val="nil"/>
                    <w:tr2bl w:val="nil"/>
                  </w:tcBorders>
                  <w:vAlign w:val="center"/>
                </w:tcPr>
                <w:p w14:paraId="23601C26">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auto"/>
                      <w:sz w:val="18"/>
                      <w:szCs w:val="18"/>
                      <w:highlight w:val="none"/>
                    </w:rPr>
                  </w:pPr>
                </w:p>
              </w:tc>
            </w:tr>
          </w:tbl>
          <w:p w14:paraId="0C71E2B3">
            <w:pPr>
              <w:widowControl/>
              <w:spacing w:line="240" w:lineRule="auto"/>
              <w:ind w:firstLine="422" w:firstLineChars="200"/>
              <w:jc w:val="left"/>
              <w:rPr>
                <w:rFonts w:hint="default" w:ascii="Times New Roman" w:hAnsi="Times New Roman" w:cs="Times New Roman"/>
                <w:b/>
                <w:color w:val="auto"/>
                <w:kern w:val="0"/>
                <w:sz w:val="24"/>
                <w:szCs w:val="24"/>
                <w:highlight w:val="none"/>
                <w:u w:val="none"/>
                <w:lang w:bidi="ar"/>
              </w:rPr>
            </w:pPr>
            <w:r>
              <w:rPr>
                <w:rFonts w:hint="default" w:ascii="Times New Roman" w:hAnsi="Times New Roman" w:cs="Times New Roman"/>
                <w:b/>
                <w:color w:val="auto"/>
                <w:kern w:val="0"/>
                <w:highlight w:val="none"/>
                <w:u w:val="none"/>
                <w:lang w:bidi="ar"/>
              </w:rPr>
              <w:t>备注：本项目为</w:t>
            </w:r>
            <w:r>
              <w:rPr>
                <w:rFonts w:hint="eastAsia" w:cs="Times New Roman"/>
                <w:b/>
                <w:color w:val="auto"/>
                <w:kern w:val="0"/>
                <w:highlight w:val="none"/>
                <w:u w:val="none"/>
                <w:lang w:val="en-US" w:eastAsia="zh-CN" w:bidi="ar"/>
              </w:rPr>
              <w:t>碎石</w:t>
            </w:r>
            <w:r>
              <w:rPr>
                <w:rFonts w:hint="default" w:ascii="Times New Roman" w:hAnsi="Times New Roman" w:cs="Times New Roman"/>
                <w:b/>
                <w:color w:val="auto"/>
                <w:kern w:val="0"/>
                <w:highlight w:val="none"/>
                <w:u w:val="none"/>
                <w:lang w:bidi="ar"/>
              </w:rPr>
              <w:t>生产项目，暂无相关行业的</w:t>
            </w:r>
            <w:r>
              <w:rPr>
                <w:rFonts w:hint="default" w:ascii="Times New Roman" w:hAnsi="Times New Roman" w:cs="Times New Roman"/>
                <w:b/>
                <w:color w:val="auto"/>
                <w:highlight w:val="none"/>
                <w:u w:val="none"/>
              </w:rPr>
              <w:t>污染防治可行性技术指南，因此</w:t>
            </w:r>
            <w:r>
              <w:rPr>
                <w:rFonts w:hint="default" w:ascii="Times New Roman" w:hAnsi="Times New Roman" w:cs="Times New Roman"/>
                <w:b/>
                <w:color w:val="auto"/>
                <w:kern w:val="0"/>
                <w:highlight w:val="none"/>
                <w:u w:val="none"/>
                <w:lang w:bidi="ar"/>
              </w:rPr>
              <w:t>本项目治理设施为可行技术的依据是</w:t>
            </w:r>
            <w:r>
              <w:rPr>
                <w:rFonts w:hint="default" w:ascii="Times New Roman" w:hAnsi="Times New Roman" w:cs="Times New Roman"/>
                <w:b/>
                <w:color w:val="auto"/>
                <w:highlight w:val="none"/>
                <w:u w:val="none"/>
              </w:rPr>
              <w:t>《排污许可证申请与核发技术规范石墨及其他非金属矿物制品制造</w:t>
            </w:r>
            <w:r>
              <w:rPr>
                <w:rFonts w:hint="default" w:ascii="Times New Roman" w:hAnsi="Times New Roman" w:cs="Times New Roman"/>
                <w:b/>
                <w:color w:val="auto"/>
                <w:highlight w:val="none"/>
                <w:u w:val="none"/>
                <w:lang w:eastAsia="zh-CN"/>
              </w:rPr>
              <w:t>（</w:t>
            </w:r>
            <w:r>
              <w:rPr>
                <w:rFonts w:hint="default" w:ascii="Times New Roman" w:hAnsi="Times New Roman" w:cs="Times New Roman"/>
                <w:b/>
                <w:color w:val="auto"/>
                <w:highlight w:val="none"/>
                <w:u w:val="none"/>
              </w:rPr>
              <w:t>HJ1119-2020</w:t>
            </w:r>
            <w:r>
              <w:rPr>
                <w:rFonts w:hint="default" w:ascii="Times New Roman" w:hAnsi="Times New Roman" w:cs="Times New Roman"/>
                <w:b/>
                <w:color w:val="auto"/>
                <w:highlight w:val="none"/>
                <w:u w:val="none"/>
                <w:lang w:eastAsia="zh-CN"/>
              </w:rPr>
              <w:t>）</w:t>
            </w:r>
            <w:r>
              <w:rPr>
                <w:rFonts w:hint="default" w:ascii="Times New Roman" w:hAnsi="Times New Roman" w:cs="Times New Roman"/>
                <w:b/>
                <w:color w:val="auto"/>
                <w:highlight w:val="none"/>
                <w:u w:val="none"/>
              </w:rPr>
              <w:t>》。参考《排污许可证申请与核发技术规范石墨及其他非金属矿物制品制造</w:t>
            </w:r>
            <w:r>
              <w:rPr>
                <w:rFonts w:hint="default" w:ascii="Times New Roman" w:hAnsi="Times New Roman" w:cs="Times New Roman"/>
                <w:b/>
                <w:color w:val="auto"/>
                <w:highlight w:val="none"/>
                <w:u w:val="none"/>
                <w:lang w:eastAsia="zh-CN"/>
              </w:rPr>
              <w:t>（</w:t>
            </w:r>
            <w:r>
              <w:rPr>
                <w:rFonts w:hint="default" w:ascii="Times New Roman" w:hAnsi="Times New Roman" w:cs="Times New Roman"/>
                <w:b/>
                <w:color w:val="auto"/>
                <w:highlight w:val="none"/>
                <w:u w:val="none"/>
              </w:rPr>
              <w:t>HJ1119-2020</w:t>
            </w:r>
            <w:r>
              <w:rPr>
                <w:rFonts w:hint="default" w:ascii="Times New Roman" w:hAnsi="Times New Roman" w:cs="Times New Roman"/>
                <w:b/>
                <w:color w:val="auto"/>
                <w:highlight w:val="none"/>
                <w:u w:val="none"/>
                <w:lang w:eastAsia="zh-CN"/>
              </w:rPr>
              <w:t>）</w:t>
            </w:r>
            <w:r>
              <w:rPr>
                <w:rFonts w:hint="default" w:ascii="Times New Roman" w:hAnsi="Times New Roman" w:cs="Times New Roman"/>
                <w:b/>
                <w:color w:val="auto"/>
                <w:highlight w:val="none"/>
                <w:u w:val="none"/>
              </w:rPr>
              <w:t>》中表A.8多晶硅棒、单晶硅棒生产排污单位废水污染防治可行技术参考表，厂内综合污水采取常规处理：中和+絮凝+沉淀+过滤，生活污水采取化粪池、生化法。因此本项目</w:t>
            </w:r>
            <w:r>
              <w:rPr>
                <w:rFonts w:hint="eastAsia" w:cs="Times New Roman"/>
                <w:b/>
                <w:color w:val="auto"/>
                <w:highlight w:val="none"/>
                <w:u w:val="none"/>
                <w:lang w:val="en-US" w:eastAsia="zh-CN"/>
              </w:rPr>
              <w:t>洗车废水和</w:t>
            </w:r>
            <w:r>
              <w:rPr>
                <w:rFonts w:hint="default" w:ascii="Times New Roman" w:hAnsi="Times New Roman" w:cs="Times New Roman"/>
                <w:b/>
                <w:color w:val="auto"/>
                <w:highlight w:val="none"/>
                <w:u w:val="none"/>
              </w:rPr>
              <w:t>生产废水经污水池（250m</w:t>
            </w:r>
            <w:r>
              <w:rPr>
                <w:rFonts w:hint="default" w:ascii="Times New Roman" w:hAnsi="Times New Roman" w:cs="Times New Roman"/>
                <w:b/>
                <w:color w:val="auto"/>
                <w:highlight w:val="none"/>
                <w:u w:val="none"/>
                <w:vertAlign w:val="superscript"/>
              </w:rPr>
              <w:t>3</w:t>
            </w:r>
            <w:r>
              <w:rPr>
                <w:rFonts w:hint="default" w:ascii="Times New Roman" w:hAnsi="Times New Roman" w:cs="Times New Roman"/>
                <w:b/>
                <w:color w:val="auto"/>
                <w:highlight w:val="none"/>
                <w:u w:val="none"/>
              </w:rPr>
              <w:t>）+泥浆水处理系统（泥水分离罐+板框压滤机）+清水池（250m</w:t>
            </w:r>
            <w:r>
              <w:rPr>
                <w:rFonts w:hint="default" w:ascii="Times New Roman" w:hAnsi="Times New Roman" w:cs="Times New Roman"/>
                <w:b/>
                <w:color w:val="auto"/>
                <w:highlight w:val="none"/>
                <w:u w:val="none"/>
                <w:vertAlign w:val="superscript"/>
              </w:rPr>
              <w:t>3</w:t>
            </w:r>
            <w:r>
              <w:rPr>
                <w:rFonts w:hint="default" w:ascii="Times New Roman" w:hAnsi="Times New Roman" w:cs="Times New Roman"/>
                <w:b/>
                <w:color w:val="auto"/>
                <w:highlight w:val="none"/>
                <w:u w:val="none"/>
              </w:rPr>
              <w:t>）处理（在泥水分离罐中拟投加絮凝剂加快沉淀速度），采取的处理技术为絮凝+沉淀+过滤，为可行技术。生活污水经一体化污水处理设施处理为可行技术。</w:t>
            </w:r>
          </w:p>
          <w:p w14:paraId="5DDAB5C0">
            <w:pPr>
              <w:spacing w:line="360" w:lineRule="auto"/>
              <w:ind w:firstLine="480" w:firstLineChars="200"/>
              <w:rPr>
                <w:rFonts w:hint="default" w:ascii="Times New Roman" w:hAnsi="Times New Roman" w:cs="Times New Roman"/>
                <w:color w:val="auto"/>
                <w:kern w:val="0"/>
                <w:sz w:val="24"/>
                <w:szCs w:val="24"/>
                <w:highlight w:val="none"/>
                <w:lang w:val="zh-CN" w:eastAsia="zh-CN"/>
              </w:rPr>
            </w:pPr>
            <w:r>
              <w:rPr>
                <w:rFonts w:hint="default" w:ascii="Times New Roman" w:hAnsi="Times New Roman" w:cs="Times New Roman"/>
                <w:color w:val="auto"/>
                <w:kern w:val="0"/>
                <w:sz w:val="24"/>
                <w:szCs w:val="24"/>
                <w:highlight w:val="none"/>
                <w:lang w:val="en-US" w:eastAsia="zh-CN"/>
              </w:rPr>
              <w:t>（2）</w:t>
            </w:r>
            <w:r>
              <w:rPr>
                <w:rFonts w:hint="default" w:ascii="Times New Roman" w:hAnsi="Times New Roman" w:cs="Times New Roman"/>
                <w:color w:val="auto"/>
                <w:kern w:val="0"/>
                <w:sz w:val="24"/>
                <w:szCs w:val="24"/>
                <w:highlight w:val="none"/>
                <w:lang w:val="zh-CN" w:eastAsia="zh-CN"/>
              </w:rPr>
              <w:t>废水不外排可行性分析</w:t>
            </w:r>
          </w:p>
          <w:p w14:paraId="54A7C20A">
            <w:pPr>
              <w:spacing w:line="360" w:lineRule="auto"/>
              <w:ind w:firstLine="480" w:firstLineChars="200"/>
              <w:rPr>
                <w:rFonts w:hint="default" w:ascii="Times New Roman" w:hAnsi="Times New Roman" w:eastAsia="宋体" w:cs="Times New Roman"/>
                <w:color w:val="auto"/>
                <w:kern w:val="0"/>
                <w:sz w:val="24"/>
                <w:szCs w:val="24"/>
                <w:highlight w:val="none"/>
                <w:lang w:val="zh-CN" w:eastAsia="zh-CN"/>
              </w:rPr>
            </w:pPr>
            <w:r>
              <w:rPr>
                <w:rFonts w:hint="default" w:ascii="Times New Roman" w:hAnsi="Times New Roman" w:eastAsia="宋体" w:cs="Times New Roman"/>
                <w:color w:val="auto"/>
                <w:kern w:val="0"/>
                <w:sz w:val="24"/>
                <w:szCs w:val="24"/>
                <w:highlight w:val="none"/>
                <w:lang w:val="zh-CN" w:eastAsia="zh-CN"/>
              </w:rPr>
              <w:t>根据工程分析，本项目</w:t>
            </w:r>
            <w:r>
              <w:rPr>
                <w:rFonts w:hint="eastAsia" w:cs="Times New Roman"/>
                <w:color w:val="auto"/>
                <w:kern w:val="0"/>
                <w:sz w:val="24"/>
                <w:szCs w:val="24"/>
                <w:highlight w:val="none"/>
                <w:lang w:val="en-US" w:eastAsia="zh-CN"/>
              </w:rPr>
              <w:t>扩建后</w:t>
            </w:r>
            <w:r>
              <w:rPr>
                <w:rFonts w:hint="default" w:ascii="Times New Roman" w:hAnsi="Times New Roman" w:eastAsia="宋体" w:cs="Times New Roman"/>
                <w:color w:val="auto"/>
                <w:kern w:val="0"/>
                <w:sz w:val="24"/>
                <w:szCs w:val="24"/>
                <w:highlight w:val="none"/>
                <w:lang w:val="zh-CN" w:eastAsia="zh-CN"/>
              </w:rPr>
              <w:t>营运期生活污水，废水排放量为179.52</w:t>
            </w:r>
            <w:r>
              <w:rPr>
                <w:rFonts w:hint="default" w:ascii="Times New Roman" w:hAnsi="Times New Roman" w:eastAsia="宋体" w:cs="Times New Roman"/>
                <w:color w:val="auto"/>
                <w:kern w:val="0"/>
                <w:sz w:val="24"/>
                <w:szCs w:val="24"/>
                <w:highlight w:val="none"/>
                <w:lang w:val="en-US" w:eastAsia="zh-CN"/>
              </w:rPr>
              <w:t>m</w:t>
            </w:r>
            <w:r>
              <w:rPr>
                <w:rFonts w:hint="default" w:ascii="Times New Roman" w:hAnsi="Times New Roman" w:eastAsia="宋体" w:cs="Times New Roman"/>
                <w:color w:val="auto"/>
                <w:kern w:val="0"/>
                <w:sz w:val="24"/>
                <w:szCs w:val="24"/>
                <w:highlight w:val="none"/>
                <w:vertAlign w:val="superscript"/>
                <w:lang w:val="en-US" w:eastAsia="zh-CN"/>
              </w:rPr>
              <w:t>3</w:t>
            </w:r>
            <w:r>
              <w:rPr>
                <w:rFonts w:hint="default" w:ascii="Times New Roman" w:hAnsi="Times New Roman" w:eastAsia="宋体" w:cs="Times New Roman"/>
                <w:color w:val="auto"/>
                <w:kern w:val="0"/>
                <w:sz w:val="24"/>
                <w:szCs w:val="24"/>
                <w:highlight w:val="none"/>
                <w:lang w:val="en-US" w:eastAsia="zh-CN"/>
              </w:rPr>
              <w:t>/a（0.544m</w:t>
            </w:r>
            <w:r>
              <w:rPr>
                <w:rFonts w:hint="default" w:ascii="Times New Roman" w:hAnsi="Times New Roman" w:eastAsia="宋体" w:cs="Times New Roman"/>
                <w:color w:val="auto"/>
                <w:kern w:val="0"/>
                <w:sz w:val="24"/>
                <w:szCs w:val="24"/>
                <w:highlight w:val="none"/>
                <w:vertAlign w:val="superscript"/>
                <w:lang w:val="en-US" w:eastAsia="zh-CN"/>
              </w:rPr>
              <w:t>3</w:t>
            </w:r>
            <w:r>
              <w:rPr>
                <w:rFonts w:hint="default" w:ascii="Times New Roman" w:hAnsi="Times New Roman" w:eastAsia="宋体" w:cs="Times New Roman"/>
                <w:color w:val="auto"/>
                <w:kern w:val="0"/>
                <w:sz w:val="24"/>
                <w:szCs w:val="24"/>
                <w:highlight w:val="none"/>
                <w:lang w:val="en-US" w:eastAsia="zh-CN"/>
              </w:rPr>
              <w:t>/d），经厂区自建地埋式一体化污水处理设</w:t>
            </w:r>
            <w:r>
              <w:rPr>
                <w:rFonts w:hint="default" w:ascii="Times New Roman" w:hAnsi="Times New Roman" w:eastAsia="宋体" w:cs="Times New Roman"/>
                <w:color w:val="auto"/>
                <w:kern w:val="0"/>
                <w:sz w:val="24"/>
                <w:szCs w:val="24"/>
                <w:highlight w:val="none"/>
                <w:lang w:val="zh-CN" w:eastAsia="zh-CN"/>
              </w:rPr>
              <w:t>施处理达到《污水综合排放标准》（GB8978-1996）表4中一级标准后通过自建污水干管，回用于厂区绿化</w:t>
            </w:r>
            <w:r>
              <w:rPr>
                <w:rFonts w:hint="default" w:ascii="Times New Roman" w:hAnsi="Times New Roman" w:eastAsia="宋体" w:cs="Times New Roman"/>
                <w:color w:val="auto"/>
                <w:kern w:val="0"/>
                <w:sz w:val="24"/>
                <w:szCs w:val="24"/>
                <w:highlight w:val="none"/>
                <w:lang w:val="en-US" w:eastAsia="zh-CN"/>
              </w:rPr>
              <w:t>浇和周边山地浇灌</w:t>
            </w:r>
            <w:r>
              <w:rPr>
                <w:rFonts w:hint="default" w:ascii="Times New Roman" w:hAnsi="Times New Roman" w:eastAsia="宋体" w:cs="Times New Roman"/>
                <w:color w:val="auto"/>
                <w:kern w:val="0"/>
                <w:sz w:val="24"/>
                <w:szCs w:val="24"/>
                <w:highlight w:val="none"/>
                <w:lang w:val="zh-CN" w:eastAsia="zh-CN"/>
              </w:rPr>
              <w:t>，对地表水环境不会造成明显影响。</w:t>
            </w:r>
            <w:r>
              <w:rPr>
                <w:rFonts w:hint="default" w:ascii="Times New Roman" w:hAnsi="Times New Roman" w:eastAsia="宋体" w:cs="Times New Roman"/>
                <w:color w:val="auto"/>
                <w:kern w:val="0"/>
                <w:sz w:val="24"/>
                <w:szCs w:val="24"/>
                <w:highlight w:val="none"/>
                <w:lang w:val="en-US" w:eastAsia="zh-CN"/>
              </w:rPr>
              <w:t>本项目在营运过程中生活污水日产生量取日最大排放量，则本项目废水日产生量为</w:t>
            </w:r>
            <w:r>
              <w:rPr>
                <w:rFonts w:hint="eastAsia" w:cs="Times New Roman"/>
                <w:color w:val="auto"/>
                <w:kern w:val="0"/>
                <w:sz w:val="24"/>
                <w:szCs w:val="24"/>
                <w:highlight w:val="none"/>
                <w:lang w:val="en-US" w:eastAsia="zh-CN"/>
              </w:rPr>
              <w:t>0.544</w:t>
            </w:r>
            <w:r>
              <w:rPr>
                <w:rFonts w:hint="default" w:ascii="Times New Roman" w:hAnsi="Times New Roman" w:eastAsia="宋体" w:cs="Times New Roman"/>
                <w:color w:val="auto"/>
                <w:kern w:val="0"/>
                <w:sz w:val="24"/>
                <w:szCs w:val="24"/>
                <w:highlight w:val="none"/>
                <w:lang w:val="en-US" w:eastAsia="zh-CN"/>
              </w:rPr>
              <w:t>m³/d，为保证本项目废水达标排放，污水处理站日处理规模约1m</w:t>
            </w:r>
            <w:r>
              <w:rPr>
                <w:rFonts w:hint="default" w:ascii="Times New Roman" w:hAnsi="Times New Roman" w:eastAsia="宋体" w:cs="Times New Roman"/>
                <w:color w:val="auto"/>
                <w:kern w:val="0"/>
                <w:sz w:val="24"/>
                <w:szCs w:val="24"/>
                <w:highlight w:val="none"/>
                <w:vertAlign w:val="superscript"/>
                <w:lang w:val="en-US" w:eastAsia="zh-CN"/>
              </w:rPr>
              <w:t>3</w:t>
            </w:r>
            <w:r>
              <w:rPr>
                <w:rFonts w:hint="default" w:ascii="Times New Roman" w:hAnsi="Times New Roman" w:eastAsia="宋体" w:cs="Times New Roman"/>
                <w:color w:val="auto"/>
                <w:kern w:val="0"/>
                <w:sz w:val="24"/>
                <w:szCs w:val="24"/>
                <w:highlight w:val="none"/>
                <w:lang w:val="en-US" w:eastAsia="zh-CN"/>
              </w:rPr>
              <w:t>。</w:t>
            </w:r>
          </w:p>
          <w:p w14:paraId="5D4BBE02">
            <w:pPr>
              <w:spacing w:line="360" w:lineRule="auto"/>
              <w:ind w:firstLine="480" w:firstLineChars="200"/>
              <w:rPr>
                <w:rFonts w:hint="default" w:ascii="Times New Roman" w:hAnsi="Times New Roman" w:eastAsia="宋体" w:cs="Times New Roman"/>
                <w:color w:val="auto"/>
                <w:kern w:val="0"/>
                <w:sz w:val="24"/>
                <w:szCs w:val="24"/>
                <w:highlight w:val="none"/>
                <w:lang w:val="zh-CN" w:eastAsia="zh-CN"/>
              </w:rPr>
            </w:pPr>
            <w:r>
              <w:rPr>
                <w:rFonts w:hint="default" w:ascii="Times New Roman" w:hAnsi="Times New Roman" w:eastAsia="宋体" w:cs="Times New Roman"/>
                <w:color w:val="auto"/>
                <w:kern w:val="0"/>
                <w:sz w:val="24"/>
                <w:szCs w:val="24"/>
                <w:highlight w:val="none"/>
                <w:lang w:val="zh-CN" w:eastAsia="zh-CN"/>
              </w:rPr>
              <w:t>本项目厂区内绿化面积约为5</w:t>
            </w:r>
            <w:r>
              <w:rPr>
                <w:rFonts w:hint="default" w:ascii="Times New Roman" w:hAnsi="Times New Roman" w:cs="Times New Roman"/>
                <w:color w:val="auto"/>
                <w:kern w:val="0"/>
                <w:sz w:val="24"/>
                <w:szCs w:val="24"/>
                <w:highlight w:val="none"/>
                <w:lang w:val="en-US" w:eastAsia="zh-CN"/>
              </w:rPr>
              <w:t>00</w:t>
            </w:r>
            <w:r>
              <w:rPr>
                <w:rFonts w:hint="default" w:ascii="Times New Roman" w:hAnsi="Times New Roman" w:eastAsia="宋体" w:cs="Times New Roman"/>
                <w:color w:val="auto"/>
                <w:kern w:val="0"/>
                <w:sz w:val="24"/>
                <w:szCs w:val="24"/>
                <w:highlight w:val="none"/>
                <w:lang w:val="zh-CN" w:eastAsia="zh-CN"/>
              </w:rPr>
              <w:t>m</w:t>
            </w:r>
            <w:r>
              <w:rPr>
                <w:rFonts w:hint="default" w:ascii="Times New Roman" w:hAnsi="Times New Roman" w:eastAsia="宋体" w:cs="Times New Roman"/>
                <w:color w:val="auto"/>
                <w:kern w:val="0"/>
                <w:sz w:val="24"/>
                <w:szCs w:val="24"/>
                <w:highlight w:val="none"/>
                <w:vertAlign w:val="superscript"/>
                <w:lang w:val="zh-CN" w:eastAsia="zh-CN"/>
              </w:rPr>
              <w:t>2</w:t>
            </w:r>
            <w:r>
              <w:rPr>
                <w:rFonts w:hint="default" w:ascii="Times New Roman" w:hAnsi="Times New Roman" w:eastAsia="宋体" w:cs="Times New Roman"/>
                <w:color w:val="auto"/>
                <w:kern w:val="0"/>
                <w:sz w:val="24"/>
                <w:szCs w:val="24"/>
                <w:highlight w:val="none"/>
                <w:lang w:val="zh-CN" w:eastAsia="zh-CN"/>
              </w:rPr>
              <w:t>，根据《湖南省地方标准用水定额》（DB43/T388-2020），绿化用水量为60L/m</w:t>
            </w:r>
            <w:r>
              <w:rPr>
                <w:rFonts w:hint="default" w:ascii="Times New Roman" w:hAnsi="Times New Roman" w:eastAsia="宋体" w:cs="Times New Roman"/>
                <w:color w:val="auto"/>
                <w:kern w:val="0"/>
                <w:sz w:val="24"/>
                <w:szCs w:val="24"/>
                <w:highlight w:val="none"/>
                <w:vertAlign w:val="superscript"/>
                <w:lang w:val="zh-CN" w:eastAsia="zh-CN"/>
              </w:rPr>
              <w:t>2</w:t>
            </w:r>
            <w:r>
              <w:rPr>
                <w:rFonts w:hint="default" w:ascii="Times New Roman" w:hAnsi="Times New Roman" w:eastAsia="宋体" w:cs="Times New Roman"/>
                <w:color w:val="auto"/>
                <w:kern w:val="0"/>
                <w:sz w:val="24"/>
                <w:szCs w:val="24"/>
                <w:highlight w:val="none"/>
                <w:lang w:val="zh-CN" w:eastAsia="zh-CN"/>
              </w:rPr>
              <w:t>·月，考虑雨季，年浇灌9个月，年绿化用水量为</w:t>
            </w:r>
            <w:r>
              <w:rPr>
                <w:rFonts w:hint="default" w:ascii="Times New Roman" w:hAnsi="Times New Roman" w:cs="Times New Roman"/>
                <w:color w:val="auto"/>
                <w:kern w:val="0"/>
                <w:sz w:val="24"/>
                <w:szCs w:val="24"/>
                <w:highlight w:val="none"/>
                <w:lang w:val="en-US" w:eastAsia="zh-CN"/>
              </w:rPr>
              <w:t>270</w:t>
            </w:r>
            <w:r>
              <w:rPr>
                <w:rFonts w:hint="default" w:ascii="Times New Roman" w:hAnsi="Times New Roman" w:eastAsia="宋体" w:cs="Times New Roman"/>
                <w:color w:val="auto"/>
                <w:kern w:val="0"/>
                <w:sz w:val="24"/>
                <w:szCs w:val="24"/>
                <w:highlight w:val="none"/>
                <w:lang w:val="zh-CN" w:eastAsia="zh-CN"/>
              </w:rPr>
              <w:t>m</w:t>
            </w:r>
            <w:r>
              <w:rPr>
                <w:rFonts w:hint="default" w:ascii="Times New Roman" w:hAnsi="Times New Roman" w:eastAsia="宋体" w:cs="Times New Roman"/>
                <w:color w:val="auto"/>
                <w:kern w:val="0"/>
                <w:sz w:val="24"/>
                <w:szCs w:val="24"/>
                <w:highlight w:val="none"/>
                <w:vertAlign w:val="superscript"/>
                <w:lang w:val="zh-CN" w:eastAsia="zh-CN"/>
              </w:rPr>
              <w:t>3</w:t>
            </w:r>
            <w:r>
              <w:rPr>
                <w:rFonts w:hint="default" w:ascii="Times New Roman" w:hAnsi="Times New Roman" w:eastAsia="宋体" w:cs="Times New Roman"/>
                <w:color w:val="auto"/>
                <w:kern w:val="0"/>
                <w:sz w:val="24"/>
                <w:szCs w:val="24"/>
                <w:highlight w:val="none"/>
                <w:lang w:val="zh-CN" w:eastAsia="zh-CN"/>
              </w:rPr>
              <w:t>，绿化用水量大于厂区生活污水排放量，项目厂区绿化可消纳员工生活污水</w:t>
            </w:r>
            <w:r>
              <w:rPr>
                <w:rFonts w:hint="eastAsia" w:ascii="Times New Roman" w:hAnsi="Times New Roman" w:eastAsia="宋体" w:cs="Times New Roman"/>
                <w:color w:val="auto"/>
                <w:kern w:val="0"/>
                <w:sz w:val="24"/>
                <w:szCs w:val="24"/>
                <w:highlight w:val="none"/>
                <w:lang w:val="zh-CN" w:eastAsia="zh-CN"/>
              </w:rPr>
              <w:t>，</w:t>
            </w:r>
            <w:r>
              <w:rPr>
                <w:rFonts w:hint="default" w:ascii="Times New Roman" w:hAnsi="Times New Roman" w:eastAsia="宋体" w:cs="Times New Roman"/>
                <w:color w:val="auto"/>
                <w:kern w:val="0"/>
                <w:sz w:val="24"/>
                <w:szCs w:val="24"/>
                <w:highlight w:val="none"/>
                <w:lang w:val="zh-CN" w:eastAsia="zh-CN"/>
              </w:rPr>
              <w:t>同时</w:t>
            </w:r>
            <w:r>
              <w:rPr>
                <w:rFonts w:hint="eastAsia" w:ascii="Times New Roman" w:hAnsi="Times New Roman" w:eastAsia="宋体" w:cs="Times New Roman"/>
                <w:color w:val="auto"/>
                <w:kern w:val="0"/>
                <w:sz w:val="24"/>
                <w:szCs w:val="24"/>
                <w:highlight w:val="none"/>
                <w:lang w:val="en-US" w:eastAsia="zh-CN"/>
              </w:rPr>
              <w:t>厂区东面有大量山地可以用于</w:t>
            </w:r>
            <w:r>
              <w:rPr>
                <w:rFonts w:hint="default" w:ascii="Times New Roman" w:hAnsi="Times New Roman" w:eastAsia="宋体" w:cs="Times New Roman"/>
                <w:color w:val="auto"/>
                <w:kern w:val="0"/>
                <w:sz w:val="24"/>
                <w:szCs w:val="24"/>
                <w:highlight w:val="none"/>
                <w:lang w:val="zh-CN" w:eastAsia="zh-CN"/>
              </w:rPr>
              <w:t>浇灌，可满足项目生活污水回用浇灌，考虑湖南春天雨水较多，厂区绿化无需浇灌，环评要求建设单位修建清水池，容量为</w:t>
            </w:r>
            <w:r>
              <w:rPr>
                <w:rFonts w:hint="eastAsia" w:cs="Times New Roman"/>
                <w:color w:val="auto"/>
                <w:kern w:val="0"/>
                <w:sz w:val="24"/>
                <w:szCs w:val="24"/>
                <w:highlight w:val="none"/>
                <w:lang w:val="en-US" w:eastAsia="zh-CN"/>
              </w:rPr>
              <w:t>15</w:t>
            </w:r>
            <w:r>
              <w:rPr>
                <w:rFonts w:hint="default" w:ascii="Times New Roman" w:hAnsi="Times New Roman" w:eastAsia="宋体" w:cs="Times New Roman"/>
                <w:color w:val="auto"/>
                <w:kern w:val="0"/>
                <w:sz w:val="24"/>
                <w:szCs w:val="24"/>
                <w:highlight w:val="none"/>
                <w:lang w:val="zh-CN" w:eastAsia="zh-CN"/>
              </w:rPr>
              <w:t>m</w:t>
            </w:r>
            <w:r>
              <w:rPr>
                <w:rFonts w:hint="default" w:ascii="Times New Roman" w:hAnsi="Times New Roman" w:eastAsia="宋体" w:cs="Times New Roman"/>
                <w:color w:val="auto"/>
                <w:kern w:val="0"/>
                <w:sz w:val="24"/>
                <w:szCs w:val="24"/>
                <w:highlight w:val="none"/>
                <w:vertAlign w:val="superscript"/>
                <w:lang w:val="zh-CN" w:eastAsia="zh-CN"/>
              </w:rPr>
              <w:t>3</w:t>
            </w:r>
            <w:r>
              <w:rPr>
                <w:rFonts w:hint="default" w:ascii="Times New Roman" w:hAnsi="Times New Roman" w:eastAsia="宋体" w:cs="Times New Roman"/>
                <w:color w:val="auto"/>
                <w:kern w:val="0"/>
                <w:sz w:val="24"/>
                <w:szCs w:val="24"/>
                <w:highlight w:val="none"/>
                <w:lang w:val="zh-CN" w:eastAsia="zh-CN"/>
              </w:rPr>
              <w:t>，可连续贮存</w:t>
            </w:r>
            <w:r>
              <w:rPr>
                <w:rFonts w:hint="eastAsia" w:cs="Times New Roman"/>
                <w:color w:val="auto"/>
                <w:kern w:val="0"/>
                <w:sz w:val="24"/>
                <w:szCs w:val="24"/>
                <w:highlight w:val="none"/>
                <w:lang w:val="en-US" w:eastAsia="zh-CN"/>
              </w:rPr>
              <w:t>约</w:t>
            </w:r>
            <w:r>
              <w:rPr>
                <w:rFonts w:hint="default" w:ascii="Times New Roman" w:hAnsi="Times New Roman" w:cs="Times New Roman"/>
                <w:color w:val="auto"/>
                <w:kern w:val="0"/>
                <w:sz w:val="24"/>
                <w:szCs w:val="24"/>
                <w:highlight w:val="none"/>
                <w:lang w:val="en-US" w:eastAsia="zh-CN"/>
              </w:rPr>
              <w:t>30</w:t>
            </w:r>
            <w:r>
              <w:rPr>
                <w:rFonts w:hint="default" w:ascii="Times New Roman" w:hAnsi="Times New Roman" w:eastAsia="宋体" w:cs="Times New Roman"/>
                <w:color w:val="auto"/>
                <w:kern w:val="0"/>
                <w:sz w:val="24"/>
                <w:szCs w:val="24"/>
                <w:highlight w:val="none"/>
                <w:lang w:val="zh-CN" w:eastAsia="zh-CN"/>
              </w:rPr>
              <w:t>天左右的生活污水，因此本项目废水回用不外排可行。</w:t>
            </w:r>
          </w:p>
          <w:p w14:paraId="43F4EADB">
            <w:pPr>
              <w:spacing w:line="360" w:lineRule="auto"/>
              <w:ind w:firstLine="480" w:firstLineChars="200"/>
              <w:rPr>
                <w:rFonts w:hint="default" w:ascii="Times New Roman" w:hAnsi="Times New Roman" w:eastAsia="宋体" w:cs="Times New Roman"/>
                <w:color w:val="auto"/>
                <w:kern w:val="0"/>
                <w:sz w:val="24"/>
                <w:szCs w:val="24"/>
                <w:highlight w:val="none"/>
                <w:lang w:val="zh-CN" w:eastAsia="zh-CN"/>
              </w:rPr>
            </w:pPr>
            <w:r>
              <w:rPr>
                <w:rFonts w:hint="default" w:ascii="Times New Roman" w:hAnsi="Times New Roman" w:eastAsia="宋体" w:cs="Times New Roman"/>
                <w:color w:val="auto"/>
                <w:kern w:val="0"/>
                <w:sz w:val="24"/>
                <w:szCs w:val="24"/>
                <w:highlight w:val="none"/>
                <w:lang w:val="zh-CN" w:eastAsia="zh-CN"/>
              </w:rPr>
              <w:t>综上，评价认为项目运营期生活污水经地埋式一体化污水处理设施处理达到《污水综合排放标准》（GB8978-1996）表4中一级标准</w:t>
            </w:r>
            <w:r>
              <w:rPr>
                <w:rFonts w:hint="default" w:ascii="Times New Roman" w:hAnsi="Times New Roman" w:eastAsia="宋体" w:cs="Times New Roman"/>
                <w:color w:val="auto"/>
                <w:kern w:val="0"/>
                <w:sz w:val="24"/>
                <w:szCs w:val="24"/>
                <w:highlight w:val="none"/>
                <w:lang w:val="en-US" w:eastAsia="zh-CN"/>
              </w:rPr>
              <w:t>后</w:t>
            </w:r>
            <w:r>
              <w:rPr>
                <w:rFonts w:hint="default" w:ascii="Times New Roman" w:hAnsi="Times New Roman" w:eastAsia="宋体" w:cs="Times New Roman"/>
                <w:color w:val="auto"/>
                <w:kern w:val="0"/>
                <w:sz w:val="24"/>
                <w:szCs w:val="24"/>
                <w:highlight w:val="none"/>
                <w:lang w:val="zh-CN" w:eastAsia="zh-CN"/>
              </w:rPr>
              <w:t>，用于灌溉绿植和周边山地浇灌，排放去向明确，处理方式有效、可行。</w:t>
            </w:r>
          </w:p>
          <w:p w14:paraId="5A794E86">
            <w:pPr>
              <w:numPr>
                <w:ilvl w:val="255"/>
                <w:numId w:val="0"/>
              </w:numPr>
              <w:spacing w:line="360" w:lineRule="auto"/>
              <w:ind w:left="420"/>
              <w:rPr>
                <w:rFonts w:hint="default" w:ascii="Times New Roman" w:hAnsi="Times New Roman" w:cs="Times New Roman"/>
                <w:snapToGrid w:val="0"/>
                <w:color w:val="auto"/>
                <w:kern w:val="0"/>
                <w:sz w:val="24"/>
                <w:szCs w:val="24"/>
                <w:highlight w:val="none"/>
                <w:u w:val="none"/>
              </w:rPr>
            </w:pPr>
            <w:r>
              <w:rPr>
                <w:rFonts w:hint="default" w:ascii="Times New Roman" w:hAnsi="Times New Roman" w:cs="Times New Roman"/>
                <w:snapToGrid w:val="0"/>
                <w:color w:val="auto"/>
                <w:kern w:val="0"/>
                <w:sz w:val="24"/>
                <w:szCs w:val="24"/>
                <w:highlight w:val="none"/>
                <w:u w:val="none"/>
              </w:rPr>
              <w:t>（3）洗砂和车辆运输清洗废水循环使用可行性分析</w:t>
            </w:r>
          </w:p>
          <w:p w14:paraId="2FC32303">
            <w:pPr>
              <w:spacing w:line="360" w:lineRule="auto"/>
              <w:ind w:firstLine="480" w:firstLineChars="200"/>
              <w:rPr>
                <w:rFonts w:hint="default" w:ascii="Times New Roman" w:hAnsi="Times New Roman" w:cs="Times New Roman"/>
                <w:color w:val="auto"/>
                <w:sz w:val="24"/>
                <w:highlight w:val="none"/>
                <w:u w:val="none"/>
              </w:rPr>
            </w:pPr>
            <w:r>
              <w:rPr>
                <w:rFonts w:hint="eastAsia" w:cs="Times New Roman"/>
                <w:snapToGrid w:val="0"/>
                <w:color w:val="auto"/>
                <w:kern w:val="0"/>
                <w:sz w:val="24"/>
                <w:szCs w:val="24"/>
                <w:highlight w:val="none"/>
                <w:u w:val="none"/>
                <w:lang w:val="en-US" w:eastAsia="zh-CN"/>
              </w:rPr>
              <w:t>项目扩建增加</w:t>
            </w:r>
            <w:r>
              <w:rPr>
                <w:rFonts w:hint="default" w:ascii="Times New Roman" w:hAnsi="Times New Roman" w:cs="Times New Roman"/>
                <w:snapToGrid w:val="0"/>
                <w:color w:val="auto"/>
                <w:kern w:val="0"/>
                <w:sz w:val="24"/>
                <w:szCs w:val="24"/>
                <w:highlight w:val="none"/>
                <w:u w:val="none"/>
              </w:rPr>
              <w:t>车辆运输清洗废水</w:t>
            </w:r>
            <w:r>
              <w:rPr>
                <w:rFonts w:hint="eastAsia" w:ascii="Times New Roman" w:hAnsi="Times New Roman" w:cs="Times New Roman"/>
                <w:snapToGrid w:val="0"/>
                <w:color w:val="auto"/>
                <w:kern w:val="0"/>
                <w:sz w:val="24"/>
                <w:szCs w:val="24"/>
                <w:highlight w:val="none"/>
                <w:u w:val="none"/>
                <w:lang w:eastAsia="zh-CN"/>
              </w:rPr>
              <w:t>，</w:t>
            </w:r>
            <w:r>
              <w:rPr>
                <w:rFonts w:hint="default" w:ascii="Times New Roman" w:hAnsi="Times New Roman" w:cs="Times New Roman"/>
                <w:snapToGrid w:val="0"/>
                <w:color w:val="auto"/>
                <w:kern w:val="0"/>
                <w:sz w:val="24"/>
                <w:szCs w:val="24"/>
                <w:highlight w:val="none"/>
                <w:u w:val="none"/>
              </w:rPr>
              <w:t>主要污染物为悬浮物，悬浮物浓度约在</w:t>
            </w:r>
            <w:r>
              <w:rPr>
                <w:rFonts w:hint="eastAsia" w:cs="Times New Roman"/>
                <w:snapToGrid w:val="0"/>
                <w:color w:val="auto"/>
                <w:kern w:val="0"/>
                <w:sz w:val="24"/>
                <w:szCs w:val="24"/>
                <w:highlight w:val="none"/>
                <w:u w:val="none"/>
                <w:lang w:val="en-US" w:eastAsia="zh-CN"/>
              </w:rPr>
              <w:t>150</w:t>
            </w:r>
            <w:r>
              <w:rPr>
                <w:rFonts w:hint="default" w:ascii="Times New Roman" w:hAnsi="Times New Roman" w:cs="Times New Roman"/>
                <w:snapToGrid w:val="0"/>
                <w:color w:val="auto"/>
                <w:kern w:val="0"/>
                <w:sz w:val="24"/>
                <w:szCs w:val="24"/>
                <w:highlight w:val="none"/>
                <w:u w:val="none"/>
              </w:rPr>
              <w:t>0mg/L，</w:t>
            </w:r>
            <w:r>
              <w:rPr>
                <w:rFonts w:hint="eastAsia" w:cs="Times New Roman"/>
                <w:snapToGrid w:val="0"/>
                <w:color w:val="auto"/>
                <w:kern w:val="0"/>
                <w:sz w:val="24"/>
                <w:szCs w:val="24"/>
                <w:highlight w:val="none"/>
                <w:u w:val="none"/>
                <w:lang w:val="en-US" w:eastAsia="zh-CN"/>
              </w:rPr>
              <w:t>现有工程洗车废水和洗砂废水经厂区现有</w:t>
            </w:r>
            <w:r>
              <w:rPr>
                <w:rFonts w:hint="default" w:ascii="Times New Roman" w:hAnsi="Times New Roman" w:cs="Times New Roman"/>
                <w:bCs/>
                <w:color w:val="auto"/>
                <w:sz w:val="24"/>
                <w:szCs w:val="24"/>
                <w:highlight w:val="none"/>
                <w:u w:val="none"/>
              </w:rPr>
              <w:t>污水池（250m</w:t>
            </w:r>
            <w:r>
              <w:rPr>
                <w:rFonts w:hint="default" w:ascii="Times New Roman" w:hAnsi="Times New Roman" w:cs="Times New Roman"/>
                <w:bCs/>
                <w:color w:val="auto"/>
                <w:sz w:val="24"/>
                <w:szCs w:val="24"/>
                <w:highlight w:val="none"/>
                <w:u w:val="none"/>
                <w:vertAlign w:val="superscript"/>
              </w:rPr>
              <w:t>3</w:t>
            </w:r>
            <w:r>
              <w:rPr>
                <w:rFonts w:hint="default" w:ascii="Times New Roman" w:hAnsi="Times New Roman" w:cs="Times New Roman"/>
                <w:bCs/>
                <w:color w:val="auto"/>
                <w:sz w:val="24"/>
                <w:szCs w:val="24"/>
                <w:highlight w:val="none"/>
                <w:u w:val="none"/>
              </w:rPr>
              <w:t>）+泥浆水处理系统（泥水分离罐（容积为226m</w:t>
            </w:r>
            <w:r>
              <w:rPr>
                <w:rFonts w:hint="default" w:ascii="Times New Roman" w:hAnsi="Times New Roman" w:cs="Times New Roman"/>
                <w:bCs/>
                <w:color w:val="auto"/>
                <w:sz w:val="24"/>
                <w:szCs w:val="24"/>
                <w:highlight w:val="none"/>
                <w:u w:val="none"/>
                <w:vertAlign w:val="superscript"/>
              </w:rPr>
              <w:t>3</w:t>
            </w:r>
            <w:r>
              <w:rPr>
                <w:rFonts w:hint="default" w:ascii="Times New Roman" w:hAnsi="Times New Roman" w:cs="Times New Roman"/>
                <w:bCs/>
                <w:color w:val="auto"/>
                <w:sz w:val="24"/>
                <w:szCs w:val="24"/>
                <w:highlight w:val="none"/>
                <w:u w:val="none"/>
              </w:rPr>
              <w:t>）+板框压滤机）+清水池（250m</w:t>
            </w:r>
            <w:r>
              <w:rPr>
                <w:rFonts w:hint="default" w:ascii="Times New Roman" w:hAnsi="Times New Roman" w:cs="Times New Roman"/>
                <w:bCs/>
                <w:color w:val="auto"/>
                <w:sz w:val="24"/>
                <w:szCs w:val="24"/>
                <w:highlight w:val="none"/>
                <w:u w:val="none"/>
                <w:vertAlign w:val="superscript"/>
              </w:rPr>
              <w:t>3</w:t>
            </w:r>
            <w:r>
              <w:rPr>
                <w:rFonts w:hint="default" w:ascii="Times New Roman" w:hAnsi="Times New Roman" w:cs="Times New Roman"/>
                <w:bCs/>
                <w:color w:val="auto"/>
                <w:sz w:val="24"/>
                <w:szCs w:val="24"/>
                <w:highlight w:val="none"/>
                <w:u w:val="none"/>
              </w:rPr>
              <w:t>）</w:t>
            </w:r>
            <w:r>
              <w:rPr>
                <w:rFonts w:hint="default" w:ascii="Times New Roman" w:hAnsi="Times New Roman" w:cs="Times New Roman"/>
                <w:snapToGrid w:val="0"/>
                <w:color w:val="auto"/>
                <w:kern w:val="0"/>
                <w:sz w:val="24"/>
                <w:szCs w:val="24"/>
                <w:highlight w:val="none"/>
                <w:u w:val="none"/>
              </w:rPr>
              <w:t>处理</w:t>
            </w:r>
            <w:r>
              <w:rPr>
                <w:rFonts w:hint="eastAsia" w:cs="Times New Roman"/>
                <w:snapToGrid w:val="0"/>
                <w:color w:val="auto"/>
                <w:kern w:val="0"/>
                <w:sz w:val="24"/>
                <w:szCs w:val="24"/>
                <w:highlight w:val="none"/>
                <w:u w:val="none"/>
                <w:lang w:val="en-US" w:eastAsia="zh-CN"/>
              </w:rPr>
              <w:t>循环使用，扩建工程洗车废水年排放量增加，每天排放量不变，因此厂区现有</w:t>
            </w:r>
            <w:r>
              <w:rPr>
                <w:rFonts w:hint="default" w:ascii="Times New Roman" w:hAnsi="Times New Roman" w:cs="Times New Roman"/>
                <w:snapToGrid w:val="0"/>
                <w:color w:val="auto"/>
                <w:kern w:val="0"/>
                <w:sz w:val="24"/>
                <w:szCs w:val="24"/>
                <w:highlight w:val="none"/>
                <w:u w:val="none"/>
              </w:rPr>
              <w:t>污水池、清水池池体容积和泥水分离罐容积能充分满足本项目</w:t>
            </w:r>
            <w:r>
              <w:rPr>
                <w:rFonts w:hint="eastAsia" w:cs="Times New Roman"/>
                <w:snapToGrid w:val="0"/>
                <w:color w:val="auto"/>
                <w:kern w:val="0"/>
                <w:sz w:val="24"/>
                <w:szCs w:val="24"/>
                <w:highlight w:val="none"/>
                <w:u w:val="none"/>
                <w:lang w:val="en-US" w:eastAsia="zh-CN"/>
              </w:rPr>
              <w:t>车辆清洗和</w:t>
            </w:r>
            <w:r>
              <w:rPr>
                <w:rFonts w:hint="default" w:ascii="Times New Roman" w:hAnsi="Times New Roman" w:cs="Times New Roman"/>
                <w:snapToGrid w:val="0"/>
                <w:color w:val="auto"/>
                <w:kern w:val="0"/>
                <w:sz w:val="24"/>
                <w:szCs w:val="24"/>
                <w:highlight w:val="none"/>
                <w:u w:val="none"/>
              </w:rPr>
              <w:t>洗砂废水处理规模要求</w:t>
            </w:r>
            <w:r>
              <w:rPr>
                <w:rFonts w:hint="eastAsia" w:cs="Times New Roman"/>
                <w:snapToGrid w:val="0"/>
                <w:color w:val="auto"/>
                <w:kern w:val="0"/>
                <w:sz w:val="24"/>
                <w:szCs w:val="24"/>
                <w:highlight w:val="none"/>
                <w:u w:val="none"/>
                <w:lang w:eastAsia="zh-CN"/>
              </w:rPr>
              <w:t>。</w:t>
            </w:r>
          </w:p>
          <w:p w14:paraId="6A7F7CD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（4）监测要求</w:t>
            </w:r>
          </w:p>
          <w:p w14:paraId="109DF278">
            <w:pPr>
              <w:spacing w:line="360" w:lineRule="auto"/>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本项目生活污水和生产废水不外排，因此无需进行监测</w:t>
            </w:r>
            <w:r>
              <w:rPr>
                <w:rFonts w:hint="default" w:ascii="Times New Roman" w:hAnsi="Times New Roman" w:cs="Times New Roman"/>
                <w:color w:val="auto"/>
                <w:sz w:val="24"/>
                <w:highlight w:val="none"/>
              </w:rPr>
              <w:t>。</w:t>
            </w:r>
          </w:p>
          <w:p w14:paraId="53CEE706">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3、地下水</w:t>
            </w:r>
          </w:p>
          <w:p w14:paraId="3F9940A8">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（1）污染源、污染物类型及污染</w:t>
            </w:r>
            <w:r>
              <w:rPr>
                <w:rFonts w:hint="default" w:ascii="Times New Roman" w:hAnsi="Times New Roman" w:cs="Times New Roman"/>
                <w:color w:val="auto"/>
                <w:sz w:val="24"/>
                <w:highlight w:val="none"/>
                <w:u w:val="none"/>
                <w:lang w:val="en-US" w:eastAsia="zh-CN"/>
              </w:rPr>
              <w:t>途径</w:t>
            </w:r>
            <w:r>
              <w:rPr>
                <w:rFonts w:hint="default" w:ascii="Times New Roman" w:hAnsi="Times New Roman" w:cs="Times New Roman"/>
                <w:color w:val="auto"/>
                <w:sz w:val="24"/>
                <w:highlight w:val="none"/>
                <w:u w:val="none"/>
              </w:rPr>
              <w:t>分析</w:t>
            </w:r>
          </w:p>
          <w:p w14:paraId="25DA2D36">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本项目为</w:t>
            </w:r>
            <w:r>
              <w:rPr>
                <w:rFonts w:hint="eastAsia" w:cs="Times New Roman"/>
                <w:color w:val="auto"/>
                <w:sz w:val="24"/>
                <w:highlight w:val="none"/>
                <w:u w:val="none"/>
                <w:lang w:val="en-US" w:eastAsia="zh-CN"/>
              </w:rPr>
              <w:t>碎石和机制砂</w:t>
            </w:r>
            <w:r>
              <w:rPr>
                <w:rFonts w:hint="default" w:ascii="Times New Roman" w:hAnsi="Times New Roman" w:cs="Times New Roman"/>
                <w:color w:val="auto"/>
                <w:sz w:val="24"/>
                <w:highlight w:val="none"/>
                <w:u w:val="none"/>
              </w:rPr>
              <w:t>生产项目，正常工况下，即使没有采取特殊的防渗措施，按照相关设计规范，在原料堆场和成品堆场也必须采取表面硬化处理，生活污水处理设置地埋式一体化污水处理设备、污水池（250m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）+泥浆水处理系统（泥水分离罐+板框压滤机）+清水池（250m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）也必须进行防渗处理，正常工况条件下污水池、泥浆水处理系统、清水池、地埋式一体化污水处理设备或其它物料发生泄漏至地下水的量极少。</w:t>
            </w:r>
          </w:p>
          <w:p w14:paraId="3BA51BAA">
            <w:pPr>
              <w:spacing w:line="360" w:lineRule="auto"/>
              <w:ind w:firstLine="480" w:firstLineChars="200"/>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非正常工况条件主要是指储存区等硬化面出现破损，地埋式一体化污水处理设备收集管线或底部因腐蚀或其他原因出现漏洞、污水池、泥浆水处理系统、清水池硬化面破损对地下水影响等情景。</w:t>
            </w:r>
          </w:p>
          <w:p w14:paraId="2587C32E">
            <w:pPr>
              <w:spacing w:line="360" w:lineRule="auto"/>
              <w:ind w:firstLine="480" w:firstLineChars="200"/>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根据工程分析，营运生活污水主要污染因子为：COD、氨氮，其为非持久性污染物，污水池、泥浆水处理系统、清水池中的污染因子为悬浮物。根据生产经验，可视场所发生硬化面破损时，即使有物料泄漏或污水泄漏，也能及时采取措施，不会任由物料和污水漫流渗漏。对于泄漏初期短时间物料泄漏而污染的土壤，可通过清理进行处置，不会下渗地下水体。</w:t>
            </w:r>
          </w:p>
          <w:p w14:paraId="34ADCBBF">
            <w:pPr>
              <w:spacing w:line="360" w:lineRule="auto"/>
              <w:ind w:firstLine="480" w:firstLineChars="200"/>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根据设计方案，如场内地埋式一体化污水处理设备发生小面积渗漏时，可能有少量污水通过漏点，逐步渗入土壤并可能进入地下水。综合考虑项目废水特性，确定本项目污染物对地下水的影响主要是由于降雨或废水排放等通过垂直渗透进入包气带、溢流污染地下水。</w:t>
            </w:r>
          </w:p>
          <w:p w14:paraId="5DCCED97">
            <w:pPr>
              <w:spacing w:line="360" w:lineRule="auto"/>
              <w:ind w:firstLine="480" w:firstLineChars="200"/>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本项目可能造成的地下水污染途径有以下几种途径：</w:t>
            </w:r>
          </w:p>
          <w:p w14:paraId="0C63B2B2">
            <w:pPr>
              <w:spacing w:line="360" w:lineRule="auto"/>
              <w:ind w:firstLine="480" w:firstLineChars="200"/>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①地埋式一体化污水处理设备、污水池、泥浆水处理系统、清水池防渗措施不足，导致废水渗入地下造成对地下水的污染；</w:t>
            </w:r>
          </w:p>
          <w:p w14:paraId="288B7D0B">
            <w:pPr>
              <w:spacing w:line="360" w:lineRule="auto"/>
              <w:ind w:firstLine="480" w:firstLineChars="200"/>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②污水管道破裂、地埋式一体化污水处理设备、污水池、泥浆水处理系统、清水池容积过小使污水外溢，造成废水下渗污染地下水。</w:t>
            </w:r>
          </w:p>
          <w:p w14:paraId="5BA348FA">
            <w:pPr>
              <w:spacing w:line="360" w:lineRule="auto"/>
              <w:ind w:firstLine="480" w:firstLineChars="200"/>
              <w:rPr>
                <w:rFonts w:hint="default" w:ascii="Times New Roman" w:hAnsi="Times New Roman" w:cs="Times New Roman"/>
                <w:color w:val="auto"/>
                <w:sz w:val="24"/>
                <w:highlight w:val="none"/>
                <w:u w:val="none"/>
                <w:lang w:val="en-US" w:eastAsia="zh-CN"/>
              </w:rPr>
            </w:pPr>
            <w:r>
              <w:rPr>
                <w:rFonts w:hint="eastAsia" w:cs="Times New Roman"/>
                <w:color w:val="auto"/>
                <w:sz w:val="24"/>
                <w:highlight w:val="none"/>
                <w:u w:val="none"/>
                <w:lang w:val="en-US" w:eastAsia="zh-CN"/>
              </w:rPr>
              <w:t>③机油和润滑油仓储间及危废暂存间内废机油、润滑油储存罐破裂，渗漏或淋溶液渗漏入表层土壤、进而迁移入深层的地下水层，</w:t>
            </w:r>
            <w:r>
              <w:rPr>
                <w:rFonts w:hint="default" w:ascii="Times New Roman" w:hAnsi="Times New Roman" w:cs="Times New Roman"/>
                <w:color w:val="auto"/>
                <w:sz w:val="24"/>
                <w:highlight w:val="none"/>
                <w:u w:val="none"/>
                <w:lang w:val="en-US" w:eastAsia="zh-CN"/>
              </w:rPr>
              <w:t>造成对地下水的污染</w:t>
            </w:r>
            <w:r>
              <w:rPr>
                <w:rFonts w:hint="eastAsia" w:ascii="Times New Roman" w:hAnsi="Times New Roman" w:cs="Times New Roman"/>
                <w:color w:val="auto"/>
                <w:sz w:val="24"/>
                <w:highlight w:val="none"/>
                <w:u w:val="none"/>
                <w:lang w:val="en-US" w:eastAsia="zh-CN"/>
              </w:rPr>
              <w:t>。</w:t>
            </w:r>
          </w:p>
          <w:p w14:paraId="33CC735C">
            <w:pPr>
              <w:spacing w:line="360" w:lineRule="auto"/>
              <w:ind w:firstLine="480" w:firstLineChars="200"/>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（2）防控措施</w:t>
            </w:r>
          </w:p>
          <w:p w14:paraId="165B6D89">
            <w:pPr>
              <w:spacing w:line="360" w:lineRule="auto"/>
              <w:ind w:firstLine="480" w:firstLineChars="200"/>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本工程建成后，为确保评价区域地下水不受到本项目污染，针对上述污染源及污染途径，建议采取以下预防措施：</w:t>
            </w:r>
          </w:p>
          <w:p w14:paraId="4679E357">
            <w:pPr>
              <w:spacing w:line="360" w:lineRule="auto"/>
              <w:ind w:firstLine="480" w:firstLineChars="200"/>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①一般污染区防渗措施：污水池、泥浆水处理系统、清水池、地埋式一体化污水处理设备采用粘土铺底，再在上面铺10~15cm的水泥进行硬化。通过上述措施可使一般污染区各单元防渗层渗透系数≤10</w:t>
            </w:r>
            <w:r>
              <w:rPr>
                <w:rFonts w:hint="eastAsia" w:ascii="Times New Roman" w:hAnsi="Times New Roman" w:cs="Times New Roman"/>
                <w:color w:val="auto"/>
                <w:sz w:val="24"/>
                <w:highlight w:val="none"/>
                <w:u w:val="none"/>
                <w:vertAlign w:val="superscript"/>
                <w:lang w:val="en-US" w:eastAsia="zh-CN"/>
              </w:rPr>
              <w:t>-</w:t>
            </w:r>
            <w:r>
              <w:rPr>
                <w:rFonts w:hint="default" w:ascii="Times New Roman" w:hAnsi="Times New Roman" w:cs="Times New Roman"/>
                <w:color w:val="auto"/>
                <w:sz w:val="24"/>
                <w:highlight w:val="none"/>
                <w:u w:val="none"/>
                <w:vertAlign w:val="superscript"/>
                <w:lang w:val="en-US" w:eastAsia="zh-CN"/>
              </w:rPr>
              <w:t>7</w:t>
            </w:r>
            <w:r>
              <w:rPr>
                <w:rFonts w:hint="default" w:ascii="Times New Roman" w:hAnsi="Times New Roman" w:cs="Times New Roman"/>
                <w:color w:val="auto"/>
                <w:sz w:val="24"/>
                <w:highlight w:val="none"/>
                <w:u w:val="none"/>
                <w:lang w:val="en-US" w:eastAsia="zh-CN"/>
              </w:rPr>
              <w:t>cm/s。</w:t>
            </w:r>
          </w:p>
          <w:p w14:paraId="48436891">
            <w:pPr>
              <w:spacing w:line="360" w:lineRule="auto"/>
              <w:ind w:firstLine="480" w:firstLineChars="200"/>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②地埋式一体化污水处理设备容积不低于1m</w:t>
            </w:r>
            <w:r>
              <w:rPr>
                <w:rFonts w:hint="default" w:ascii="Times New Roman" w:hAnsi="Times New Roman" w:cs="Times New Roman"/>
                <w:color w:val="auto"/>
                <w:sz w:val="24"/>
                <w:highlight w:val="none"/>
                <w:u w:val="none"/>
                <w:vertAlign w:val="superscript"/>
                <w:lang w:val="en-US" w:eastAsia="zh-CN"/>
              </w:rPr>
              <w:t>3</w:t>
            </w:r>
            <w:r>
              <w:rPr>
                <w:rFonts w:hint="default" w:ascii="Times New Roman" w:hAnsi="Times New Roman" w:cs="Times New Roman"/>
                <w:color w:val="auto"/>
                <w:sz w:val="24"/>
                <w:highlight w:val="none"/>
                <w:u w:val="none"/>
                <w:lang w:val="en-US" w:eastAsia="zh-CN"/>
              </w:rPr>
              <w:t>，项目生活污水日产生量为0.86m</w:t>
            </w:r>
            <w:r>
              <w:rPr>
                <w:rFonts w:hint="default" w:ascii="Times New Roman" w:hAnsi="Times New Roman" w:cs="Times New Roman"/>
                <w:color w:val="auto"/>
                <w:sz w:val="24"/>
                <w:highlight w:val="none"/>
                <w:u w:val="none"/>
                <w:vertAlign w:val="superscript"/>
                <w:lang w:val="en-US" w:eastAsia="zh-CN"/>
              </w:rPr>
              <w:t>3</w:t>
            </w:r>
            <w:r>
              <w:rPr>
                <w:rFonts w:hint="default" w:ascii="Times New Roman" w:hAnsi="Times New Roman" w:cs="Times New Roman"/>
                <w:color w:val="auto"/>
                <w:sz w:val="24"/>
                <w:highlight w:val="none"/>
                <w:u w:val="none"/>
                <w:lang w:val="en-US" w:eastAsia="zh-CN"/>
              </w:rPr>
              <w:t>，经现场踏勘，项目西面为山地面积约为300亩，厂区内绿化约500m</w:t>
            </w:r>
            <w:r>
              <w:rPr>
                <w:rFonts w:hint="default" w:ascii="Times New Roman" w:hAnsi="Times New Roman" w:cs="Times New Roman"/>
                <w:color w:val="auto"/>
                <w:sz w:val="24"/>
                <w:highlight w:val="none"/>
                <w:u w:val="none"/>
                <w:vertAlign w:val="superscript"/>
                <w:lang w:val="en-US" w:eastAsia="zh-CN"/>
              </w:rPr>
              <w:t>2</w:t>
            </w:r>
            <w:r>
              <w:rPr>
                <w:rFonts w:hint="default" w:ascii="Times New Roman" w:hAnsi="Times New Roman" w:cs="Times New Roman"/>
                <w:color w:val="auto"/>
                <w:sz w:val="24"/>
                <w:highlight w:val="none"/>
                <w:u w:val="none"/>
                <w:lang w:val="en-US" w:eastAsia="zh-CN"/>
              </w:rPr>
              <w:t>，考虑湖南春天雨水较多，厂区绿化和周边山地无需浇灌，环评要求建设单位修建清水池，容量为22m</w:t>
            </w:r>
            <w:r>
              <w:rPr>
                <w:rFonts w:hint="default" w:ascii="Times New Roman" w:hAnsi="Times New Roman" w:cs="Times New Roman"/>
                <w:color w:val="auto"/>
                <w:sz w:val="24"/>
                <w:highlight w:val="none"/>
                <w:u w:val="none"/>
                <w:vertAlign w:val="superscript"/>
                <w:lang w:val="en-US" w:eastAsia="zh-CN"/>
              </w:rPr>
              <w:t>3</w:t>
            </w:r>
            <w:r>
              <w:rPr>
                <w:rFonts w:hint="default" w:ascii="Times New Roman" w:hAnsi="Times New Roman" w:cs="Times New Roman"/>
                <w:color w:val="auto"/>
                <w:sz w:val="24"/>
                <w:highlight w:val="none"/>
                <w:u w:val="none"/>
                <w:lang w:val="en-US" w:eastAsia="zh-CN"/>
              </w:rPr>
              <w:t>，可连续贮存30天左右的生活污水，因此能够满足生活污水的储存需要），能够满足最大一次生活污水排水的收集和处理。</w:t>
            </w:r>
          </w:p>
          <w:p w14:paraId="3F2E17EB">
            <w:pPr>
              <w:spacing w:line="360" w:lineRule="auto"/>
              <w:ind w:firstLine="480" w:firstLineChars="200"/>
              <w:rPr>
                <w:rFonts w:hint="eastAsia" w:ascii="Times New Roman" w:hAnsi="Times New Roman" w:eastAsia="宋体"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③</w:t>
            </w:r>
            <w:r>
              <w:rPr>
                <w:rFonts w:hint="eastAsia" w:cs="Times New Roman"/>
                <w:color w:val="auto"/>
                <w:sz w:val="24"/>
                <w:highlight w:val="none"/>
                <w:u w:val="none"/>
                <w:lang w:val="en-US" w:eastAsia="zh-CN"/>
              </w:rPr>
              <w:t>将机油、润滑油储存间及危废暂存间内废机油划分为</w:t>
            </w:r>
            <w:r>
              <w:rPr>
                <w:color w:val="auto"/>
                <w:sz w:val="24"/>
                <w:szCs w:val="24"/>
                <w:highlight w:val="none"/>
                <w:u w:val="none"/>
              </w:rPr>
              <w:t>重点防渗区</w:t>
            </w:r>
            <w:r>
              <w:rPr>
                <w:rFonts w:hint="eastAsia"/>
                <w:color w:val="auto"/>
                <w:sz w:val="24"/>
                <w:szCs w:val="24"/>
                <w:highlight w:val="none"/>
                <w:u w:val="none"/>
                <w:lang w:eastAsia="zh-CN"/>
              </w:rPr>
              <w:t>，</w:t>
            </w:r>
            <w:r>
              <w:rPr>
                <w:color w:val="auto"/>
                <w:sz w:val="24"/>
                <w:szCs w:val="24"/>
                <w:highlight w:val="none"/>
                <w:u w:val="none"/>
              </w:rPr>
              <w:t>地面防渗设计参照石油化工工程防渗技术规范》（GB/T50934-2013）、《工业建筑防腐蚀设计规范》</w:t>
            </w:r>
            <w:r>
              <w:rPr>
                <w:rFonts w:hint="eastAsia"/>
                <w:color w:val="auto"/>
                <w:sz w:val="24"/>
                <w:szCs w:val="24"/>
                <w:highlight w:val="none"/>
                <w:u w:val="none"/>
                <w:lang w:eastAsia="zh-CN"/>
              </w:rPr>
              <w:t>（</w:t>
            </w:r>
            <w:r>
              <w:rPr>
                <w:color w:val="auto"/>
                <w:sz w:val="24"/>
                <w:szCs w:val="24"/>
                <w:highlight w:val="none"/>
                <w:u w:val="none"/>
              </w:rPr>
              <w:t>GB50046-2008</w:t>
            </w:r>
            <w:r>
              <w:rPr>
                <w:rFonts w:hint="eastAsia"/>
                <w:color w:val="auto"/>
                <w:sz w:val="24"/>
                <w:szCs w:val="24"/>
                <w:highlight w:val="none"/>
                <w:u w:val="none"/>
                <w:lang w:eastAsia="zh-CN"/>
              </w:rPr>
              <w:t>）</w:t>
            </w:r>
            <w:r>
              <w:rPr>
                <w:color w:val="auto"/>
                <w:sz w:val="24"/>
                <w:szCs w:val="24"/>
                <w:highlight w:val="none"/>
                <w:u w:val="none"/>
              </w:rPr>
              <w:t>和《危险废物贮存污染控制标准》（GB 18597-2001）进行防渗设计</w:t>
            </w:r>
            <w:r>
              <w:rPr>
                <w:rFonts w:hint="eastAsia"/>
                <w:color w:val="auto"/>
                <w:sz w:val="24"/>
                <w:szCs w:val="24"/>
                <w:highlight w:val="none"/>
                <w:u w:val="none"/>
                <w:lang w:eastAsia="zh-CN"/>
              </w:rPr>
              <w:t>，防渗层渗透系数≤10</w:t>
            </w:r>
            <w:r>
              <w:rPr>
                <w:rFonts w:hint="eastAsia"/>
                <w:color w:val="auto"/>
                <w:sz w:val="24"/>
                <w:szCs w:val="24"/>
                <w:highlight w:val="none"/>
                <w:u w:val="none"/>
                <w:vertAlign w:val="superscript"/>
                <w:lang w:eastAsia="zh-CN"/>
              </w:rPr>
              <w:t>-10</w:t>
            </w:r>
            <w:r>
              <w:rPr>
                <w:rFonts w:hint="eastAsia"/>
                <w:color w:val="auto"/>
                <w:sz w:val="24"/>
                <w:szCs w:val="24"/>
                <w:highlight w:val="none"/>
                <w:u w:val="none"/>
                <w:lang w:eastAsia="zh-CN"/>
              </w:rPr>
              <w:t>cm/s。</w:t>
            </w:r>
          </w:p>
          <w:p w14:paraId="597E7F83">
            <w:pPr>
              <w:spacing w:line="360" w:lineRule="auto"/>
              <w:ind w:firstLine="480" w:firstLineChars="200"/>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④加强日常管理，加强雨水收集系统、污水收集系统的维护管理，保证污水管道正常，防止雨水进入污水沟，排除故障隐患，防止超标排放，杜绝事故排放。</w:t>
            </w:r>
          </w:p>
          <w:p w14:paraId="44983475">
            <w:pPr>
              <w:spacing w:line="360" w:lineRule="auto"/>
              <w:ind w:firstLine="480" w:firstLineChars="200"/>
              <w:rPr>
                <w:rFonts w:hint="default" w:ascii="Times New Roman" w:hAnsi="Times New Roman" w:cs="Times New Roman"/>
                <w:color w:val="auto"/>
                <w:sz w:val="24"/>
                <w:highlight w:val="none"/>
                <w:u w:val="none"/>
                <w:lang w:val="en-US" w:eastAsia="zh-CN"/>
              </w:rPr>
            </w:pPr>
            <w:r>
              <w:rPr>
                <w:rFonts w:hint="eastAsia" w:cs="Times New Roman"/>
                <w:color w:val="auto"/>
                <w:sz w:val="24"/>
                <w:highlight w:val="none"/>
                <w:u w:val="none"/>
                <w:lang w:val="en-US" w:eastAsia="zh-CN"/>
              </w:rPr>
              <w:t>⑤</w:t>
            </w:r>
            <w:r>
              <w:rPr>
                <w:rFonts w:hint="default" w:ascii="Times New Roman" w:hAnsi="Times New Roman" w:cs="Times New Roman"/>
                <w:color w:val="auto"/>
                <w:sz w:val="24"/>
                <w:highlight w:val="none"/>
                <w:u w:val="none"/>
                <w:lang w:val="en-US" w:eastAsia="zh-CN"/>
              </w:rPr>
              <w:t>项目应根据国家现行相关规范加强环境管理，采取防止和降低污染物排放的措施，避免跑、冒、滴、漏现象的发生；正常生产过程中应加强检查，加强对防渗工程的检查，若发现防渗密封材料老化或损坏，应及时维修更换。</w:t>
            </w:r>
          </w:p>
          <w:p w14:paraId="2C20936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4、土壤</w:t>
            </w:r>
          </w:p>
          <w:p w14:paraId="577DD4A6">
            <w:pPr>
              <w:spacing w:line="360" w:lineRule="auto"/>
              <w:ind w:firstLine="482" w:firstLineChars="200"/>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（1）土壤环境影响源及影响因子识别</w:t>
            </w:r>
          </w:p>
          <w:p w14:paraId="6203FBD0">
            <w:pP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本项目土壤影响源主要为生产车间、污水处理设施等。</w:t>
            </w:r>
          </w:p>
          <w:p w14:paraId="58DD74B4">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表4-</w:t>
            </w:r>
            <w:r>
              <w:rPr>
                <w:rFonts w:hint="eastAsia" w:cs="Times New Roman"/>
                <w:b/>
                <w:bCs/>
                <w:color w:val="auto"/>
                <w:highlight w:val="none"/>
                <w:lang w:val="en-US" w:eastAsia="zh-CN"/>
              </w:rPr>
              <w:t xml:space="preserve">5  </w:t>
            </w:r>
            <w:r>
              <w:rPr>
                <w:rFonts w:hint="default" w:ascii="Times New Roman" w:hAnsi="Times New Roman" w:cs="Times New Roman"/>
                <w:b/>
                <w:bCs/>
                <w:color w:val="auto"/>
                <w:highlight w:val="none"/>
              </w:rPr>
              <w:t>土壤环境影响源及影响因子识别表</w:t>
            </w:r>
          </w:p>
          <w:tbl>
            <w:tblPr>
              <w:tblStyle w:val="20"/>
              <w:tblW w:w="81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2"/>
              <w:gridCol w:w="1462"/>
              <w:gridCol w:w="1098"/>
              <w:gridCol w:w="3275"/>
              <w:gridCol w:w="1217"/>
            </w:tblGrid>
            <w:tr w14:paraId="0E199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12" w:type="dxa"/>
                  <w:tcBorders>
                    <w:tl2br w:val="nil"/>
                    <w:tr2bl w:val="nil"/>
                  </w:tcBorders>
                  <w:vAlign w:val="center"/>
                </w:tcPr>
                <w:p w14:paraId="459E5DB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污染源</w:t>
                  </w:r>
                </w:p>
              </w:tc>
              <w:tc>
                <w:tcPr>
                  <w:tcW w:w="1462" w:type="dxa"/>
                  <w:tcBorders>
                    <w:tl2br w:val="nil"/>
                    <w:tr2bl w:val="nil"/>
                  </w:tcBorders>
                  <w:vAlign w:val="center"/>
                </w:tcPr>
                <w:p w14:paraId="77D7DDC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工艺流程/节点</w:t>
                  </w:r>
                </w:p>
              </w:tc>
              <w:tc>
                <w:tcPr>
                  <w:tcW w:w="1098" w:type="dxa"/>
                  <w:tcBorders>
                    <w:tl2br w:val="nil"/>
                    <w:tr2bl w:val="nil"/>
                  </w:tcBorders>
                  <w:vAlign w:val="center"/>
                </w:tcPr>
                <w:p w14:paraId="681D4AB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污染途径</w:t>
                  </w:r>
                </w:p>
              </w:tc>
              <w:tc>
                <w:tcPr>
                  <w:tcW w:w="3275" w:type="dxa"/>
                  <w:tcBorders>
                    <w:tl2br w:val="nil"/>
                    <w:tr2bl w:val="nil"/>
                  </w:tcBorders>
                  <w:vAlign w:val="center"/>
                </w:tcPr>
                <w:p w14:paraId="6E3B9D9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全部污染物指标</w:t>
                  </w:r>
                </w:p>
              </w:tc>
              <w:tc>
                <w:tcPr>
                  <w:tcW w:w="1217" w:type="dxa"/>
                  <w:tcBorders>
                    <w:tl2br w:val="nil"/>
                    <w:tr2bl w:val="nil"/>
                  </w:tcBorders>
                  <w:vAlign w:val="center"/>
                </w:tcPr>
                <w:p w14:paraId="4A117E6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特征因子</w:t>
                  </w:r>
                </w:p>
              </w:tc>
            </w:tr>
            <w:tr w14:paraId="0191F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1112" w:type="dxa"/>
                  <w:tcBorders>
                    <w:tl2br w:val="nil"/>
                    <w:tr2bl w:val="nil"/>
                  </w:tcBorders>
                  <w:vAlign w:val="center"/>
                </w:tcPr>
                <w:p w14:paraId="1BA6D85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污水处理设施</w:t>
                  </w:r>
                </w:p>
              </w:tc>
              <w:tc>
                <w:tcPr>
                  <w:tcW w:w="1462" w:type="dxa"/>
                  <w:tcBorders>
                    <w:tl2br w:val="nil"/>
                    <w:tr2bl w:val="nil"/>
                  </w:tcBorders>
                  <w:vAlign w:val="center"/>
                </w:tcPr>
                <w:p w14:paraId="0720372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废水处理</w:t>
                  </w:r>
                </w:p>
              </w:tc>
              <w:tc>
                <w:tcPr>
                  <w:tcW w:w="1098" w:type="dxa"/>
                  <w:tcBorders>
                    <w:tl2br w:val="nil"/>
                    <w:tr2bl w:val="nil"/>
                  </w:tcBorders>
                  <w:vAlign w:val="center"/>
                </w:tcPr>
                <w:p w14:paraId="10D88B6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垂直入渗、底面漫流</w:t>
                  </w:r>
                </w:p>
              </w:tc>
              <w:tc>
                <w:tcPr>
                  <w:tcW w:w="3275" w:type="dxa"/>
                  <w:tcBorders>
                    <w:tl2br w:val="nil"/>
                    <w:tr2bl w:val="nil"/>
                  </w:tcBorders>
                  <w:vAlign w:val="center"/>
                </w:tcPr>
                <w:p w14:paraId="4428968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COD、BOD</w:t>
                  </w:r>
                  <w:r>
                    <w:rPr>
                      <w:rFonts w:hint="default" w:ascii="Times New Roman" w:hAnsi="Times New Roman" w:cs="Times New Roman"/>
                      <w:color w:val="auto"/>
                      <w:highlight w:val="none"/>
                      <w:vertAlign w:val="subscript"/>
                    </w:rPr>
                    <w:t>5</w:t>
                  </w: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-N、SS、动植物油</w:t>
                  </w:r>
                </w:p>
              </w:tc>
              <w:tc>
                <w:tcPr>
                  <w:tcW w:w="1217" w:type="dxa"/>
                  <w:tcBorders>
                    <w:tl2br w:val="nil"/>
                    <w:tr2bl w:val="nil"/>
                  </w:tcBorders>
                  <w:vAlign w:val="center"/>
                </w:tcPr>
                <w:p w14:paraId="76480CC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7528B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1112" w:type="dxa"/>
                  <w:tcBorders>
                    <w:tl2br w:val="nil"/>
                    <w:tr2bl w:val="nil"/>
                  </w:tcBorders>
                  <w:vAlign w:val="center"/>
                </w:tcPr>
                <w:p w14:paraId="40203D4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生产区</w:t>
                  </w:r>
                </w:p>
              </w:tc>
              <w:tc>
                <w:tcPr>
                  <w:tcW w:w="1462" w:type="dxa"/>
                  <w:tcBorders>
                    <w:tl2br w:val="nil"/>
                    <w:tr2bl w:val="nil"/>
                  </w:tcBorders>
                  <w:vAlign w:val="center"/>
                </w:tcPr>
                <w:p w14:paraId="29005BD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破碎、筛分工序</w:t>
                  </w:r>
                </w:p>
              </w:tc>
              <w:tc>
                <w:tcPr>
                  <w:tcW w:w="1098" w:type="dxa"/>
                  <w:tcBorders>
                    <w:tl2br w:val="nil"/>
                    <w:tr2bl w:val="nil"/>
                  </w:tcBorders>
                  <w:vAlign w:val="center"/>
                </w:tcPr>
                <w:p w14:paraId="5EB9DC4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大气沉降</w:t>
                  </w:r>
                </w:p>
              </w:tc>
              <w:tc>
                <w:tcPr>
                  <w:tcW w:w="3275" w:type="dxa"/>
                  <w:tcBorders>
                    <w:tl2br w:val="nil"/>
                    <w:tr2bl w:val="nil"/>
                  </w:tcBorders>
                  <w:vAlign w:val="center"/>
                </w:tcPr>
                <w:p w14:paraId="740E91F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颗粒物</w:t>
                  </w:r>
                </w:p>
              </w:tc>
              <w:tc>
                <w:tcPr>
                  <w:tcW w:w="1217" w:type="dxa"/>
                  <w:tcBorders>
                    <w:tl2br w:val="nil"/>
                    <w:tr2bl w:val="nil"/>
                  </w:tcBorders>
                  <w:vAlign w:val="center"/>
                </w:tcPr>
                <w:p w14:paraId="3119556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bl>
          <w:p w14:paraId="130A93F8">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根据上表，本项目产生的污染因子为COD</w:t>
            </w:r>
            <w:r>
              <w:rPr>
                <w:rFonts w:hint="default" w:ascii="Times New Roman" w:hAnsi="Times New Roman" w:cs="Times New Roman"/>
                <w:color w:val="auto"/>
                <w:sz w:val="24"/>
                <w:highlight w:val="none"/>
                <w:vertAlign w:val="subscript"/>
              </w:rPr>
              <w:t>Cr</w:t>
            </w:r>
            <w:r>
              <w:rPr>
                <w:rFonts w:hint="default" w:ascii="Times New Roman" w:hAnsi="Times New Roman" w:cs="Times New Roman"/>
                <w:color w:val="auto"/>
                <w:sz w:val="24"/>
                <w:highlight w:val="none"/>
              </w:rPr>
              <w:t>、BOD</w:t>
            </w:r>
            <w:r>
              <w:rPr>
                <w:rFonts w:hint="default" w:ascii="Times New Roman" w:hAnsi="Times New Roman" w:cs="Times New Roman"/>
                <w:color w:val="auto"/>
                <w:sz w:val="24"/>
                <w:highlight w:val="none"/>
                <w:vertAlign w:val="subscript"/>
              </w:rPr>
              <w:t>5</w:t>
            </w:r>
            <w:r>
              <w:rPr>
                <w:rFonts w:hint="default" w:ascii="Times New Roman" w:hAnsi="Times New Roman" w:cs="Times New Roman"/>
                <w:color w:val="auto"/>
                <w:sz w:val="24"/>
                <w:highlight w:val="none"/>
              </w:rPr>
              <w:t>、NH</w:t>
            </w:r>
            <w:r>
              <w:rPr>
                <w:rFonts w:hint="default" w:ascii="Times New Roman" w:hAnsi="Times New Roman" w:cs="Times New Roman"/>
                <w:color w:val="auto"/>
                <w:sz w:val="24"/>
                <w:highlight w:val="none"/>
                <w:vertAlign w:val="subscript"/>
              </w:rPr>
              <w:t>3</w:t>
            </w:r>
            <w:r>
              <w:rPr>
                <w:rFonts w:hint="default" w:ascii="Times New Roman" w:hAnsi="Times New Roman" w:cs="Times New Roman"/>
                <w:color w:val="auto"/>
                <w:sz w:val="24"/>
                <w:highlight w:val="none"/>
              </w:rPr>
              <w:t>-N、SS、动植物油、颗粒物，不属于特征因子，识别本项目土壤环境影响类型属于污染影响型，污染类型为垂直入渗、地面漫流、大气沉降。</w:t>
            </w:r>
          </w:p>
          <w:p w14:paraId="5A802058">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垂直入渗型：正常状况下，本项目营运期生活污水经地埋式一体化污水处理设施处理后用于厂区绿化及周边山地浇灌，生产废水经污水池（250m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）+泥浆水处理系统（泥水分离罐+板框压滤机）+清水池（250m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）处理后循环使用</w:t>
            </w:r>
            <w:r>
              <w:rPr>
                <w:rFonts w:hint="default" w:ascii="Times New Roman" w:hAnsi="Times New Roman" w:cs="Times New Roman"/>
                <w:color w:val="auto"/>
                <w:sz w:val="24"/>
                <w:szCs w:val="24"/>
                <w:highlight w:val="none"/>
              </w:rPr>
              <w:t>，不外排</w:t>
            </w:r>
            <w:r>
              <w:rPr>
                <w:rFonts w:hint="default" w:ascii="Times New Roman" w:hAnsi="Times New Roman" w:cs="Times New Roman"/>
                <w:color w:val="auto"/>
                <w:sz w:val="24"/>
                <w:highlight w:val="none"/>
              </w:rPr>
              <w:t>。根据本项目工程分析可知，废水污染物主要为COD</w:t>
            </w:r>
            <w:r>
              <w:rPr>
                <w:rFonts w:hint="default" w:ascii="Times New Roman" w:hAnsi="Times New Roman" w:cs="Times New Roman"/>
                <w:color w:val="auto"/>
                <w:sz w:val="24"/>
                <w:highlight w:val="none"/>
                <w:vertAlign w:val="subscript"/>
              </w:rPr>
              <w:t>Cr</w:t>
            </w:r>
            <w:r>
              <w:rPr>
                <w:rFonts w:hint="default" w:ascii="Times New Roman" w:hAnsi="Times New Roman" w:cs="Times New Roman"/>
                <w:color w:val="auto"/>
                <w:sz w:val="24"/>
                <w:highlight w:val="none"/>
              </w:rPr>
              <w:t>、BOD</w:t>
            </w:r>
            <w:r>
              <w:rPr>
                <w:rFonts w:hint="default" w:ascii="Times New Roman" w:hAnsi="Times New Roman" w:cs="Times New Roman"/>
                <w:color w:val="auto"/>
                <w:sz w:val="24"/>
                <w:highlight w:val="none"/>
                <w:vertAlign w:val="subscript"/>
              </w:rPr>
              <w:t>5</w:t>
            </w:r>
            <w:r>
              <w:rPr>
                <w:rFonts w:hint="default" w:ascii="Times New Roman" w:hAnsi="Times New Roman" w:cs="Times New Roman"/>
                <w:color w:val="auto"/>
                <w:sz w:val="24"/>
                <w:highlight w:val="none"/>
              </w:rPr>
              <w:t>、NH</w:t>
            </w:r>
            <w:r>
              <w:rPr>
                <w:rFonts w:hint="default" w:ascii="Times New Roman" w:hAnsi="Times New Roman" w:cs="Times New Roman"/>
                <w:color w:val="auto"/>
                <w:sz w:val="24"/>
                <w:highlight w:val="none"/>
                <w:vertAlign w:val="subscript"/>
              </w:rPr>
              <w:t>3</w:t>
            </w:r>
            <w:r>
              <w:rPr>
                <w:rFonts w:hint="default" w:ascii="Times New Roman" w:hAnsi="Times New Roman" w:cs="Times New Roman"/>
                <w:color w:val="auto"/>
                <w:sz w:val="24"/>
                <w:highlight w:val="none"/>
              </w:rPr>
              <w:t>-N、SS、动植物油，不含重金属及难降解有机物。在非正常状况下，废水输送管道和处理池泄露产生的废水可能对土壤环境造成影响。</w:t>
            </w:r>
          </w:p>
          <w:p w14:paraId="58FE3ACE">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地面漫流型：本项目营运期正常状况下生活污水经地埋式一体化污水处理设施处理后用于厂区绿化及周边山地浇灌，生产废水经污水池（250m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）+泥浆水处理系统（泥水分离罐+板框压滤机）+清水池（250m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）处理后循环使用</w:t>
            </w:r>
            <w:r>
              <w:rPr>
                <w:rFonts w:hint="default" w:ascii="Times New Roman" w:hAnsi="Times New Roman" w:cs="Times New Roman"/>
                <w:color w:val="auto"/>
                <w:sz w:val="24"/>
                <w:szCs w:val="24"/>
                <w:highlight w:val="none"/>
              </w:rPr>
              <w:t>，不外排</w:t>
            </w:r>
            <w:r>
              <w:rPr>
                <w:rFonts w:hint="default" w:ascii="Times New Roman" w:hAnsi="Times New Roman" w:cs="Times New Roman"/>
                <w:color w:val="auto"/>
                <w:sz w:val="24"/>
                <w:highlight w:val="none"/>
              </w:rPr>
              <w:t>。本项目废水污染物非正常状况下：</w:t>
            </w:r>
          </w:p>
          <w:p w14:paraId="3A553630">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①若废水管道、废水处理池体破裂时，未经处理的废水溢出厂外，影响土壤环境；</w:t>
            </w:r>
          </w:p>
          <w:p w14:paraId="7C373A36">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②如遇停电、机器故障或者检修期间导致废水不能处理，而致使超过废水收集池容量而溢出进入土壤环境；</w:t>
            </w:r>
          </w:p>
          <w:p w14:paraId="66934090">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大气沉降型：本项目营运期主要大气污染物为颗粒物，不含重金属和持久性污染物。综上所述，根据最大可信事故情况，本项目废水处理池泄露产生的垂直入渗为主要污染途径。</w:t>
            </w:r>
          </w:p>
          <w:p w14:paraId="4D521612">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（2）土壤环境保护措施与对策</w:t>
            </w:r>
          </w:p>
          <w:p w14:paraId="20522C5C">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①源头控制措施</w:t>
            </w:r>
          </w:p>
          <w:p w14:paraId="7A0B321B">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要包括在设备、管道、污水储存及处理构筑物、危废暂存场所采取相应措施，防止和降低污染物跑、冒、滴、漏，将污染物泄漏的环境风险事故降到最低程度；管线敷设尽量采用“可视化”原则，即管道尽可能地上敷设，做到污染物“早发现、早处理”，减少由于埋地管道泄漏而造成的废水垂直入渗进入土壤，本项目对废水处理站各个池子进行加盖处理，防止暴雨造成各个池子出现溢流现象。</w:t>
            </w:r>
          </w:p>
          <w:p w14:paraId="7562D108">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②过程防控措施</w:t>
            </w:r>
          </w:p>
          <w:p w14:paraId="63074DB8">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本项目在空地和厂房周边种植具有较强吸附能力的树木，通过绿化措施降低颗粒物沉降对周边土壤的影响；</w:t>
            </w:r>
          </w:p>
          <w:p w14:paraId="604459A3">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1）地面漫流防治措施：</w:t>
            </w:r>
          </w:p>
          <w:p w14:paraId="02F84A8E">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若废水管道、废水处理池体破裂时，未经处理的废水溢出厂外，造成地表水环境污染，处理措施如下：经常检查管道，若地下管道应采用防腐材料，并在埋设的地面作标记，以防开挖破坏管道。地上管道应防止汽车撞击，并控制管道支撑的磨损，定期系统试压、定期检漏，管道施工应按规范要求进行。</w:t>
            </w:r>
          </w:p>
          <w:p w14:paraId="0C0E4B05">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②如遇停电、机器故障或者检修期间导致废水不能处理，而致使超过废水收集池容量而溢出时，应立即停产，关闭废水输送阀门，减少送往废水处理系统的废水量；</w:t>
            </w:r>
          </w:p>
          <w:p w14:paraId="352F76DE">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2）垂直入渗防治措施：废水收集沟渠、废水处理池均用水泥硬化，并对各污水处理池已做防腐、防渗处理，防渗层为至</w:t>
            </w:r>
            <w:r>
              <w:rPr>
                <w:rFonts w:hint="default" w:ascii="Times New Roman" w:hAnsi="Times New Roman" w:cs="Times New Roman"/>
                <w:color w:val="auto"/>
                <w:sz w:val="24"/>
                <w:highlight w:val="none"/>
                <w:lang w:val="en-US" w:eastAsia="zh-CN"/>
              </w:rPr>
              <w:t>少</w:t>
            </w:r>
            <w:r>
              <w:rPr>
                <w:rFonts w:hint="default" w:ascii="Times New Roman" w:hAnsi="Times New Roman" w:cs="Times New Roman"/>
                <w:color w:val="auto"/>
                <w:sz w:val="24"/>
                <w:highlight w:val="none"/>
              </w:rPr>
              <w:t>2mm厚高密度聚乙烯，或至少2mm厚的其它人工材料，渗透系数≤10</w:t>
            </w:r>
            <w:r>
              <w:rPr>
                <w:rFonts w:hint="default" w:ascii="Times New Roman" w:hAnsi="Times New Roman" w:cs="Times New Roman"/>
                <w:color w:val="auto"/>
                <w:sz w:val="24"/>
                <w:highlight w:val="none"/>
                <w:vertAlign w:val="superscript"/>
              </w:rPr>
              <w:t>-7</w:t>
            </w:r>
            <w:r>
              <w:rPr>
                <w:rFonts w:hint="default" w:ascii="Times New Roman" w:hAnsi="Times New Roman" w:cs="Times New Roman"/>
                <w:color w:val="auto"/>
                <w:sz w:val="24"/>
                <w:highlight w:val="none"/>
              </w:rPr>
              <w:t>cm/s，因此，项目废水的渗漏对土壤影响较小；为防止污水外渗时发生扩散，环评单位建议建设单位对废水收集沟渠、废水处理池表面涂防渗材料，控制各单元防渗层渗透系数≤10</w:t>
            </w:r>
            <w:r>
              <w:rPr>
                <w:rFonts w:hint="default" w:ascii="Times New Roman" w:hAnsi="Times New Roman" w:cs="Times New Roman"/>
                <w:color w:val="auto"/>
                <w:sz w:val="24"/>
                <w:highlight w:val="none"/>
                <w:vertAlign w:val="superscript"/>
              </w:rPr>
              <w:t>-7</w:t>
            </w:r>
            <w:r>
              <w:rPr>
                <w:rFonts w:hint="default" w:ascii="Times New Roman" w:hAnsi="Times New Roman" w:cs="Times New Roman"/>
                <w:color w:val="auto"/>
                <w:sz w:val="24"/>
                <w:highlight w:val="none"/>
              </w:rPr>
              <w:t>cm/s，防止污水外渗时发生扩散。</w:t>
            </w:r>
          </w:p>
          <w:p w14:paraId="4A99288D">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（3）土壤环境影响评价小结</w:t>
            </w:r>
          </w:p>
          <w:p w14:paraId="40382522">
            <w:pPr>
              <w:widowControl/>
              <w:spacing w:line="360" w:lineRule="auto"/>
              <w:ind w:firstLine="480" w:firstLineChars="200"/>
              <w:jc w:val="left"/>
              <w:rPr>
                <w:rFonts w:hint="default" w:ascii="Times New Roman" w:hAnsi="Times New Roman" w:cs="Times New Roman"/>
                <w:b/>
                <w:color w:val="auto"/>
                <w:kern w:val="0"/>
                <w:sz w:val="24"/>
                <w:highlight w:val="none"/>
                <w:lang w:bidi="ar"/>
              </w:rPr>
            </w:pPr>
            <w:r>
              <w:rPr>
                <w:rFonts w:hint="default" w:ascii="Times New Roman" w:hAnsi="Times New Roman" w:cs="Times New Roman"/>
                <w:color w:val="auto"/>
                <w:sz w:val="24"/>
                <w:szCs w:val="24"/>
                <w:highlight w:val="none"/>
              </w:rPr>
              <w:t>综上，在正常状况下，</w:t>
            </w:r>
            <w:r>
              <w:rPr>
                <w:rFonts w:hint="default" w:ascii="Times New Roman" w:hAnsi="Times New Roman" w:cs="Times New Roman"/>
                <w:color w:val="auto"/>
                <w:sz w:val="24"/>
                <w:highlight w:val="none"/>
              </w:rPr>
              <w:t>本项目营运期生活污水经地埋式一体化污水处理设施处理后用于厂区绿化及周边山地浇灌，生产废水经污水池（250m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）+泥浆水处理系统（泥水分离罐+板框压滤机）+清水池（250m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）处理后循环使用</w:t>
            </w:r>
            <w:r>
              <w:rPr>
                <w:rFonts w:hint="default" w:ascii="Times New Roman" w:hAnsi="Times New Roman" w:cs="Times New Roman"/>
                <w:color w:val="auto"/>
                <w:sz w:val="24"/>
                <w:szCs w:val="24"/>
                <w:highlight w:val="none"/>
              </w:rPr>
              <w:t>，不外排</w:t>
            </w:r>
            <w:r>
              <w:rPr>
                <w:rFonts w:hint="default" w:ascii="Times New Roman" w:hAnsi="Times New Roman" w:cs="Times New Roman"/>
                <w:color w:val="auto"/>
                <w:sz w:val="24"/>
                <w:highlight w:val="none"/>
              </w:rPr>
              <w:t>。</w:t>
            </w:r>
            <w:r>
              <w:rPr>
                <w:rFonts w:hint="default" w:ascii="Times New Roman" w:hAnsi="Times New Roman" w:cs="Times New Roman"/>
                <w:color w:val="auto"/>
                <w:sz w:val="24"/>
                <w:szCs w:val="24"/>
                <w:highlight w:val="none"/>
              </w:rPr>
              <w:t>在非正常状况下，在采取环评提出的措施后，废水垂直下渗可能对土壤环境造成影响较小。</w:t>
            </w:r>
          </w:p>
          <w:p w14:paraId="6E04A341">
            <w:pPr>
              <w:spacing w:line="360" w:lineRule="auto"/>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5、噪声</w:t>
            </w:r>
          </w:p>
          <w:p w14:paraId="7ED1CCED">
            <w:pPr>
              <w:spacing w:line="360" w:lineRule="auto"/>
              <w:ind w:firstLine="482" w:firstLineChars="200"/>
              <w:jc w:val="left"/>
              <w:rPr>
                <w:rFonts w:hint="default" w:ascii="Times New Roman" w:hAnsi="Times New Roman" w:cs="Times New Roman"/>
                <w:b/>
                <w:color w:val="auto"/>
                <w:sz w:val="24"/>
                <w:szCs w:val="24"/>
                <w:highlight w:val="none"/>
                <w:u w:val="none" w:color="auto"/>
              </w:rPr>
            </w:pPr>
            <w:r>
              <w:rPr>
                <w:rFonts w:hint="default" w:ascii="Times New Roman" w:hAnsi="Times New Roman" w:cs="Times New Roman"/>
                <w:b/>
                <w:color w:val="auto"/>
                <w:sz w:val="24"/>
                <w:szCs w:val="24"/>
                <w:highlight w:val="none"/>
                <w:u w:val="none" w:color="auto"/>
              </w:rPr>
              <w:t>（1）噪声源强分析</w:t>
            </w:r>
          </w:p>
          <w:p w14:paraId="223A2F12">
            <w:pPr>
              <w:tabs>
                <w:tab w:val="left" w:pos="2310"/>
                <w:tab w:val="left" w:pos="2520"/>
                <w:tab w:val="left" w:pos="4200"/>
              </w:tabs>
              <w:spacing w:line="360" w:lineRule="auto"/>
              <w:ind w:firstLine="480" w:firstLineChars="200"/>
              <w:rPr>
                <w:rFonts w:hint="default"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本项目</w:t>
            </w:r>
            <w:r>
              <w:rPr>
                <w:rFonts w:hint="eastAsia" w:cs="Times New Roman"/>
                <w:color w:val="auto"/>
                <w:sz w:val="24"/>
                <w:szCs w:val="24"/>
                <w:highlight w:val="none"/>
                <w:lang w:val="en-US" w:eastAsia="zh-CN"/>
              </w:rPr>
              <w:t>扩建后</w:t>
            </w:r>
            <w:r>
              <w:rPr>
                <w:rFonts w:ascii="Times New Roman" w:hAnsi="Times New Roman" w:cs="Times New Roman"/>
                <w:color w:val="auto"/>
                <w:sz w:val="24"/>
                <w:szCs w:val="24"/>
                <w:highlight w:val="none"/>
              </w:rPr>
              <w:t>营运期主要噪声源为</w:t>
            </w:r>
            <w:r>
              <w:rPr>
                <w:rFonts w:hint="default" w:ascii="Times New Roman" w:hAnsi="Times New Roman" w:cs="Times New Roman"/>
                <w:color w:val="auto"/>
                <w:sz w:val="24"/>
                <w:szCs w:val="24"/>
                <w:highlight w:val="none"/>
              </w:rPr>
              <w:t>颚式破碎机</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圆锥破碎机、</w:t>
            </w:r>
            <w:r>
              <w:rPr>
                <w:rFonts w:hint="eastAsia" w:cs="Times New Roman"/>
                <w:color w:val="auto"/>
                <w:sz w:val="24"/>
                <w:szCs w:val="24"/>
                <w:highlight w:val="none"/>
                <w:lang w:val="en-US" w:eastAsia="zh-CN"/>
              </w:rPr>
              <w:t>锤式破碎机、制砂机、</w:t>
            </w:r>
            <w:r>
              <w:rPr>
                <w:rFonts w:hint="default" w:ascii="Times New Roman" w:hAnsi="Times New Roman" w:cs="Times New Roman"/>
                <w:color w:val="auto"/>
                <w:sz w:val="24"/>
                <w:szCs w:val="24"/>
                <w:highlight w:val="none"/>
                <w:lang w:val="en-US" w:eastAsia="zh-CN"/>
              </w:rPr>
              <w:t>振动筛、洗砂机</w:t>
            </w:r>
            <w:r>
              <w:rPr>
                <w:rFonts w:hint="default" w:ascii="Times New Roman" w:hAnsi="Times New Roman" w:cs="Times New Roman"/>
                <w:color w:val="auto"/>
                <w:sz w:val="24"/>
                <w:szCs w:val="24"/>
                <w:highlight w:val="none"/>
              </w:rPr>
              <w:t>等。本项目在营运期各类噪声产生源强见表。</w:t>
            </w:r>
          </w:p>
          <w:p w14:paraId="02C58E78">
            <w:pPr>
              <w:tabs>
                <w:tab w:val="left" w:pos="810"/>
              </w:tabs>
              <w:spacing w:line="240" w:lineRule="auto"/>
              <w:jc w:val="center"/>
              <w:rPr>
                <w:rFonts w:hint="default" w:ascii="Times New Roman" w:hAnsi="Times New Roman" w:eastAsia="宋体" w:cs="Times New Roman"/>
                <w:b/>
                <w:bCs/>
                <w:color w:val="auto"/>
                <w:sz w:val="21"/>
                <w:szCs w:val="21"/>
                <w:highlight w:val="none"/>
                <w:u w:val="none" w:color="auto"/>
              </w:rPr>
            </w:pPr>
            <w:r>
              <w:rPr>
                <w:rStyle w:val="50"/>
                <w:rFonts w:hint="default" w:ascii="Times New Roman" w:hAnsi="Times New Roman" w:eastAsia="宋体" w:cs="Times New Roman"/>
                <w:b/>
                <w:bCs/>
                <w:color w:val="auto"/>
                <w:sz w:val="21"/>
                <w:szCs w:val="21"/>
                <w:highlight w:val="none"/>
                <w:u w:val="none" w:color="auto"/>
              </w:rPr>
              <w:t>表</w:t>
            </w:r>
            <w:r>
              <w:rPr>
                <w:rStyle w:val="50"/>
                <w:rFonts w:hint="default" w:ascii="Times New Roman" w:hAnsi="Times New Roman" w:eastAsia="宋体" w:cs="Times New Roman"/>
                <w:b/>
                <w:bCs/>
                <w:color w:val="auto"/>
                <w:sz w:val="21"/>
                <w:szCs w:val="21"/>
                <w:highlight w:val="none"/>
                <w:u w:val="none" w:color="auto"/>
                <w:lang w:val="en-US" w:eastAsia="zh-CN"/>
              </w:rPr>
              <w:t>4-</w:t>
            </w:r>
            <w:r>
              <w:rPr>
                <w:rStyle w:val="50"/>
                <w:rFonts w:hint="eastAsia" w:cs="Times New Roman"/>
                <w:b/>
                <w:bCs/>
                <w:color w:val="auto"/>
                <w:sz w:val="21"/>
                <w:szCs w:val="21"/>
                <w:highlight w:val="none"/>
                <w:u w:val="none" w:color="auto"/>
                <w:lang w:val="en-US" w:eastAsia="zh-CN"/>
              </w:rPr>
              <w:t xml:space="preserve">6  </w:t>
            </w:r>
            <w:r>
              <w:rPr>
                <w:rStyle w:val="50"/>
                <w:rFonts w:hint="default" w:ascii="Times New Roman" w:hAnsi="Times New Roman" w:eastAsia="宋体" w:cs="Times New Roman"/>
                <w:b/>
                <w:bCs/>
                <w:color w:val="auto"/>
                <w:sz w:val="21"/>
                <w:szCs w:val="21"/>
                <w:highlight w:val="none"/>
                <w:u w:val="none" w:color="auto"/>
              </w:rPr>
              <w:t>项目运行期噪声产生及治理情</w:t>
            </w:r>
            <w:r>
              <w:rPr>
                <w:rFonts w:hint="default" w:ascii="Times New Roman" w:hAnsi="Times New Roman" w:eastAsia="宋体" w:cs="Times New Roman"/>
                <w:b/>
                <w:bCs/>
                <w:color w:val="auto"/>
                <w:sz w:val="21"/>
                <w:szCs w:val="21"/>
                <w:highlight w:val="none"/>
                <w:u w:val="none" w:color="auto"/>
              </w:rPr>
              <w:t>况表</w:t>
            </w:r>
          </w:p>
          <w:tbl>
            <w:tblPr>
              <w:tblStyle w:val="21"/>
              <w:tblW w:w="810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83"/>
              <w:gridCol w:w="324"/>
              <w:gridCol w:w="1262"/>
              <w:gridCol w:w="312"/>
              <w:gridCol w:w="504"/>
              <w:gridCol w:w="538"/>
              <w:gridCol w:w="537"/>
              <w:gridCol w:w="426"/>
              <w:gridCol w:w="575"/>
              <w:gridCol w:w="614"/>
              <w:gridCol w:w="424"/>
              <w:gridCol w:w="592"/>
              <w:gridCol w:w="585"/>
              <w:gridCol w:w="572"/>
              <w:gridCol w:w="559"/>
            </w:tblGrid>
            <w:tr w14:paraId="35FC4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3" w:type="dxa"/>
                  <w:vMerge w:val="restart"/>
                  <w:tcBorders>
                    <w:tl2br w:val="nil"/>
                    <w:tr2bl w:val="nil"/>
                  </w:tcBorders>
                  <w:vAlign w:val="center"/>
                </w:tcPr>
                <w:p w14:paraId="5A0630B4">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序号</w:t>
                  </w:r>
                </w:p>
              </w:tc>
              <w:tc>
                <w:tcPr>
                  <w:tcW w:w="324" w:type="dxa"/>
                  <w:vMerge w:val="restart"/>
                  <w:tcBorders>
                    <w:tl2br w:val="nil"/>
                    <w:tr2bl w:val="nil"/>
                  </w:tcBorders>
                  <w:vAlign w:val="center"/>
                </w:tcPr>
                <w:p w14:paraId="0022D162">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建筑物名称</w:t>
                  </w:r>
                </w:p>
              </w:tc>
              <w:tc>
                <w:tcPr>
                  <w:tcW w:w="1262" w:type="dxa"/>
                  <w:vMerge w:val="restart"/>
                  <w:tcBorders>
                    <w:tl2br w:val="nil"/>
                    <w:tr2bl w:val="nil"/>
                  </w:tcBorders>
                  <w:vAlign w:val="center"/>
                </w:tcPr>
                <w:p w14:paraId="7E69C104">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声源名称</w:t>
                  </w:r>
                </w:p>
              </w:tc>
              <w:tc>
                <w:tcPr>
                  <w:tcW w:w="312" w:type="dxa"/>
                  <w:vMerge w:val="restart"/>
                  <w:tcBorders>
                    <w:tl2br w:val="nil"/>
                    <w:tr2bl w:val="nil"/>
                  </w:tcBorders>
                  <w:vAlign w:val="center"/>
                </w:tcPr>
                <w:p w14:paraId="458856D5">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型号</w:t>
                  </w:r>
                </w:p>
              </w:tc>
              <w:tc>
                <w:tcPr>
                  <w:tcW w:w="504" w:type="dxa"/>
                  <w:vMerge w:val="restart"/>
                  <w:tcBorders>
                    <w:tl2br w:val="nil"/>
                    <w:tr2bl w:val="nil"/>
                  </w:tcBorders>
                  <w:vAlign w:val="center"/>
                </w:tcPr>
                <w:p w14:paraId="40F25D3E">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声功率级/db</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A</w:t>
                  </w:r>
                  <w:r>
                    <w:rPr>
                      <w:rFonts w:hint="default" w:ascii="Times New Roman" w:hAnsi="Times New Roman" w:cs="Times New Roman"/>
                      <w:color w:val="auto"/>
                      <w:sz w:val="18"/>
                      <w:szCs w:val="18"/>
                      <w:highlight w:val="none"/>
                      <w:lang w:val="en-US" w:eastAsia="zh-CN"/>
                    </w:rPr>
                    <w:t>）</w:t>
                  </w:r>
                </w:p>
              </w:tc>
              <w:tc>
                <w:tcPr>
                  <w:tcW w:w="1501" w:type="dxa"/>
                  <w:gridSpan w:val="3"/>
                  <w:tcBorders>
                    <w:tl2br w:val="nil"/>
                    <w:tr2bl w:val="nil"/>
                  </w:tcBorders>
                  <w:vAlign w:val="center"/>
                </w:tcPr>
                <w:p w14:paraId="2FEA058B">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空间相对位置/m</w:t>
                  </w:r>
                </w:p>
              </w:tc>
              <w:tc>
                <w:tcPr>
                  <w:tcW w:w="575" w:type="dxa"/>
                  <w:vMerge w:val="restart"/>
                  <w:tcBorders>
                    <w:tl2br w:val="nil"/>
                    <w:tr2bl w:val="nil"/>
                  </w:tcBorders>
                  <w:vAlign w:val="center"/>
                </w:tcPr>
                <w:p w14:paraId="75C21E01">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距室内边界距离/m</w:t>
                  </w:r>
                </w:p>
              </w:tc>
              <w:tc>
                <w:tcPr>
                  <w:tcW w:w="614" w:type="dxa"/>
                  <w:vMerge w:val="restart"/>
                  <w:tcBorders>
                    <w:tl2br w:val="nil"/>
                    <w:tr2bl w:val="nil"/>
                  </w:tcBorders>
                  <w:vAlign w:val="center"/>
                </w:tcPr>
                <w:p w14:paraId="32D75CAB">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室内边界声级/db</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A</w:t>
                  </w:r>
                  <w:r>
                    <w:rPr>
                      <w:rFonts w:hint="default" w:ascii="Times New Roman" w:hAnsi="Times New Roman" w:cs="Times New Roman"/>
                      <w:color w:val="auto"/>
                      <w:sz w:val="18"/>
                      <w:szCs w:val="18"/>
                      <w:highlight w:val="none"/>
                      <w:lang w:val="en-US" w:eastAsia="zh-CN"/>
                    </w:rPr>
                    <w:t>）</w:t>
                  </w:r>
                </w:p>
              </w:tc>
              <w:tc>
                <w:tcPr>
                  <w:tcW w:w="424" w:type="dxa"/>
                  <w:vMerge w:val="restart"/>
                  <w:tcBorders>
                    <w:tl2br w:val="nil"/>
                    <w:tr2bl w:val="nil"/>
                  </w:tcBorders>
                  <w:vAlign w:val="center"/>
                </w:tcPr>
                <w:p w14:paraId="7DB13034">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运行时段</w:t>
                  </w:r>
                </w:p>
              </w:tc>
              <w:tc>
                <w:tcPr>
                  <w:tcW w:w="592" w:type="dxa"/>
                  <w:vMerge w:val="restart"/>
                  <w:tcBorders>
                    <w:tl2br w:val="nil"/>
                    <w:tr2bl w:val="nil"/>
                  </w:tcBorders>
                  <w:vAlign w:val="center"/>
                </w:tcPr>
                <w:p w14:paraId="656324A7">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建筑物插入损失/db</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A</w:t>
                  </w:r>
                  <w:r>
                    <w:rPr>
                      <w:rFonts w:hint="default" w:ascii="Times New Roman" w:hAnsi="Times New Roman" w:cs="Times New Roman"/>
                      <w:color w:val="auto"/>
                      <w:sz w:val="18"/>
                      <w:szCs w:val="18"/>
                      <w:highlight w:val="none"/>
                      <w:lang w:val="en-US" w:eastAsia="zh-CN"/>
                    </w:rPr>
                    <w:t>）</w:t>
                  </w:r>
                </w:p>
              </w:tc>
              <w:tc>
                <w:tcPr>
                  <w:tcW w:w="1157" w:type="dxa"/>
                  <w:gridSpan w:val="2"/>
                  <w:tcBorders>
                    <w:tl2br w:val="nil"/>
                    <w:tr2bl w:val="nil"/>
                  </w:tcBorders>
                  <w:vAlign w:val="center"/>
                </w:tcPr>
                <w:p w14:paraId="343779C6">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建筑物外噪声</w:t>
                  </w:r>
                </w:p>
              </w:tc>
              <w:tc>
                <w:tcPr>
                  <w:tcW w:w="559" w:type="dxa"/>
                  <w:vMerge w:val="restart"/>
                  <w:tcBorders>
                    <w:tl2br w:val="nil"/>
                    <w:tr2bl w:val="nil"/>
                  </w:tcBorders>
                  <w:vAlign w:val="center"/>
                </w:tcPr>
                <w:p w14:paraId="43E750EA">
                  <w:pPr>
                    <w:jc w:val="center"/>
                    <w:rPr>
                      <w:rFonts w:hint="default" w:ascii="Times New Roman" w:hAnsi="Times New Roman" w:eastAsia="宋体" w:cs="Times New Roman"/>
                      <w:color w:val="auto"/>
                      <w:sz w:val="18"/>
                      <w:szCs w:val="18"/>
                      <w:highlight w:val="none"/>
                      <w:u w:val="none" w:color="auto"/>
                      <w:lang w:val="en-US" w:eastAsia="zh-CN"/>
                    </w:rPr>
                  </w:pPr>
                  <w:r>
                    <w:rPr>
                      <w:rFonts w:hint="default" w:ascii="Times New Roman" w:hAnsi="Times New Roman" w:cs="Times New Roman"/>
                      <w:color w:val="auto"/>
                      <w:sz w:val="18"/>
                      <w:szCs w:val="18"/>
                      <w:highlight w:val="none"/>
                      <w:u w:val="none" w:color="auto"/>
                    </w:rPr>
                    <w:t>主要措施</w:t>
                  </w:r>
                </w:p>
              </w:tc>
            </w:tr>
            <w:tr w14:paraId="1BBE8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3" w:type="dxa"/>
                  <w:vMerge w:val="continue"/>
                  <w:tcBorders>
                    <w:tl2br w:val="nil"/>
                    <w:tr2bl w:val="nil"/>
                  </w:tcBorders>
                  <w:vAlign w:val="center"/>
                </w:tcPr>
                <w:p w14:paraId="20D6D2ED">
                  <w:pPr>
                    <w:jc w:val="center"/>
                    <w:rPr>
                      <w:rFonts w:hint="default" w:ascii="Times New Roman" w:hAnsi="Times New Roman" w:eastAsia="宋体" w:cs="Times New Roman"/>
                      <w:color w:val="auto"/>
                      <w:sz w:val="18"/>
                      <w:szCs w:val="18"/>
                      <w:highlight w:val="none"/>
                    </w:rPr>
                  </w:pPr>
                </w:p>
              </w:tc>
              <w:tc>
                <w:tcPr>
                  <w:tcW w:w="324" w:type="dxa"/>
                  <w:vMerge w:val="continue"/>
                  <w:tcBorders>
                    <w:tl2br w:val="nil"/>
                    <w:tr2bl w:val="nil"/>
                  </w:tcBorders>
                  <w:vAlign w:val="center"/>
                </w:tcPr>
                <w:p w14:paraId="58117286">
                  <w:pPr>
                    <w:jc w:val="center"/>
                    <w:rPr>
                      <w:rFonts w:hint="default" w:ascii="Times New Roman" w:hAnsi="Times New Roman" w:eastAsia="宋体" w:cs="Times New Roman"/>
                      <w:color w:val="auto"/>
                      <w:sz w:val="18"/>
                      <w:szCs w:val="18"/>
                      <w:highlight w:val="none"/>
                    </w:rPr>
                  </w:pPr>
                </w:p>
              </w:tc>
              <w:tc>
                <w:tcPr>
                  <w:tcW w:w="1262" w:type="dxa"/>
                  <w:vMerge w:val="continue"/>
                  <w:tcBorders>
                    <w:tl2br w:val="nil"/>
                    <w:tr2bl w:val="nil"/>
                  </w:tcBorders>
                  <w:vAlign w:val="center"/>
                </w:tcPr>
                <w:p w14:paraId="344B8DFD">
                  <w:pPr>
                    <w:jc w:val="center"/>
                    <w:rPr>
                      <w:rFonts w:hint="default" w:ascii="Times New Roman" w:hAnsi="Times New Roman" w:eastAsia="宋体" w:cs="Times New Roman"/>
                      <w:color w:val="auto"/>
                      <w:sz w:val="18"/>
                      <w:szCs w:val="18"/>
                      <w:highlight w:val="none"/>
                    </w:rPr>
                  </w:pPr>
                </w:p>
              </w:tc>
              <w:tc>
                <w:tcPr>
                  <w:tcW w:w="312" w:type="dxa"/>
                  <w:vMerge w:val="continue"/>
                  <w:tcBorders>
                    <w:tl2br w:val="nil"/>
                    <w:tr2bl w:val="nil"/>
                  </w:tcBorders>
                  <w:vAlign w:val="center"/>
                </w:tcPr>
                <w:p w14:paraId="319D527F">
                  <w:pPr>
                    <w:jc w:val="center"/>
                    <w:rPr>
                      <w:rFonts w:hint="default" w:ascii="Times New Roman" w:hAnsi="Times New Roman" w:eastAsia="宋体" w:cs="Times New Roman"/>
                      <w:color w:val="auto"/>
                      <w:sz w:val="18"/>
                      <w:szCs w:val="18"/>
                      <w:highlight w:val="none"/>
                    </w:rPr>
                  </w:pPr>
                </w:p>
              </w:tc>
              <w:tc>
                <w:tcPr>
                  <w:tcW w:w="504" w:type="dxa"/>
                  <w:vMerge w:val="continue"/>
                  <w:tcBorders>
                    <w:tl2br w:val="nil"/>
                    <w:tr2bl w:val="nil"/>
                  </w:tcBorders>
                  <w:vAlign w:val="center"/>
                </w:tcPr>
                <w:p w14:paraId="0B081B68">
                  <w:pPr>
                    <w:jc w:val="center"/>
                    <w:rPr>
                      <w:rFonts w:hint="default" w:ascii="Times New Roman" w:hAnsi="Times New Roman" w:eastAsia="宋体" w:cs="Times New Roman"/>
                      <w:color w:val="auto"/>
                      <w:sz w:val="18"/>
                      <w:szCs w:val="18"/>
                      <w:highlight w:val="none"/>
                    </w:rPr>
                  </w:pPr>
                </w:p>
              </w:tc>
              <w:tc>
                <w:tcPr>
                  <w:tcW w:w="538" w:type="dxa"/>
                  <w:tcBorders>
                    <w:tl2br w:val="nil"/>
                    <w:tr2bl w:val="nil"/>
                  </w:tcBorders>
                  <w:vAlign w:val="center"/>
                </w:tcPr>
                <w:p w14:paraId="6FDF0056">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X</w:t>
                  </w:r>
                </w:p>
              </w:tc>
              <w:tc>
                <w:tcPr>
                  <w:tcW w:w="537" w:type="dxa"/>
                  <w:tcBorders>
                    <w:tl2br w:val="nil"/>
                    <w:tr2bl w:val="nil"/>
                  </w:tcBorders>
                  <w:vAlign w:val="center"/>
                </w:tcPr>
                <w:p w14:paraId="71CE85A9">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Y</w:t>
                  </w:r>
                </w:p>
              </w:tc>
              <w:tc>
                <w:tcPr>
                  <w:tcW w:w="426" w:type="dxa"/>
                  <w:tcBorders>
                    <w:tl2br w:val="nil"/>
                    <w:tr2bl w:val="nil"/>
                  </w:tcBorders>
                  <w:vAlign w:val="center"/>
                </w:tcPr>
                <w:p w14:paraId="2514C7FC">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Z</w:t>
                  </w:r>
                </w:p>
              </w:tc>
              <w:tc>
                <w:tcPr>
                  <w:tcW w:w="575" w:type="dxa"/>
                  <w:vMerge w:val="continue"/>
                  <w:tcBorders>
                    <w:tl2br w:val="nil"/>
                    <w:tr2bl w:val="nil"/>
                  </w:tcBorders>
                  <w:vAlign w:val="center"/>
                </w:tcPr>
                <w:p w14:paraId="77C20B22">
                  <w:pPr>
                    <w:jc w:val="center"/>
                    <w:rPr>
                      <w:rFonts w:hint="default" w:ascii="Times New Roman" w:hAnsi="Times New Roman" w:eastAsia="宋体" w:cs="Times New Roman"/>
                      <w:color w:val="auto"/>
                      <w:sz w:val="18"/>
                      <w:szCs w:val="18"/>
                      <w:highlight w:val="none"/>
                    </w:rPr>
                  </w:pPr>
                </w:p>
              </w:tc>
              <w:tc>
                <w:tcPr>
                  <w:tcW w:w="614" w:type="dxa"/>
                  <w:vMerge w:val="continue"/>
                  <w:tcBorders>
                    <w:tl2br w:val="nil"/>
                    <w:tr2bl w:val="nil"/>
                  </w:tcBorders>
                  <w:vAlign w:val="center"/>
                </w:tcPr>
                <w:p w14:paraId="0218EF38">
                  <w:pPr>
                    <w:jc w:val="center"/>
                    <w:rPr>
                      <w:rFonts w:hint="default" w:ascii="Times New Roman" w:hAnsi="Times New Roman" w:eastAsia="宋体" w:cs="Times New Roman"/>
                      <w:color w:val="auto"/>
                      <w:sz w:val="18"/>
                      <w:szCs w:val="18"/>
                      <w:highlight w:val="none"/>
                    </w:rPr>
                  </w:pPr>
                </w:p>
              </w:tc>
              <w:tc>
                <w:tcPr>
                  <w:tcW w:w="424" w:type="dxa"/>
                  <w:vMerge w:val="continue"/>
                  <w:tcBorders>
                    <w:tl2br w:val="nil"/>
                    <w:tr2bl w:val="nil"/>
                  </w:tcBorders>
                  <w:vAlign w:val="center"/>
                </w:tcPr>
                <w:p w14:paraId="5668055E">
                  <w:pPr>
                    <w:jc w:val="center"/>
                    <w:rPr>
                      <w:rFonts w:hint="default" w:ascii="Times New Roman" w:hAnsi="Times New Roman" w:eastAsia="宋体" w:cs="Times New Roman"/>
                      <w:color w:val="auto"/>
                      <w:sz w:val="18"/>
                      <w:szCs w:val="18"/>
                      <w:highlight w:val="none"/>
                    </w:rPr>
                  </w:pPr>
                </w:p>
              </w:tc>
              <w:tc>
                <w:tcPr>
                  <w:tcW w:w="592" w:type="dxa"/>
                  <w:vMerge w:val="continue"/>
                  <w:tcBorders>
                    <w:tl2br w:val="nil"/>
                    <w:tr2bl w:val="nil"/>
                  </w:tcBorders>
                  <w:vAlign w:val="center"/>
                </w:tcPr>
                <w:p w14:paraId="026A4450">
                  <w:pPr>
                    <w:jc w:val="center"/>
                    <w:rPr>
                      <w:rFonts w:hint="default" w:ascii="Times New Roman" w:hAnsi="Times New Roman" w:eastAsia="宋体" w:cs="Times New Roman"/>
                      <w:color w:val="auto"/>
                      <w:sz w:val="18"/>
                      <w:szCs w:val="18"/>
                      <w:highlight w:val="none"/>
                    </w:rPr>
                  </w:pPr>
                </w:p>
              </w:tc>
              <w:tc>
                <w:tcPr>
                  <w:tcW w:w="585" w:type="dxa"/>
                  <w:tcBorders>
                    <w:tl2br w:val="nil"/>
                    <w:tr2bl w:val="nil"/>
                  </w:tcBorders>
                  <w:vAlign w:val="center"/>
                </w:tcPr>
                <w:p w14:paraId="382AC43A">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声压级/db</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A）</w:t>
                  </w:r>
                </w:p>
              </w:tc>
              <w:tc>
                <w:tcPr>
                  <w:tcW w:w="572" w:type="dxa"/>
                  <w:tcBorders>
                    <w:tl2br w:val="nil"/>
                    <w:tr2bl w:val="nil"/>
                  </w:tcBorders>
                  <w:vAlign w:val="center"/>
                </w:tcPr>
                <w:p w14:paraId="0C0AF1F0">
                  <w:pPr>
                    <w:jc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color w:val="auto"/>
                      <w:sz w:val="18"/>
                      <w:szCs w:val="18"/>
                      <w:highlight w:val="none"/>
                      <w:u w:val="none"/>
                      <w:lang w:val="en-US" w:eastAsia="zh-CN"/>
                    </w:rPr>
                    <w:t>建筑物外距离</w:t>
                  </w:r>
                </w:p>
              </w:tc>
              <w:tc>
                <w:tcPr>
                  <w:tcW w:w="559" w:type="dxa"/>
                  <w:vMerge w:val="continue"/>
                  <w:tcBorders>
                    <w:tl2br w:val="nil"/>
                    <w:tr2bl w:val="nil"/>
                  </w:tcBorders>
                  <w:vAlign w:val="center"/>
                </w:tcPr>
                <w:p w14:paraId="01BDD16B">
                  <w:pPr>
                    <w:jc w:val="center"/>
                    <w:rPr>
                      <w:rFonts w:hint="default" w:ascii="Times New Roman" w:hAnsi="Times New Roman" w:eastAsia="宋体" w:cs="Times New Roman"/>
                      <w:color w:val="auto"/>
                      <w:sz w:val="18"/>
                      <w:szCs w:val="18"/>
                      <w:highlight w:val="none"/>
                      <w:u w:val="none" w:color="auto"/>
                      <w:lang w:val="en-US" w:eastAsia="zh-CN"/>
                    </w:rPr>
                  </w:pPr>
                </w:p>
              </w:tc>
            </w:tr>
            <w:tr w14:paraId="6BFE4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3" w:type="dxa"/>
                  <w:tcBorders>
                    <w:tl2br w:val="nil"/>
                    <w:tr2bl w:val="nil"/>
                  </w:tcBorders>
                  <w:vAlign w:val="center"/>
                </w:tcPr>
                <w:p w14:paraId="2B739BBA">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324" w:type="dxa"/>
                  <w:vMerge w:val="restart"/>
                  <w:tcBorders>
                    <w:tl2br w:val="nil"/>
                    <w:tr2bl w:val="nil"/>
                  </w:tcBorders>
                  <w:vAlign w:val="center"/>
                </w:tcPr>
                <w:p w14:paraId="7C22F316">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生产车间</w:t>
                  </w:r>
                </w:p>
              </w:tc>
              <w:tc>
                <w:tcPr>
                  <w:tcW w:w="1262" w:type="dxa"/>
                  <w:tcBorders>
                    <w:tl2br w:val="nil"/>
                    <w:tr2bl w:val="nil"/>
                  </w:tcBorders>
                  <w:vAlign w:val="center"/>
                </w:tcPr>
                <w:p w14:paraId="34BE83FB">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颚</w:t>
                  </w:r>
                  <w:r>
                    <w:rPr>
                      <w:rFonts w:hint="default" w:ascii="Times New Roman" w:hAnsi="Times New Roman" w:cs="Times New Roman"/>
                      <w:color w:val="auto"/>
                      <w:sz w:val="18"/>
                      <w:szCs w:val="18"/>
                      <w:highlight w:val="none"/>
                    </w:rPr>
                    <w:t>式破碎机</w:t>
                  </w:r>
                </w:p>
              </w:tc>
              <w:tc>
                <w:tcPr>
                  <w:tcW w:w="312" w:type="dxa"/>
                  <w:tcBorders>
                    <w:tl2br w:val="nil"/>
                    <w:tr2bl w:val="nil"/>
                  </w:tcBorders>
                  <w:vAlign w:val="center"/>
                </w:tcPr>
                <w:p w14:paraId="56E44499">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504" w:type="dxa"/>
                  <w:tcBorders>
                    <w:tl2br w:val="nil"/>
                    <w:tr2bl w:val="nil"/>
                  </w:tcBorders>
                  <w:vAlign w:val="center"/>
                </w:tcPr>
                <w:p w14:paraId="5BB35BF1">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85</w:t>
                  </w:r>
                </w:p>
              </w:tc>
              <w:tc>
                <w:tcPr>
                  <w:tcW w:w="538" w:type="dxa"/>
                  <w:tcBorders>
                    <w:tl2br w:val="nil"/>
                    <w:tr2bl w:val="nil"/>
                  </w:tcBorders>
                  <w:vAlign w:val="center"/>
                </w:tcPr>
                <w:p w14:paraId="06A6AA57">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15</w:t>
                  </w:r>
                </w:p>
              </w:tc>
              <w:tc>
                <w:tcPr>
                  <w:tcW w:w="537" w:type="dxa"/>
                  <w:tcBorders>
                    <w:tl2br w:val="nil"/>
                    <w:tr2bl w:val="nil"/>
                  </w:tcBorders>
                  <w:vAlign w:val="center"/>
                </w:tcPr>
                <w:p w14:paraId="57F47F99">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120</w:t>
                  </w:r>
                </w:p>
              </w:tc>
              <w:tc>
                <w:tcPr>
                  <w:tcW w:w="426" w:type="dxa"/>
                  <w:tcBorders>
                    <w:tl2br w:val="nil"/>
                    <w:tr2bl w:val="nil"/>
                  </w:tcBorders>
                  <w:vAlign w:val="center"/>
                </w:tcPr>
                <w:p w14:paraId="1631955C">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w:t>
                  </w:r>
                </w:p>
              </w:tc>
              <w:tc>
                <w:tcPr>
                  <w:tcW w:w="575" w:type="dxa"/>
                  <w:tcBorders>
                    <w:tl2br w:val="nil"/>
                    <w:tr2bl w:val="nil"/>
                  </w:tcBorders>
                  <w:vAlign w:val="center"/>
                </w:tcPr>
                <w:p w14:paraId="1F8D5DD7">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614" w:type="dxa"/>
                  <w:tcBorders>
                    <w:tl2br w:val="nil"/>
                    <w:tr2bl w:val="nil"/>
                  </w:tcBorders>
                  <w:vAlign w:val="center"/>
                </w:tcPr>
                <w:p w14:paraId="00685BE0">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78.97</w:t>
                  </w:r>
                </w:p>
              </w:tc>
              <w:tc>
                <w:tcPr>
                  <w:tcW w:w="424" w:type="dxa"/>
                  <w:vMerge w:val="restart"/>
                  <w:tcBorders>
                    <w:tl2br w:val="nil"/>
                    <w:tr2bl w:val="nil"/>
                  </w:tcBorders>
                  <w:vAlign w:val="center"/>
                </w:tcPr>
                <w:p w14:paraId="78737A04">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8:00~12:00；14：00~18:00</w:t>
                  </w:r>
                </w:p>
              </w:tc>
              <w:tc>
                <w:tcPr>
                  <w:tcW w:w="592" w:type="dxa"/>
                  <w:tcBorders>
                    <w:tl2br w:val="nil"/>
                    <w:tr2bl w:val="nil"/>
                  </w:tcBorders>
                  <w:vAlign w:val="center"/>
                </w:tcPr>
                <w:p w14:paraId="591A94D9">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585" w:type="dxa"/>
                  <w:tcBorders>
                    <w:tl2br w:val="nil"/>
                    <w:tr2bl w:val="nil"/>
                  </w:tcBorders>
                  <w:vAlign w:val="center"/>
                </w:tcPr>
                <w:p w14:paraId="321004C6">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73.97</w:t>
                  </w:r>
                </w:p>
              </w:tc>
              <w:tc>
                <w:tcPr>
                  <w:tcW w:w="572" w:type="dxa"/>
                  <w:tcBorders>
                    <w:tl2br w:val="nil"/>
                    <w:tr2bl w:val="nil"/>
                  </w:tcBorders>
                  <w:vAlign w:val="center"/>
                </w:tcPr>
                <w:p w14:paraId="3FEB3D40">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559" w:type="dxa"/>
                  <w:vMerge w:val="restart"/>
                  <w:tcBorders>
                    <w:tl2br w:val="nil"/>
                    <w:tr2bl w:val="nil"/>
                  </w:tcBorders>
                  <w:vAlign w:val="center"/>
                </w:tcPr>
                <w:p w14:paraId="41598D71">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color w:val="auto"/>
                      <w:sz w:val="18"/>
                      <w:szCs w:val="18"/>
                      <w:highlight w:val="none"/>
                      <w:u w:val="none" w:color="auto"/>
                      <w:lang w:val="en-US" w:eastAsia="zh-CN"/>
                    </w:rPr>
                  </w:pPr>
                  <w:r>
                    <w:rPr>
                      <w:rFonts w:hint="default" w:ascii="Times New Roman" w:hAnsi="Times New Roman" w:cs="Times New Roman"/>
                      <w:color w:val="auto"/>
                      <w:sz w:val="18"/>
                      <w:szCs w:val="18"/>
                      <w:highlight w:val="none"/>
                      <w:u w:val="none" w:color="auto"/>
                    </w:rPr>
                    <w:t>基础减震、建筑隔声</w:t>
                  </w:r>
                </w:p>
              </w:tc>
            </w:tr>
            <w:tr w14:paraId="7BE22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3" w:type="dxa"/>
                  <w:tcBorders>
                    <w:tl2br w:val="nil"/>
                    <w:tr2bl w:val="nil"/>
                  </w:tcBorders>
                  <w:vAlign w:val="center"/>
                </w:tcPr>
                <w:p w14:paraId="04D288AF">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w:t>
                  </w:r>
                </w:p>
              </w:tc>
              <w:tc>
                <w:tcPr>
                  <w:tcW w:w="324" w:type="dxa"/>
                  <w:vMerge w:val="continue"/>
                  <w:tcBorders>
                    <w:tl2br w:val="nil"/>
                    <w:tr2bl w:val="nil"/>
                  </w:tcBorders>
                  <w:vAlign w:val="center"/>
                </w:tcPr>
                <w:p w14:paraId="69FB4659">
                  <w:pPr>
                    <w:jc w:val="center"/>
                    <w:rPr>
                      <w:rFonts w:hint="default" w:ascii="Times New Roman" w:hAnsi="Times New Roman" w:eastAsia="宋体" w:cs="Times New Roman"/>
                      <w:color w:val="auto"/>
                      <w:sz w:val="18"/>
                      <w:szCs w:val="18"/>
                      <w:highlight w:val="none"/>
                      <w:lang w:val="en-US" w:eastAsia="zh-CN"/>
                    </w:rPr>
                  </w:pPr>
                </w:p>
              </w:tc>
              <w:tc>
                <w:tcPr>
                  <w:tcW w:w="1262" w:type="dxa"/>
                  <w:tcBorders>
                    <w:tl2br w:val="nil"/>
                    <w:tr2bl w:val="nil"/>
                  </w:tcBorders>
                  <w:vAlign w:val="center"/>
                </w:tcPr>
                <w:p w14:paraId="53ABC809">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圆锥破碎机</w:t>
                  </w:r>
                </w:p>
              </w:tc>
              <w:tc>
                <w:tcPr>
                  <w:tcW w:w="312" w:type="dxa"/>
                  <w:tcBorders>
                    <w:tl2br w:val="nil"/>
                    <w:tr2bl w:val="nil"/>
                  </w:tcBorders>
                  <w:vAlign w:val="center"/>
                </w:tcPr>
                <w:p w14:paraId="08855EB4">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w:t>
                  </w:r>
                </w:p>
              </w:tc>
              <w:tc>
                <w:tcPr>
                  <w:tcW w:w="504" w:type="dxa"/>
                  <w:tcBorders>
                    <w:tl2br w:val="nil"/>
                    <w:tr2bl w:val="nil"/>
                  </w:tcBorders>
                  <w:vAlign w:val="center"/>
                </w:tcPr>
                <w:p w14:paraId="6B736CD5">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85</w:t>
                  </w:r>
                </w:p>
              </w:tc>
              <w:tc>
                <w:tcPr>
                  <w:tcW w:w="538" w:type="dxa"/>
                  <w:tcBorders>
                    <w:tl2br w:val="nil"/>
                    <w:tr2bl w:val="nil"/>
                  </w:tcBorders>
                  <w:vAlign w:val="center"/>
                </w:tcPr>
                <w:p w14:paraId="6525761E">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15</w:t>
                  </w:r>
                </w:p>
              </w:tc>
              <w:tc>
                <w:tcPr>
                  <w:tcW w:w="537" w:type="dxa"/>
                  <w:tcBorders>
                    <w:tl2br w:val="nil"/>
                    <w:tr2bl w:val="nil"/>
                  </w:tcBorders>
                  <w:vAlign w:val="center"/>
                </w:tcPr>
                <w:p w14:paraId="182C0735">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110</w:t>
                  </w:r>
                </w:p>
              </w:tc>
              <w:tc>
                <w:tcPr>
                  <w:tcW w:w="426" w:type="dxa"/>
                  <w:tcBorders>
                    <w:tl2br w:val="nil"/>
                    <w:tr2bl w:val="nil"/>
                  </w:tcBorders>
                  <w:vAlign w:val="center"/>
                </w:tcPr>
                <w:p w14:paraId="6BB3658B">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w:t>
                  </w:r>
                </w:p>
              </w:tc>
              <w:tc>
                <w:tcPr>
                  <w:tcW w:w="575" w:type="dxa"/>
                  <w:tcBorders>
                    <w:tl2br w:val="nil"/>
                    <w:tr2bl w:val="nil"/>
                  </w:tcBorders>
                  <w:vAlign w:val="center"/>
                </w:tcPr>
                <w:p w14:paraId="6FD04AD2">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614" w:type="dxa"/>
                  <w:tcBorders>
                    <w:tl2br w:val="nil"/>
                    <w:tr2bl w:val="nil"/>
                  </w:tcBorders>
                  <w:vAlign w:val="center"/>
                </w:tcPr>
                <w:p w14:paraId="43ECFA81">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78.97</w:t>
                  </w:r>
                </w:p>
              </w:tc>
              <w:tc>
                <w:tcPr>
                  <w:tcW w:w="424" w:type="dxa"/>
                  <w:vMerge w:val="continue"/>
                  <w:tcBorders>
                    <w:tl2br w:val="nil"/>
                    <w:tr2bl w:val="nil"/>
                  </w:tcBorders>
                  <w:vAlign w:val="center"/>
                </w:tcPr>
                <w:p w14:paraId="2B992ED7">
                  <w:pPr>
                    <w:jc w:val="center"/>
                    <w:rPr>
                      <w:rFonts w:hint="default" w:ascii="Times New Roman" w:hAnsi="Times New Roman" w:eastAsia="宋体" w:cs="Times New Roman"/>
                      <w:color w:val="auto"/>
                      <w:sz w:val="18"/>
                      <w:szCs w:val="18"/>
                      <w:highlight w:val="none"/>
                    </w:rPr>
                  </w:pPr>
                </w:p>
              </w:tc>
              <w:tc>
                <w:tcPr>
                  <w:tcW w:w="592" w:type="dxa"/>
                  <w:tcBorders>
                    <w:tl2br w:val="nil"/>
                    <w:tr2bl w:val="nil"/>
                  </w:tcBorders>
                  <w:vAlign w:val="center"/>
                </w:tcPr>
                <w:p w14:paraId="38FA26FA">
                  <w:pPr>
                    <w:jc w:val="center"/>
                    <w:rPr>
                      <w:rFonts w:hint="default" w:ascii="Times New Roman" w:hAnsi="Times New Roman" w:eastAsia="宋体" w:cs="Times New Roman"/>
                      <w:color w:val="auto"/>
                      <w:sz w:val="18"/>
                      <w:szCs w:val="18"/>
                      <w:highlight w:val="none"/>
                    </w:rPr>
                  </w:pPr>
                  <w:r>
                    <w:rPr>
                      <w:rFonts w:hint="eastAsia" w:cs="Times New Roman"/>
                      <w:color w:val="auto"/>
                      <w:sz w:val="18"/>
                      <w:szCs w:val="18"/>
                      <w:highlight w:val="none"/>
                      <w:lang w:val="en-US" w:eastAsia="zh-CN"/>
                    </w:rPr>
                    <w:t>5</w:t>
                  </w:r>
                </w:p>
              </w:tc>
              <w:tc>
                <w:tcPr>
                  <w:tcW w:w="585" w:type="dxa"/>
                  <w:tcBorders>
                    <w:tl2br w:val="nil"/>
                    <w:tr2bl w:val="nil"/>
                  </w:tcBorders>
                  <w:vAlign w:val="center"/>
                </w:tcPr>
                <w:p w14:paraId="7D68C2D3">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73.97</w:t>
                  </w:r>
                </w:p>
              </w:tc>
              <w:tc>
                <w:tcPr>
                  <w:tcW w:w="572" w:type="dxa"/>
                  <w:tcBorders>
                    <w:tl2br w:val="nil"/>
                    <w:tr2bl w:val="nil"/>
                  </w:tcBorders>
                  <w:vAlign w:val="center"/>
                </w:tcPr>
                <w:p w14:paraId="73A5D7C3">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559" w:type="dxa"/>
                  <w:vMerge w:val="continue"/>
                  <w:tcBorders>
                    <w:tl2br w:val="nil"/>
                    <w:tr2bl w:val="nil"/>
                  </w:tcBorders>
                  <w:vAlign w:val="center"/>
                </w:tcPr>
                <w:p w14:paraId="6DABCBB8">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color w:val="auto"/>
                      <w:sz w:val="18"/>
                      <w:szCs w:val="18"/>
                      <w:highlight w:val="none"/>
                      <w:u w:val="none"/>
                      <w:lang w:val="en-US" w:eastAsia="zh-CN"/>
                    </w:rPr>
                  </w:pPr>
                </w:p>
              </w:tc>
            </w:tr>
            <w:tr w14:paraId="294BE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3" w:type="dxa"/>
                  <w:tcBorders>
                    <w:tl2br w:val="nil"/>
                    <w:tr2bl w:val="nil"/>
                  </w:tcBorders>
                  <w:vAlign w:val="center"/>
                </w:tcPr>
                <w:p w14:paraId="01293BEC">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3</w:t>
                  </w:r>
                </w:p>
              </w:tc>
              <w:tc>
                <w:tcPr>
                  <w:tcW w:w="324" w:type="dxa"/>
                  <w:vMerge w:val="continue"/>
                  <w:tcBorders>
                    <w:tl2br w:val="nil"/>
                    <w:tr2bl w:val="nil"/>
                  </w:tcBorders>
                  <w:vAlign w:val="center"/>
                </w:tcPr>
                <w:p w14:paraId="6B5CA85F">
                  <w:pPr>
                    <w:jc w:val="center"/>
                    <w:rPr>
                      <w:rFonts w:hint="default" w:ascii="Times New Roman" w:hAnsi="Times New Roman" w:eastAsia="宋体" w:cs="Times New Roman"/>
                      <w:color w:val="auto"/>
                      <w:sz w:val="18"/>
                      <w:szCs w:val="18"/>
                      <w:highlight w:val="none"/>
                      <w:lang w:val="en-US" w:eastAsia="zh-CN"/>
                    </w:rPr>
                  </w:pPr>
                </w:p>
              </w:tc>
              <w:tc>
                <w:tcPr>
                  <w:tcW w:w="1262" w:type="dxa"/>
                  <w:tcBorders>
                    <w:tl2br w:val="nil"/>
                    <w:tr2bl w:val="nil"/>
                  </w:tcBorders>
                  <w:vAlign w:val="center"/>
                </w:tcPr>
                <w:p w14:paraId="26D0DE11">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锤式破碎机</w:t>
                  </w:r>
                </w:p>
              </w:tc>
              <w:tc>
                <w:tcPr>
                  <w:tcW w:w="312" w:type="dxa"/>
                  <w:tcBorders>
                    <w:tl2br w:val="nil"/>
                    <w:tr2bl w:val="nil"/>
                  </w:tcBorders>
                  <w:vAlign w:val="center"/>
                </w:tcPr>
                <w:p w14:paraId="7E4118CC">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504" w:type="dxa"/>
                  <w:tcBorders>
                    <w:tl2br w:val="nil"/>
                    <w:tr2bl w:val="nil"/>
                  </w:tcBorders>
                  <w:vAlign w:val="center"/>
                </w:tcPr>
                <w:p w14:paraId="5A0C5F6A">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85</w:t>
                  </w:r>
                </w:p>
              </w:tc>
              <w:tc>
                <w:tcPr>
                  <w:tcW w:w="538" w:type="dxa"/>
                  <w:tcBorders>
                    <w:tl2br w:val="nil"/>
                    <w:tr2bl w:val="nil"/>
                  </w:tcBorders>
                  <w:vAlign w:val="center"/>
                </w:tcPr>
                <w:p w14:paraId="5D79E5C2">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15</w:t>
                  </w:r>
                </w:p>
              </w:tc>
              <w:tc>
                <w:tcPr>
                  <w:tcW w:w="537" w:type="dxa"/>
                  <w:tcBorders>
                    <w:tl2br w:val="nil"/>
                    <w:tr2bl w:val="nil"/>
                  </w:tcBorders>
                  <w:vAlign w:val="center"/>
                </w:tcPr>
                <w:p w14:paraId="0F3224B4">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100</w:t>
                  </w:r>
                </w:p>
              </w:tc>
              <w:tc>
                <w:tcPr>
                  <w:tcW w:w="426" w:type="dxa"/>
                  <w:tcBorders>
                    <w:tl2br w:val="nil"/>
                    <w:tr2bl w:val="nil"/>
                  </w:tcBorders>
                  <w:vAlign w:val="center"/>
                </w:tcPr>
                <w:p w14:paraId="492BD33D">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w:t>
                  </w:r>
                </w:p>
              </w:tc>
              <w:tc>
                <w:tcPr>
                  <w:tcW w:w="575" w:type="dxa"/>
                  <w:tcBorders>
                    <w:tl2br w:val="nil"/>
                    <w:tr2bl w:val="nil"/>
                  </w:tcBorders>
                  <w:vAlign w:val="center"/>
                </w:tcPr>
                <w:p w14:paraId="5A709D98">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614" w:type="dxa"/>
                  <w:tcBorders>
                    <w:tl2br w:val="nil"/>
                    <w:tr2bl w:val="nil"/>
                  </w:tcBorders>
                  <w:vAlign w:val="center"/>
                </w:tcPr>
                <w:p w14:paraId="5B595B7C">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78.97</w:t>
                  </w:r>
                </w:p>
              </w:tc>
              <w:tc>
                <w:tcPr>
                  <w:tcW w:w="424" w:type="dxa"/>
                  <w:vMerge w:val="continue"/>
                  <w:tcBorders>
                    <w:tl2br w:val="nil"/>
                    <w:tr2bl w:val="nil"/>
                  </w:tcBorders>
                  <w:vAlign w:val="center"/>
                </w:tcPr>
                <w:p w14:paraId="7D2B91DC">
                  <w:pPr>
                    <w:jc w:val="center"/>
                    <w:rPr>
                      <w:rFonts w:hint="default" w:ascii="Times New Roman" w:hAnsi="Times New Roman" w:eastAsia="宋体" w:cs="Times New Roman"/>
                      <w:color w:val="auto"/>
                      <w:sz w:val="18"/>
                      <w:szCs w:val="18"/>
                      <w:highlight w:val="none"/>
                    </w:rPr>
                  </w:pPr>
                </w:p>
              </w:tc>
              <w:tc>
                <w:tcPr>
                  <w:tcW w:w="592" w:type="dxa"/>
                  <w:tcBorders>
                    <w:tl2br w:val="nil"/>
                    <w:tr2bl w:val="nil"/>
                  </w:tcBorders>
                  <w:vAlign w:val="center"/>
                </w:tcPr>
                <w:p w14:paraId="5F56C2AD">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585" w:type="dxa"/>
                  <w:tcBorders>
                    <w:tl2br w:val="nil"/>
                    <w:tr2bl w:val="nil"/>
                  </w:tcBorders>
                  <w:vAlign w:val="center"/>
                </w:tcPr>
                <w:p w14:paraId="21401781">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73.97</w:t>
                  </w:r>
                </w:p>
              </w:tc>
              <w:tc>
                <w:tcPr>
                  <w:tcW w:w="572" w:type="dxa"/>
                  <w:tcBorders>
                    <w:tl2br w:val="nil"/>
                    <w:tr2bl w:val="nil"/>
                  </w:tcBorders>
                  <w:vAlign w:val="center"/>
                </w:tcPr>
                <w:p w14:paraId="05AF6C5C">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559" w:type="dxa"/>
                  <w:vMerge w:val="continue"/>
                  <w:tcBorders>
                    <w:tl2br w:val="nil"/>
                    <w:tr2bl w:val="nil"/>
                  </w:tcBorders>
                  <w:vAlign w:val="center"/>
                </w:tcPr>
                <w:p w14:paraId="2C41A31C">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color w:val="auto"/>
                      <w:sz w:val="18"/>
                      <w:szCs w:val="18"/>
                      <w:highlight w:val="none"/>
                      <w:u w:val="none"/>
                      <w:lang w:val="en-US" w:eastAsia="zh-CN"/>
                    </w:rPr>
                  </w:pPr>
                </w:p>
              </w:tc>
            </w:tr>
            <w:tr w14:paraId="1DECF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3" w:type="dxa"/>
                  <w:tcBorders>
                    <w:tl2br w:val="nil"/>
                    <w:tr2bl w:val="nil"/>
                  </w:tcBorders>
                  <w:vAlign w:val="center"/>
                </w:tcPr>
                <w:p w14:paraId="1F68E7AA">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w:t>
                  </w:r>
                </w:p>
              </w:tc>
              <w:tc>
                <w:tcPr>
                  <w:tcW w:w="324" w:type="dxa"/>
                  <w:vMerge w:val="continue"/>
                  <w:tcBorders>
                    <w:tl2br w:val="nil"/>
                    <w:tr2bl w:val="nil"/>
                  </w:tcBorders>
                  <w:vAlign w:val="center"/>
                </w:tcPr>
                <w:p w14:paraId="79A8046D">
                  <w:pPr>
                    <w:jc w:val="center"/>
                    <w:rPr>
                      <w:rFonts w:hint="default" w:ascii="Times New Roman" w:hAnsi="Times New Roman" w:eastAsia="宋体" w:cs="Times New Roman"/>
                      <w:color w:val="auto"/>
                      <w:sz w:val="18"/>
                      <w:szCs w:val="18"/>
                      <w:highlight w:val="none"/>
                      <w:lang w:val="en-US" w:eastAsia="zh-CN"/>
                    </w:rPr>
                  </w:pPr>
                </w:p>
              </w:tc>
              <w:tc>
                <w:tcPr>
                  <w:tcW w:w="1262" w:type="dxa"/>
                  <w:tcBorders>
                    <w:tl2br w:val="nil"/>
                    <w:tr2bl w:val="nil"/>
                  </w:tcBorders>
                  <w:vAlign w:val="center"/>
                </w:tcPr>
                <w:p w14:paraId="29588763">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振动筛</w:t>
                  </w:r>
                </w:p>
              </w:tc>
              <w:tc>
                <w:tcPr>
                  <w:tcW w:w="312" w:type="dxa"/>
                  <w:tcBorders>
                    <w:tl2br w:val="nil"/>
                    <w:tr2bl w:val="nil"/>
                  </w:tcBorders>
                  <w:vAlign w:val="center"/>
                </w:tcPr>
                <w:p w14:paraId="5E3ED0C8">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504" w:type="dxa"/>
                  <w:tcBorders>
                    <w:tl2br w:val="nil"/>
                    <w:tr2bl w:val="nil"/>
                  </w:tcBorders>
                  <w:vAlign w:val="center"/>
                </w:tcPr>
                <w:p w14:paraId="4FE3CA27">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w:t>
                  </w:r>
                  <w:r>
                    <w:rPr>
                      <w:rFonts w:hint="default" w:ascii="Times New Roman" w:hAnsi="Times New Roman" w:cs="Times New Roman"/>
                      <w:color w:val="auto"/>
                      <w:sz w:val="18"/>
                      <w:szCs w:val="18"/>
                      <w:highlight w:val="none"/>
                      <w:lang w:val="en-US" w:eastAsia="zh-CN"/>
                    </w:rPr>
                    <w:t>0</w:t>
                  </w:r>
                </w:p>
              </w:tc>
              <w:tc>
                <w:tcPr>
                  <w:tcW w:w="538" w:type="dxa"/>
                  <w:tcBorders>
                    <w:tl2br w:val="nil"/>
                    <w:tr2bl w:val="nil"/>
                  </w:tcBorders>
                  <w:vAlign w:val="center"/>
                </w:tcPr>
                <w:p w14:paraId="0886DD5F">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15</w:t>
                  </w:r>
                </w:p>
              </w:tc>
              <w:tc>
                <w:tcPr>
                  <w:tcW w:w="537" w:type="dxa"/>
                  <w:tcBorders>
                    <w:tl2br w:val="nil"/>
                    <w:tr2bl w:val="nil"/>
                  </w:tcBorders>
                  <w:vAlign w:val="center"/>
                </w:tcPr>
                <w:p w14:paraId="2BBD3070">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105</w:t>
                  </w:r>
                </w:p>
              </w:tc>
              <w:tc>
                <w:tcPr>
                  <w:tcW w:w="426" w:type="dxa"/>
                  <w:tcBorders>
                    <w:tl2br w:val="nil"/>
                    <w:tr2bl w:val="nil"/>
                  </w:tcBorders>
                  <w:vAlign w:val="center"/>
                </w:tcPr>
                <w:p w14:paraId="5963EEE5">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w:t>
                  </w:r>
                </w:p>
              </w:tc>
              <w:tc>
                <w:tcPr>
                  <w:tcW w:w="575" w:type="dxa"/>
                  <w:tcBorders>
                    <w:tl2br w:val="nil"/>
                    <w:tr2bl w:val="nil"/>
                  </w:tcBorders>
                  <w:vAlign w:val="center"/>
                </w:tcPr>
                <w:p w14:paraId="4E1846D9">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614" w:type="dxa"/>
                  <w:tcBorders>
                    <w:tl2br w:val="nil"/>
                    <w:tr2bl w:val="nil"/>
                  </w:tcBorders>
                  <w:vAlign w:val="center"/>
                </w:tcPr>
                <w:p w14:paraId="234EFB8D">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73.97</w:t>
                  </w:r>
                </w:p>
              </w:tc>
              <w:tc>
                <w:tcPr>
                  <w:tcW w:w="424" w:type="dxa"/>
                  <w:vMerge w:val="continue"/>
                  <w:tcBorders>
                    <w:tl2br w:val="nil"/>
                    <w:tr2bl w:val="nil"/>
                  </w:tcBorders>
                  <w:vAlign w:val="center"/>
                </w:tcPr>
                <w:p w14:paraId="2423619E">
                  <w:pPr>
                    <w:jc w:val="center"/>
                    <w:rPr>
                      <w:rFonts w:hint="default" w:ascii="Times New Roman" w:hAnsi="Times New Roman" w:eastAsia="宋体" w:cs="Times New Roman"/>
                      <w:color w:val="auto"/>
                      <w:sz w:val="18"/>
                      <w:szCs w:val="18"/>
                      <w:highlight w:val="none"/>
                    </w:rPr>
                  </w:pPr>
                </w:p>
              </w:tc>
              <w:tc>
                <w:tcPr>
                  <w:tcW w:w="592" w:type="dxa"/>
                  <w:tcBorders>
                    <w:tl2br w:val="nil"/>
                    <w:tr2bl w:val="nil"/>
                  </w:tcBorders>
                  <w:vAlign w:val="center"/>
                </w:tcPr>
                <w:p w14:paraId="2B30E321">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585" w:type="dxa"/>
                  <w:tcBorders>
                    <w:tl2br w:val="nil"/>
                    <w:tr2bl w:val="nil"/>
                  </w:tcBorders>
                  <w:vAlign w:val="center"/>
                </w:tcPr>
                <w:p w14:paraId="36615DC9">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68.97</w:t>
                  </w:r>
                </w:p>
              </w:tc>
              <w:tc>
                <w:tcPr>
                  <w:tcW w:w="572" w:type="dxa"/>
                  <w:tcBorders>
                    <w:tl2br w:val="nil"/>
                    <w:tr2bl w:val="nil"/>
                  </w:tcBorders>
                  <w:vAlign w:val="center"/>
                </w:tcPr>
                <w:p w14:paraId="5B09E813">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559" w:type="dxa"/>
                  <w:vMerge w:val="continue"/>
                  <w:tcBorders>
                    <w:tl2br w:val="nil"/>
                    <w:tr2bl w:val="nil"/>
                  </w:tcBorders>
                  <w:vAlign w:val="center"/>
                </w:tcPr>
                <w:p w14:paraId="37B78856">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color w:val="auto"/>
                      <w:sz w:val="18"/>
                      <w:szCs w:val="18"/>
                      <w:highlight w:val="none"/>
                      <w:u w:val="none"/>
                      <w:lang w:val="en-US" w:eastAsia="zh-CN"/>
                    </w:rPr>
                  </w:pPr>
                </w:p>
              </w:tc>
            </w:tr>
            <w:tr w14:paraId="31391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3" w:type="dxa"/>
                  <w:tcBorders>
                    <w:tl2br w:val="nil"/>
                    <w:tr2bl w:val="nil"/>
                  </w:tcBorders>
                  <w:vAlign w:val="center"/>
                </w:tcPr>
                <w:p w14:paraId="15119473">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5</w:t>
                  </w:r>
                </w:p>
              </w:tc>
              <w:tc>
                <w:tcPr>
                  <w:tcW w:w="324" w:type="dxa"/>
                  <w:vMerge w:val="continue"/>
                  <w:tcBorders>
                    <w:tl2br w:val="nil"/>
                    <w:tr2bl w:val="nil"/>
                  </w:tcBorders>
                  <w:vAlign w:val="center"/>
                </w:tcPr>
                <w:p w14:paraId="7E9687AF">
                  <w:pPr>
                    <w:jc w:val="center"/>
                    <w:rPr>
                      <w:rFonts w:hint="default" w:ascii="Times New Roman" w:hAnsi="Times New Roman" w:eastAsia="宋体" w:cs="Times New Roman"/>
                      <w:color w:val="auto"/>
                      <w:sz w:val="18"/>
                      <w:szCs w:val="18"/>
                      <w:highlight w:val="none"/>
                      <w:lang w:val="en-US" w:eastAsia="zh-CN"/>
                    </w:rPr>
                  </w:pPr>
                </w:p>
              </w:tc>
              <w:tc>
                <w:tcPr>
                  <w:tcW w:w="1262" w:type="dxa"/>
                  <w:tcBorders>
                    <w:tl2br w:val="nil"/>
                    <w:tr2bl w:val="nil"/>
                  </w:tcBorders>
                  <w:vAlign w:val="center"/>
                </w:tcPr>
                <w:p w14:paraId="48000A2A">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制砂机</w:t>
                  </w:r>
                </w:p>
              </w:tc>
              <w:tc>
                <w:tcPr>
                  <w:tcW w:w="312" w:type="dxa"/>
                  <w:tcBorders>
                    <w:tl2br w:val="nil"/>
                    <w:tr2bl w:val="nil"/>
                  </w:tcBorders>
                  <w:vAlign w:val="center"/>
                </w:tcPr>
                <w:p w14:paraId="1A440BAC">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504" w:type="dxa"/>
                  <w:tcBorders>
                    <w:tl2br w:val="nil"/>
                    <w:tr2bl w:val="nil"/>
                  </w:tcBorders>
                  <w:vAlign w:val="center"/>
                </w:tcPr>
                <w:p w14:paraId="2D81FEF2">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85</w:t>
                  </w:r>
                </w:p>
              </w:tc>
              <w:tc>
                <w:tcPr>
                  <w:tcW w:w="538" w:type="dxa"/>
                  <w:tcBorders>
                    <w:tl2br w:val="nil"/>
                    <w:tr2bl w:val="nil"/>
                  </w:tcBorders>
                  <w:vAlign w:val="center"/>
                </w:tcPr>
                <w:p w14:paraId="349D9320">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15</w:t>
                  </w:r>
                </w:p>
              </w:tc>
              <w:tc>
                <w:tcPr>
                  <w:tcW w:w="537" w:type="dxa"/>
                  <w:tcBorders>
                    <w:tl2br w:val="nil"/>
                    <w:tr2bl w:val="nil"/>
                  </w:tcBorders>
                  <w:vAlign w:val="center"/>
                </w:tcPr>
                <w:p w14:paraId="572E942C">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90</w:t>
                  </w:r>
                </w:p>
              </w:tc>
              <w:tc>
                <w:tcPr>
                  <w:tcW w:w="426" w:type="dxa"/>
                  <w:tcBorders>
                    <w:tl2br w:val="nil"/>
                    <w:tr2bl w:val="nil"/>
                  </w:tcBorders>
                  <w:vAlign w:val="center"/>
                </w:tcPr>
                <w:p w14:paraId="05AD289D">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w:t>
                  </w:r>
                </w:p>
              </w:tc>
              <w:tc>
                <w:tcPr>
                  <w:tcW w:w="575" w:type="dxa"/>
                  <w:tcBorders>
                    <w:tl2br w:val="nil"/>
                    <w:tr2bl w:val="nil"/>
                  </w:tcBorders>
                  <w:vAlign w:val="center"/>
                </w:tcPr>
                <w:p w14:paraId="7755AD21">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614" w:type="dxa"/>
                  <w:tcBorders>
                    <w:tl2br w:val="nil"/>
                    <w:tr2bl w:val="nil"/>
                  </w:tcBorders>
                  <w:vAlign w:val="center"/>
                </w:tcPr>
                <w:p w14:paraId="132F2F51">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78.97</w:t>
                  </w:r>
                </w:p>
              </w:tc>
              <w:tc>
                <w:tcPr>
                  <w:tcW w:w="424" w:type="dxa"/>
                  <w:vMerge w:val="continue"/>
                  <w:tcBorders>
                    <w:tl2br w:val="nil"/>
                    <w:tr2bl w:val="nil"/>
                  </w:tcBorders>
                  <w:vAlign w:val="center"/>
                </w:tcPr>
                <w:p w14:paraId="0463A0FB">
                  <w:pPr>
                    <w:jc w:val="center"/>
                    <w:rPr>
                      <w:rFonts w:hint="default" w:ascii="Times New Roman" w:hAnsi="Times New Roman" w:eastAsia="宋体" w:cs="Times New Roman"/>
                      <w:color w:val="auto"/>
                      <w:sz w:val="18"/>
                      <w:szCs w:val="18"/>
                      <w:highlight w:val="none"/>
                    </w:rPr>
                  </w:pPr>
                </w:p>
              </w:tc>
              <w:tc>
                <w:tcPr>
                  <w:tcW w:w="592" w:type="dxa"/>
                  <w:tcBorders>
                    <w:tl2br w:val="nil"/>
                    <w:tr2bl w:val="nil"/>
                  </w:tcBorders>
                  <w:vAlign w:val="center"/>
                </w:tcPr>
                <w:p w14:paraId="61BE8B24">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585" w:type="dxa"/>
                  <w:tcBorders>
                    <w:tl2br w:val="nil"/>
                    <w:tr2bl w:val="nil"/>
                  </w:tcBorders>
                  <w:vAlign w:val="center"/>
                </w:tcPr>
                <w:p w14:paraId="20568EE3">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73.97</w:t>
                  </w:r>
                </w:p>
              </w:tc>
              <w:tc>
                <w:tcPr>
                  <w:tcW w:w="572" w:type="dxa"/>
                  <w:tcBorders>
                    <w:tl2br w:val="nil"/>
                    <w:tr2bl w:val="nil"/>
                  </w:tcBorders>
                  <w:vAlign w:val="center"/>
                </w:tcPr>
                <w:p w14:paraId="57AC7C15">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559" w:type="dxa"/>
                  <w:vMerge w:val="continue"/>
                  <w:tcBorders>
                    <w:tl2br w:val="nil"/>
                    <w:tr2bl w:val="nil"/>
                  </w:tcBorders>
                  <w:vAlign w:val="center"/>
                </w:tcPr>
                <w:p w14:paraId="5429A766">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color w:val="auto"/>
                      <w:sz w:val="18"/>
                      <w:szCs w:val="18"/>
                      <w:highlight w:val="none"/>
                      <w:u w:val="none"/>
                      <w:lang w:val="en-US" w:eastAsia="zh-CN"/>
                    </w:rPr>
                  </w:pPr>
                </w:p>
              </w:tc>
            </w:tr>
            <w:tr w14:paraId="43E18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3" w:type="dxa"/>
                  <w:tcBorders>
                    <w:tl2br w:val="nil"/>
                    <w:tr2bl w:val="nil"/>
                  </w:tcBorders>
                  <w:vAlign w:val="center"/>
                </w:tcPr>
                <w:p w14:paraId="187E22A9">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w:t>
                  </w:r>
                </w:p>
              </w:tc>
              <w:tc>
                <w:tcPr>
                  <w:tcW w:w="324" w:type="dxa"/>
                  <w:vMerge w:val="continue"/>
                  <w:tcBorders>
                    <w:tl2br w:val="nil"/>
                    <w:tr2bl w:val="nil"/>
                  </w:tcBorders>
                  <w:vAlign w:val="center"/>
                </w:tcPr>
                <w:p w14:paraId="504E96C2">
                  <w:pPr>
                    <w:jc w:val="center"/>
                    <w:rPr>
                      <w:rFonts w:hint="default" w:ascii="Times New Roman" w:hAnsi="Times New Roman" w:eastAsia="宋体" w:cs="Times New Roman"/>
                      <w:color w:val="auto"/>
                      <w:sz w:val="18"/>
                      <w:szCs w:val="18"/>
                      <w:highlight w:val="none"/>
                      <w:lang w:val="en-US" w:eastAsia="zh-CN"/>
                    </w:rPr>
                  </w:pPr>
                </w:p>
              </w:tc>
              <w:tc>
                <w:tcPr>
                  <w:tcW w:w="1262" w:type="dxa"/>
                  <w:tcBorders>
                    <w:tl2br w:val="nil"/>
                    <w:tr2bl w:val="nil"/>
                  </w:tcBorders>
                  <w:vAlign w:val="center"/>
                </w:tcPr>
                <w:p w14:paraId="2FC7CEEC">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洗砂机</w:t>
                  </w:r>
                </w:p>
              </w:tc>
              <w:tc>
                <w:tcPr>
                  <w:tcW w:w="312" w:type="dxa"/>
                  <w:tcBorders>
                    <w:tl2br w:val="nil"/>
                    <w:tr2bl w:val="nil"/>
                  </w:tcBorders>
                  <w:vAlign w:val="center"/>
                </w:tcPr>
                <w:p w14:paraId="77D575FE">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504" w:type="dxa"/>
                  <w:tcBorders>
                    <w:tl2br w:val="nil"/>
                    <w:tr2bl w:val="nil"/>
                  </w:tcBorders>
                  <w:vAlign w:val="center"/>
                </w:tcPr>
                <w:p w14:paraId="1B391FCB">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80</w:t>
                  </w:r>
                </w:p>
              </w:tc>
              <w:tc>
                <w:tcPr>
                  <w:tcW w:w="538" w:type="dxa"/>
                  <w:tcBorders>
                    <w:tl2br w:val="nil"/>
                    <w:tr2bl w:val="nil"/>
                  </w:tcBorders>
                  <w:vAlign w:val="center"/>
                </w:tcPr>
                <w:p w14:paraId="283E5C7A">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p>
              </w:tc>
              <w:tc>
                <w:tcPr>
                  <w:tcW w:w="537" w:type="dxa"/>
                  <w:tcBorders>
                    <w:tl2br w:val="nil"/>
                    <w:tr2bl w:val="nil"/>
                  </w:tcBorders>
                  <w:vAlign w:val="center"/>
                </w:tcPr>
                <w:p w14:paraId="35A45397">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60</w:t>
                  </w:r>
                </w:p>
              </w:tc>
              <w:tc>
                <w:tcPr>
                  <w:tcW w:w="426" w:type="dxa"/>
                  <w:tcBorders>
                    <w:tl2br w:val="nil"/>
                    <w:tr2bl w:val="nil"/>
                  </w:tcBorders>
                  <w:vAlign w:val="center"/>
                </w:tcPr>
                <w:p w14:paraId="198A2669">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w:t>
                  </w:r>
                </w:p>
              </w:tc>
              <w:tc>
                <w:tcPr>
                  <w:tcW w:w="575" w:type="dxa"/>
                  <w:tcBorders>
                    <w:tl2br w:val="nil"/>
                    <w:tr2bl w:val="nil"/>
                  </w:tcBorders>
                  <w:vAlign w:val="center"/>
                </w:tcPr>
                <w:p w14:paraId="44D4B424">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614" w:type="dxa"/>
                  <w:tcBorders>
                    <w:tl2br w:val="nil"/>
                    <w:tr2bl w:val="nil"/>
                  </w:tcBorders>
                  <w:vAlign w:val="center"/>
                </w:tcPr>
                <w:p w14:paraId="19BFC709">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73.97</w:t>
                  </w:r>
                </w:p>
              </w:tc>
              <w:tc>
                <w:tcPr>
                  <w:tcW w:w="424" w:type="dxa"/>
                  <w:vMerge w:val="continue"/>
                  <w:tcBorders>
                    <w:tl2br w:val="nil"/>
                    <w:tr2bl w:val="nil"/>
                  </w:tcBorders>
                  <w:vAlign w:val="center"/>
                </w:tcPr>
                <w:p w14:paraId="770B46F6">
                  <w:pPr>
                    <w:jc w:val="center"/>
                    <w:rPr>
                      <w:rFonts w:hint="default" w:ascii="Times New Roman" w:hAnsi="Times New Roman" w:eastAsia="宋体" w:cs="Times New Roman"/>
                      <w:color w:val="auto"/>
                      <w:sz w:val="18"/>
                      <w:szCs w:val="18"/>
                      <w:highlight w:val="none"/>
                    </w:rPr>
                  </w:pPr>
                </w:p>
              </w:tc>
              <w:tc>
                <w:tcPr>
                  <w:tcW w:w="592" w:type="dxa"/>
                  <w:tcBorders>
                    <w:tl2br w:val="nil"/>
                    <w:tr2bl w:val="nil"/>
                  </w:tcBorders>
                  <w:vAlign w:val="center"/>
                </w:tcPr>
                <w:p w14:paraId="63CBE010">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585" w:type="dxa"/>
                  <w:tcBorders>
                    <w:tl2br w:val="nil"/>
                    <w:tr2bl w:val="nil"/>
                  </w:tcBorders>
                  <w:vAlign w:val="center"/>
                </w:tcPr>
                <w:p w14:paraId="2662BFD4">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68.97</w:t>
                  </w:r>
                </w:p>
              </w:tc>
              <w:tc>
                <w:tcPr>
                  <w:tcW w:w="572" w:type="dxa"/>
                  <w:tcBorders>
                    <w:tl2br w:val="nil"/>
                    <w:tr2bl w:val="nil"/>
                  </w:tcBorders>
                  <w:vAlign w:val="center"/>
                </w:tcPr>
                <w:p w14:paraId="5065D728">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559" w:type="dxa"/>
                  <w:vMerge w:val="continue"/>
                  <w:tcBorders>
                    <w:tl2br w:val="nil"/>
                    <w:tr2bl w:val="nil"/>
                  </w:tcBorders>
                  <w:vAlign w:val="center"/>
                </w:tcPr>
                <w:p w14:paraId="504C137D">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color w:val="auto"/>
                      <w:sz w:val="18"/>
                      <w:szCs w:val="18"/>
                      <w:highlight w:val="none"/>
                      <w:u w:val="none"/>
                      <w:lang w:val="en-US" w:eastAsia="zh-CN"/>
                    </w:rPr>
                  </w:pPr>
                </w:p>
              </w:tc>
            </w:tr>
            <w:tr w14:paraId="1B7DE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3" w:type="dxa"/>
                  <w:tcBorders>
                    <w:tl2br w:val="nil"/>
                    <w:tr2bl w:val="nil"/>
                  </w:tcBorders>
                  <w:vAlign w:val="center"/>
                </w:tcPr>
                <w:p w14:paraId="3E6B6B43">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7</w:t>
                  </w:r>
                </w:p>
              </w:tc>
              <w:tc>
                <w:tcPr>
                  <w:tcW w:w="324" w:type="dxa"/>
                  <w:vMerge w:val="continue"/>
                  <w:tcBorders>
                    <w:tl2br w:val="nil"/>
                    <w:tr2bl w:val="nil"/>
                  </w:tcBorders>
                  <w:vAlign w:val="center"/>
                </w:tcPr>
                <w:p w14:paraId="043B99BE">
                  <w:pPr>
                    <w:jc w:val="center"/>
                    <w:rPr>
                      <w:rFonts w:hint="default" w:ascii="Times New Roman" w:hAnsi="Times New Roman" w:eastAsia="宋体" w:cs="Times New Roman"/>
                      <w:color w:val="auto"/>
                      <w:sz w:val="18"/>
                      <w:szCs w:val="18"/>
                      <w:highlight w:val="none"/>
                      <w:lang w:val="en-US" w:eastAsia="zh-CN"/>
                    </w:rPr>
                  </w:pPr>
                </w:p>
              </w:tc>
              <w:tc>
                <w:tcPr>
                  <w:tcW w:w="1262" w:type="dxa"/>
                  <w:tcBorders>
                    <w:tl2br w:val="nil"/>
                    <w:tr2bl w:val="nil"/>
                  </w:tcBorders>
                  <w:vAlign w:val="center"/>
                </w:tcPr>
                <w:p w14:paraId="3267DB47">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装载机</w:t>
                  </w:r>
                </w:p>
              </w:tc>
              <w:tc>
                <w:tcPr>
                  <w:tcW w:w="312" w:type="dxa"/>
                  <w:tcBorders>
                    <w:tl2br w:val="nil"/>
                    <w:tr2bl w:val="nil"/>
                  </w:tcBorders>
                  <w:vAlign w:val="center"/>
                </w:tcPr>
                <w:p w14:paraId="48999972">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w:t>
                  </w:r>
                </w:p>
              </w:tc>
              <w:tc>
                <w:tcPr>
                  <w:tcW w:w="504" w:type="dxa"/>
                  <w:tcBorders>
                    <w:tl2br w:val="nil"/>
                    <w:tr2bl w:val="nil"/>
                  </w:tcBorders>
                  <w:vAlign w:val="center"/>
                </w:tcPr>
                <w:p w14:paraId="79EE8B88">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80</w:t>
                  </w:r>
                </w:p>
              </w:tc>
              <w:tc>
                <w:tcPr>
                  <w:tcW w:w="538" w:type="dxa"/>
                  <w:tcBorders>
                    <w:tl2br w:val="nil"/>
                    <w:tr2bl w:val="nil"/>
                  </w:tcBorders>
                  <w:vAlign w:val="center"/>
                </w:tcPr>
                <w:p w14:paraId="56083A5D">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20</w:t>
                  </w:r>
                </w:p>
              </w:tc>
              <w:tc>
                <w:tcPr>
                  <w:tcW w:w="537" w:type="dxa"/>
                  <w:tcBorders>
                    <w:tl2br w:val="nil"/>
                    <w:tr2bl w:val="nil"/>
                  </w:tcBorders>
                  <w:vAlign w:val="center"/>
                </w:tcPr>
                <w:p w14:paraId="03E555FF">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40</w:t>
                  </w:r>
                </w:p>
              </w:tc>
              <w:tc>
                <w:tcPr>
                  <w:tcW w:w="426" w:type="dxa"/>
                  <w:tcBorders>
                    <w:tl2br w:val="nil"/>
                    <w:tr2bl w:val="nil"/>
                  </w:tcBorders>
                  <w:vAlign w:val="center"/>
                </w:tcPr>
                <w:p w14:paraId="5AF05D1E">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0.1</w:t>
                  </w:r>
                </w:p>
              </w:tc>
              <w:tc>
                <w:tcPr>
                  <w:tcW w:w="575" w:type="dxa"/>
                  <w:tcBorders>
                    <w:tl2br w:val="nil"/>
                    <w:tr2bl w:val="nil"/>
                  </w:tcBorders>
                  <w:vAlign w:val="center"/>
                </w:tcPr>
                <w:p w14:paraId="7115FE16">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614" w:type="dxa"/>
                  <w:tcBorders>
                    <w:tl2br w:val="nil"/>
                    <w:tr2bl w:val="nil"/>
                  </w:tcBorders>
                  <w:vAlign w:val="center"/>
                </w:tcPr>
                <w:p w14:paraId="1D1353F1">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73.97</w:t>
                  </w:r>
                </w:p>
              </w:tc>
              <w:tc>
                <w:tcPr>
                  <w:tcW w:w="424" w:type="dxa"/>
                  <w:vMerge w:val="continue"/>
                  <w:tcBorders>
                    <w:tl2br w:val="nil"/>
                    <w:tr2bl w:val="nil"/>
                  </w:tcBorders>
                  <w:vAlign w:val="center"/>
                </w:tcPr>
                <w:p w14:paraId="4F0F5564">
                  <w:pPr>
                    <w:jc w:val="center"/>
                    <w:rPr>
                      <w:rFonts w:hint="default" w:ascii="Times New Roman" w:hAnsi="Times New Roman" w:eastAsia="宋体" w:cs="Times New Roman"/>
                      <w:color w:val="auto"/>
                      <w:sz w:val="18"/>
                      <w:szCs w:val="18"/>
                      <w:highlight w:val="none"/>
                    </w:rPr>
                  </w:pPr>
                </w:p>
              </w:tc>
              <w:tc>
                <w:tcPr>
                  <w:tcW w:w="592" w:type="dxa"/>
                  <w:tcBorders>
                    <w:tl2br w:val="nil"/>
                    <w:tr2bl w:val="nil"/>
                  </w:tcBorders>
                  <w:vAlign w:val="center"/>
                </w:tcPr>
                <w:p w14:paraId="0D84E445">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585" w:type="dxa"/>
                  <w:tcBorders>
                    <w:tl2br w:val="nil"/>
                    <w:tr2bl w:val="nil"/>
                  </w:tcBorders>
                  <w:vAlign w:val="center"/>
                </w:tcPr>
                <w:p w14:paraId="68644C57">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68.97</w:t>
                  </w:r>
                </w:p>
              </w:tc>
              <w:tc>
                <w:tcPr>
                  <w:tcW w:w="572" w:type="dxa"/>
                  <w:tcBorders>
                    <w:tl2br w:val="nil"/>
                    <w:tr2bl w:val="nil"/>
                  </w:tcBorders>
                  <w:vAlign w:val="center"/>
                </w:tcPr>
                <w:p w14:paraId="55EE411F">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559" w:type="dxa"/>
                  <w:vMerge w:val="continue"/>
                  <w:tcBorders>
                    <w:tl2br w:val="nil"/>
                    <w:tr2bl w:val="nil"/>
                  </w:tcBorders>
                  <w:vAlign w:val="center"/>
                </w:tcPr>
                <w:p w14:paraId="2F56AFA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color w:val="auto"/>
                      <w:sz w:val="18"/>
                      <w:szCs w:val="18"/>
                      <w:highlight w:val="none"/>
                      <w:u w:val="none"/>
                      <w:lang w:val="en-US" w:eastAsia="zh-CN"/>
                    </w:rPr>
                  </w:pPr>
                </w:p>
              </w:tc>
            </w:tr>
          </w:tbl>
          <w:p w14:paraId="498ECFA8">
            <w:pPr>
              <w:pStyle w:val="27"/>
              <w:keepNext w:val="0"/>
              <w:keepLines w:val="0"/>
              <w:pageBreakBefore w:val="0"/>
              <w:widowControl w:val="0"/>
              <w:kinsoku/>
              <w:wordWrap/>
              <w:overflowPunct/>
              <w:topLinePunct w:val="0"/>
              <w:autoSpaceDE/>
              <w:autoSpaceDN/>
              <w:bidi w:val="0"/>
              <w:snapToGrid/>
              <w:spacing w:line="360" w:lineRule="auto"/>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（2）噪声预测</w:t>
            </w:r>
          </w:p>
          <w:p w14:paraId="056BB519">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本次评价预测模式采用《环境影响评价技术导则声环境》（HJ2.4-2021）中推荐的点声源几何发散衰减模式。根据不同设备的噪声级、距厂界的距离等计算厂界的等效声级。</w:t>
            </w:r>
          </w:p>
          <w:p w14:paraId="5B625F59">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为评估项目噪声对周围环境的最大影响，本次预测仅考虑几何发散，不考虑大气、地面效应、声屏障吸收和其他方面效应。预测模式如下：</w:t>
            </w:r>
          </w:p>
          <w:p w14:paraId="3C18B5AA">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①无指向性点声源几何发散衰减的计算公式：</w:t>
            </w:r>
          </w:p>
          <w:p w14:paraId="2CE9D616">
            <w:pPr>
              <w:pStyle w:val="2"/>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position w:val="-32"/>
                <w:sz w:val="24"/>
                <w:szCs w:val="24"/>
                <w:highlight w:val="none"/>
                <w:u w:val="none" w:color="auto"/>
              </w:rPr>
              <w:object>
                <v:shape id="_x0000_i1029" o:spt="75" type="#_x0000_t75" style="height:38.25pt;width:145.5pt;" o:ole="t" filled="f" o:preferrelative="t" stroked="f" coordsize="21600,21600">
                  <v:path/>
                  <v:fill on="f" focussize="0,0"/>
                  <v:stroke on="f"/>
                  <v:imagedata r:id="rId17" o:title=""/>
                  <o:lock v:ext="edit" aspectratio="t"/>
                  <w10:wrap type="none"/>
                  <w10:anchorlock/>
                </v:shape>
                <o:OLEObject Type="Embed" ProgID="Equation.3" ShapeID="_x0000_i1029" DrawAspect="Content" ObjectID="_1468075729" r:id="rId16">
                  <o:LockedField>false</o:LockedField>
                </o:OLEObject>
              </w:object>
            </w:r>
          </w:p>
          <w:p w14:paraId="76DB1A38">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式中</w:t>
            </w:r>
            <w:r>
              <w:rPr>
                <w:rFonts w:hint="eastAsia"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L</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r</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为距声源r处的声级，dB</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A</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w:t>
            </w:r>
          </w:p>
          <w:p w14:paraId="2660E1BE">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L</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r0</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为距声源r0处的声级，dB</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A</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w:t>
            </w:r>
          </w:p>
          <w:p w14:paraId="52B281AF">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ΔL为衰减量，dB（A）。</w:t>
            </w:r>
          </w:p>
          <w:p w14:paraId="4D3CDE7A">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②对两个以上多个声源同时存在时，各预测点的总声压级采用以下公式对各声源产生的噪声值进行叠加计算：</w:t>
            </w:r>
          </w:p>
          <w:p w14:paraId="44517DCE">
            <w:pPr>
              <w:pStyle w:val="2"/>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position w:val="-30"/>
                <w:sz w:val="24"/>
                <w:szCs w:val="24"/>
                <w:highlight w:val="none"/>
                <w:u w:val="none" w:color="auto"/>
              </w:rPr>
              <w:object>
                <v:shape id="_x0000_i1030" o:spt="75" type="#_x0000_t75" style="height:36pt;width:106.5pt;" o:ole="t" filled="f" o:preferrelative="t" stroked="f" coordsize="21600,21600">
                  <v:path/>
                  <v:fill on="f" focussize="0,0"/>
                  <v:stroke on="f"/>
                  <v:imagedata r:id="rId19" o:title=""/>
                  <o:lock v:ext="edit" aspectratio="t"/>
                  <w10:wrap type="none"/>
                  <w10:anchorlock/>
                </v:shape>
                <o:OLEObject Type="Embed" ProgID="Equation.3" ShapeID="_x0000_i1030" DrawAspect="Content" ObjectID="_1468075730" r:id="rId18">
                  <o:LockedField>false</o:LockedField>
                </o:OLEObject>
              </w:object>
            </w:r>
          </w:p>
          <w:p w14:paraId="3BF03479">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式中：Leq—预测点的总等效声级dB（A）；</w:t>
            </w:r>
          </w:p>
          <w:p w14:paraId="769C530A">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Li—第i个声源对预测点的声级影响dB（A）。</w:t>
            </w:r>
          </w:p>
          <w:p w14:paraId="7BD40FE9">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3、预测结果及分析</w:t>
            </w:r>
          </w:p>
          <w:p w14:paraId="2FCCE3D6">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利用模式，预测出项目各设备声源在厂界的贡献值，具体结果详见下表。</w:t>
            </w:r>
          </w:p>
          <w:p w14:paraId="004C805D">
            <w:pPr>
              <w:ind w:firstLine="422" w:firstLineChars="20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表4</w:t>
            </w:r>
            <w:r>
              <w:rPr>
                <w:rFonts w:hint="default" w:ascii="Times New Roman" w:hAnsi="Times New Roman" w:cs="Times New Roman"/>
                <w:b/>
                <w:bCs/>
                <w:color w:val="auto"/>
                <w:highlight w:val="none"/>
                <w:lang w:val="en-US" w:eastAsia="zh-CN"/>
              </w:rPr>
              <w:t>-</w:t>
            </w:r>
            <w:r>
              <w:rPr>
                <w:rFonts w:hint="eastAsia" w:cs="Times New Roman"/>
                <w:b/>
                <w:bCs/>
                <w:color w:val="auto"/>
                <w:highlight w:val="none"/>
                <w:lang w:val="en-US" w:eastAsia="zh-CN"/>
              </w:rPr>
              <w:t xml:space="preserve">7  </w:t>
            </w:r>
            <w:r>
              <w:rPr>
                <w:rFonts w:hint="default" w:ascii="Times New Roman" w:hAnsi="Times New Roman" w:cs="Times New Roman"/>
                <w:b/>
                <w:bCs/>
                <w:color w:val="auto"/>
                <w:highlight w:val="none"/>
              </w:rPr>
              <w:t>项目营运期厂界噪声预测值及达标情况</w:t>
            </w:r>
          </w:p>
          <w:tbl>
            <w:tblPr>
              <w:tblStyle w:val="20"/>
              <w:tblW w:w="81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0"/>
              <w:gridCol w:w="962"/>
              <w:gridCol w:w="1358"/>
              <w:gridCol w:w="1360"/>
              <w:gridCol w:w="1182"/>
              <w:gridCol w:w="1550"/>
              <w:gridCol w:w="792"/>
            </w:tblGrid>
            <w:tr w14:paraId="3FA74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60" w:type="dxa"/>
                  <w:vAlign w:val="center"/>
                </w:tcPr>
                <w:p w14:paraId="76F65F7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预测</w:t>
                  </w:r>
                  <w:r>
                    <w:rPr>
                      <w:rFonts w:hint="default" w:ascii="Times New Roman" w:hAnsi="Times New Roman" w:cs="Times New Roman"/>
                      <w:color w:val="auto"/>
                      <w:highlight w:val="none"/>
                    </w:rPr>
                    <w:t>时段</w:t>
                  </w:r>
                </w:p>
              </w:tc>
              <w:tc>
                <w:tcPr>
                  <w:tcW w:w="962" w:type="dxa"/>
                  <w:vAlign w:val="center"/>
                </w:tcPr>
                <w:p w14:paraId="0CF6C13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场界</w:t>
                  </w:r>
                </w:p>
              </w:tc>
              <w:tc>
                <w:tcPr>
                  <w:tcW w:w="1358" w:type="dxa"/>
                  <w:vAlign w:val="center"/>
                </w:tcPr>
                <w:p w14:paraId="221FBED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噪声源与厂界距离</w:t>
                  </w:r>
                </w:p>
              </w:tc>
              <w:tc>
                <w:tcPr>
                  <w:tcW w:w="1360" w:type="dxa"/>
                  <w:vAlign w:val="center"/>
                </w:tcPr>
                <w:p w14:paraId="2E14418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贡献值[dB</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A</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tc>
              <w:tc>
                <w:tcPr>
                  <w:tcW w:w="1182" w:type="dxa"/>
                  <w:vAlign w:val="center"/>
                </w:tcPr>
                <w:p w14:paraId="47A21EA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预测值[dB</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A</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tc>
              <w:tc>
                <w:tcPr>
                  <w:tcW w:w="1550" w:type="dxa"/>
                  <w:vAlign w:val="center"/>
                </w:tcPr>
                <w:p w14:paraId="3A7618E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标准值</w:t>
                  </w:r>
                </w:p>
                <w:p w14:paraId="17A19F0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[dB</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A</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tc>
              <w:tc>
                <w:tcPr>
                  <w:tcW w:w="792" w:type="dxa"/>
                  <w:vAlign w:val="center"/>
                </w:tcPr>
                <w:p w14:paraId="2DA0C95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p w14:paraId="2D1E59F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情况</w:t>
                  </w:r>
                </w:p>
              </w:tc>
            </w:tr>
            <w:tr w14:paraId="77202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60" w:type="dxa"/>
                  <w:vAlign w:val="center"/>
                </w:tcPr>
                <w:p w14:paraId="3CD57C8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昼间</w:t>
                  </w:r>
                </w:p>
              </w:tc>
              <w:tc>
                <w:tcPr>
                  <w:tcW w:w="962" w:type="dxa"/>
                  <w:vAlign w:val="center"/>
                </w:tcPr>
                <w:p w14:paraId="5D6B5E0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东</w:t>
                  </w:r>
                </w:p>
              </w:tc>
              <w:tc>
                <w:tcPr>
                  <w:tcW w:w="1358" w:type="dxa"/>
                  <w:vAlign w:val="center"/>
                </w:tcPr>
                <w:p w14:paraId="48D55FA8">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20</w:t>
                  </w:r>
                </w:p>
              </w:tc>
              <w:tc>
                <w:tcPr>
                  <w:tcW w:w="1360" w:type="dxa"/>
                  <w:vAlign w:val="center"/>
                </w:tcPr>
                <w:p w14:paraId="68D3BBA7">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54.93</w:t>
                  </w:r>
                </w:p>
              </w:tc>
              <w:tc>
                <w:tcPr>
                  <w:tcW w:w="1182" w:type="dxa"/>
                  <w:vAlign w:val="center"/>
                </w:tcPr>
                <w:p w14:paraId="19B632A8">
                  <w:pPr>
                    <w:jc w:val="center"/>
                    <w:rPr>
                      <w:rFonts w:hint="default" w:ascii="Times New Roman" w:hAnsi="Times New Roman" w:cs="Times New Roman"/>
                      <w:color w:val="auto"/>
                      <w:highlight w:val="none"/>
                      <w:u w:val="single"/>
                    </w:rPr>
                  </w:pPr>
                  <w:r>
                    <w:rPr>
                      <w:rFonts w:hint="eastAsia" w:cs="Times New Roman"/>
                      <w:color w:val="auto"/>
                      <w:highlight w:val="none"/>
                      <w:lang w:val="en-US" w:eastAsia="zh-CN"/>
                    </w:rPr>
                    <w:t>54.93</w:t>
                  </w:r>
                </w:p>
              </w:tc>
              <w:tc>
                <w:tcPr>
                  <w:tcW w:w="1550" w:type="dxa"/>
                  <w:vMerge w:val="restart"/>
                  <w:vAlign w:val="center"/>
                </w:tcPr>
                <w:p w14:paraId="3B63561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2类标准：昼间60</w:t>
                  </w:r>
                </w:p>
              </w:tc>
              <w:tc>
                <w:tcPr>
                  <w:tcW w:w="792" w:type="dxa"/>
                  <w:vAlign w:val="center"/>
                </w:tcPr>
                <w:p w14:paraId="3A63537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r w14:paraId="631FB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60" w:type="dxa"/>
                  <w:vAlign w:val="center"/>
                </w:tcPr>
                <w:p w14:paraId="5F1C093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昼间</w:t>
                  </w:r>
                </w:p>
              </w:tc>
              <w:tc>
                <w:tcPr>
                  <w:tcW w:w="962" w:type="dxa"/>
                  <w:vAlign w:val="center"/>
                </w:tcPr>
                <w:p w14:paraId="11D1D32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西</w:t>
                  </w:r>
                </w:p>
              </w:tc>
              <w:tc>
                <w:tcPr>
                  <w:tcW w:w="1358" w:type="dxa"/>
                  <w:vAlign w:val="center"/>
                </w:tcPr>
                <w:p w14:paraId="56C8B9DB">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10</w:t>
                  </w:r>
                </w:p>
              </w:tc>
              <w:tc>
                <w:tcPr>
                  <w:tcW w:w="1360" w:type="dxa"/>
                  <w:vAlign w:val="center"/>
                </w:tcPr>
                <w:p w14:paraId="6D50761A">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58.37</w:t>
                  </w:r>
                </w:p>
              </w:tc>
              <w:tc>
                <w:tcPr>
                  <w:tcW w:w="1182" w:type="dxa"/>
                  <w:vAlign w:val="center"/>
                </w:tcPr>
                <w:p w14:paraId="6F737CEF">
                  <w:pPr>
                    <w:jc w:val="center"/>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lang w:val="en-US" w:eastAsia="zh-CN"/>
                    </w:rPr>
                    <w:t>58.37</w:t>
                  </w:r>
                </w:p>
              </w:tc>
              <w:tc>
                <w:tcPr>
                  <w:tcW w:w="1550" w:type="dxa"/>
                  <w:vMerge w:val="continue"/>
                  <w:vAlign w:val="center"/>
                </w:tcPr>
                <w:p w14:paraId="2CA46853">
                  <w:pPr>
                    <w:jc w:val="center"/>
                    <w:rPr>
                      <w:rFonts w:hint="default" w:ascii="Times New Roman" w:hAnsi="Times New Roman" w:cs="Times New Roman"/>
                      <w:color w:val="auto"/>
                      <w:highlight w:val="none"/>
                    </w:rPr>
                  </w:pPr>
                </w:p>
              </w:tc>
              <w:tc>
                <w:tcPr>
                  <w:tcW w:w="792" w:type="dxa"/>
                  <w:vAlign w:val="center"/>
                </w:tcPr>
                <w:p w14:paraId="4756947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r w14:paraId="7193A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60" w:type="dxa"/>
                  <w:vAlign w:val="center"/>
                </w:tcPr>
                <w:p w14:paraId="0C62D51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昼间</w:t>
                  </w:r>
                </w:p>
              </w:tc>
              <w:tc>
                <w:tcPr>
                  <w:tcW w:w="962" w:type="dxa"/>
                  <w:vAlign w:val="center"/>
                </w:tcPr>
                <w:p w14:paraId="1113F0F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北</w:t>
                  </w:r>
                </w:p>
              </w:tc>
              <w:tc>
                <w:tcPr>
                  <w:tcW w:w="1358" w:type="dxa"/>
                  <w:vAlign w:val="center"/>
                </w:tcPr>
                <w:p w14:paraId="7F29679D">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10</w:t>
                  </w:r>
                </w:p>
              </w:tc>
              <w:tc>
                <w:tcPr>
                  <w:tcW w:w="1360" w:type="dxa"/>
                  <w:vAlign w:val="center"/>
                </w:tcPr>
                <w:p w14:paraId="027FFA9C">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58.37</w:t>
                  </w:r>
                </w:p>
              </w:tc>
              <w:tc>
                <w:tcPr>
                  <w:tcW w:w="1182" w:type="dxa"/>
                  <w:tcBorders>
                    <w:bottom w:val="single" w:color="auto" w:sz="4" w:space="0"/>
                  </w:tcBorders>
                  <w:vAlign w:val="center"/>
                </w:tcPr>
                <w:p w14:paraId="028B3138">
                  <w:pPr>
                    <w:jc w:val="center"/>
                    <w:rPr>
                      <w:rFonts w:hint="default" w:ascii="Times New Roman" w:hAnsi="Times New Roman" w:eastAsia="宋体" w:cs="Times New Roman"/>
                      <w:color w:val="auto"/>
                      <w:highlight w:val="none"/>
                      <w:u w:val="single"/>
                      <w:lang w:val="en-US" w:eastAsia="zh-CN"/>
                    </w:rPr>
                  </w:pPr>
                  <w:r>
                    <w:rPr>
                      <w:rFonts w:hint="eastAsia" w:cs="Times New Roman"/>
                      <w:color w:val="auto"/>
                      <w:highlight w:val="none"/>
                      <w:lang w:val="en-US" w:eastAsia="zh-CN"/>
                    </w:rPr>
                    <w:t>58.37</w:t>
                  </w:r>
                </w:p>
              </w:tc>
              <w:tc>
                <w:tcPr>
                  <w:tcW w:w="1550" w:type="dxa"/>
                  <w:vMerge w:val="continue"/>
                  <w:vAlign w:val="center"/>
                </w:tcPr>
                <w:p w14:paraId="57DEB7CB">
                  <w:pPr>
                    <w:jc w:val="center"/>
                    <w:rPr>
                      <w:rFonts w:hint="default" w:ascii="Times New Roman" w:hAnsi="Times New Roman" w:cs="Times New Roman"/>
                      <w:color w:val="auto"/>
                      <w:highlight w:val="none"/>
                    </w:rPr>
                  </w:pPr>
                </w:p>
              </w:tc>
              <w:tc>
                <w:tcPr>
                  <w:tcW w:w="792" w:type="dxa"/>
                  <w:vAlign w:val="center"/>
                </w:tcPr>
                <w:p w14:paraId="3370634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r w14:paraId="7A598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60" w:type="dxa"/>
                  <w:vAlign w:val="center"/>
                </w:tcPr>
                <w:p w14:paraId="1C25BA65">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昼间</w:t>
                  </w:r>
                </w:p>
              </w:tc>
              <w:tc>
                <w:tcPr>
                  <w:tcW w:w="962" w:type="dxa"/>
                  <w:vAlign w:val="center"/>
                </w:tcPr>
                <w:p w14:paraId="73337D77">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南</w:t>
                  </w:r>
                </w:p>
              </w:tc>
              <w:tc>
                <w:tcPr>
                  <w:tcW w:w="1358" w:type="dxa"/>
                  <w:vAlign w:val="center"/>
                </w:tcPr>
                <w:p w14:paraId="7710787A">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35</w:t>
                  </w:r>
                </w:p>
              </w:tc>
              <w:tc>
                <w:tcPr>
                  <w:tcW w:w="1360" w:type="dxa"/>
                  <w:vAlign w:val="center"/>
                </w:tcPr>
                <w:p w14:paraId="64A978B9">
                  <w:pPr>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50.07</w:t>
                  </w:r>
                </w:p>
              </w:tc>
              <w:tc>
                <w:tcPr>
                  <w:tcW w:w="1182" w:type="dxa"/>
                  <w:tcBorders>
                    <w:top w:val="single" w:color="auto" w:sz="4" w:space="0"/>
                  </w:tcBorders>
                  <w:vAlign w:val="center"/>
                </w:tcPr>
                <w:p w14:paraId="38919DB8">
                  <w:pPr>
                    <w:jc w:val="center"/>
                    <w:rPr>
                      <w:rFonts w:hint="default" w:ascii="Times New Roman" w:hAnsi="Times New Roman" w:eastAsia="宋体" w:cs="Times New Roman"/>
                      <w:color w:val="auto"/>
                      <w:highlight w:val="none"/>
                      <w:u w:val="single"/>
                      <w:lang w:val="en-US" w:eastAsia="zh-CN"/>
                    </w:rPr>
                  </w:pPr>
                  <w:r>
                    <w:rPr>
                      <w:rFonts w:hint="default" w:ascii="Times New Roman" w:hAnsi="Times New Roman" w:eastAsia="宋体" w:cs="Times New Roman"/>
                      <w:color w:val="auto"/>
                      <w:highlight w:val="none"/>
                      <w:lang w:val="en-US" w:eastAsia="zh-CN"/>
                    </w:rPr>
                    <w:t>50.07</w:t>
                  </w:r>
                </w:p>
              </w:tc>
              <w:tc>
                <w:tcPr>
                  <w:tcW w:w="1550" w:type="dxa"/>
                  <w:vMerge w:val="continue"/>
                  <w:vAlign w:val="center"/>
                </w:tcPr>
                <w:p w14:paraId="4C934BDC">
                  <w:pPr>
                    <w:jc w:val="center"/>
                    <w:rPr>
                      <w:rFonts w:hint="default" w:ascii="Times New Roman" w:hAnsi="Times New Roman" w:eastAsia="宋体" w:cs="Times New Roman"/>
                      <w:color w:val="auto"/>
                      <w:highlight w:val="none"/>
                      <w:lang w:val="en-US" w:eastAsia="zh-CN"/>
                    </w:rPr>
                  </w:pPr>
                </w:p>
              </w:tc>
              <w:tc>
                <w:tcPr>
                  <w:tcW w:w="792" w:type="dxa"/>
                  <w:vAlign w:val="center"/>
                </w:tcPr>
                <w:p w14:paraId="6839B40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达标</w:t>
                  </w:r>
                </w:p>
              </w:tc>
            </w:tr>
          </w:tbl>
          <w:p w14:paraId="7CCE2716">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从上表可知，项目运营后噪声厂界贡献值较小，本项目建成运营期间，项目</w:t>
            </w:r>
            <w:r>
              <w:rPr>
                <w:rFonts w:hint="default" w:ascii="Times New Roman" w:hAnsi="Times New Roman" w:cs="Times New Roman"/>
                <w:color w:val="auto"/>
                <w:sz w:val="24"/>
                <w:szCs w:val="24"/>
                <w:highlight w:val="none"/>
                <w:u w:val="none" w:color="auto"/>
                <w:lang w:val="en-US" w:eastAsia="zh-CN"/>
              </w:rPr>
              <w:t>东、</w:t>
            </w:r>
            <w:r>
              <w:rPr>
                <w:rFonts w:hint="default" w:ascii="Times New Roman" w:hAnsi="Times New Roman" w:cs="Times New Roman"/>
                <w:color w:val="auto"/>
                <w:sz w:val="24"/>
                <w:szCs w:val="24"/>
                <w:highlight w:val="none"/>
                <w:u w:val="none" w:color="auto"/>
              </w:rPr>
              <w:t>南、西、北面厂界噪声贡献值满足《工业企业厂界环境噪声排放标准》（GB12348-2008）中2类标准。</w:t>
            </w:r>
          </w:p>
          <w:p w14:paraId="7321D0E0">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为降低项目营运时噪声对周边声环境的影响，项目应加强管理，采取切实有效的降噪措施：</w:t>
            </w:r>
          </w:p>
          <w:p w14:paraId="49D0CB6E">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rPr>
              <w:t>①选用先进的低噪声设备，从源头上降噪；</w:t>
            </w:r>
            <w:r>
              <w:rPr>
                <w:rFonts w:hint="default" w:ascii="Times New Roman" w:hAnsi="Times New Roman" w:cs="Times New Roman"/>
                <w:color w:val="auto"/>
                <w:sz w:val="24"/>
                <w:szCs w:val="24"/>
                <w:highlight w:val="none"/>
                <w:u w:val="none" w:color="auto"/>
                <w:lang w:val="en-US" w:eastAsia="zh-CN"/>
              </w:rPr>
              <w:t>对高噪声设备安装消声、减振、隔声装置并尽量布设在厂房内离厂界较远处；从设备布局及围护结构方面：合理布置高噪声的设备位置，噪声大的设备尽量安装在远离保护目标的位置，利用墙壁隔声车间墙壁可加装高效吸声材料；</w:t>
            </w:r>
          </w:p>
          <w:p w14:paraId="723D431F">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②</w:t>
            </w:r>
            <w:r>
              <w:rPr>
                <w:rFonts w:hint="default" w:ascii="Times New Roman" w:hAnsi="Times New Roman" w:cs="Times New Roman"/>
                <w:color w:val="auto"/>
                <w:sz w:val="24"/>
                <w:szCs w:val="24"/>
                <w:highlight w:val="none"/>
                <w:u w:val="none" w:color="auto"/>
              </w:rPr>
              <w:t>从设备布局及围护结构方面：合理布置高噪声的设备位置，噪声大的设备尽量安装在远离项目保护目标的位置，利用墙壁隔声车间墙壁可加装高效吸声材料；</w:t>
            </w:r>
          </w:p>
          <w:p w14:paraId="05755954">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③对颚式破碎机</w:t>
            </w: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lang w:val="en-US" w:eastAsia="zh-CN"/>
              </w:rPr>
              <w:t>圆锥破碎机、</w:t>
            </w:r>
            <w:r>
              <w:rPr>
                <w:rFonts w:hint="eastAsia" w:cs="Times New Roman"/>
                <w:color w:val="auto"/>
                <w:sz w:val="24"/>
                <w:szCs w:val="24"/>
                <w:highlight w:val="none"/>
                <w:u w:val="none" w:color="auto"/>
                <w:lang w:val="en-US" w:eastAsia="zh-CN"/>
              </w:rPr>
              <w:t>锤式破碎机</w:t>
            </w:r>
            <w:r>
              <w:rPr>
                <w:rFonts w:hint="default" w:ascii="Times New Roman" w:hAnsi="Times New Roman" w:cs="Times New Roman"/>
                <w:color w:val="auto"/>
                <w:sz w:val="24"/>
                <w:szCs w:val="24"/>
                <w:highlight w:val="none"/>
                <w:u w:val="none" w:color="auto"/>
              </w:rPr>
              <w:t>等设备进行基础减震措施，防止通过固体震动传播的震动性噪声，应在震动体的基础和地板、墙壁连接处设隔震或减震装置或防震结构；生产区设置厂棚，将高噪声设备放至厂房内，利用建筑物隔声；</w:t>
            </w:r>
          </w:p>
          <w:p w14:paraId="5365F186">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④定期维护：定期对生产设备进行检修，确保设备正常运转，避免设备故障导致的事故排放对周边敏感目标产生影响；</w:t>
            </w:r>
          </w:p>
          <w:p w14:paraId="0696FF5A">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⑤严格控制生产时间，夜间22:00~6:00</w:t>
            </w:r>
            <w:r>
              <w:rPr>
                <w:rFonts w:hint="default" w:ascii="Times New Roman" w:hAnsi="Times New Roman" w:cs="Times New Roman"/>
                <w:color w:val="auto"/>
                <w:sz w:val="24"/>
                <w:szCs w:val="24"/>
                <w:highlight w:val="none"/>
                <w:u w:val="none" w:color="auto"/>
                <w:lang w:val="en-US" w:eastAsia="zh-CN"/>
              </w:rPr>
              <w:t>和居民午休时间12:00~2:00，</w:t>
            </w:r>
            <w:r>
              <w:rPr>
                <w:rFonts w:hint="default" w:ascii="Times New Roman" w:hAnsi="Times New Roman" w:cs="Times New Roman"/>
                <w:color w:val="auto"/>
                <w:sz w:val="24"/>
                <w:szCs w:val="24"/>
                <w:highlight w:val="none"/>
                <w:u w:val="none" w:color="auto"/>
              </w:rPr>
              <w:t>生产车间不得进行生产</w:t>
            </w:r>
            <w:r>
              <w:rPr>
                <w:rFonts w:hint="default" w:ascii="Times New Roman" w:hAnsi="Times New Roman" w:cs="Times New Roman"/>
                <w:color w:val="auto"/>
                <w:sz w:val="24"/>
                <w:szCs w:val="24"/>
                <w:highlight w:val="none"/>
                <w:u w:val="none" w:color="auto"/>
                <w:lang w:val="en-US" w:eastAsia="zh-CN"/>
              </w:rPr>
              <w:t>和原辅材料及产品运输</w:t>
            </w:r>
            <w:r>
              <w:rPr>
                <w:rFonts w:hint="default" w:ascii="Times New Roman" w:hAnsi="Times New Roman" w:cs="Times New Roman"/>
                <w:color w:val="auto"/>
                <w:sz w:val="24"/>
                <w:szCs w:val="24"/>
                <w:highlight w:val="none"/>
                <w:u w:val="none" w:color="auto"/>
              </w:rPr>
              <w:t>，在经营过程中，合理安排生产工序，避免多台设备同时运行所产生的噪声叠加造成超标排放；</w:t>
            </w:r>
          </w:p>
          <w:p w14:paraId="6F828B1E">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⑥保持良好的交通秩序，加强停车场内车辆管理，尤其在场站的进出口处，应设立明显的减速禁鸣标记，杜绝车辆在场内的鸣喇叭现象，停车场内保持低速行驶；</w:t>
            </w:r>
            <w:r>
              <w:rPr>
                <w:rFonts w:hint="default" w:ascii="Times New Roman" w:hAnsi="Times New Roman" w:cs="Times New Roman"/>
                <w:color w:val="auto"/>
                <w:sz w:val="24"/>
                <w:szCs w:val="24"/>
                <w:highlight w:val="none"/>
                <w:u w:val="none" w:color="auto"/>
                <w:lang w:val="en-US" w:eastAsia="zh-CN"/>
              </w:rPr>
              <w:t>午休时间和</w:t>
            </w:r>
            <w:r>
              <w:rPr>
                <w:rFonts w:hint="default" w:ascii="Times New Roman" w:hAnsi="Times New Roman" w:cs="Times New Roman"/>
                <w:color w:val="auto"/>
                <w:sz w:val="24"/>
                <w:szCs w:val="24"/>
                <w:highlight w:val="none"/>
                <w:u w:val="none" w:color="auto"/>
              </w:rPr>
              <w:t>夜间禁止运输，装卸货物；停车场进出站口均远离周边居民区，最大程度减轻车辆噪声对周边居民的影响。</w:t>
            </w:r>
          </w:p>
          <w:p w14:paraId="30C62C08">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ascii="Times New Roman" w:hAnsi="Times New Roman" w:cs="Times New Roman"/>
                <w:color w:val="auto"/>
                <w:kern w:val="24"/>
                <w:sz w:val="24"/>
                <w:szCs w:val="24"/>
                <w:highlight w:val="none"/>
              </w:rPr>
              <w:t>⑦</w:t>
            </w:r>
            <w:r>
              <w:rPr>
                <w:rFonts w:hint="default" w:ascii="Times New Roman" w:hAnsi="Times New Roman" w:cs="Times New Roman"/>
                <w:color w:val="auto"/>
                <w:sz w:val="24"/>
                <w:szCs w:val="24"/>
                <w:highlight w:val="none"/>
                <w:u w:val="none" w:color="auto"/>
              </w:rPr>
              <w:t>在项目场址周边种植树木，形成绿化隔声带；</w:t>
            </w:r>
          </w:p>
          <w:p w14:paraId="62F93B4A">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lang w:eastAsia="zh-CN"/>
              </w:rPr>
              <w:t>⑧</w:t>
            </w:r>
            <w:r>
              <w:rPr>
                <w:rFonts w:hint="default" w:ascii="Times New Roman" w:hAnsi="Times New Roman" w:cs="Times New Roman"/>
                <w:color w:val="auto"/>
                <w:sz w:val="24"/>
                <w:szCs w:val="24"/>
                <w:highlight w:val="none"/>
                <w:u w:val="none" w:color="auto"/>
              </w:rPr>
              <w:t>做好工作人员劳动保护，在高噪声机械设施旁作业的施工人员采取佩戴耳塞，减轻噪声对工作人员的影响程度。</w:t>
            </w:r>
          </w:p>
          <w:p w14:paraId="7396390F">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lang w:val="en-GB"/>
              </w:rPr>
            </w:pPr>
            <w:r>
              <w:rPr>
                <w:rFonts w:hint="default" w:ascii="Times New Roman" w:hAnsi="Times New Roman" w:cs="Times New Roman"/>
                <w:color w:val="auto"/>
                <w:sz w:val="24"/>
                <w:szCs w:val="24"/>
                <w:highlight w:val="none"/>
                <w:u w:val="none" w:color="auto"/>
              </w:rPr>
              <w:t>综上所述，采取以上有效的噪声防治措施后，项目厂界噪声能达到《工业企业厂界环境噪声排放标准》（GB12348-2008）2类标准要求，项目运营对周边环境影响不大。</w:t>
            </w:r>
          </w:p>
          <w:p w14:paraId="4D265018">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highlight w:val="none"/>
                <w:u w:val="none" w:color="auto"/>
                <w:lang w:val="en-GB" w:eastAsia="zh-CN"/>
              </w:rPr>
            </w:pPr>
            <w:r>
              <w:rPr>
                <w:rFonts w:hint="default" w:ascii="Times New Roman" w:hAnsi="Times New Roman" w:cs="Times New Roman"/>
                <w:color w:val="auto"/>
                <w:sz w:val="24"/>
                <w:szCs w:val="24"/>
                <w:highlight w:val="none"/>
                <w:u w:val="none" w:color="auto"/>
                <w:lang w:val="en-GB" w:eastAsia="zh-CN"/>
              </w:rPr>
              <w:t>（</w:t>
            </w:r>
            <w:r>
              <w:rPr>
                <w:rFonts w:hint="default" w:ascii="Times New Roman" w:hAnsi="Times New Roman" w:cs="Times New Roman"/>
                <w:color w:val="auto"/>
                <w:sz w:val="24"/>
                <w:szCs w:val="24"/>
                <w:highlight w:val="none"/>
                <w:u w:val="none" w:color="auto"/>
                <w:lang w:eastAsia="zh-CN"/>
              </w:rPr>
              <w:t>3</w:t>
            </w:r>
            <w:r>
              <w:rPr>
                <w:rFonts w:hint="default" w:ascii="Times New Roman" w:hAnsi="Times New Roman" w:cs="Times New Roman"/>
                <w:color w:val="auto"/>
                <w:sz w:val="24"/>
                <w:szCs w:val="24"/>
                <w:highlight w:val="none"/>
                <w:u w:val="none" w:color="auto"/>
                <w:lang w:val="en-GB" w:eastAsia="zh-CN"/>
              </w:rPr>
              <w:t>）监测要求</w:t>
            </w:r>
          </w:p>
          <w:p w14:paraId="12787068">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eastAsia="宋体" w:cs="Times New Roman"/>
                <w:color w:val="auto"/>
                <w:sz w:val="24"/>
                <w:szCs w:val="24"/>
                <w:highlight w:val="none"/>
                <w:u w:val="none" w:color="auto"/>
                <w:lang w:val="en-GB" w:eastAsia="zh-CN"/>
              </w:rPr>
            </w:pPr>
            <w:r>
              <w:rPr>
                <w:rFonts w:hint="default" w:ascii="Times New Roman" w:hAnsi="Times New Roman" w:eastAsia="宋体" w:cs="Times New Roman"/>
                <w:color w:val="auto"/>
                <w:sz w:val="24"/>
                <w:szCs w:val="24"/>
                <w:highlight w:val="none"/>
                <w:u w:val="none" w:color="auto"/>
              </w:rPr>
              <w:t>根据</w:t>
            </w:r>
            <w:r>
              <w:rPr>
                <w:rFonts w:hint="eastAsia" w:ascii="Times New Roman" w:hAnsi="Times New Roman" w:eastAsia="宋体" w:cs="Times New Roman"/>
                <w:color w:val="auto"/>
                <w:sz w:val="24"/>
                <w:szCs w:val="24"/>
                <w:highlight w:val="none"/>
                <w:u w:val="none" w:color="auto"/>
                <w:lang w:val="en-US" w:eastAsia="zh-CN"/>
              </w:rPr>
              <w:t>《排污许可证申请与核发技术规范 工业噪声》（HJ 1301-2023）</w:t>
            </w:r>
            <w:r>
              <w:rPr>
                <w:rFonts w:hint="default" w:ascii="Times New Roman" w:hAnsi="Times New Roman" w:eastAsia="宋体" w:cs="Times New Roman"/>
                <w:color w:val="auto"/>
                <w:sz w:val="24"/>
                <w:szCs w:val="24"/>
                <w:highlight w:val="none"/>
                <w:u w:val="none" w:color="auto"/>
              </w:rPr>
              <w:t>，对项目噪声的日常监测要求见下表</w:t>
            </w:r>
            <w:r>
              <w:rPr>
                <w:rFonts w:hint="default" w:ascii="Times New Roman" w:hAnsi="Times New Roman" w:eastAsia="宋体" w:cs="Times New Roman"/>
                <w:color w:val="auto"/>
                <w:sz w:val="24"/>
                <w:szCs w:val="24"/>
                <w:highlight w:val="none"/>
                <w:u w:val="none" w:color="auto"/>
                <w:lang w:eastAsia="zh-CN"/>
              </w:rPr>
              <w:t>。</w:t>
            </w:r>
          </w:p>
          <w:p w14:paraId="0A5A290D">
            <w:pPr>
              <w:ind w:firstLine="422" w:firstLineChars="20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val="en-GB"/>
              </w:rPr>
              <w:t>表</w:t>
            </w:r>
            <w:r>
              <w:rPr>
                <w:rFonts w:hint="default" w:ascii="Times New Roman" w:hAnsi="Times New Roman" w:cs="Times New Roman"/>
                <w:b/>
                <w:bCs/>
                <w:color w:val="auto"/>
                <w:highlight w:val="none"/>
              </w:rPr>
              <w:t>4-</w:t>
            </w:r>
            <w:r>
              <w:rPr>
                <w:rFonts w:hint="eastAsia" w:cs="Times New Roman"/>
                <w:b/>
                <w:bCs/>
                <w:color w:val="auto"/>
                <w:highlight w:val="none"/>
                <w:lang w:val="en-US" w:eastAsia="zh-CN"/>
              </w:rPr>
              <w:t xml:space="preserve">8  </w:t>
            </w:r>
            <w:r>
              <w:rPr>
                <w:rFonts w:hint="default" w:ascii="Times New Roman" w:hAnsi="Times New Roman" w:cs="Times New Roman"/>
                <w:b/>
                <w:bCs/>
                <w:color w:val="auto"/>
                <w:highlight w:val="none"/>
              </w:rPr>
              <w:t>噪声监测要求一览表</w:t>
            </w:r>
          </w:p>
          <w:tbl>
            <w:tblPr>
              <w:tblStyle w:val="20"/>
              <w:tblW w:w="81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2"/>
              <w:gridCol w:w="709"/>
              <w:gridCol w:w="1664"/>
              <w:gridCol w:w="1110"/>
              <w:gridCol w:w="1110"/>
              <w:gridCol w:w="2899"/>
            </w:tblGrid>
            <w:tr w14:paraId="44654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72" w:type="dxa"/>
                  <w:tcBorders>
                    <w:tl2br w:val="nil"/>
                    <w:tr2bl w:val="nil"/>
                  </w:tcBorders>
                  <w:vAlign w:val="center"/>
                </w:tcPr>
                <w:p w14:paraId="584B7A1F">
                  <w:pPr>
                    <w:spacing w:line="36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监测类别</w:t>
                  </w:r>
                </w:p>
              </w:tc>
              <w:tc>
                <w:tcPr>
                  <w:tcW w:w="709" w:type="dxa"/>
                  <w:tcBorders>
                    <w:tl2br w:val="nil"/>
                    <w:tr2bl w:val="nil"/>
                  </w:tcBorders>
                  <w:vAlign w:val="center"/>
                </w:tcPr>
                <w:p w14:paraId="12750B2B">
                  <w:pPr>
                    <w:spacing w:line="36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监测地点</w:t>
                  </w:r>
                </w:p>
              </w:tc>
              <w:tc>
                <w:tcPr>
                  <w:tcW w:w="1664" w:type="dxa"/>
                  <w:tcBorders>
                    <w:tl2br w:val="nil"/>
                    <w:tr2bl w:val="nil"/>
                  </w:tcBorders>
                  <w:vAlign w:val="center"/>
                </w:tcPr>
                <w:p w14:paraId="15FCCD57">
                  <w:pPr>
                    <w:spacing w:line="36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监测点位</w:t>
                  </w:r>
                </w:p>
              </w:tc>
              <w:tc>
                <w:tcPr>
                  <w:tcW w:w="1110" w:type="dxa"/>
                  <w:tcBorders>
                    <w:tl2br w:val="nil"/>
                    <w:tr2bl w:val="nil"/>
                  </w:tcBorders>
                  <w:vAlign w:val="center"/>
                </w:tcPr>
                <w:p w14:paraId="2B050544">
                  <w:pPr>
                    <w:spacing w:line="36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监测项目</w:t>
                  </w:r>
                </w:p>
              </w:tc>
              <w:tc>
                <w:tcPr>
                  <w:tcW w:w="1110" w:type="dxa"/>
                  <w:tcBorders>
                    <w:tl2br w:val="nil"/>
                    <w:tr2bl w:val="nil"/>
                  </w:tcBorders>
                  <w:vAlign w:val="center"/>
                </w:tcPr>
                <w:p w14:paraId="3601102B">
                  <w:pPr>
                    <w:spacing w:line="36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监测频次</w:t>
                  </w:r>
                </w:p>
              </w:tc>
              <w:tc>
                <w:tcPr>
                  <w:tcW w:w="2899" w:type="dxa"/>
                  <w:tcBorders>
                    <w:tl2br w:val="nil"/>
                    <w:tr2bl w:val="nil"/>
                  </w:tcBorders>
                  <w:vAlign w:val="center"/>
                </w:tcPr>
                <w:p w14:paraId="253958D9">
                  <w:pPr>
                    <w:spacing w:line="36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执行标准</w:t>
                  </w:r>
                </w:p>
              </w:tc>
            </w:tr>
            <w:tr w14:paraId="6C47A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72" w:type="dxa"/>
                  <w:tcBorders>
                    <w:tl2br w:val="nil"/>
                    <w:tr2bl w:val="nil"/>
                  </w:tcBorders>
                  <w:vAlign w:val="center"/>
                </w:tcPr>
                <w:p w14:paraId="2B9BCE4B">
                  <w:pPr>
                    <w:spacing w:line="24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噪声</w:t>
                  </w:r>
                </w:p>
              </w:tc>
              <w:tc>
                <w:tcPr>
                  <w:tcW w:w="709" w:type="dxa"/>
                  <w:tcBorders>
                    <w:tl2br w:val="nil"/>
                    <w:tr2bl w:val="nil"/>
                  </w:tcBorders>
                  <w:vAlign w:val="center"/>
                </w:tcPr>
                <w:p w14:paraId="1B5D27C2">
                  <w:pPr>
                    <w:spacing w:line="24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厂界噪声</w:t>
                  </w:r>
                </w:p>
              </w:tc>
              <w:tc>
                <w:tcPr>
                  <w:tcW w:w="1664" w:type="dxa"/>
                  <w:tcBorders>
                    <w:tl2br w:val="nil"/>
                    <w:tr2bl w:val="nil"/>
                  </w:tcBorders>
                  <w:vAlign w:val="center"/>
                </w:tcPr>
                <w:p w14:paraId="74B47FF0">
                  <w:pPr>
                    <w:spacing w:line="24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厂界东侧、南侧、西侧、北侧</w:t>
                  </w:r>
                </w:p>
              </w:tc>
              <w:tc>
                <w:tcPr>
                  <w:tcW w:w="1110" w:type="dxa"/>
                  <w:tcBorders>
                    <w:tl2br w:val="nil"/>
                    <w:tr2bl w:val="nil"/>
                  </w:tcBorders>
                  <w:vAlign w:val="center"/>
                </w:tcPr>
                <w:p w14:paraId="1704AF81">
                  <w:pPr>
                    <w:spacing w:line="24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等效连续A声级</w:t>
                  </w:r>
                </w:p>
              </w:tc>
              <w:tc>
                <w:tcPr>
                  <w:tcW w:w="1110" w:type="dxa"/>
                  <w:tcBorders>
                    <w:tl2br w:val="nil"/>
                    <w:tr2bl w:val="nil"/>
                  </w:tcBorders>
                  <w:vAlign w:val="center"/>
                </w:tcPr>
                <w:p w14:paraId="056AB05D">
                  <w:pPr>
                    <w:spacing w:line="240" w:lineRule="auto"/>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每季一次</w:t>
                  </w:r>
                </w:p>
              </w:tc>
              <w:tc>
                <w:tcPr>
                  <w:tcW w:w="2899" w:type="dxa"/>
                  <w:tcBorders>
                    <w:tl2br w:val="nil"/>
                    <w:tr2bl w:val="nil"/>
                  </w:tcBorders>
                  <w:vAlign w:val="center"/>
                </w:tcPr>
                <w:p w14:paraId="2AD33085">
                  <w:pPr>
                    <w:spacing w:line="240" w:lineRule="auto"/>
                    <w:jc w:val="center"/>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《工业企业厂界环境噪声排放标准》（GB12348-2008）2类标准</w:t>
                  </w:r>
                </w:p>
              </w:tc>
            </w:tr>
          </w:tbl>
          <w:p w14:paraId="6956C795">
            <w:pPr>
              <w:spacing w:line="360" w:lineRule="auto"/>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6、固体废物</w:t>
            </w:r>
          </w:p>
          <w:p w14:paraId="2ACE6CE7">
            <w:pPr>
              <w:spacing w:line="360" w:lineRule="auto"/>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6.1固体废物产排情况</w:t>
            </w:r>
          </w:p>
          <w:p w14:paraId="1DF95596">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kern w:val="24"/>
                <w:sz w:val="24"/>
                <w:szCs w:val="24"/>
                <w:highlight w:val="none"/>
              </w:rPr>
            </w:pPr>
            <w:r>
              <w:rPr>
                <w:rFonts w:hint="default" w:ascii="Times New Roman" w:hAnsi="Times New Roman" w:cs="Times New Roman"/>
                <w:color w:val="auto"/>
                <w:kern w:val="24"/>
                <w:sz w:val="24"/>
                <w:szCs w:val="24"/>
                <w:highlight w:val="none"/>
              </w:rPr>
              <w:t>本项目</w:t>
            </w:r>
            <w:r>
              <w:rPr>
                <w:rFonts w:hint="eastAsia" w:cs="Times New Roman"/>
                <w:color w:val="auto"/>
                <w:kern w:val="24"/>
                <w:sz w:val="24"/>
                <w:szCs w:val="24"/>
                <w:highlight w:val="none"/>
                <w:lang w:val="en-US" w:eastAsia="zh-CN"/>
              </w:rPr>
              <w:t>扩建后</w:t>
            </w:r>
            <w:r>
              <w:rPr>
                <w:rFonts w:hint="default" w:ascii="Times New Roman" w:hAnsi="Times New Roman" w:cs="Times New Roman"/>
                <w:color w:val="auto"/>
                <w:kern w:val="24"/>
                <w:sz w:val="24"/>
                <w:szCs w:val="24"/>
                <w:highlight w:val="none"/>
              </w:rPr>
              <w:t>营运期固体废物</w:t>
            </w:r>
            <w:r>
              <w:rPr>
                <w:rFonts w:hint="eastAsia" w:cs="Times New Roman"/>
                <w:color w:val="FF0000"/>
                <w:kern w:val="24"/>
                <w:sz w:val="24"/>
                <w:szCs w:val="24"/>
                <w:highlight w:val="none"/>
                <w:u w:val="single"/>
                <w:lang w:val="en-US" w:eastAsia="zh-CN"/>
              </w:rPr>
              <w:t>种类不变</w:t>
            </w:r>
            <w:r>
              <w:rPr>
                <w:rFonts w:hint="eastAsia" w:cs="Times New Roman"/>
                <w:color w:val="auto"/>
                <w:kern w:val="24"/>
                <w:sz w:val="24"/>
                <w:szCs w:val="24"/>
                <w:highlight w:val="none"/>
                <w:lang w:val="en-US" w:eastAsia="zh-CN"/>
              </w:rPr>
              <w:t>，废泥渣</w:t>
            </w:r>
            <w:r>
              <w:rPr>
                <w:rFonts w:hint="default" w:ascii="Times New Roman" w:hAnsi="Times New Roman" w:cs="Times New Roman"/>
                <w:color w:val="auto"/>
                <w:kern w:val="24"/>
                <w:sz w:val="24"/>
                <w:szCs w:val="24"/>
                <w:highlight w:val="none"/>
              </w:rPr>
              <w:t>、</w:t>
            </w:r>
            <w:r>
              <w:rPr>
                <w:rFonts w:hint="eastAsia" w:cs="Times New Roman"/>
                <w:color w:val="auto"/>
                <w:kern w:val="24"/>
                <w:sz w:val="24"/>
                <w:szCs w:val="24"/>
                <w:highlight w:val="none"/>
                <w:lang w:val="en-US" w:eastAsia="zh-CN"/>
              </w:rPr>
              <w:t>生产</w:t>
            </w:r>
            <w:r>
              <w:rPr>
                <w:rFonts w:hint="default" w:ascii="Times New Roman" w:hAnsi="Times New Roman" w:cs="Times New Roman"/>
                <w:color w:val="auto"/>
                <w:kern w:val="24"/>
                <w:sz w:val="24"/>
                <w:szCs w:val="24"/>
                <w:highlight w:val="none"/>
              </w:rPr>
              <w:t>车间地面粉尘、废零配件、生活垃圾、废润滑油、机修废机油</w:t>
            </w:r>
            <w:r>
              <w:rPr>
                <w:rFonts w:hint="eastAsia" w:cs="Times New Roman"/>
                <w:color w:val="auto"/>
                <w:kern w:val="24"/>
                <w:sz w:val="24"/>
                <w:szCs w:val="24"/>
                <w:highlight w:val="none"/>
                <w:lang w:val="en-US" w:eastAsia="zh-CN"/>
              </w:rPr>
              <w:t>产生量增加</w:t>
            </w:r>
            <w:r>
              <w:rPr>
                <w:rFonts w:hint="default" w:ascii="Times New Roman" w:hAnsi="Times New Roman" w:cs="Times New Roman"/>
                <w:color w:val="auto"/>
                <w:kern w:val="24"/>
                <w:sz w:val="24"/>
                <w:szCs w:val="24"/>
                <w:highlight w:val="none"/>
              </w:rPr>
              <w:t>。</w:t>
            </w:r>
          </w:p>
          <w:p w14:paraId="05FA966C">
            <w:pPr>
              <w:keepNext w:val="0"/>
              <w:keepLines w:val="0"/>
              <w:pageBreakBefore w:val="0"/>
              <w:widowControl w:val="0"/>
              <w:kinsoku/>
              <w:wordWrap/>
              <w:overflowPunct/>
              <w:topLinePunct w:val="0"/>
              <w:autoSpaceDE/>
              <w:autoSpaceDN/>
              <w:bidi w:val="0"/>
              <w:snapToGrid/>
              <w:spacing w:line="360" w:lineRule="auto"/>
              <w:ind w:firstLine="480"/>
              <w:textAlignment w:val="auto"/>
              <w:rPr>
                <w:rFonts w:hint="default" w:ascii="Times New Roman" w:hAnsi="Times New Roman" w:cs="Times New Roman"/>
                <w:color w:val="auto"/>
                <w:kern w:val="24"/>
                <w:sz w:val="24"/>
                <w:szCs w:val="24"/>
                <w:highlight w:val="none"/>
                <w:lang w:eastAsia="zh-CN"/>
              </w:rPr>
            </w:pPr>
            <w:r>
              <w:rPr>
                <w:rFonts w:hint="default" w:ascii="Times New Roman" w:hAnsi="Times New Roman" w:cs="Times New Roman"/>
                <w:color w:val="auto"/>
                <w:kern w:val="24"/>
                <w:sz w:val="24"/>
                <w:szCs w:val="24"/>
                <w:highlight w:val="none"/>
              </w:rPr>
              <w:t>项目运营期固废产生情况及去向见下表</w:t>
            </w:r>
            <w:r>
              <w:rPr>
                <w:rFonts w:hint="default" w:ascii="Times New Roman" w:hAnsi="Times New Roman" w:cs="Times New Roman"/>
                <w:color w:val="auto"/>
                <w:kern w:val="24"/>
                <w:sz w:val="24"/>
                <w:szCs w:val="24"/>
                <w:highlight w:val="none"/>
                <w:lang w:eastAsia="zh-CN"/>
              </w:rPr>
              <w:t>。</w:t>
            </w:r>
          </w:p>
          <w:p w14:paraId="1DCCDAE7">
            <w:pPr>
              <w:autoSpaceDE w:val="0"/>
              <w:autoSpaceDN w:val="0"/>
              <w:ind w:firstLine="422" w:firstLineChars="200"/>
              <w:jc w:val="center"/>
              <w:rPr>
                <w:rFonts w:hint="default" w:ascii="Times New Roman" w:hAnsi="Times New Roman" w:cs="Times New Roman"/>
                <w:bCs/>
                <w:color w:val="auto"/>
                <w:spacing w:val="-10"/>
                <w:highlight w:val="none"/>
              </w:rPr>
            </w:pPr>
            <w:r>
              <w:rPr>
                <w:rFonts w:hint="default" w:ascii="Times New Roman" w:hAnsi="Times New Roman" w:cs="Times New Roman"/>
                <w:b/>
                <w:bCs/>
                <w:color w:val="auto"/>
                <w:highlight w:val="none"/>
              </w:rPr>
              <w:t>表4-</w:t>
            </w:r>
            <w:r>
              <w:rPr>
                <w:rFonts w:hint="eastAsia" w:cs="Times New Roman"/>
                <w:b/>
                <w:bCs/>
                <w:color w:val="auto"/>
                <w:highlight w:val="none"/>
                <w:lang w:val="en-US" w:eastAsia="zh-CN"/>
              </w:rPr>
              <w:t xml:space="preserve">9  </w:t>
            </w:r>
            <w:r>
              <w:rPr>
                <w:rFonts w:hint="default" w:ascii="Times New Roman" w:hAnsi="Times New Roman" w:cs="Times New Roman"/>
                <w:b/>
                <w:bCs/>
                <w:color w:val="auto"/>
                <w:highlight w:val="none"/>
              </w:rPr>
              <w:t>项目运营期固废产生情况及去向表</w:t>
            </w:r>
          </w:p>
          <w:tbl>
            <w:tblPr>
              <w:tblStyle w:val="21"/>
              <w:tblW w:w="810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6"/>
              <w:gridCol w:w="674"/>
              <w:gridCol w:w="677"/>
              <w:gridCol w:w="674"/>
              <w:gridCol w:w="676"/>
              <w:gridCol w:w="675"/>
              <w:gridCol w:w="674"/>
              <w:gridCol w:w="678"/>
              <w:gridCol w:w="524"/>
              <w:gridCol w:w="615"/>
              <w:gridCol w:w="886"/>
              <w:gridCol w:w="678"/>
            </w:tblGrid>
            <w:tr w14:paraId="1A26D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6" w:type="dxa"/>
                  <w:tcBorders>
                    <w:tl2br w:val="nil"/>
                    <w:tr2bl w:val="nil"/>
                  </w:tcBorders>
                  <w:vAlign w:val="center"/>
                </w:tcPr>
                <w:p w14:paraId="50E4CDEA">
                  <w:pPr>
                    <w:autoSpaceDE w:val="0"/>
                    <w:autoSpaceDN w:val="0"/>
                    <w:jc w:val="center"/>
                    <w:rPr>
                      <w:rFonts w:hint="default" w:ascii="Times New Roman" w:hAnsi="Times New Roman" w:cs="Times New Roman"/>
                      <w:b/>
                      <w:bCs/>
                      <w:color w:val="auto"/>
                      <w:spacing w:val="-10"/>
                      <w:highlight w:val="none"/>
                      <w:u w:val="none"/>
                    </w:rPr>
                  </w:pPr>
                  <w:r>
                    <w:rPr>
                      <w:rFonts w:hint="default" w:ascii="Times New Roman" w:hAnsi="Times New Roman" w:cs="Times New Roman"/>
                      <w:b/>
                      <w:bCs/>
                      <w:color w:val="auto"/>
                      <w:highlight w:val="none"/>
                      <w:u w:val="none"/>
                    </w:rPr>
                    <w:t>废物性质</w:t>
                  </w:r>
                </w:p>
              </w:tc>
              <w:tc>
                <w:tcPr>
                  <w:tcW w:w="674" w:type="dxa"/>
                  <w:tcBorders>
                    <w:tl2br w:val="nil"/>
                    <w:tr2bl w:val="nil"/>
                  </w:tcBorders>
                  <w:vAlign w:val="center"/>
                </w:tcPr>
                <w:p w14:paraId="3F8CC15D">
                  <w:pPr>
                    <w:autoSpaceDE w:val="0"/>
                    <w:autoSpaceDN w:val="0"/>
                    <w:jc w:val="center"/>
                    <w:rPr>
                      <w:rFonts w:hint="default" w:ascii="Times New Roman" w:hAnsi="Times New Roman" w:cs="Times New Roman"/>
                      <w:b/>
                      <w:bCs/>
                      <w:color w:val="auto"/>
                      <w:spacing w:val="-10"/>
                      <w:highlight w:val="none"/>
                      <w:u w:val="none"/>
                    </w:rPr>
                  </w:pPr>
                  <w:r>
                    <w:rPr>
                      <w:rFonts w:hint="default" w:ascii="Times New Roman" w:hAnsi="Times New Roman" w:cs="Times New Roman"/>
                      <w:b/>
                      <w:bCs/>
                      <w:color w:val="auto"/>
                      <w:spacing w:val="-10"/>
                      <w:highlight w:val="none"/>
                      <w:u w:val="none"/>
                    </w:rPr>
                    <w:t>类别</w:t>
                  </w:r>
                </w:p>
              </w:tc>
              <w:tc>
                <w:tcPr>
                  <w:tcW w:w="677" w:type="dxa"/>
                  <w:tcBorders>
                    <w:tl2br w:val="nil"/>
                    <w:tr2bl w:val="nil"/>
                  </w:tcBorders>
                  <w:vAlign w:val="center"/>
                </w:tcPr>
                <w:p w14:paraId="261C92DD">
                  <w:pPr>
                    <w:autoSpaceDE w:val="0"/>
                    <w:autoSpaceDN w:val="0"/>
                    <w:jc w:val="center"/>
                    <w:rPr>
                      <w:rFonts w:hint="default" w:ascii="Times New Roman" w:hAnsi="Times New Roman" w:cs="Times New Roman"/>
                      <w:b/>
                      <w:bCs/>
                      <w:color w:val="auto"/>
                      <w:spacing w:val="-10"/>
                      <w:highlight w:val="none"/>
                      <w:u w:val="none"/>
                    </w:rPr>
                  </w:pPr>
                  <w:r>
                    <w:rPr>
                      <w:rFonts w:hint="default" w:ascii="Times New Roman" w:hAnsi="Times New Roman" w:cs="Times New Roman"/>
                      <w:b/>
                      <w:bCs/>
                      <w:color w:val="auto"/>
                      <w:spacing w:val="-10"/>
                      <w:highlight w:val="none"/>
                      <w:u w:val="none"/>
                    </w:rPr>
                    <w:t>污染源</w:t>
                  </w:r>
                </w:p>
              </w:tc>
              <w:tc>
                <w:tcPr>
                  <w:tcW w:w="674" w:type="dxa"/>
                  <w:tcBorders>
                    <w:tl2br w:val="nil"/>
                    <w:tr2bl w:val="nil"/>
                  </w:tcBorders>
                  <w:vAlign w:val="center"/>
                </w:tcPr>
                <w:p w14:paraId="62DEA8F9">
                  <w:pPr>
                    <w:autoSpaceDE w:val="0"/>
                    <w:autoSpaceDN w:val="0"/>
                    <w:jc w:val="center"/>
                    <w:rPr>
                      <w:rFonts w:hint="default" w:ascii="Times New Roman" w:hAnsi="Times New Roman" w:cs="Times New Roman"/>
                      <w:b/>
                      <w:bCs/>
                      <w:color w:val="auto"/>
                      <w:spacing w:val="-10"/>
                      <w:highlight w:val="none"/>
                      <w:u w:val="none"/>
                    </w:rPr>
                  </w:pPr>
                  <w:r>
                    <w:rPr>
                      <w:rFonts w:hint="default" w:ascii="Times New Roman" w:hAnsi="Times New Roman" w:cs="Times New Roman"/>
                      <w:b/>
                      <w:bCs/>
                      <w:color w:val="auto"/>
                      <w:spacing w:val="-10"/>
                      <w:highlight w:val="none"/>
                      <w:u w:val="none"/>
                    </w:rPr>
                    <w:t>产生量（t/a）</w:t>
                  </w:r>
                </w:p>
              </w:tc>
              <w:tc>
                <w:tcPr>
                  <w:tcW w:w="676" w:type="dxa"/>
                  <w:tcBorders>
                    <w:tl2br w:val="nil"/>
                    <w:tr2bl w:val="nil"/>
                  </w:tcBorders>
                  <w:vAlign w:val="center"/>
                </w:tcPr>
                <w:p w14:paraId="78D1D497">
                  <w:pPr>
                    <w:autoSpaceDE w:val="0"/>
                    <w:autoSpaceDN w:val="0"/>
                    <w:jc w:val="center"/>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rPr>
                    <w:t>物理性状</w:t>
                  </w:r>
                </w:p>
              </w:tc>
              <w:tc>
                <w:tcPr>
                  <w:tcW w:w="675" w:type="dxa"/>
                  <w:tcBorders>
                    <w:tl2br w:val="nil"/>
                    <w:tr2bl w:val="nil"/>
                  </w:tcBorders>
                  <w:vAlign w:val="center"/>
                </w:tcPr>
                <w:p w14:paraId="4656587E">
                  <w:pPr>
                    <w:autoSpaceDE w:val="0"/>
                    <w:autoSpaceDN w:val="0"/>
                    <w:jc w:val="center"/>
                    <w:rPr>
                      <w:rFonts w:hint="default" w:ascii="Times New Roman" w:hAnsi="Times New Roman" w:cs="Times New Roman"/>
                      <w:b/>
                      <w:bCs/>
                      <w:color w:val="auto"/>
                      <w:highlight w:val="none"/>
                      <w:u w:val="none"/>
                    </w:rPr>
                  </w:pPr>
                  <w:r>
                    <w:rPr>
                      <w:rFonts w:hint="default" w:ascii="Times New Roman" w:hAnsi="Times New Roman" w:cs="Times New Roman"/>
                      <w:b/>
                      <w:bCs/>
                      <w:color w:val="auto"/>
                      <w:highlight w:val="none"/>
                      <w:u w:val="none"/>
                    </w:rPr>
                    <w:t>危险废物编号</w:t>
                  </w:r>
                </w:p>
              </w:tc>
              <w:tc>
                <w:tcPr>
                  <w:tcW w:w="674" w:type="dxa"/>
                  <w:tcBorders>
                    <w:tl2br w:val="nil"/>
                    <w:tr2bl w:val="nil"/>
                  </w:tcBorders>
                  <w:vAlign w:val="center"/>
                </w:tcPr>
                <w:p w14:paraId="141E98D8">
                  <w:pPr>
                    <w:autoSpaceDE w:val="0"/>
                    <w:autoSpaceDN w:val="0"/>
                    <w:jc w:val="center"/>
                    <w:rPr>
                      <w:rFonts w:hint="default" w:ascii="Times New Roman" w:hAnsi="Times New Roman" w:cs="Times New Roman"/>
                      <w:b/>
                      <w:bCs/>
                      <w:color w:val="auto"/>
                      <w:spacing w:val="-10"/>
                      <w:highlight w:val="none"/>
                      <w:u w:val="none"/>
                    </w:rPr>
                  </w:pPr>
                  <w:r>
                    <w:rPr>
                      <w:rFonts w:hint="default" w:ascii="Times New Roman" w:hAnsi="Times New Roman" w:cs="Times New Roman"/>
                      <w:b/>
                      <w:bCs/>
                      <w:color w:val="auto"/>
                      <w:highlight w:val="none"/>
                      <w:u w:val="none"/>
                      <w:lang w:val="en-US" w:eastAsia="zh-CN"/>
                    </w:rPr>
                    <w:t>一般固废/</w:t>
                  </w:r>
                  <w:r>
                    <w:rPr>
                      <w:rFonts w:hint="default" w:ascii="Times New Roman" w:hAnsi="Times New Roman" w:cs="Times New Roman"/>
                      <w:b/>
                      <w:bCs/>
                      <w:color w:val="auto"/>
                      <w:highlight w:val="none"/>
                      <w:u w:val="none"/>
                    </w:rPr>
                    <w:t>危废代码</w:t>
                  </w:r>
                </w:p>
              </w:tc>
              <w:tc>
                <w:tcPr>
                  <w:tcW w:w="678" w:type="dxa"/>
                  <w:tcBorders>
                    <w:tl2br w:val="nil"/>
                    <w:tr2bl w:val="nil"/>
                  </w:tcBorders>
                  <w:vAlign w:val="center"/>
                </w:tcPr>
                <w:p w14:paraId="6990B017">
                  <w:pPr>
                    <w:autoSpaceDE w:val="0"/>
                    <w:autoSpaceDN w:val="0"/>
                    <w:jc w:val="center"/>
                    <w:rPr>
                      <w:rFonts w:hint="default" w:ascii="Times New Roman" w:hAnsi="Times New Roman" w:cs="Times New Roman"/>
                      <w:b/>
                      <w:bCs/>
                      <w:color w:val="auto"/>
                      <w:spacing w:val="-10"/>
                      <w:highlight w:val="none"/>
                      <w:u w:val="none"/>
                    </w:rPr>
                  </w:pPr>
                  <w:r>
                    <w:rPr>
                      <w:rFonts w:hint="default" w:ascii="Times New Roman" w:hAnsi="Times New Roman" w:cs="Times New Roman"/>
                      <w:b/>
                      <w:bCs/>
                      <w:color w:val="auto"/>
                      <w:spacing w:val="-10"/>
                      <w:highlight w:val="none"/>
                      <w:u w:val="none"/>
                    </w:rPr>
                    <w:t>主要有毒有害物质</w:t>
                  </w:r>
                </w:p>
              </w:tc>
              <w:tc>
                <w:tcPr>
                  <w:tcW w:w="524" w:type="dxa"/>
                  <w:tcBorders>
                    <w:tl2br w:val="nil"/>
                    <w:tr2bl w:val="nil"/>
                  </w:tcBorders>
                  <w:vAlign w:val="center"/>
                </w:tcPr>
                <w:p w14:paraId="318516FF">
                  <w:pPr>
                    <w:autoSpaceDE w:val="0"/>
                    <w:autoSpaceDN w:val="0"/>
                    <w:jc w:val="center"/>
                    <w:rPr>
                      <w:rFonts w:hint="default" w:ascii="Times New Roman" w:hAnsi="Times New Roman" w:cs="Times New Roman"/>
                      <w:b/>
                      <w:bCs/>
                      <w:color w:val="auto"/>
                      <w:spacing w:val="-10"/>
                      <w:highlight w:val="none"/>
                      <w:u w:val="none"/>
                    </w:rPr>
                  </w:pPr>
                  <w:r>
                    <w:rPr>
                      <w:rFonts w:hint="default" w:ascii="Times New Roman" w:hAnsi="Times New Roman" w:cs="Times New Roman"/>
                      <w:b/>
                      <w:bCs/>
                      <w:color w:val="auto"/>
                      <w:spacing w:val="-10"/>
                      <w:highlight w:val="none"/>
                      <w:u w:val="none"/>
                    </w:rPr>
                    <w:t>环境危险特性</w:t>
                  </w:r>
                </w:p>
              </w:tc>
              <w:tc>
                <w:tcPr>
                  <w:tcW w:w="615" w:type="dxa"/>
                  <w:tcBorders>
                    <w:tl2br w:val="nil"/>
                    <w:tr2bl w:val="nil"/>
                  </w:tcBorders>
                  <w:vAlign w:val="center"/>
                </w:tcPr>
                <w:p w14:paraId="6A967ED2">
                  <w:pPr>
                    <w:autoSpaceDE w:val="0"/>
                    <w:autoSpaceDN w:val="0"/>
                    <w:jc w:val="center"/>
                    <w:rPr>
                      <w:rFonts w:hint="default" w:ascii="Times New Roman" w:hAnsi="Times New Roman" w:cs="Times New Roman"/>
                      <w:b/>
                      <w:bCs/>
                      <w:color w:val="auto"/>
                      <w:spacing w:val="-10"/>
                      <w:highlight w:val="none"/>
                      <w:u w:val="none"/>
                    </w:rPr>
                  </w:pPr>
                  <w:r>
                    <w:rPr>
                      <w:rFonts w:hint="default" w:ascii="Times New Roman" w:hAnsi="Times New Roman" w:cs="Times New Roman"/>
                      <w:b/>
                      <w:bCs/>
                      <w:color w:val="auto"/>
                      <w:spacing w:val="-10"/>
                      <w:highlight w:val="none"/>
                      <w:u w:val="none"/>
                    </w:rPr>
                    <w:t>贮存方式</w:t>
                  </w:r>
                </w:p>
              </w:tc>
              <w:tc>
                <w:tcPr>
                  <w:tcW w:w="886" w:type="dxa"/>
                  <w:tcBorders>
                    <w:tl2br w:val="nil"/>
                    <w:tr2bl w:val="nil"/>
                  </w:tcBorders>
                  <w:vAlign w:val="center"/>
                </w:tcPr>
                <w:p w14:paraId="09DE7EE1">
                  <w:pPr>
                    <w:autoSpaceDE w:val="0"/>
                    <w:autoSpaceDN w:val="0"/>
                    <w:jc w:val="center"/>
                    <w:rPr>
                      <w:rFonts w:hint="default" w:ascii="Times New Roman" w:hAnsi="Times New Roman" w:cs="Times New Roman"/>
                      <w:b/>
                      <w:bCs/>
                      <w:color w:val="auto"/>
                      <w:spacing w:val="-10"/>
                      <w:highlight w:val="none"/>
                      <w:u w:val="none"/>
                    </w:rPr>
                  </w:pPr>
                </w:p>
                <w:p w14:paraId="3A19ACE3">
                  <w:pPr>
                    <w:autoSpaceDE w:val="0"/>
                    <w:autoSpaceDN w:val="0"/>
                    <w:jc w:val="center"/>
                    <w:rPr>
                      <w:rFonts w:hint="default" w:ascii="Times New Roman" w:hAnsi="Times New Roman" w:cs="Times New Roman"/>
                      <w:b/>
                      <w:bCs/>
                      <w:color w:val="auto"/>
                      <w:spacing w:val="-10"/>
                      <w:highlight w:val="none"/>
                      <w:u w:val="none"/>
                    </w:rPr>
                  </w:pPr>
                  <w:r>
                    <w:rPr>
                      <w:rFonts w:hint="default" w:ascii="Times New Roman" w:hAnsi="Times New Roman" w:cs="Times New Roman"/>
                      <w:b/>
                      <w:bCs/>
                      <w:color w:val="auto"/>
                      <w:spacing w:val="-10"/>
                      <w:highlight w:val="none"/>
                      <w:u w:val="none"/>
                    </w:rPr>
                    <w:t>利用处置方式和去</w:t>
                  </w:r>
                </w:p>
                <w:p w14:paraId="15E28470">
                  <w:pPr>
                    <w:autoSpaceDE w:val="0"/>
                    <w:autoSpaceDN w:val="0"/>
                    <w:jc w:val="center"/>
                    <w:rPr>
                      <w:rFonts w:hint="default" w:ascii="Times New Roman" w:hAnsi="Times New Roman" w:cs="Times New Roman"/>
                      <w:b/>
                      <w:bCs/>
                      <w:color w:val="auto"/>
                      <w:spacing w:val="-10"/>
                      <w:highlight w:val="none"/>
                      <w:u w:val="none"/>
                    </w:rPr>
                  </w:pPr>
                </w:p>
              </w:tc>
              <w:tc>
                <w:tcPr>
                  <w:tcW w:w="678" w:type="dxa"/>
                  <w:tcBorders>
                    <w:tl2br w:val="nil"/>
                    <w:tr2bl w:val="nil"/>
                  </w:tcBorders>
                  <w:vAlign w:val="center"/>
                </w:tcPr>
                <w:p w14:paraId="030748D0">
                  <w:pPr>
                    <w:autoSpaceDE w:val="0"/>
                    <w:autoSpaceDN w:val="0"/>
                    <w:jc w:val="center"/>
                    <w:rPr>
                      <w:rFonts w:hint="default" w:ascii="Times New Roman" w:hAnsi="Times New Roman" w:cs="Times New Roman"/>
                      <w:b/>
                      <w:bCs/>
                      <w:color w:val="auto"/>
                      <w:spacing w:val="-10"/>
                      <w:highlight w:val="none"/>
                      <w:u w:val="none"/>
                    </w:rPr>
                  </w:pPr>
                  <w:r>
                    <w:rPr>
                      <w:rFonts w:hint="default" w:ascii="Times New Roman" w:hAnsi="Times New Roman" w:cs="Times New Roman"/>
                      <w:b/>
                      <w:bCs/>
                      <w:color w:val="auto"/>
                      <w:spacing w:val="-10"/>
                      <w:highlight w:val="none"/>
                      <w:u w:val="none"/>
                    </w:rPr>
                    <w:t>利用或处置量（t/a）</w:t>
                  </w:r>
                </w:p>
              </w:tc>
            </w:tr>
            <w:tr w14:paraId="4EB39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6" w:type="dxa"/>
                  <w:vMerge w:val="restart"/>
                  <w:tcBorders>
                    <w:top w:val="single" w:color="auto" w:sz="4" w:space="0"/>
                    <w:tl2br w:val="nil"/>
                    <w:tr2bl w:val="nil"/>
                  </w:tcBorders>
                  <w:vAlign w:val="center"/>
                </w:tcPr>
                <w:p w14:paraId="6444F85B">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u w:val="none"/>
                    </w:rPr>
                    <w:t>一般固废</w:t>
                  </w:r>
                </w:p>
              </w:tc>
              <w:tc>
                <w:tcPr>
                  <w:tcW w:w="674" w:type="dxa"/>
                  <w:tcBorders>
                    <w:top w:val="single" w:color="auto" w:sz="4" w:space="0"/>
                    <w:tl2br w:val="nil"/>
                    <w:tr2bl w:val="nil"/>
                  </w:tcBorders>
                  <w:vAlign w:val="center"/>
                </w:tcPr>
                <w:p w14:paraId="33F83643">
                  <w:pPr>
                    <w:autoSpaceDE w:val="0"/>
                    <w:autoSpaceDN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废泥渣</w:t>
                  </w:r>
                </w:p>
              </w:tc>
              <w:tc>
                <w:tcPr>
                  <w:tcW w:w="677" w:type="dxa"/>
                  <w:tcBorders>
                    <w:tl2br w:val="nil"/>
                    <w:tr2bl w:val="nil"/>
                  </w:tcBorders>
                  <w:vAlign w:val="center"/>
                </w:tcPr>
                <w:p w14:paraId="43EBDD69">
                  <w:pPr>
                    <w:autoSpaceDE w:val="0"/>
                    <w:autoSpaceDN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废水处理</w:t>
                  </w:r>
                </w:p>
              </w:tc>
              <w:tc>
                <w:tcPr>
                  <w:tcW w:w="674" w:type="dxa"/>
                  <w:tcBorders>
                    <w:tl2br w:val="nil"/>
                    <w:tr2bl w:val="nil"/>
                  </w:tcBorders>
                  <w:vAlign w:val="center"/>
                </w:tcPr>
                <w:p w14:paraId="5C08DA9E">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u w:val="none"/>
                      <w:lang w:val="en-US" w:eastAsia="zh-CN"/>
                    </w:rPr>
                    <w:t>0.3</w:t>
                  </w:r>
                </w:p>
              </w:tc>
              <w:tc>
                <w:tcPr>
                  <w:tcW w:w="676" w:type="dxa"/>
                  <w:tcBorders>
                    <w:tl2br w:val="nil"/>
                    <w:tr2bl w:val="nil"/>
                  </w:tcBorders>
                  <w:vAlign w:val="center"/>
                </w:tcPr>
                <w:p w14:paraId="024BF4F0">
                  <w:pPr>
                    <w:autoSpaceDE w:val="0"/>
                    <w:autoSpaceDN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10"/>
                      <w:sz w:val="21"/>
                      <w:szCs w:val="21"/>
                      <w:highlight w:val="none"/>
                    </w:rPr>
                    <w:t>固态</w:t>
                  </w:r>
                </w:p>
              </w:tc>
              <w:tc>
                <w:tcPr>
                  <w:tcW w:w="675" w:type="dxa"/>
                  <w:tcBorders>
                    <w:tl2br w:val="nil"/>
                    <w:tr2bl w:val="nil"/>
                  </w:tcBorders>
                  <w:vAlign w:val="center"/>
                </w:tcPr>
                <w:p w14:paraId="430AF456">
                  <w:pPr>
                    <w:autoSpaceDE w:val="0"/>
                    <w:autoSpaceDN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674" w:type="dxa"/>
                  <w:tcBorders>
                    <w:tl2br w:val="nil"/>
                    <w:tr2bl w:val="nil"/>
                  </w:tcBorders>
                  <w:vAlign w:val="center"/>
                </w:tcPr>
                <w:p w14:paraId="660B99AE">
                  <w:pPr>
                    <w:autoSpaceDE w:val="0"/>
                    <w:autoSpaceDN w:val="0"/>
                    <w:jc w:val="center"/>
                    <w:rPr>
                      <w:rFonts w:hint="default" w:ascii="Times New Roman" w:hAnsi="Times New Roman" w:eastAsia="宋体" w:cs="Times New Roman"/>
                      <w:color w:val="auto"/>
                      <w:spacing w:val="-10"/>
                      <w:sz w:val="21"/>
                      <w:szCs w:val="21"/>
                      <w:highlight w:val="none"/>
                      <w:lang w:eastAsia="zh-CN"/>
                    </w:rPr>
                  </w:pPr>
                  <w:r>
                    <w:rPr>
                      <w:rFonts w:hint="default" w:ascii="Times New Roman" w:hAnsi="Times New Roman" w:eastAsia="宋体" w:cs="Times New Roman"/>
                      <w:color w:val="auto"/>
                      <w:spacing w:val="-10"/>
                      <w:sz w:val="21"/>
                      <w:szCs w:val="21"/>
                      <w:highlight w:val="none"/>
                      <w:lang w:eastAsia="zh-CN"/>
                    </w:rPr>
                    <w:t xml:space="preserve">900-099-S07 </w:t>
                  </w:r>
                </w:p>
              </w:tc>
              <w:tc>
                <w:tcPr>
                  <w:tcW w:w="678" w:type="dxa"/>
                  <w:tcBorders>
                    <w:tl2br w:val="nil"/>
                    <w:tr2bl w:val="nil"/>
                  </w:tcBorders>
                  <w:vAlign w:val="center"/>
                </w:tcPr>
                <w:p w14:paraId="71F7B4AF">
                  <w:pPr>
                    <w:autoSpaceDE w:val="0"/>
                    <w:autoSpaceDN w:val="0"/>
                    <w:jc w:val="center"/>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10"/>
                      <w:sz w:val="21"/>
                      <w:szCs w:val="21"/>
                      <w:highlight w:val="none"/>
                    </w:rPr>
                    <w:t>/</w:t>
                  </w:r>
                </w:p>
              </w:tc>
              <w:tc>
                <w:tcPr>
                  <w:tcW w:w="524" w:type="dxa"/>
                  <w:tcBorders>
                    <w:bottom w:val="single" w:color="auto" w:sz="4" w:space="0"/>
                    <w:tl2br w:val="nil"/>
                    <w:tr2bl w:val="nil"/>
                  </w:tcBorders>
                  <w:vAlign w:val="center"/>
                </w:tcPr>
                <w:p w14:paraId="49D15676">
                  <w:pPr>
                    <w:autoSpaceDE w:val="0"/>
                    <w:autoSpaceDN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615" w:type="dxa"/>
                  <w:tcBorders>
                    <w:bottom w:val="single" w:color="auto" w:sz="4" w:space="0"/>
                    <w:tl2br w:val="nil"/>
                    <w:tr2bl w:val="nil"/>
                  </w:tcBorders>
                  <w:vAlign w:val="center"/>
                </w:tcPr>
                <w:p w14:paraId="76648947">
                  <w:pPr>
                    <w:autoSpaceDE w:val="0"/>
                    <w:autoSpaceDN w:val="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暂存泥渣暂存间</w:t>
                  </w:r>
                </w:p>
              </w:tc>
              <w:tc>
                <w:tcPr>
                  <w:tcW w:w="886" w:type="dxa"/>
                  <w:vMerge w:val="restart"/>
                  <w:tcBorders>
                    <w:tl2br w:val="nil"/>
                    <w:tr2bl w:val="nil"/>
                  </w:tcBorders>
                  <w:vAlign w:val="center"/>
                </w:tcPr>
                <w:p w14:paraId="5D8B17D3">
                  <w:pP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运至祁阳</w:t>
                  </w:r>
                  <w:r>
                    <w:rPr>
                      <w:rFonts w:hint="default" w:ascii="Times New Roman" w:hAnsi="Times New Roman" w:cs="Times New Roman"/>
                      <w:color w:val="auto"/>
                      <w:sz w:val="21"/>
                      <w:szCs w:val="21"/>
                      <w:highlight w:val="none"/>
                      <w:lang w:val="en-US" w:eastAsia="zh-CN"/>
                    </w:rPr>
                    <w:t>海螺水泥有限责任公司协同处置</w:t>
                  </w:r>
                </w:p>
              </w:tc>
              <w:tc>
                <w:tcPr>
                  <w:tcW w:w="678" w:type="dxa"/>
                  <w:tcBorders>
                    <w:tl2br w:val="nil"/>
                    <w:tr2bl w:val="nil"/>
                  </w:tcBorders>
                  <w:vAlign w:val="center"/>
                </w:tcPr>
                <w:p w14:paraId="234670AA">
                  <w:pPr>
                    <w:autoSpaceDE w:val="0"/>
                    <w:autoSpaceDN w:val="0"/>
                    <w:jc w:val="center"/>
                    <w:rPr>
                      <w:rFonts w:hint="default" w:ascii="Times New Roman" w:hAnsi="Times New Roman" w:eastAsia="宋体" w:cs="Times New Roman"/>
                      <w:color w:val="auto"/>
                      <w:spacing w:val="-10"/>
                      <w:sz w:val="21"/>
                      <w:szCs w:val="21"/>
                      <w:highlight w:val="none"/>
                      <w:lang w:val="en-US" w:eastAsia="zh-CN"/>
                    </w:rPr>
                  </w:pPr>
                  <w:r>
                    <w:rPr>
                      <w:rFonts w:hint="eastAsia" w:ascii="Times New Roman" w:hAnsi="Times New Roman" w:eastAsia="宋体" w:cs="Times New Roman"/>
                      <w:color w:val="auto"/>
                      <w:spacing w:val="-10"/>
                      <w:sz w:val="21"/>
                      <w:szCs w:val="21"/>
                      <w:highlight w:val="none"/>
                      <w:lang w:val="en-US" w:eastAsia="zh-CN"/>
                    </w:rPr>
                    <w:t>0.3</w:t>
                  </w:r>
                </w:p>
              </w:tc>
            </w:tr>
            <w:tr w14:paraId="270CB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6" w:type="dxa"/>
                  <w:vMerge w:val="continue"/>
                  <w:tcBorders>
                    <w:tl2br w:val="nil"/>
                    <w:tr2bl w:val="nil"/>
                  </w:tcBorders>
                  <w:vAlign w:val="center"/>
                </w:tcPr>
                <w:p w14:paraId="015A0B62">
                  <w:pPr>
                    <w:autoSpaceDE w:val="0"/>
                    <w:autoSpaceDN w:val="0"/>
                    <w:jc w:val="center"/>
                    <w:rPr>
                      <w:rFonts w:hint="default" w:ascii="Times New Roman" w:hAnsi="Times New Roman" w:cs="Times New Roman"/>
                      <w:color w:val="auto"/>
                      <w:highlight w:val="none"/>
                    </w:rPr>
                  </w:pPr>
                </w:p>
              </w:tc>
              <w:tc>
                <w:tcPr>
                  <w:tcW w:w="674" w:type="dxa"/>
                  <w:tcBorders>
                    <w:tl2br w:val="nil"/>
                    <w:tr2bl w:val="nil"/>
                  </w:tcBorders>
                  <w:vAlign w:val="center"/>
                </w:tcPr>
                <w:p w14:paraId="7EC58F97">
                  <w:pPr>
                    <w:autoSpaceDE w:val="0"/>
                    <w:autoSpaceDN w:val="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车间地面</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道路</w:t>
                  </w:r>
                  <w:r>
                    <w:rPr>
                      <w:rFonts w:hint="default" w:ascii="Times New Roman" w:hAnsi="Times New Roman" w:eastAsia="宋体" w:cs="Times New Roman"/>
                      <w:color w:val="auto"/>
                      <w:sz w:val="21"/>
                      <w:szCs w:val="21"/>
                      <w:highlight w:val="none"/>
                    </w:rPr>
                    <w:t>粉尘</w:t>
                  </w:r>
                </w:p>
              </w:tc>
              <w:tc>
                <w:tcPr>
                  <w:tcW w:w="677" w:type="dxa"/>
                  <w:tcBorders>
                    <w:tl2br w:val="nil"/>
                    <w:tr2bl w:val="nil"/>
                  </w:tcBorders>
                  <w:vAlign w:val="center"/>
                </w:tcPr>
                <w:p w14:paraId="11BDB0F9">
                  <w:pPr>
                    <w:autoSpaceDE w:val="0"/>
                    <w:autoSpaceDN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车间地面</w:t>
                  </w:r>
                </w:p>
              </w:tc>
              <w:tc>
                <w:tcPr>
                  <w:tcW w:w="674" w:type="dxa"/>
                  <w:tcBorders>
                    <w:tl2br w:val="nil"/>
                    <w:tr2bl w:val="nil"/>
                  </w:tcBorders>
                  <w:vAlign w:val="center"/>
                </w:tcPr>
                <w:p w14:paraId="336C0AF1">
                  <w:pPr>
                    <w:jc w:val="center"/>
                    <w:rPr>
                      <w:rFonts w:hint="default" w:ascii="Times New Roman" w:hAnsi="Times New Roman" w:cs="Times New Roman"/>
                      <w:color w:val="auto"/>
                      <w:sz w:val="21"/>
                      <w:szCs w:val="21"/>
                      <w:highlight w:val="none"/>
                      <w:u w:val="none"/>
                      <w:lang w:val="en-US" w:eastAsia="zh-CN"/>
                    </w:rPr>
                  </w:pPr>
                  <w:r>
                    <w:rPr>
                      <w:rFonts w:hint="eastAsia" w:ascii="Times New Roman" w:hAnsi="Times New Roman" w:eastAsia="宋体" w:cs="Times New Roman"/>
                      <w:color w:val="FF0000"/>
                      <w:spacing w:val="-10"/>
                      <w:sz w:val="21"/>
                      <w:szCs w:val="21"/>
                      <w:highlight w:val="none"/>
                      <w:u w:val="single"/>
                      <w:lang w:val="en-US" w:eastAsia="zh-CN"/>
                    </w:rPr>
                    <w:t>1.25</w:t>
                  </w:r>
                </w:p>
              </w:tc>
              <w:tc>
                <w:tcPr>
                  <w:tcW w:w="676" w:type="dxa"/>
                  <w:tcBorders>
                    <w:tl2br w:val="nil"/>
                    <w:tr2bl w:val="nil"/>
                  </w:tcBorders>
                  <w:vAlign w:val="center"/>
                </w:tcPr>
                <w:p w14:paraId="77107CAE">
                  <w:pPr>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固态</w:t>
                  </w:r>
                </w:p>
              </w:tc>
              <w:tc>
                <w:tcPr>
                  <w:tcW w:w="675" w:type="dxa"/>
                  <w:tcBorders>
                    <w:tl2br w:val="nil"/>
                    <w:tr2bl w:val="nil"/>
                  </w:tcBorders>
                  <w:vAlign w:val="center"/>
                </w:tcPr>
                <w:p w14:paraId="2A5B9587">
                  <w:pPr>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w:t>
                  </w:r>
                </w:p>
              </w:tc>
              <w:tc>
                <w:tcPr>
                  <w:tcW w:w="674" w:type="dxa"/>
                  <w:tcBorders>
                    <w:tl2br w:val="nil"/>
                    <w:tr2bl w:val="nil"/>
                  </w:tcBorders>
                  <w:vAlign w:val="center"/>
                </w:tcPr>
                <w:p w14:paraId="094B2D6C">
                  <w:pPr>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900-099-S59</w:t>
                  </w:r>
                </w:p>
              </w:tc>
              <w:tc>
                <w:tcPr>
                  <w:tcW w:w="678" w:type="dxa"/>
                  <w:tcBorders>
                    <w:tl2br w:val="nil"/>
                    <w:tr2bl w:val="nil"/>
                  </w:tcBorders>
                  <w:vAlign w:val="center"/>
                </w:tcPr>
                <w:p w14:paraId="667B59F3">
                  <w:pPr>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w:t>
                  </w:r>
                </w:p>
              </w:tc>
              <w:tc>
                <w:tcPr>
                  <w:tcW w:w="524" w:type="dxa"/>
                  <w:tcBorders>
                    <w:top w:val="single" w:color="auto" w:sz="4" w:space="0"/>
                    <w:tl2br w:val="nil"/>
                    <w:tr2bl w:val="nil"/>
                  </w:tcBorders>
                  <w:vAlign w:val="center"/>
                </w:tcPr>
                <w:p w14:paraId="055810C7">
                  <w:pPr>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w:t>
                  </w:r>
                </w:p>
              </w:tc>
              <w:tc>
                <w:tcPr>
                  <w:tcW w:w="615" w:type="dxa"/>
                  <w:tcBorders>
                    <w:top w:val="single" w:color="auto" w:sz="4" w:space="0"/>
                    <w:tl2br w:val="nil"/>
                    <w:tr2bl w:val="nil"/>
                  </w:tcBorders>
                  <w:vAlign w:val="center"/>
                </w:tcPr>
                <w:p w14:paraId="4071D478">
                  <w:pPr>
                    <w:jc w:val="center"/>
                    <w:rPr>
                      <w:rFonts w:hint="default" w:ascii="Times New Roman" w:hAnsi="Times New Roman"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日产日清</w:t>
                  </w:r>
                </w:p>
              </w:tc>
              <w:tc>
                <w:tcPr>
                  <w:tcW w:w="886" w:type="dxa"/>
                  <w:vMerge w:val="continue"/>
                  <w:tcBorders>
                    <w:tl2br w:val="nil"/>
                    <w:tr2bl w:val="nil"/>
                  </w:tcBorders>
                  <w:vAlign w:val="center"/>
                </w:tcPr>
                <w:p w14:paraId="053EA5F1">
                  <w:pPr>
                    <w:jc w:val="center"/>
                    <w:rPr>
                      <w:rFonts w:hint="default" w:ascii="Times New Roman" w:hAnsi="Times New Roman" w:cs="Times New Roman"/>
                      <w:color w:val="auto"/>
                      <w:sz w:val="21"/>
                      <w:szCs w:val="21"/>
                      <w:highlight w:val="none"/>
                      <w:u w:val="none"/>
                      <w:lang w:val="en-US" w:eastAsia="zh-CN"/>
                    </w:rPr>
                  </w:pPr>
                </w:p>
              </w:tc>
              <w:tc>
                <w:tcPr>
                  <w:tcW w:w="678" w:type="dxa"/>
                  <w:tcBorders>
                    <w:tl2br w:val="nil"/>
                    <w:tr2bl w:val="nil"/>
                  </w:tcBorders>
                  <w:vAlign w:val="center"/>
                </w:tcPr>
                <w:p w14:paraId="63AE6734">
                  <w:pPr>
                    <w:autoSpaceDE w:val="0"/>
                    <w:autoSpaceDN w:val="0"/>
                    <w:jc w:val="center"/>
                    <w:rPr>
                      <w:rFonts w:hint="default" w:ascii="Times New Roman" w:hAnsi="Times New Roman" w:eastAsia="宋体" w:cs="Times New Roman"/>
                      <w:color w:val="auto"/>
                      <w:spacing w:val="-10"/>
                      <w:sz w:val="21"/>
                      <w:szCs w:val="21"/>
                      <w:highlight w:val="none"/>
                      <w:lang w:val="en-US" w:eastAsia="zh-CN"/>
                    </w:rPr>
                  </w:pPr>
                  <w:r>
                    <w:rPr>
                      <w:rFonts w:hint="eastAsia" w:ascii="Times New Roman" w:hAnsi="Times New Roman" w:eastAsia="宋体" w:cs="Times New Roman"/>
                      <w:color w:val="FF0000"/>
                      <w:spacing w:val="-10"/>
                      <w:sz w:val="21"/>
                      <w:szCs w:val="21"/>
                      <w:highlight w:val="none"/>
                      <w:u w:val="single"/>
                      <w:lang w:val="en-US" w:eastAsia="zh-CN"/>
                    </w:rPr>
                    <w:t>1.25</w:t>
                  </w:r>
                </w:p>
              </w:tc>
            </w:tr>
            <w:tr w14:paraId="7ACF6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6" w:type="dxa"/>
                  <w:vMerge w:val="continue"/>
                  <w:tcBorders>
                    <w:tl2br w:val="nil"/>
                    <w:tr2bl w:val="nil"/>
                  </w:tcBorders>
                  <w:vAlign w:val="center"/>
                </w:tcPr>
                <w:p w14:paraId="46428C7B">
                  <w:pPr>
                    <w:autoSpaceDE w:val="0"/>
                    <w:autoSpaceDN w:val="0"/>
                    <w:jc w:val="center"/>
                    <w:rPr>
                      <w:rFonts w:hint="default" w:ascii="Times New Roman" w:hAnsi="Times New Roman" w:cs="Times New Roman"/>
                      <w:color w:val="auto"/>
                      <w:highlight w:val="none"/>
                    </w:rPr>
                  </w:pPr>
                </w:p>
              </w:tc>
              <w:tc>
                <w:tcPr>
                  <w:tcW w:w="674" w:type="dxa"/>
                  <w:tcBorders>
                    <w:tl2br w:val="nil"/>
                    <w:tr2bl w:val="nil"/>
                  </w:tcBorders>
                  <w:vAlign w:val="center"/>
                </w:tcPr>
                <w:p w14:paraId="0EB86356">
                  <w:pPr>
                    <w:autoSpaceDE w:val="0"/>
                    <w:autoSpaceDN w:val="0"/>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z w:val="21"/>
                      <w:szCs w:val="21"/>
                      <w:highlight w:val="none"/>
                    </w:rPr>
                    <w:t>废零配件</w:t>
                  </w:r>
                </w:p>
              </w:tc>
              <w:tc>
                <w:tcPr>
                  <w:tcW w:w="677" w:type="dxa"/>
                  <w:tcBorders>
                    <w:tl2br w:val="nil"/>
                    <w:tr2bl w:val="nil"/>
                  </w:tcBorders>
                  <w:vAlign w:val="center"/>
                </w:tcPr>
                <w:p w14:paraId="37FE75ED">
                  <w:pPr>
                    <w:autoSpaceDE w:val="0"/>
                    <w:autoSpaceDN w:val="0"/>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cs="Times New Roman"/>
                      <w:color w:val="auto"/>
                      <w:spacing w:val="-10"/>
                      <w:sz w:val="21"/>
                      <w:szCs w:val="21"/>
                      <w:highlight w:val="none"/>
                      <w:lang w:val="en-US" w:eastAsia="zh-CN"/>
                    </w:rPr>
                    <w:t>汽车、机械维修</w:t>
                  </w:r>
                </w:p>
              </w:tc>
              <w:tc>
                <w:tcPr>
                  <w:tcW w:w="674" w:type="dxa"/>
                  <w:tcBorders>
                    <w:tl2br w:val="nil"/>
                    <w:tr2bl w:val="nil"/>
                  </w:tcBorders>
                  <w:vAlign w:val="center"/>
                </w:tcPr>
                <w:p w14:paraId="382E5D62">
                  <w:pPr>
                    <w:jc w:val="center"/>
                    <w:rPr>
                      <w:rFonts w:hint="eastAsia" w:ascii="Times New Roman" w:hAnsi="Times New Roman" w:eastAsia="宋体" w:cs="Times New Roman"/>
                      <w:color w:val="auto"/>
                      <w:spacing w:val="-10"/>
                      <w:sz w:val="21"/>
                      <w:szCs w:val="21"/>
                      <w:highlight w:val="none"/>
                      <w:lang w:eastAsia="zh-CN"/>
                    </w:rPr>
                  </w:pPr>
                  <w:r>
                    <w:rPr>
                      <w:rFonts w:hint="default" w:ascii="Times New Roman" w:hAnsi="Times New Roman" w:cs="Times New Roman"/>
                      <w:color w:val="auto"/>
                      <w:spacing w:val="-10"/>
                      <w:sz w:val="21"/>
                      <w:szCs w:val="21"/>
                      <w:highlight w:val="none"/>
                    </w:rPr>
                    <w:t>0.</w:t>
                  </w:r>
                  <w:r>
                    <w:rPr>
                      <w:rFonts w:hint="default" w:ascii="Times New Roman" w:hAnsi="Times New Roman" w:cs="Times New Roman"/>
                      <w:color w:val="auto"/>
                      <w:spacing w:val="-10"/>
                      <w:sz w:val="21"/>
                      <w:szCs w:val="21"/>
                      <w:highlight w:val="none"/>
                      <w:lang w:val="en-US" w:eastAsia="zh-CN"/>
                    </w:rPr>
                    <w:t>0</w:t>
                  </w:r>
                  <w:r>
                    <w:rPr>
                      <w:rFonts w:hint="eastAsia" w:cs="Times New Roman"/>
                      <w:color w:val="auto"/>
                      <w:spacing w:val="-10"/>
                      <w:sz w:val="21"/>
                      <w:szCs w:val="21"/>
                      <w:highlight w:val="none"/>
                      <w:lang w:val="en-US" w:eastAsia="zh-CN"/>
                    </w:rPr>
                    <w:t>6</w:t>
                  </w:r>
                </w:p>
              </w:tc>
              <w:tc>
                <w:tcPr>
                  <w:tcW w:w="676" w:type="dxa"/>
                  <w:tcBorders>
                    <w:tl2br w:val="nil"/>
                    <w:tr2bl w:val="nil"/>
                  </w:tcBorders>
                  <w:vAlign w:val="center"/>
                </w:tcPr>
                <w:p w14:paraId="27425E44">
                  <w:pPr>
                    <w:autoSpaceDE w:val="0"/>
                    <w:autoSpaceDN w:val="0"/>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pacing w:val="-10"/>
                      <w:sz w:val="21"/>
                      <w:szCs w:val="21"/>
                      <w:highlight w:val="none"/>
                    </w:rPr>
                    <w:t>固态</w:t>
                  </w:r>
                </w:p>
              </w:tc>
              <w:tc>
                <w:tcPr>
                  <w:tcW w:w="675" w:type="dxa"/>
                  <w:tcBorders>
                    <w:tl2br w:val="nil"/>
                    <w:tr2bl w:val="nil"/>
                  </w:tcBorders>
                  <w:vAlign w:val="center"/>
                </w:tcPr>
                <w:p w14:paraId="74641631">
                  <w:pPr>
                    <w:autoSpaceDE w:val="0"/>
                    <w:autoSpaceDN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674" w:type="dxa"/>
                  <w:tcBorders>
                    <w:tl2br w:val="nil"/>
                    <w:tr2bl w:val="nil"/>
                  </w:tcBorders>
                  <w:vAlign w:val="center"/>
                </w:tcPr>
                <w:p w14:paraId="1694C686">
                  <w:pPr>
                    <w:autoSpaceDE w:val="0"/>
                    <w:autoSpaceDN w:val="0"/>
                    <w:jc w:val="center"/>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10"/>
                      <w:sz w:val="21"/>
                      <w:szCs w:val="21"/>
                      <w:highlight w:val="none"/>
                    </w:rPr>
                    <w:t>900-002-S63</w:t>
                  </w:r>
                </w:p>
              </w:tc>
              <w:tc>
                <w:tcPr>
                  <w:tcW w:w="678" w:type="dxa"/>
                  <w:tcBorders>
                    <w:tl2br w:val="nil"/>
                    <w:tr2bl w:val="nil"/>
                  </w:tcBorders>
                  <w:vAlign w:val="center"/>
                </w:tcPr>
                <w:p w14:paraId="5BD71A24">
                  <w:pPr>
                    <w:autoSpaceDE w:val="0"/>
                    <w:autoSpaceDN w:val="0"/>
                    <w:jc w:val="center"/>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10"/>
                      <w:sz w:val="21"/>
                      <w:szCs w:val="21"/>
                      <w:highlight w:val="none"/>
                    </w:rPr>
                    <w:t>/</w:t>
                  </w:r>
                </w:p>
              </w:tc>
              <w:tc>
                <w:tcPr>
                  <w:tcW w:w="524" w:type="dxa"/>
                  <w:tcBorders>
                    <w:tl2br w:val="nil"/>
                    <w:tr2bl w:val="nil"/>
                  </w:tcBorders>
                  <w:vAlign w:val="center"/>
                </w:tcPr>
                <w:p w14:paraId="5E61A726">
                  <w:pPr>
                    <w:autoSpaceDE w:val="0"/>
                    <w:autoSpaceDN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615" w:type="dxa"/>
                  <w:tcBorders>
                    <w:top w:val="single" w:color="auto" w:sz="4" w:space="0"/>
                    <w:bottom w:val="single" w:color="auto" w:sz="4" w:space="0"/>
                    <w:tl2br w:val="nil"/>
                    <w:tr2bl w:val="nil"/>
                  </w:tcBorders>
                  <w:vAlign w:val="center"/>
                </w:tcPr>
                <w:p w14:paraId="1C5B9E3F">
                  <w:pPr>
                    <w:autoSpaceDE w:val="0"/>
                    <w:autoSpaceDN w:val="0"/>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pacing w:val="-10"/>
                      <w:sz w:val="21"/>
                      <w:szCs w:val="21"/>
                      <w:highlight w:val="none"/>
                    </w:rPr>
                    <w:t>暂存一般固废间</w:t>
                  </w:r>
                </w:p>
              </w:tc>
              <w:tc>
                <w:tcPr>
                  <w:tcW w:w="886" w:type="dxa"/>
                  <w:tcBorders>
                    <w:tl2br w:val="nil"/>
                    <w:tr2bl w:val="nil"/>
                  </w:tcBorders>
                  <w:vAlign w:val="center"/>
                </w:tcPr>
                <w:p w14:paraId="2C78CA93">
                  <w:pPr>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z w:val="21"/>
                      <w:szCs w:val="21"/>
                      <w:highlight w:val="none"/>
                    </w:rPr>
                    <w:t>进行回收利用或外售至废品收购站</w:t>
                  </w:r>
                </w:p>
              </w:tc>
              <w:tc>
                <w:tcPr>
                  <w:tcW w:w="678" w:type="dxa"/>
                  <w:tcBorders>
                    <w:tl2br w:val="nil"/>
                    <w:tr2bl w:val="nil"/>
                  </w:tcBorders>
                  <w:vAlign w:val="center"/>
                </w:tcPr>
                <w:p w14:paraId="2FFE7B2C">
                  <w:pPr>
                    <w:autoSpaceDE w:val="0"/>
                    <w:autoSpaceDN w:val="0"/>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pacing w:val="-10"/>
                      <w:sz w:val="21"/>
                      <w:szCs w:val="21"/>
                      <w:highlight w:val="none"/>
                    </w:rPr>
                    <w:t>0.</w:t>
                  </w:r>
                  <w:r>
                    <w:rPr>
                      <w:rFonts w:hint="default" w:ascii="Times New Roman" w:hAnsi="Times New Roman" w:cs="Times New Roman"/>
                      <w:color w:val="auto"/>
                      <w:spacing w:val="-10"/>
                      <w:sz w:val="21"/>
                      <w:szCs w:val="21"/>
                      <w:highlight w:val="none"/>
                      <w:lang w:val="en-US" w:eastAsia="zh-CN"/>
                    </w:rPr>
                    <w:t>0</w:t>
                  </w:r>
                  <w:r>
                    <w:rPr>
                      <w:rFonts w:hint="eastAsia" w:cs="Times New Roman"/>
                      <w:color w:val="auto"/>
                      <w:spacing w:val="-10"/>
                      <w:sz w:val="21"/>
                      <w:szCs w:val="21"/>
                      <w:highlight w:val="none"/>
                      <w:lang w:val="en-US" w:eastAsia="zh-CN"/>
                    </w:rPr>
                    <w:t>6</w:t>
                  </w:r>
                </w:p>
              </w:tc>
            </w:tr>
            <w:tr w14:paraId="33169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6" w:type="dxa"/>
                  <w:vMerge w:val="continue"/>
                  <w:tcBorders>
                    <w:tl2br w:val="nil"/>
                    <w:tr2bl w:val="nil"/>
                  </w:tcBorders>
                  <w:vAlign w:val="center"/>
                </w:tcPr>
                <w:p w14:paraId="63F6FAD0">
                  <w:pPr>
                    <w:autoSpaceDE w:val="0"/>
                    <w:autoSpaceDN w:val="0"/>
                    <w:jc w:val="center"/>
                    <w:rPr>
                      <w:rFonts w:hint="default" w:ascii="Times New Roman" w:hAnsi="Times New Roman" w:cs="Times New Roman"/>
                      <w:color w:val="auto"/>
                      <w:highlight w:val="none"/>
                    </w:rPr>
                  </w:pPr>
                </w:p>
              </w:tc>
              <w:tc>
                <w:tcPr>
                  <w:tcW w:w="674" w:type="dxa"/>
                  <w:tcBorders>
                    <w:tl2br w:val="nil"/>
                    <w:tr2bl w:val="nil"/>
                  </w:tcBorders>
                  <w:vAlign w:val="center"/>
                </w:tcPr>
                <w:p w14:paraId="345D92BB">
                  <w:pPr>
                    <w:autoSpaceDE w:val="0"/>
                    <w:autoSpaceDN w:val="0"/>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cs="Times New Roman"/>
                      <w:color w:val="auto"/>
                      <w:spacing w:val="-10"/>
                      <w:sz w:val="21"/>
                      <w:szCs w:val="21"/>
                      <w:highlight w:val="none"/>
                      <w:lang w:val="en-US" w:eastAsia="zh-CN"/>
                    </w:rPr>
                    <w:t>污水处理站污泥</w:t>
                  </w:r>
                </w:p>
              </w:tc>
              <w:tc>
                <w:tcPr>
                  <w:tcW w:w="677" w:type="dxa"/>
                  <w:tcBorders>
                    <w:tl2br w:val="nil"/>
                    <w:tr2bl w:val="nil"/>
                  </w:tcBorders>
                  <w:vAlign w:val="center"/>
                </w:tcPr>
                <w:p w14:paraId="4B5A042D">
                  <w:pPr>
                    <w:autoSpaceDE w:val="0"/>
                    <w:autoSpaceDN w:val="0"/>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cs="Times New Roman"/>
                      <w:color w:val="auto"/>
                      <w:spacing w:val="-10"/>
                      <w:sz w:val="21"/>
                      <w:szCs w:val="21"/>
                      <w:highlight w:val="none"/>
                      <w:lang w:val="en-US" w:eastAsia="zh-CN"/>
                    </w:rPr>
                    <w:t>地埋式一体化</w:t>
                  </w:r>
                </w:p>
              </w:tc>
              <w:tc>
                <w:tcPr>
                  <w:tcW w:w="674" w:type="dxa"/>
                  <w:tcBorders>
                    <w:tl2br w:val="nil"/>
                    <w:tr2bl w:val="nil"/>
                  </w:tcBorders>
                  <w:vAlign w:val="center"/>
                </w:tcPr>
                <w:p w14:paraId="3E83F8BD">
                  <w:pPr>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cs="Times New Roman"/>
                      <w:color w:val="auto"/>
                      <w:spacing w:val="-10"/>
                      <w:sz w:val="21"/>
                      <w:szCs w:val="21"/>
                      <w:highlight w:val="none"/>
                      <w:lang w:val="en-US" w:eastAsia="zh-CN"/>
                    </w:rPr>
                    <w:t>0.5</w:t>
                  </w:r>
                </w:p>
              </w:tc>
              <w:tc>
                <w:tcPr>
                  <w:tcW w:w="676" w:type="dxa"/>
                  <w:tcBorders>
                    <w:tl2br w:val="nil"/>
                    <w:tr2bl w:val="nil"/>
                  </w:tcBorders>
                  <w:vAlign w:val="center"/>
                </w:tcPr>
                <w:p w14:paraId="67032919">
                  <w:pPr>
                    <w:autoSpaceDE w:val="0"/>
                    <w:autoSpaceDN w:val="0"/>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pacing w:val="-10"/>
                      <w:sz w:val="21"/>
                      <w:szCs w:val="21"/>
                      <w:highlight w:val="none"/>
                    </w:rPr>
                    <w:t>固态</w:t>
                  </w:r>
                </w:p>
              </w:tc>
              <w:tc>
                <w:tcPr>
                  <w:tcW w:w="675" w:type="dxa"/>
                  <w:tcBorders>
                    <w:tl2br w:val="nil"/>
                    <w:tr2bl w:val="nil"/>
                  </w:tcBorders>
                  <w:vAlign w:val="center"/>
                </w:tcPr>
                <w:p w14:paraId="425452F3">
                  <w:pPr>
                    <w:autoSpaceDE w:val="0"/>
                    <w:autoSpaceDN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674" w:type="dxa"/>
                  <w:tcBorders>
                    <w:tl2br w:val="nil"/>
                    <w:tr2bl w:val="nil"/>
                  </w:tcBorders>
                  <w:vAlign w:val="center"/>
                </w:tcPr>
                <w:p w14:paraId="6CEF4551">
                  <w:pPr>
                    <w:autoSpaceDE w:val="0"/>
                    <w:autoSpaceDN w:val="0"/>
                    <w:jc w:val="center"/>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10"/>
                      <w:sz w:val="21"/>
                      <w:szCs w:val="21"/>
                      <w:highlight w:val="none"/>
                    </w:rPr>
                    <w:t>900-999-62</w:t>
                  </w:r>
                </w:p>
              </w:tc>
              <w:tc>
                <w:tcPr>
                  <w:tcW w:w="678" w:type="dxa"/>
                  <w:tcBorders>
                    <w:tl2br w:val="nil"/>
                    <w:tr2bl w:val="nil"/>
                  </w:tcBorders>
                  <w:vAlign w:val="center"/>
                </w:tcPr>
                <w:p w14:paraId="0375A18D">
                  <w:pPr>
                    <w:autoSpaceDE w:val="0"/>
                    <w:autoSpaceDN w:val="0"/>
                    <w:jc w:val="center"/>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10"/>
                      <w:sz w:val="21"/>
                      <w:szCs w:val="21"/>
                      <w:highlight w:val="none"/>
                    </w:rPr>
                    <w:t>/</w:t>
                  </w:r>
                </w:p>
              </w:tc>
              <w:tc>
                <w:tcPr>
                  <w:tcW w:w="524" w:type="dxa"/>
                  <w:tcBorders>
                    <w:tl2br w:val="nil"/>
                    <w:tr2bl w:val="nil"/>
                  </w:tcBorders>
                  <w:vAlign w:val="center"/>
                </w:tcPr>
                <w:p w14:paraId="0942A3BB">
                  <w:pPr>
                    <w:autoSpaceDE w:val="0"/>
                    <w:autoSpaceDN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615" w:type="dxa"/>
                  <w:tcBorders>
                    <w:top w:val="single" w:color="auto" w:sz="4" w:space="0"/>
                    <w:tl2br w:val="nil"/>
                    <w:tr2bl w:val="nil"/>
                  </w:tcBorders>
                  <w:vAlign w:val="center"/>
                </w:tcPr>
                <w:p w14:paraId="41BE7E9F">
                  <w:pPr>
                    <w:autoSpaceDE w:val="0"/>
                    <w:autoSpaceDN w:val="0"/>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cs="Times New Roman"/>
                      <w:color w:val="auto"/>
                      <w:spacing w:val="-10"/>
                      <w:sz w:val="21"/>
                      <w:szCs w:val="21"/>
                      <w:highlight w:val="none"/>
                      <w:lang w:val="en-US" w:eastAsia="zh-CN"/>
                    </w:rPr>
                    <w:t>直接运走，不用贮存</w:t>
                  </w:r>
                </w:p>
              </w:tc>
              <w:tc>
                <w:tcPr>
                  <w:tcW w:w="886" w:type="dxa"/>
                  <w:tcBorders>
                    <w:tl2br w:val="nil"/>
                    <w:tr2bl w:val="nil"/>
                  </w:tcBorders>
                  <w:vAlign w:val="center"/>
                </w:tcPr>
                <w:p w14:paraId="301CD125">
                  <w:pPr>
                    <w:jc w:val="center"/>
                    <w:rPr>
                      <w:rFonts w:hint="default" w:ascii="Times New Roman" w:hAnsi="Times New Roman" w:cs="Times New Roman"/>
                      <w:color w:val="auto"/>
                      <w:spacing w:val="-10"/>
                      <w:sz w:val="21"/>
                      <w:szCs w:val="21"/>
                      <w:highlight w:val="none"/>
                    </w:rPr>
                  </w:pPr>
                  <w:r>
                    <w:rPr>
                      <w:rFonts w:hint="eastAsia" w:cs="Times New Roman"/>
                      <w:color w:val="auto"/>
                      <w:sz w:val="21"/>
                      <w:szCs w:val="21"/>
                      <w:highlight w:val="none"/>
                      <w:lang w:val="en-US" w:eastAsia="zh-CN"/>
                    </w:rPr>
                    <w:t>运至祁阳</w:t>
                  </w:r>
                  <w:r>
                    <w:rPr>
                      <w:rFonts w:hint="default" w:ascii="Times New Roman" w:hAnsi="Times New Roman" w:cs="Times New Roman"/>
                      <w:color w:val="auto"/>
                      <w:sz w:val="21"/>
                      <w:szCs w:val="21"/>
                      <w:highlight w:val="none"/>
                      <w:lang w:val="en-US" w:eastAsia="zh-CN"/>
                    </w:rPr>
                    <w:t>海螺水泥有限责任公司协同处置</w:t>
                  </w:r>
                </w:p>
              </w:tc>
              <w:tc>
                <w:tcPr>
                  <w:tcW w:w="678" w:type="dxa"/>
                  <w:tcBorders>
                    <w:tl2br w:val="nil"/>
                    <w:tr2bl w:val="nil"/>
                  </w:tcBorders>
                  <w:vAlign w:val="center"/>
                </w:tcPr>
                <w:p w14:paraId="3C6AB5E9">
                  <w:pPr>
                    <w:autoSpaceDE w:val="0"/>
                    <w:autoSpaceDN w:val="0"/>
                    <w:jc w:val="center"/>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cs="Times New Roman"/>
                      <w:color w:val="auto"/>
                      <w:spacing w:val="-10"/>
                      <w:sz w:val="21"/>
                      <w:szCs w:val="21"/>
                      <w:highlight w:val="none"/>
                      <w:lang w:val="en-US" w:eastAsia="zh-CN"/>
                    </w:rPr>
                    <w:t>0.5</w:t>
                  </w:r>
                </w:p>
              </w:tc>
            </w:tr>
            <w:tr w14:paraId="299D7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6" w:type="dxa"/>
                  <w:tcBorders>
                    <w:tl2br w:val="nil"/>
                    <w:tr2bl w:val="nil"/>
                  </w:tcBorders>
                  <w:vAlign w:val="center"/>
                </w:tcPr>
                <w:p w14:paraId="60D8AF94">
                  <w:pPr>
                    <w:autoSpaceDE w:val="0"/>
                    <w:autoSpaceDN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生活垃圾</w:t>
                  </w:r>
                </w:p>
              </w:tc>
              <w:tc>
                <w:tcPr>
                  <w:tcW w:w="674" w:type="dxa"/>
                  <w:tcBorders>
                    <w:tl2br w:val="nil"/>
                    <w:tr2bl w:val="nil"/>
                  </w:tcBorders>
                  <w:vAlign w:val="center"/>
                </w:tcPr>
                <w:p w14:paraId="467A58DC">
                  <w:pPr>
                    <w:autoSpaceDE w:val="0"/>
                    <w:autoSpaceDN w:val="0"/>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pacing w:val="-10"/>
                      <w:sz w:val="21"/>
                      <w:szCs w:val="21"/>
                      <w:highlight w:val="none"/>
                    </w:rPr>
                    <w:t>生活垃圾</w:t>
                  </w:r>
                </w:p>
              </w:tc>
              <w:tc>
                <w:tcPr>
                  <w:tcW w:w="677" w:type="dxa"/>
                  <w:tcBorders>
                    <w:tl2br w:val="nil"/>
                    <w:tr2bl w:val="nil"/>
                  </w:tcBorders>
                  <w:vAlign w:val="center"/>
                </w:tcPr>
                <w:p w14:paraId="5616C316">
                  <w:pPr>
                    <w:autoSpaceDE w:val="0"/>
                    <w:autoSpaceDN w:val="0"/>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pacing w:val="-10"/>
                      <w:sz w:val="21"/>
                      <w:szCs w:val="21"/>
                      <w:highlight w:val="none"/>
                    </w:rPr>
                    <w:t>员工生活</w:t>
                  </w:r>
                </w:p>
              </w:tc>
              <w:tc>
                <w:tcPr>
                  <w:tcW w:w="674" w:type="dxa"/>
                  <w:tcBorders>
                    <w:tl2br w:val="nil"/>
                    <w:tr2bl w:val="nil"/>
                  </w:tcBorders>
                  <w:vAlign w:val="center"/>
                </w:tcPr>
                <w:p w14:paraId="2E8E4CFA">
                  <w:pPr>
                    <w:autoSpaceDE w:val="0"/>
                    <w:autoSpaceDN w:val="0"/>
                    <w:jc w:val="center"/>
                    <w:rPr>
                      <w:rFonts w:hint="default" w:ascii="Times New Roman" w:hAnsi="Times New Roman" w:eastAsia="宋体" w:cs="Times New Roman"/>
                      <w:color w:val="auto"/>
                      <w:spacing w:val="-10"/>
                      <w:sz w:val="21"/>
                      <w:szCs w:val="21"/>
                      <w:highlight w:val="none"/>
                      <w:lang w:val="en-US" w:eastAsia="zh-CN"/>
                    </w:rPr>
                  </w:pPr>
                  <w:r>
                    <w:rPr>
                      <w:rFonts w:hint="eastAsia" w:cs="Times New Roman"/>
                      <w:color w:val="auto"/>
                      <w:spacing w:val="-10"/>
                      <w:sz w:val="21"/>
                      <w:szCs w:val="21"/>
                      <w:highlight w:val="none"/>
                      <w:lang w:val="en-US" w:eastAsia="zh-CN"/>
                    </w:rPr>
                    <w:t>1.32</w:t>
                  </w:r>
                </w:p>
              </w:tc>
              <w:tc>
                <w:tcPr>
                  <w:tcW w:w="676" w:type="dxa"/>
                  <w:tcBorders>
                    <w:tl2br w:val="nil"/>
                    <w:tr2bl w:val="nil"/>
                  </w:tcBorders>
                  <w:vAlign w:val="center"/>
                </w:tcPr>
                <w:p w14:paraId="4D71A21A">
                  <w:pPr>
                    <w:autoSpaceDE w:val="0"/>
                    <w:autoSpaceDN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10"/>
                      <w:sz w:val="21"/>
                      <w:szCs w:val="21"/>
                      <w:highlight w:val="none"/>
                    </w:rPr>
                    <w:t>固态</w:t>
                  </w:r>
                </w:p>
              </w:tc>
              <w:tc>
                <w:tcPr>
                  <w:tcW w:w="675" w:type="dxa"/>
                  <w:tcBorders>
                    <w:tl2br w:val="nil"/>
                    <w:tr2bl w:val="nil"/>
                  </w:tcBorders>
                  <w:vAlign w:val="center"/>
                </w:tcPr>
                <w:p w14:paraId="22DB1491">
                  <w:pPr>
                    <w:autoSpaceDE w:val="0"/>
                    <w:autoSpaceDN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674" w:type="dxa"/>
                  <w:tcBorders>
                    <w:tl2br w:val="nil"/>
                    <w:tr2bl w:val="nil"/>
                  </w:tcBorders>
                  <w:vAlign w:val="center"/>
                </w:tcPr>
                <w:p w14:paraId="7E9CFA02">
                  <w:pPr>
                    <w:autoSpaceDE w:val="0"/>
                    <w:autoSpaceDN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900-099-S64</w:t>
                  </w:r>
                </w:p>
              </w:tc>
              <w:tc>
                <w:tcPr>
                  <w:tcW w:w="678" w:type="dxa"/>
                  <w:tcBorders>
                    <w:tl2br w:val="nil"/>
                    <w:tr2bl w:val="nil"/>
                  </w:tcBorders>
                  <w:vAlign w:val="center"/>
                </w:tcPr>
                <w:p w14:paraId="5B1D2EE0">
                  <w:pPr>
                    <w:autoSpaceDE w:val="0"/>
                    <w:autoSpaceDN w:val="0"/>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z w:val="21"/>
                      <w:szCs w:val="21"/>
                      <w:highlight w:val="none"/>
                    </w:rPr>
                    <w:t>/</w:t>
                  </w:r>
                </w:p>
              </w:tc>
              <w:tc>
                <w:tcPr>
                  <w:tcW w:w="524" w:type="dxa"/>
                  <w:tcBorders>
                    <w:tl2br w:val="nil"/>
                    <w:tr2bl w:val="nil"/>
                  </w:tcBorders>
                  <w:vAlign w:val="center"/>
                </w:tcPr>
                <w:p w14:paraId="7A98F483">
                  <w:pPr>
                    <w:autoSpaceDE w:val="0"/>
                    <w:autoSpaceDN w:val="0"/>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z w:val="21"/>
                      <w:szCs w:val="21"/>
                      <w:highlight w:val="none"/>
                    </w:rPr>
                    <w:t>/</w:t>
                  </w:r>
                </w:p>
              </w:tc>
              <w:tc>
                <w:tcPr>
                  <w:tcW w:w="615" w:type="dxa"/>
                  <w:tcBorders>
                    <w:tl2br w:val="nil"/>
                    <w:tr2bl w:val="nil"/>
                  </w:tcBorders>
                  <w:vAlign w:val="center"/>
                </w:tcPr>
                <w:p w14:paraId="39C459E6">
                  <w:pPr>
                    <w:autoSpaceDE w:val="0"/>
                    <w:autoSpaceDN w:val="0"/>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z w:val="21"/>
                      <w:szCs w:val="21"/>
                      <w:highlight w:val="none"/>
                    </w:rPr>
                    <w:t>垃圾桶</w:t>
                  </w:r>
                </w:p>
              </w:tc>
              <w:tc>
                <w:tcPr>
                  <w:tcW w:w="886" w:type="dxa"/>
                  <w:tcBorders>
                    <w:tl2br w:val="nil"/>
                    <w:tr2bl w:val="nil"/>
                  </w:tcBorders>
                  <w:vAlign w:val="center"/>
                </w:tcPr>
                <w:p w14:paraId="5B1CD3E4">
                  <w:pPr>
                    <w:autoSpaceDE w:val="0"/>
                    <w:autoSpaceDN w:val="0"/>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pacing w:val="-10"/>
                      <w:sz w:val="21"/>
                      <w:szCs w:val="21"/>
                      <w:highlight w:val="none"/>
                    </w:rPr>
                    <w:t>统一收集送至村垃圾收集点</w:t>
                  </w:r>
                </w:p>
              </w:tc>
              <w:tc>
                <w:tcPr>
                  <w:tcW w:w="678" w:type="dxa"/>
                  <w:tcBorders>
                    <w:tl2br w:val="nil"/>
                    <w:tr2bl w:val="nil"/>
                  </w:tcBorders>
                  <w:vAlign w:val="center"/>
                </w:tcPr>
                <w:p w14:paraId="26710EE8">
                  <w:pPr>
                    <w:autoSpaceDE w:val="0"/>
                    <w:autoSpaceDN w:val="0"/>
                    <w:jc w:val="center"/>
                    <w:rPr>
                      <w:rFonts w:hint="default" w:ascii="Times New Roman" w:hAnsi="Times New Roman" w:eastAsia="宋体" w:cs="Times New Roman"/>
                      <w:color w:val="auto"/>
                      <w:spacing w:val="-10"/>
                      <w:sz w:val="21"/>
                      <w:szCs w:val="21"/>
                      <w:highlight w:val="none"/>
                      <w:lang w:val="en-US" w:eastAsia="zh-CN"/>
                    </w:rPr>
                  </w:pPr>
                  <w:r>
                    <w:rPr>
                      <w:rFonts w:hint="eastAsia" w:cs="Times New Roman"/>
                      <w:color w:val="auto"/>
                      <w:spacing w:val="-10"/>
                      <w:sz w:val="21"/>
                      <w:szCs w:val="21"/>
                      <w:highlight w:val="none"/>
                      <w:lang w:val="en-US" w:eastAsia="zh-CN"/>
                    </w:rPr>
                    <w:t>1.32</w:t>
                  </w:r>
                </w:p>
              </w:tc>
            </w:tr>
            <w:tr w14:paraId="6B87A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6" w:type="dxa"/>
                  <w:vMerge w:val="restart"/>
                  <w:tcBorders>
                    <w:tl2br w:val="nil"/>
                    <w:tr2bl w:val="nil"/>
                  </w:tcBorders>
                  <w:vAlign w:val="center"/>
                </w:tcPr>
                <w:p w14:paraId="28CAB696">
                  <w:pPr>
                    <w:autoSpaceDE w:val="0"/>
                    <w:autoSpaceDN w:val="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危险固废</w:t>
                  </w:r>
                </w:p>
              </w:tc>
              <w:tc>
                <w:tcPr>
                  <w:tcW w:w="674" w:type="dxa"/>
                  <w:tcBorders>
                    <w:tl2br w:val="nil"/>
                    <w:tr2bl w:val="nil"/>
                  </w:tcBorders>
                  <w:vAlign w:val="center"/>
                </w:tcPr>
                <w:p w14:paraId="1FB0F9F8">
                  <w:pPr>
                    <w:autoSpaceDE w:val="0"/>
                    <w:autoSpaceDN w:val="0"/>
                    <w:jc w:val="center"/>
                    <w:rPr>
                      <w:rFonts w:hint="default" w:ascii="Times New Roman" w:hAnsi="Times New Roman" w:cs="Times New Roman"/>
                      <w:color w:val="auto"/>
                      <w:spacing w:val="-10"/>
                      <w:highlight w:val="none"/>
                    </w:rPr>
                  </w:pPr>
                  <w:r>
                    <w:rPr>
                      <w:rFonts w:hint="default" w:ascii="Times New Roman" w:hAnsi="Times New Roman" w:cs="Times New Roman"/>
                      <w:color w:val="auto"/>
                      <w:spacing w:val="-10"/>
                      <w:highlight w:val="none"/>
                    </w:rPr>
                    <w:t>废润滑油</w:t>
                  </w:r>
                </w:p>
              </w:tc>
              <w:tc>
                <w:tcPr>
                  <w:tcW w:w="677" w:type="dxa"/>
                  <w:tcBorders>
                    <w:tl2br w:val="nil"/>
                    <w:tr2bl w:val="nil"/>
                  </w:tcBorders>
                  <w:vAlign w:val="center"/>
                </w:tcPr>
                <w:p w14:paraId="4B027F3D">
                  <w:pPr>
                    <w:autoSpaceDE w:val="0"/>
                    <w:autoSpaceDN w:val="0"/>
                    <w:jc w:val="center"/>
                    <w:rPr>
                      <w:rFonts w:hint="default" w:ascii="Times New Roman" w:hAnsi="Times New Roman" w:cs="Times New Roman"/>
                      <w:color w:val="auto"/>
                      <w:spacing w:val="-10"/>
                      <w:highlight w:val="none"/>
                    </w:rPr>
                  </w:pPr>
                  <w:r>
                    <w:rPr>
                      <w:rFonts w:hint="default" w:ascii="Times New Roman" w:hAnsi="Times New Roman" w:cs="Times New Roman"/>
                      <w:color w:val="auto"/>
                      <w:spacing w:val="-10"/>
                      <w:highlight w:val="none"/>
                    </w:rPr>
                    <w:t>机械保养</w:t>
                  </w:r>
                </w:p>
              </w:tc>
              <w:tc>
                <w:tcPr>
                  <w:tcW w:w="674" w:type="dxa"/>
                  <w:tcBorders>
                    <w:tl2br w:val="nil"/>
                    <w:tr2bl w:val="nil"/>
                  </w:tcBorders>
                  <w:vAlign w:val="center"/>
                </w:tcPr>
                <w:p w14:paraId="44B0F418">
                  <w:pPr>
                    <w:autoSpaceDE w:val="0"/>
                    <w:autoSpaceDN w:val="0"/>
                    <w:jc w:val="center"/>
                    <w:rPr>
                      <w:rFonts w:hint="eastAsia" w:ascii="Times New Roman" w:hAnsi="Times New Roman" w:eastAsia="宋体" w:cs="Times New Roman"/>
                      <w:color w:val="auto"/>
                      <w:spacing w:val="-10"/>
                      <w:highlight w:val="none"/>
                      <w:lang w:eastAsia="zh-CN"/>
                    </w:rPr>
                  </w:pPr>
                  <w:r>
                    <w:rPr>
                      <w:rFonts w:hint="default" w:ascii="Times New Roman" w:hAnsi="Times New Roman" w:cs="Times New Roman"/>
                      <w:color w:val="auto"/>
                      <w:spacing w:val="-10"/>
                      <w:highlight w:val="none"/>
                    </w:rPr>
                    <w:t>0.0</w:t>
                  </w:r>
                  <w:r>
                    <w:rPr>
                      <w:rFonts w:hint="eastAsia" w:cs="Times New Roman"/>
                      <w:color w:val="auto"/>
                      <w:spacing w:val="-10"/>
                      <w:highlight w:val="none"/>
                      <w:lang w:val="en-US" w:eastAsia="zh-CN"/>
                    </w:rPr>
                    <w:t>6</w:t>
                  </w:r>
                </w:p>
              </w:tc>
              <w:tc>
                <w:tcPr>
                  <w:tcW w:w="676" w:type="dxa"/>
                  <w:tcBorders>
                    <w:tl2br w:val="nil"/>
                    <w:tr2bl w:val="nil"/>
                  </w:tcBorders>
                  <w:vAlign w:val="center"/>
                </w:tcPr>
                <w:p w14:paraId="02D159AD">
                  <w:pPr>
                    <w:autoSpaceDE w:val="0"/>
                    <w:autoSpaceDN w:val="0"/>
                    <w:jc w:val="center"/>
                    <w:rPr>
                      <w:rFonts w:hint="default" w:ascii="Times New Roman" w:hAnsi="Times New Roman" w:cs="Times New Roman"/>
                      <w:color w:val="auto"/>
                      <w:spacing w:val="-10"/>
                      <w:highlight w:val="none"/>
                    </w:rPr>
                  </w:pPr>
                  <w:r>
                    <w:rPr>
                      <w:rFonts w:hint="default" w:ascii="Times New Roman" w:hAnsi="Times New Roman" w:cs="Times New Roman"/>
                      <w:color w:val="auto"/>
                      <w:spacing w:val="-10"/>
                      <w:highlight w:val="none"/>
                    </w:rPr>
                    <w:t>液态</w:t>
                  </w:r>
                </w:p>
              </w:tc>
              <w:tc>
                <w:tcPr>
                  <w:tcW w:w="675" w:type="dxa"/>
                  <w:tcBorders>
                    <w:tl2br w:val="nil"/>
                    <w:tr2bl w:val="nil"/>
                  </w:tcBorders>
                  <w:vAlign w:val="center"/>
                </w:tcPr>
                <w:p w14:paraId="3100D3C3">
                  <w:pPr>
                    <w:autoSpaceDE w:val="0"/>
                    <w:autoSpaceDN w:val="0"/>
                    <w:jc w:val="center"/>
                    <w:rPr>
                      <w:rFonts w:hint="default" w:ascii="Times New Roman" w:hAnsi="Times New Roman" w:cs="Times New Roman"/>
                      <w:color w:val="auto"/>
                      <w:spacing w:val="-10"/>
                      <w:highlight w:val="none"/>
                    </w:rPr>
                  </w:pPr>
                  <w:r>
                    <w:rPr>
                      <w:rFonts w:hint="default" w:ascii="Times New Roman" w:hAnsi="Times New Roman" w:cs="Times New Roman"/>
                      <w:color w:val="auto"/>
                      <w:spacing w:val="-10"/>
                      <w:highlight w:val="none"/>
                    </w:rPr>
                    <w:t>HW08</w:t>
                  </w:r>
                </w:p>
              </w:tc>
              <w:tc>
                <w:tcPr>
                  <w:tcW w:w="674" w:type="dxa"/>
                  <w:tcBorders>
                    <w:tl2br w:val="nil"/>
                    <w:tr2bl w:val="nil"/>
                  </w:tcBorders>
                  <w:vAlign w:val="center"/>
                </w:tcPr>
                <w:p w14:paraId="45AE3CC2">
                  <w:pPr>
                    <w:autoSpaceDE w:val="0"/>
                    <w:autoSpaceDN w:val="0"/>
                    <w:jc w:val="center"/>
                    <w:rPr>
                      <w:rFonts w:hint="default" w:ascii="Times New Roman" w:hAnsi="Times New Roman" w:cs="Times New Roman"/>
                      <w:color w:val="auto"/>
                      <w:spacing w:val="-10"/>
                      <w:highlight w:val="none"/>
                    </w:rPr>
                  </w:pPr>
                  <w:r>
                    <w:rPr>
                      <w:rFonts w:hint="default" w:ascii="Times New Roman" w:hAnsi="Times New Roman" w:cs="Times New Roman"/>
                      <w:color w:val="auto"/>
                      <w:spacing w:val="-10"/>
                      <w:highlight w:val="none"/>
                    </w:rPr>
                    <w:t>900-217-08</w:t>
                  </w:r>
                </w:p>
              </w:tc>
              <w:tc>
                <w:tcPr>
                  <w:tcW w:w="678" w:type="dxa"/>
                  <w:tcBorders>
                    <w:tl2br w:val="nil"/>
                    <w:tr2bl w:val="nil"/>
                  </w:tcBorders>
                  <w:vAlign w:val="center"/>
                </w:tcPr>
                <w:p w14:paraId="72871308">
                  <w:pPr>
                    <w:autoSpaceDE w:val="0"/>
                    <w:autoSpaceDN w:val="0"/>
                    <w:jc w:val="center"/>
                    <w:rPr>
                      <w:rFonts w:hint="default" w:ascii="Times New Roman" w:hAnsi="Times New Roman" w:cs="Times New Roman"/>
                      <w:color w:val="auto"/>
                      <w:spacing w:val="-10"/>
                      <w:highlight w:val="none"/>
                    </w:rPr>
                  </w:pPr>
                  <w:r>
                    <w:rPr>
                      <w:rFonts w:hint="default" w:ascii="Times New Roman" w:hAnsi="Times New Roman" w:cs="Times New Roman"/>
                      <w:color w:val="auto"/>
                      <w:spacing w:val="-10"/>
                      <w:highlight w:val="none"/>
                    </w:rPr>
                    <w:t>/</w:t>
                  </w:r>
                </w:p>
              </w:tc>
              <w:tc>
                <w:tcPr>
                  <w:tcW w:w="524" w:type="dxa"/>
                  <w:tcBorders>
                    <w:tl2br w:val="nil"/>
                    <w:tr2bl w:val="nil"/>
                  </w:tcBorders>
                  <w:vAlign w:val="center"/>
                </w:tcPr>
                <w:p w14:paraId="27E615AE">
                  <w:pPr>
                    <w:autoSpaceDE w:val="0"/>
                    <w:autoSpaceDN w:val="0"/>
                    <w:jc w:val="center"/>
                    <w:rPr>
                      <w:rFonts w:hint="default" w:ascii="Times New Roman" w:hAnsi="Times New Roman" w:cs="Times New Roman"/>
                      <w:color w:val="auto"/>
                      <w:spacing w:val="-10"/>
                      <w:highlight w:val="none"/>
                    </w:rPr>
                  </w:pPr>
                  <w:r>
                    <w:rPr>
                      <w:rFonts w:hint="default" w:ascii="Times New Roman" w:hAnsi="Times New Roman" w:cs="Times New Roman"/>
                      <w:color w:val="auto"/>
                      <w:spacing w:val="-10"/>
                      <w:highlight w:val="none"/>
                    </w:rPr>
                    <w:t>T，I</w:t>
                  </w:r>
                </w:p>
              </w:tc>
              <w:tc>
                <w:tcPr>
                  <w:tcW w:w="615" w:type="dxa"/>
                  <w:vMerge w:val="restart"/>
                  <w:tcBorders>
                    <w:tl2br w:val="nil"/>
                    <w:tr2bl w:val="nil"/>
                  </w:tcBorders>
                  <w:vAlign w:val="center"/>
                </w:tcPr>
                <w:p w14:paraId="1D3A8F73">
                  <w:pPr>
                    <w:autoSpaceDE w:val="0"/>
                    <w:autoSpaceDN w:val="0"/>
                    <w:jc w:val="center"/>
                    <w:rPr>
                      <w:rFonts w:hint="default" w:ascii="Times New Roman" w:hAnsi="Times New Roman" w:cs="Times New Roman"/>
                      <w:color w:val="auto"/>
                      <w:spacing w:val="-10"/>
                      <w:highlight w:val="none"/>
                    </w:rPr>
                  </w:pPr>
                  <w:r>
                    <w:rPr>
                      <w:rFonts w:hint="default" w:ascii="Times New Roman" w:hAnsi="Times New Roman" w:cs="Times New Roman"/>
                      <w:color w:val="auto"/>
                      <w:spacing w:val="-10"/>
                      <w:highlight w:val="none"/>
                    </w:rPr>
                    <w:t>专门的收集桶收集</w:t>
                  </w:r>
                </w:p>
              </w:tc>
              <w:tc>
                <w:tcPr>
                  <w:tcW w:w="886" w:type="dxa"/>
                  <w:vMerge w:val="restart"/>
                  <w:tcBorders>
                    <w:tl2br w:val="nil"/>
                    <w:tr2bl w:val="nil"/>
                  </w:tcBorders>
                  <w:vAlign w:val="center"/>
                </w:tcPr>
                <w:p w14:paraId="1335C9EA">
                  <w:pPr>
                    <w:autoSpaceDE w:val="0"/>
                    <w:autoSpaceDN w:val="0"/>
                    <w:jc w:val="center"/>
                    <w:rPr>
                      <w:rFonts w:hint="default" w:ascii="Times New Roman" w:hAnsi="Times New Roman" w:cs="Times New Roman"/>
                      <w:color w:val="auto"/>
                      <w:spacing w:val="-10"/>
                      <w:highlight w:val="none"/>
                    </w:rPr>
                  </w:pPr>
                  <w:r>
                    <w:rPr>
                      <w:rFonts w:hint="default" w:ascii="Times New Roman" w:hAnsi="Times New Roman" w:cs="Times New Roman"/>
                      <w:color w:val="auto"/>
                      <w:spacing w:val="-10"/>
                      <w:highlight w:val="none"/>
                    </w:rPr>
                    <w:t>交由资质单位进行安全处置</w:t>
                  </w:r>
                </w:p>
              </w:tc>
              <w:tc>
                <w:tcPr>
                  <w:tcW w:w="678" w:type="dxa"/>
                  <w:tcBorders>
                    <w:tl2br w:val="nil"/>
                    <w:tr2bl w:val="nil"/>
                  </w:tcBorders>
                  <w:vAlign w:val="center"/>
                </w:tcPr>
                <w:p w14:paraId="211EDFAD">
                  <w:pPr>
                    <w:autoSpaceDE w:val="0"/>
                    <w:autoSpaceDN w:val="0"/>
                    <w:jc w:val="center"/>
                    <w:rPr>
                      <w:rFonts w:hint="default" w:ascii="Times New Roman" w:hAnsi="Times New Roman" w:cs="Times New Roman"/>
                      <w:color w:val="auto"/>
                      <w:spacing w:val="-10"/>
                      <w:highlight w:val="none"/>
                    </w:rPr>
                  </w:pPr>
                  <w:r>
                    <w:rPr>
                      <w:rFonts w:hint="default" w:ascii="Times New Roman" w:hAnsi="Times New Roman" w:cs="Times New Roman"/>
                      <w:color w:val="auto"/>
                      <w:spacing w:val="-10"/>
                      <w:highlight w:val="none"/>
                    </w:rPr>
                    <w:t>0.0</w:t>
                  </w:r>
                  <w:r>
                    <w:rPr>
                      <w:rFonts w:hint="eastAsia" w:cs="Times New Roman"/>
                      <w:color w:val="auto"/>
                      <w:spacing w:val="-10"/>
                      <w:highlight w:val="none"/>
                      <w:lang w:val="en-US" w:eastAsia="zh-CN"/>
                    </w:rPr>
                    <w:t>6</w:t>
                  </w:r>
                </w:p>
              </w:tc>
            </w:tr>
            <w:tr w14:paraId="02945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6" w:type="dxa"/>
                  <w:vMerge w:val="continue"/>
                  <w:tcBorders>
                    <w:tl2br w:val="nil"/>
                    <w:tr2bl w:val="nil"/>
                  </w:tcBorders>
                  <w:vAlign w:val="center"/>
                </w:tcPr>
                <w:p w14:paraId="1E2968CB">
                  <w:pPr>
                    <w:autoSpaceDE w:val="0"/>
                    <w:autoSpaceDN w:val="0"/>
                    <w:jc w:val="center"/>
                    <w:rPr>
                      <w:rFonts w:hint="default" w:ascii="Times New Roman" w:hAnsi="Times New Roman" w:cs="Times New Roman"/>
                      <w:color w:val="auto"/>
                      <w:highlight w:val="none"/>
                    </w:rPr>
                  </w:pPr>
                </w:p>
              </w:tc>
              <w:tc>
                <w:tcPr>
                  <w:tcW w:w="674" w:type="dxa"/>
                  <w:tcBorders>
                    <w:tl2br w:val="nil"/>
                    <w:tr2bl w:val="nil"/>
                  </w:tcBorders>
                  <w:vAlign w:val="center"/>
                </w:tcPr>
                <w:p w14:paraId="27BFEE1C">
                  <w:pPr>
                    <w:autoSpaceDE w:val="0"/>
                    <w:autoSpaceDN w:val="0"/>
                    <w:jc w:val="center"/>
                    <w:rPr>
                      <w:rFonts w:hint="default" w:ascii="Times New Roman" w:hAnsi="Times New Roman" w:eastAsia="宋体" w:cs="Times New Roman"/>
                      <w:color w:val="auto"/>
                      <w:spacing w:val="-10"/>
                      <w:highlight w:val="none"/>
                      <w:lang w:val="en-US" w:eastAsia="zh-CN"/>
                    </w:rPr>
                  </w:pPr>
                  <w:r>
                    <w:rPr>
                      <w:rFonts w:hint="default" w:ascii="Times New Roman" w:hAnsi="Times New Roman" w:cs="Times New Roman"/>
                      <w:color w:val="auto"/>
                      <w:highlight w:val="none"/>
                    </w:rPr>
                    <w:t>机修废机油</w:t>
                  </w:r>
                </w:p>
              </w:tc>
              <w:tc>
                <w:tcPr>
                  <w:tcW w:w="677" w:type="dxa"/>
                  <w:tcBorders>
                    <w:tl2br w:val="nil"/>
                    <w:tr2bl w:val="nil"/>
                  </w:tcBorders>
                  <w:vAlign w:val="center"/>
                </w:tcPr>
                <w:p w14:paraId="41FF1908">
                  <w:pPr>
                    <w:autoSpaceDE w:val="0"/>
                    <w:autoSpaceDN w:val="0"/>
                    <w:jc w:val="center"/>
                    <w:rPr>
                      <w:rFonts w:hint="default" w:ascii="Times New Roman" w:hAnsi="Times New Roman" w:cs="Times New Roman"/>
                      <w:color w:val="auto"/>
                      <w:spacing w:val="-10"/>
                      <w:highlight w:val="none"/>
                    </w:rPr>
                  </w:pPr>
                  <w:r>
                    <w:rPr>
                      <w:rFonts w:hint="default" w:ascii="Times New Roman" w:hAnsi="Times New Roman" w:cs="Times New Roman"/>
                      <w:color w:val="auto"/>
                      <w:spacing w:val="-10"/>
                      <w:highlight w:val="none"/>
                    </w:rPr>
                    <w:t>机械保养</w:t>
                  </w:r>
                </w:p>
              </w:tc>
              <w:tc>
                <w:tcPr>
                  <w:tcW w:w="674" w:type="dxa"/>
                  <w:tcBorders>
                    <w:tl2br w:val="nil"/>
                    <w:tr2bl w:val="nil"/>
                  </w:tcBorders>
                  <w:vAlign w:val="center"/>
                </w:tcPr>
                <w:p w14:paraId="02BCCB36">
                  <w:pPr>
                    <w:autoSpaceDE w:val="0"/>
                    <w:autoSpaceDN w:val="0"/>
                    <w:jc w:val="center"/>
                    <w:rPr>
                      <w:rFonts w:hint="default" w:ascii="Times New Roman" w:hAnsi="Times New Roman" w:eastAsia="宋体" w:cs="Times New Roman"/>
                      <w:color w:val="auto"/>
                      <w:spacing w:val="-10"/>
                      <w:highlight w:val="none"/>
                      <w:lang w:val="en-US" w:eastAsia="zh-CN"/>
                    </w:rPr>
                  </w:pPr>
                  <w:r>
                    <w:rPr>
                      <w:rFonts w:hint="default" w:ascii="Times New Roman" w:hAnsi="Times New Roman" w:eastAsia="宋体" w:cs="Times New Roman"/>
                      <w:color w:val="auto"/>
                      <w:spacing w:val="-10"/>
                      <w:highlight w:val="none"/>
                      <w:lang w:val="en-US" w:eastAsia="zh-CN"/>
                    </w:rPr>
                    <w:t>0.0</w:t>
                  </w:r>
                  <w:r>
                    <w:rPr>
                      <w:rFonts w:hint="eastAsia" w:cs="Times New Roman"/>
                      <w:color w:val="auto"/>
                      <w:spacing w:val="-10"/>
                      <w:highlight w:val="none"/>
                      <w:lang w:val="en-US" w:eastAsia="zh-CN"/>
                    </w:rPr>
                    <w:t>6</w:t>
                  </w:r>
                </w:p>
              </w:tc>
              <w:tc>
                <w:tcPr>
                  <w:tcW w:w="676" w:type="dxa"/>
                  <w:tcBorders>
                    <w:tl2br w:val="nil"/>
                    <w:tr2bl w:val="nil"/>
                  </w:tcBorders>
                  <w:vAlign w:val="center"/>
                </w:tcPr>
                <w:p w14:paraId="558BD3CE">
                  <w:pPr>
                    <w:autoSpaceDE w:val="0"/>
                    <w:autoSpaceDN w:val="0"/>
                    <w:jc w:val="center"/>
                    <w:rPr>
                      <w:rFonts w:hint="default" w:ascii="Times New Roman" w:hAnsi="Times New Roman" w:cs="Times New Roman"/>
                      <w:color w:val="auto"/>
                      <w:spacing w:val="-10"/>
                      <w:highlight w:val="none"/>
                    </w:rPr>
                  </w:pPr>
                  <w:r>
                    <w:rPr>
                      <w:rFonts w:hint="default" w:ascii="Times New Roman" w:hAnsi="Times New Roman" w:cs="Times New Roman"/>
                      <w:color w:val="auto"/>
                      <w:spacing w:val="-10"/>
                      <w:highlight w:val="none"/>
                    </w:rPr>
                    <w:t>液态</w:t>
                  </w:r>
                </w:p>
              </w:tc>
              <w:tc>
                <w:tcPr>
                  <w:tcW w:w="675" w:type="dxa"/>
                  <w:tcBorders>
                    <w:tl2br w:val="nil"/>
                    <w:tr2bl w:val="nil"/>
                  </w:tcBorders>
                  <w:vAlign w:val="center"/>
                </w:tcPr>
                <w:p w14:paraId="1A204168">
                  <w:pPr>
                    <w:autoSpaceDE w:val="0"/>
                    <w:autoSpaceDN w:val="0"/>
                    <w:jc w:val="center"/>
                    <w:rPr>
                      <w:rFonts w:hint="default" w:ascii="Times New Roman" w:hAnsi="Times New Roman" w:cs="Times New Roman"/>
                      <w:color w:val="auto"/>
                      <w:spacing w:val="-10"/>
                      <w:highlight w:val="none"/>
                    </w:rPr>
                  </w:pPr>
                  <w:r>
                    <w:rPr>
                      <w:rFonts w:hint="default" w:ascii="Times New Roman" w:hAnsi="Times New Roman" w:cs="Times New Roman"/>
                      <w:color w:val="auto"/>
                      <w:spacing w:val="-10"/>
                      <w:highlight w:val="none"/>
                    </w:rPr>
                    <w:t>HW08</w:t>
                  </w:r>
                </w:p>
              </w:tc>
              <w:tc>
                <w:tcPr>
                  <w:tcW w:w="674" w:type="dxa"/>
                  <w:tcBorders>
                    <w:tl2br w:val="nil"/>
                    <w:tr2bl w:val="nil"/>
                  </w:tcBorders>
                  <w:vAlign w:val="center"/>
                </w:tcPr>
                <w:p w14:paraId="59DF4519">
                  <w:pPr>
                    <w:autoSpaceDE w:val="0"/>
                    <w:autoSpaceDN w:val="0"/>
                    <w:jc w:val="center"/>
                    <w:rPr>
                      <w:rFonts w:hint="default" w:ascii="Times New Roman" w:hAnsi="Times New Roman" w:cs="Times New Roman"/>
                      <w:color w:val="auto"/>
                      <w:spacing w:val="-10"/>
                      <w:highlight w:val="none"/>
                    </w:rPr>
                  </w:pPr>
                  <w:r>
                    <w:rPr>
                      <w:rFonts w:hint="default" w:ascii="Times New Roman" w:hAnsi="Times New Roman" w:cs="Times New Roman"/>
                      <w:color w:val="auto"/>
                      <w:spacing w:val="-10"/>
                      <w:highlight w:val="none"/>
                    </w:rPr>
                    <w:t>900-217-08</w:t>
                  </w:r>
                </w:p>
              </w:tc>
              <w:tc>
                <w:tcPr>
                  <w:tcW w:w="678" w:type="dxa"/>
                  <w:tcBorders>
                    <w:tl2br w:val="nil"/>
                    <w:tr2bl w:val="nil"/>
                  </w:tcBorders>
                  <w:vAlign w:val="center"/>
                </w:tcPr>
                <w:p w14:paraId="59B39675">
                  <w:pPr>
                    <w:autoSpaceDE w:val="0"/>
                    <w:autoSpaceDN w:val="0"/>
                    <w:jc w:val="center"/>
                    <w:rPr>
                      <w:rFonts w:hint="default" w:ascii="Times New Roman" w:hAnsi="Times New Roman" w:cs="Times New Roman"/>
                      <w:color w:val="auto"/>
                      <w:spacing w:val="-10"/>
                      <w:highlight w:val="none"/>
                    </w:rPr>
                  </w:pPr>
                  <w:r>
                    <w:rPr>
                      <w:rFonts w:hint="default" w:ascii="Times New Roman" w:hAnsi="Times New Roman" w:cs="Times New Roman"/>
                      <w:color w:val="auto"/>
                      <w:spacing w:val="-10"/>
                      <w:highlight w:val="none"/>
                    </w:rPr>
                    <w:t>/</w:t>
                  </w:r>
                </w:p>
              </w:tc>
              <w:tc>
                <w:tcPr>
                  <w:tcW w:w="524" w:type="dxa"/>
                  <w:tcBorders>
                    <w:tl2br w:val="nil"/>
                    <w:tr2bl w:val="nil"/>
                  </w:tcBorders>
                  <w:vAlign w:val="center"/>
                </w:tcPr>
                <w:p w14:paraId="1F4EDB9A">
                  <w:pPr>
                    <w:autoSpaceDE w:val="0"/>
                    <w:autoSpaceDN w:val="0"/>
                    <w:jc w:val="center"/>
                    <w:rPr>
                      <w:rFonts w:hint="default" w:ascii="Times New Roman" w:hAnsi="Times New Roman" w:cs="Times New Roman"/>
                      <w:color w:val="auto"/>
                      <w:spacing w:val="-10"/>
                      <w:highlight w:val="none"/>
                    </w:rPr>
                  </w:pPr>
                  <w:r>
                    <w:rPr>
                      <w:rFonts w:hint="default" w:ascii="Times New Roman" w:hAnsi="Times New Roman" w:cs="Times New Roman"/>
                      <w:color w:val="auto"/>
                      <w:spacing w:val="-10"/>
                      <w:highlight w:val="none"/>
                    </w:rPr>
                    <w:t>T，I</w:t>
                  </w:r>
                </w:p>
              </w:tc>
              <w:tc>
                <w:tcPr>
                  <w:tcW w:w="615" w:type="dxa"/>
                  <w:vMerge w:val="continue"/>
                  <w:tcBorders>
                    <w:tl2br w:val="nil"/>
                    <w:tr2bl w:val="nil"/>
                  </w:tcBorders>
                  <w:vAlign w:val="center"/>
                </w:tcPr>
                <w:p w14:paraId="182BFE1F">
                  <w:pPr>
                    <w:autoSpaceDE w:val="0"/>
                    <w:autoSpaceDN w:val="0"/>
                    <w:jc w:val="center"/>
                    <w:rPr>
                      <w:rFonts w:hint="default" w:ascii="Times New Roman" w:hAnsi="Times New Roman" w:cs="Times New Roman"/>
                      <w:color w:val="auto"/>
                      <w:spacing w:val="-10"/>
                      <w:highlight w:val="none"/>
                    </w:rPr>
                  </w:pPr>
                </w:p>
              </w:tc>
              <w:tc>
                <w:tcPr>
                  <w:tcW w:w="886" w:type="dxa"/>
                  <w:vMerge w:val="continue"/>
                  <w:tcBorders>
                    <w:tl2br w:val="nil"/>
                    <w:tr2bl w:val="nil"/>
                  </w:tcBorders>
                  <w:vAlign w:val="center"/>
                </w:tcPr>
                <w:p w14:paraId="2CBF13FA">
                  <w:pPr>
                    <w:autoSpaceDE w:val="0"/>
                    <w:autoSpaceDN w:val="0"/>
                    <w:jc w:val="center"/>
                    <w:rPr>
                      <w:rFonts w:hint="default" w:ascii="Times New Roman" w:hAnsi="Times New Roman" w:cs="Times New Roman"/>
                      <w:color w:val="auto"/>
                      <w:spacing w:val="-10"/>
                      <w:highlight w:val="none"/>
                    </w:rPr>
                  </w:pPr>
                </w:p>
              </w:tc>
              <w:tc>
                <w:tcPr>
                  <w:tcW w:w="678" w:type="dxa"/>
                  <w:tcBorders>
                    <w:tl2br w:val="nil"/>
                    <w:tr2bl w:val="nil"/>
                  </w:tcBorders>
                  <w:vAlign w:val="center"/>
                </w:tcPr>
                <w:p w14:paraId="342800C6">
                  <w:pPr>
                    <w:autoSpaceDE w:val="0"/>
                    <w:autoSpaceDN w:val="0"/>
                    <w:jc w:val="center"/>
                    <w:rPr>
                      <w:rFonts w:hint="default" w:ascii="Times New Roman" w:hAnsi="Times New Roman" w:cs="Times New Roman"/>
                      <w:color w:val="auto"/>
                      <w:spacing w:val="-10"/>
                      <w:highlight w:val="none"/>
                    </w:rPr>
                  </w:pPr>
                  <w:r>
                    <w:rPr>
                      <w:rFonts w:hint="default" w:ascii="Times New Roman" w:hAnsi="Times New Roman" w:eastAsia="宋体" w:cs="Times New Roman"/>
                      <w:color w:val="auto"/>
                      <w:spacing w:val="-10"/>
                      <w:highlight w:val="none"/>
                      <w:lang w:val="en-US" w:eastAsia="zh-CN"/>
                    </w:rPr>
                    <w:t>0.0</w:t>
                  </w:r>
                  <w:r>
                    <w:rPr>
                      <w:rFonts w:hint="eastAsia" w:cs="Times New Roman"/>
                      <w:color w:val="auto"/>
                      <w:spacing w:val="-10"/>
                      <w:highlight w:val="none"/>
                      <w:lang w:val="en-US" w:eastAsia="zh-CN"/>
                    </w:rPr>
                    <w:t>6</w:t>
                  </w:r>
                </w:p>
              </w:tc>
            </w:tr>
          </w:tbl>
          <w:p w14:paraId="57C3ABAD">
            <w:pPr>
              <w:spacing w:line="360" w:lineRule="auto"/>
              <w:ind w:firstLine="482" w:firstLineChars="200"/>
              <w:jc w:val="left"/>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一</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一般固废</w:t>
            </w:r>
          </w:p>
          <w:p w14:paraId="5DAAE83C">
            <w:pPr>
              <w:spacing w:line="360" w:lineRule="auto"/>
              <w:ind w:firstLine="482" w:firstLineChars="200"/>
              <w:rPr>
                <w:rFonts w:hint="eastAsia" w:ascii="Times New Roman" w:hAnsi="Times New Roman" w:eastAsia="宋体" w:cs="Times New Roman"/>
                <w:b/>
                <w:bCs/>
                <w:color w:val="auto"/>
                <w:sz w:val="24"/>
                <w:highlight w:val="none"/>
                <w:u w:val="none"/>
                <w:lang w:eastAsia="zh-CN"/>
              </w:rPr>
            </w:pPr>
            <w:r>
              <w:rPr>
                <w:rFonts w:hint="default" w:ascii="Times New Roman" w:hAnsi="Times New Roman" w:cs="Times New Roman"/>
                <w:b/>
                <w:bCs/>
                <w:color w:val="auto"/>
                <w:sz w:val="24"/>
                <w:szCs w:val="22"/>
                <w:highlight w:val="none"/>
                <w:u w:val="none"/>
              </w:rPr>
              <w:t>①</w:t>
            </w:r>
            <w:r>
              <w:rPr>
                <w:rFonts w:hint="eastAsia" w:cs="Times New Roman"/>
                <w:b/>
                <w:bCs/>
                <w:color w:val="auto"/>
                <w:sz w:val="24"/>
                <w:highlight w:val="none"/>
                <w:u w:val="none"/>
                <w:lang w:val="en-US" w:eastAsia="zh-CN"/>
              </w:rPr>
              <w:t>废泥渣</w:t>
            </w:r>
          </w:p>
          <w:p w14:paraId="2D42491D">
            <w:pPr>
              <w:spacing w:line="360" w:lineRule="auto"/>
              <w:ind w:firstLine="480" w:firstLineChars="200"/>
              <w:rPr>
                <w:rFonts w:hint="default" w:ascii="Times New Roman" w:hAnsi="Times New Roman" w:cs="Times New Roman"/>
                <w:color w:val="auto"/>
                <w:sz w:val="24"/>
                <w:highlight w:val="none"/>
                <w:u w:val="none"/>
              </w:rPr>
            </w:pPr>
            <w:r>
              <w:rPr>
                <w:rFonts w:hint="eastAsia" w:cs="Times New Roman"/>
                <w:color w:val="auto"/>
                <w:sz w:val="24"/>
                <w:szCs w:val="24"/>
                <w:highlight w:val="none"/>
                <w:u w:val="none"/>
                <w:lang w:val="en-US" w:eastAsia="zh-CN"/>
              </w:rPr>
              <w:t>本项目扩建后增加少量洗车废水，</w:t>
            </w:r>
            <w:r>
              <w:rPr>
                <w:rFonts w:hint="default" w:ascii="Times New Roman" w:hAnsi="Times New Roman" w:cs="Times New Roman"/>
                <w:color w:val="auto"/>
                <w:sz w:val="24"/>
                <w:szCs w:val="24"/>
                <w:highlight w:val="none"/>
                <w:u w:val="none"/>
              </w:rPr>
              <w:t>通过泥浆水处理系统（泥水分离罐+板框压滤机）分离出污泥（渣）和上清液，污泥产生量约</w:t>
            </w:r>
            <w:r>
              <w:rPr>
                <w:rFonts w:hint="eastAsia" w:cs="Times New Roman"/>
                <w:strike w:val="0"/>
                <w:color w:val="auto"/>
                <w:sz w:val="24"/>
                <w:szCs w:val="24"/>
                <w:highlight w:val="none"/>
                <w:u w:val="none"/>
                <w:lang w:val="en-US" w:eastAsia="zh-CN"/>
              </w:rPr>
              <w:t>0.5</w:t>
            </w:r>
            <w:r>
              <w:rPr>
                <w:rFonts w:hint="default" w:ascii="Times New Roman" w:hAnsi="Times New Roman" w:cs="Times New Roman"/>
                <w:strike w:val="0"/>
                <w:color w:val="auto"/>
                <w:sz w:val="24"/>
                <w:szCs w:val="24"/>
                <w:highlight w:val="none"/>
                <w:u w:val="none"/>
              </w:rPr>
              <w:t>t/</w:t>
            </w:r>
            <w:r>
              <w:rPr>
                <w:rFonts w:hint="default" w:ascii="Times New Roman" w:hAnsi="Times New Roman" w:cs="Times New Roman"/>
                <w:color w:val="auto"/>
                <w:sz w:val="24"/>
                <w:szCs w:val="24"/>
                <w:highlight w:val="none"/>
                <w:u w:val="none"/>
              </w:rPr>
              <w:t>a（含水率99%），采用压滤机压滤干化，折算后泥饼约</w:t>
            </w:r>
            <w:r>
              <w:rPr>
                <w:rFonts w:hint="eastAsia" w:cs="Times New Roman"/>
                <w:color w:val="auto"/>
                <w:sz w:val="24"/>
                <w:szCs w:val="24"/>
                <w:highlight w:val="none"/>
                <w:u w:val="none"/>
                <w:lang w:val="en-US" w:eastAsia="zh-CN"/>
              </w:rPr>
              <w:t>0.3</w:t>
            </w:r>
            <w:r>
              <w:rPr>
                <w:rFonts w:hint="default" w:ascii="Times New Roman" w:hAnsi="Times New Roman" w:cs="Times New Roman"/>
                <w:color w:val="auto"/>
                <w:sz w:val="24"/>
                <w:szCs w:val="24"/>
                <w:highlight w:val="none"/>
                <w:u w:val="none"/>
              </w:rPr>
              <w:t>t/a（含水率60%计）</w:t>
            </w:r>
            <w:r>
              <w:rPr>
                <w:rFonts w:hint="eastAsia" w:cs="Times New Roman"/>
                <w:color w:val="auto"/>
                <w:sz w:val="24"/>
                <w:szCs w:val="24"/>
                <w:highlight w:val="none"/>
                <w:u w:val="none"/>
                <w:lang w:eastAsia="zh-CN"/>
              </w:rPr>
              <w:t>，</w:t>
            </w:r>
            <w:r>
              <w:rPr>
                <w:rFonts w:hint="eastAsia" w:cs="Times New Roman"/>
                <w:color w:val="auto"/>
                <w:sz w:val="24"/>
                <w:szCs w:val="24"/>
                <w:highlight w:val="none"/>
                <w:u w:val="none"/>
                <w:lang w:val="en-US" w:eastAsia="zh-CN"/>
              </w:rPr>
              <w:t>暂存至厂区现有</w:t>
            </w:r>
            <w:r>
              <w:rPr>
                <w:rFonts w:hint="default" w:ascii="Times New Roman" w:hAnsi="Times New Roman" w:cs="Times New Roman"/>
                <w:color w:val="auto"/>
                <w:sz w:val="24"/>
                <w:szCs w:val="24"/>
                <w:highlight w:val="none"/>
                <w:u w:val="none"/>
              </w:rPr>
              <w:t>泥渣暂存</w:t>
            </w:r>
            <w:r>
              <w:rPr>
                <w:rFonts w:hint="default" w:ascii="Times New Roman" w:hAnsi="Times New Roman" w:cs="Times New Roman"/>
                <w:color w:val="auto"/>
                <w:sz w:val="24"/>
                <w:highlight w:val="none"/>
                <w:u w:val="none"/>
              </w:rPr>
              <w:t>间</w:t>
            </w:r>
            <w:r>
              <w:rPr>
                <w:rFonts w:hint="eastAsia" w:cs="Times New Roman"/>
                <w:color w:val="auto"/>
                <w:sz w:val="24"/>
                <w:highlight w:val="none"/>
                <w:u w:val="none"/>
                <w:lang w:eastAsia="zh-CN"/>
              </w:rPr>
              <w:t>，</w:t>
            </w:r>
            <w:r>
              <w:rPr>
                <w:rFonts w:hint="eastAsia" w:cs="Times New Roman"/>
                <w:color w:val="auto"/>
                <w:sz w:val="24"/>
                <w:highlight w:val="none"/>
                <w:u w:val="none"/>
                <w:lang w:val="en-US" w:eastAsia="zh-CN"/>
              </w:rPr>
              <w:t>暂存间</w:t>
            </w:r>
            <w:r>
              <w:rPr>
                <w:rFonts w:hint="default" w:ascii="Times New Roman" w:hAnsi="Times New Roman" w:cs="Times New Roman"/>
                <w:color w:val="auto"/>
                <w:sz w:val="24"/>
                <w:highlight w:val="none"/>
                <w:u w:val="none"/>
              </w:rPr>
              <w:t>采取防雨防渗措施。建议废泥渣做到日产日清，该部分泥砂主要成分为砂石颗粒、土，</w:t>
            </w:r>
            <w:r>
              <w:rPr>
                <w:rFonts w:hint="eastAsia" w:cs="Times New Roman"/>
                <w:color w:val="auto"/>
                <w:sz w:val="24"/>
                <w:highlight w:val="none"/>
                <w:u w:val="none"/>
                <w:lang w:val="en-US" w:eastAsia="zh-CN"/>
              </w:rPr>
              <w:t>运至祁阳海螺水泥有限责任公司协同处置</w:t>
            </w:r>
            <w:r>
              <w:rPr>
                <w:rFonts w:hint="default" w:ascii="Times New Roman" w:hAnsi="Times New Roman" w:cs="Times New Roman"/>
                <w:color w:val="auto"/>
                <w:sz w:val="24"/>
                <w:highlight w:val="none"/>
                <w:u w:val="none"/>
              </w:rPr>
              <w:t>。</w:t>
            </w:r>
          </w:p>
          <w:p w14:paraId="3DF51B15">
            <w:pPr>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2"/>
                <w:highlight w:val="none"/>
              </w:rPr>
              <w:t>②</w:t>
            </w:r>
            <w:r>
              <w:rPr>
                <w:rFonts w:hint="default" w:ascii="Times New Roman" w:hAnsi="Times New Roman" w:cs="Times New Roman"/>
                <w:b/>
                <w:bCs/>
                <w:color w:val="auto"/>
                <w:sz w:val="24"/>
                <w:szCs w:val="24"/>
                <w:highlight w:val="none"/>
              </w:rPr>
              <w:t>车间地面粉尘</w:t>
            </w:r>
          </w:p>
          <w:p w14:paraId="70397841">
            <w:pPr>
              <w:spacing w:line="360" w:lineRule="auto"/>
              <w:ind w:firstLine="480" w:firstLineChars="200"/>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项目</w:t>
            </w:r>
            <w:r>
              <w:rPr>
                <w:rFonts w:hint="eastAsia" w:ascii="Times New Roman" w:hAnsi="Times New Roman" w:eastAsia="宋体" w:cs="Times New Roman"/>
                <w:color w:val="auto"/>
                <w:sz w:val="24"/>
                <w:szCs w:val="24"/>
                <w:highlight w:val="none"/>
                <w:u w:val="none"/>
                <w:lang w:val="en-US" w:eastAsia="zh-CN"/>
              </w:rPr>
              <w:t>扩建后新增生产车间和道路地面粉尘，</w:t>
            </w:r>
            <w:r>
              <w:rPr>
                <w:rFonts w:hint="default" w:ascii="Times New Roman" w:hAnsi="Times New Roman" w:eastAsia="宋体" w:cs="Times New Roman"/>
                <w:color w:val="auto"/>
                <w:sz w:val="24"/>
                <w:szCs w:val="24"/>
                <w:highlight w:val="none"/>
                <w:u w:val="none"/>
                <w:lang w:val="en-US" w:eastAsia="zh-CN"/>
              </w:rPr>
              <w:t>大部分粉尘通过洒水和车间阻隔沉降在车间地面上</w:t>
            </w:r>
            <w:r>
              <w:rPr>
                <w:rFonts w:hint="eastAsia" w:ascii="Times New Roman" w:hAnsi="Times New Roman" w:eastAsia="宋体" w:cs="Times New Roman"/>
                <w:color w:val="auto"/>
                <w:sz w:val="24"/>
                <w:szCs w:val="24"/>
                <w:highlight w:val="none"/>
                <w:u w:val="none"/>
                <w:lang w:val="en-US" w:eastAsia="zh-CN"/>
              </w:rPr>
              <w:t>以及厂区道路粉尘</w:t>
            </w:r>
            <w:r>
              <w:rPr>
                <w:rFonts w:hint="default" w:ascii="Times New Roman" w:hAnsi="Times New Roman" w:eastAsia="宋体" w:cs="Times New Roman"/>
                <w:color w:val="auto"/>
                <w:sz w:val="24"/>
                <w:szCs w:val="24"/>
                <w:highlight w:val="none"/>
                <w:u w:val="none"/>
                <w:lang w:val="en-US" w:eastAsia="zh-CN"/>
              </w:rPr>
              <w:t>通过人工清扫收集，预计产生量为</w:t>
            </w:r>
            <w:r>
              <w:rPr>
                <w:rFonts w:hint="eastAsia" w:ascii="Times New Roman" w:hAnsi="Times New Roman" w:eastAsia="宋体" w:cs="Times New Roman"/>
                <w:color w:val="FF0000"/>
                <w:sz w:val="24"/>
                <w:szCs w:val="24"/>
                <w:highlight w:val="none"/>
                <w:u w:val="single"/>
                <w:lang w:val="en-US" w:eastAsia="zh-CN"/>
              </w:rPr>
              <w:t>1</w:t>
            </w:r>
            <w:r>
              <w:rPr>
                <w:rFonts w:hint="eastAsia" w:cs="Times New Roman"/>
                <w:color w:val="FF0000"/>
                <w:sz w:val="24"/>
                <w:szCs w:val="24"/>
                <w:highlight w:val="none"/>
                <w:u w:val="single"/>
                <w:lang w:val="en-US" w:eastAsia="zh-CN"/>
              </w:rPr>
              <w:t>.25</w:t>
            </w:r>
            <w:r>
              <w:rPr>
                <w:rFonts w:hint="eastAsia" w:ascii="Times New Roman" w:hAnsi="Times New Roman" w:eastAsia="宋体" w:cs="Times New Roman"/>
                <w:color w:val="auto"/>
                <w:sz w:val="24"/>
                <w:szCs w:val="24"/>
                <w:highlight w:val="none"/>
                <w:u w:val="none"/>
                <w:lang w:val="en-US" w:eastAsia="zh-CN"/>
              </w:rPr>
              <w:t>t</w:t>
            </w:r>
            <w:r>
              <w:rPr>
                <w:rFonts w:hint="default" w:ascii="Times New Roman" w:hAnsi="Times New Roman" w:eastAsia="宋体" w:cs="Times New Roman"/>
                <w:color w:val="auto"/>
                <w:sz w:val="24"/>
                <w:szCs w:val="24"/>
                <w:highlight w:val="none"/>
                <w:u w:val="none"/>
                <w:lang w:val="en-US" w:eastAsia="zh-CN"/>
              </w:rPr>
              <w:t>/a，</w:t>
            </w:r>
            <w:r>
              <w:rPr>
                <w:rFonts w:hint="eastAsia" w:ascii="Times New Roman" w:hAnsi="Times New Roman" w:eastAsia="宋体" w:cs="Times New Roman"/>
                <w:color w:val="auto"/>
                <w:sz w:val="24"/>
                <w:szCs w:val="24"/>
                <w:highlight w:val="none"/>
                <w:u w:val="none"/>
                <w:lang w:val="en-US" w:eastAsia="zh-CN"/>
              </w:rPr>
              <w:t>运至</w:t>
            </w:r>
            <w:r>
              <w:rPr>
                <w:rFonts w:hint="eastAsia" w:cs="Times New Roman"/>
                <w:color w:val="auto"/>
                <w:sz w:val="24"/>
                <w:szCs w:val="24"/>
                <w:highlight w:val="none"/>
                <w:u w:val="none"/>
                <w:lang w:val="en-US" w:eastAsia="zh-CN"/>
              </w:rPr>
              <w:t>祁</w:t>
            </w:r>
            <w:r>
              <w:rPr>
                <w:rFonts w:hint="default" w:ascii="Times New Roman" w:hAnsi="Times New Roman" w:eastAsia="宋体" w:cs="Times New Roman"/>
                <w:color w:val="auto"/>
                <w:sz w:val="24"/>
                <w:szCs w:val="24"/>
                <w:highlight w:val="none"/>
                <w:u w:val="none"/>
                <w:lang w:val="en-US" w:eastAsia="zh-CN"/>
              </w:rPr>
              <w:t>阳海螺水泥有限责任公司协同处置。</w:t>
            </w:r>
          </w:p>
          <w:p w14:paraId="08CDE4E5">
            <w:pPr>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2"/>
                <w:highlight w:val="none"/>
              </w:rPr>
              <w:t>③</w:t>
            </w:r>
            <w:r>
              <w:rPr>
                <w:rFonts w:hint="default" w:ascii="Times New Roman" w:hAnsi="Times New Roman" w:cs="Times New Roman"/>
                <w:b/>
                <w:bCs/>
                <w:color w:val="auto"/>
                <w:sz w:val="24"/>
                <w:szCs w:val="24"/>
                <w:highlight w:val="none"/>
              </w:rPr>
              <w:t>废零配件</w:t>
            </w:r>
          </w:p>
          <w:p w14:paraId="1E4E8043">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根据建设单位提供的资料，本项目</w:t>
            </w:r>
            <w:r>
              <w:rPr>
                <w:rFonts w:hint="eastAsia" w:cs="Times New Roman"/>
                <w:color w:val="auto"/>
                <w:sz w:val="24"/>
                <w:szCs w:val="24"/>
                <w:highlight w:val="none"/>
                <w:lang w:val="en-US" w:eastAsia="zh-CN"/>
              </w:rPr>
              <w:t>设维修间，</w:t>
            </w:r>
            <w:r>
              <w:rPr>
                <w:rFonts w:hint="default" w:ascii="Times New Roman" w:hAnsi="Times New Roman" w:cs="Times New Roman"/>
                <w:color w:val="auto"/>
                <w:sz w:val="24"/>
                <w:szCs w:val="24"/>
                <w:highlight w:val="none"/>
              </w:rPr>
              <w:t>营运期汽车等机械设备维修的过程中会产生废旧轮胎、废汽车零配件、废金属零件均为一般固废，产生量约为0.0</w:t>
            </w:r>
            <w:r>
              <w:rPr>
                <w:rFonts w:hint="eastAsia"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t/a，每天产生的该类固废均由工作人员整理分类后，放置在一般固废暂存间中暂存，进行回收利用或外售至废品收购站。</w:t>
            </w:r>
          </w:p>
          <w:p w14:paraId="5E6C89B6">
            <w:pPr>
              <w:spacing w:line="360" w:lineRule="auto"/>
              <w:ind w:firstLine="482" w:firstLineChars="200"/>
              <w:jc w:val="left"/>
              <w:rPr>
                <w:rFonts w:hint="default" w:ascii="Times New Roman" w:hAnsi="Times New Roman" w:eastAsia="宋体" w:cs="Times New Roman"/>
                <w:b/>
                <w:bCs/>
                <w:color w:val="auto"/>
                <w:sz w:val="24"/>
                <w:szCs w:val="22"/>
                <w:highlight w:val="none"/>
              </w:rPr>
            </w:pPr>
            <w:r>
              <w:rPr>
                <w:rFonts w:hint="default" w:ascii="Times New Roman" w:hAnsi="Times New Roman" w:eastAsia="宋体" w:cs="Times New Roman"/>
                <w:b/>
                <w:bCs/>
                <w:color w:val="auto"/>
                <w:sz w:val="24"/>
                <w:szCs w:val="22"/>
                <w:highlight w:val="none"/>
              </w:rPr>
              <w:t>④污水处理站污泥</w:t>
            </w:r>
          </w:p>
          <w:p w14:paraId="08D6EA05">
            <w:pPr>
              <w:spacing w:line="360" w:lineRule="auto"/>
              <w:ind w:firstLine="480" w:firstLineChars="200"/>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本项目</w:t>
            </w:r>
            <w:r>
              <w:rPr>
                <w:rFonts w:hint="default" w:ascii="Times New Roman" w:hAnsi="Times New Roman" w:cs="Times New Roman"/>
                <w:color w:val="auto"/>
                <w:sz w:val="24"/>
                <w:szCs w:val="24"/>
                <w:highlight w:val="none"/>
              </w:rPr>
              <w:t>生活污水经地埋式一体化污水处理设施进行处理</w:t>
            </w:r>
            <w:r>
              <w:rPr>
                <w:rFonts w:hint="default" w:ascii="Times New Roman" w:hAnsi="Times New Roman" w:cs="Times New Roman"/>
                <w:color w:val="auto"/>
                <w:sz w:val="24"/>
                <w:szCs w:val="24"/>
                <w:highlight w:val="none"/>
                <w:lang w:val="zh-CN"/>
              </w:rPr>
              <w:t>，根据建设单位提供的资料，本项目</w:t>
            </w:r>
            <w:r>
              <w:rPr>
                <w:rFonts w:hint="default" w:ascii="Times New Roman" w:hAnsi="Times New Roman" w:cs="Times New Roman"/>
                <w:color w:val="auto"/>
                <w:sz w:val="24"/>
                <w:szCs w:val="24"/>
                <w:highlight w:val="none"/>
              </w:rPr>
              <w:t>地埋式一体化污泥产生量约为0.5t/a，委托环卫定期进行清掏，</w:t>
            </w:r>
            <w:r>
              <w:rPr>
                <w:rFonts w:hint="default" w:ascii="Times New Roman" w:hAnsi="Times New Roman" w:cs="Times New Roman"/>
                <w:color w:val="auto"/>
                <w:sz w:val="24"/>
                <w:szCs w:val="24"/>
                <w:highlight w:val="none"/>
                <w:lang w:val="zh-CN"/>
              </w:rPr>
              <w:t>送往</w:t>
            </w:r>
            <w:r>
              <w:rPr>
                <w:rFonts w:hint="eastAsia" w:cs="Times New Roman"/>
                <w:color w:val="auto"/>
                <w:sz w:val="24"/>
                <w:highlight w:val="none"/>
                <w:u w:val="none"/>
                <w:lang w:val="en-US" w:eastAsia="zh-CN"/>
              </w:rPr>
              <w:t>祁阳海螺水泥有限责任公司协同处置</w:t>
            </w:r>
            <w:r>
              <w:rPr>
                <w:rFonts w:hint="default" w:ascii="Times New Roman" w:hAnsi="Times New Roman" w:cs="Times New Roman"/>
                <w:color w:val="auto"/>
                <w:sz w:val="24"/>
                <w:szCs w:val="24"/>
                <w:highlight w:val="none"/>
                <w:lang w:val="zh-CN"/>
              </w:rPr>
              <w:t>。</w:t>
            </w:r>
          </w:p>
          <w:p w14:paraId="6427062E">
            <w:pPr>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color w:val="auto"/>
                <w:sz w:val="24"/>
                <w:szCs w:val="22"/>
                <w:highlight w:val="none"/>
              </w:rPr>
              <w:t>⑤</w:t>
            </w:r>
            <w:r>
              <w:rPr>
                <w:rFonts w:hint="default" w:ascii="Times New Roman" w:hAnsi="Times New Roman" w:cs="Times New Roman"/>
                <w:b/>
                <w:bCs/>
                <w:color w:val="auto"/>
                <w:sz w:val="24"/>
                <w:szCs w:val="24"/>
                <w:highlight w:val="none"/>
              </w:rPr>
              <w:t>生活垃圾</w:t>
            </w:r>
          </w:p>
          <w:p w14:paraId="5B2898A0">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本项目营运期</w:t>
            </w:r>
            <w:r>
              <w:rPr>
                <w:rFonts w:hint="default"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t>名职工，产生的生活垃圾按每人每天0.5kg计，</w:t>
            </w:r>
            <w:r>
              <w:rPr>
                <w:rFonts w:hint="eastAsia" w:cs="Times New Roman"/>
                <w:color w:val="auto"/>
                <w:sz w:val="24"/>
                <w:szCs w:val="24"/>
                <w:highlight w:val="none"/>
                <w:lang w:val="en-US" w:eastAsia="zh-CN"/>
              </w:rPr>
              <w:t>年工作330天，</w:t>
            </w:r>
            <w:r>
              <w:rPr>
                <w:rFonts w:hint="default" w:ascii="Times New Roman" w:hAnsi="Times New Roman" w:cs="Times New Roman"/>
                <w:color w:val="auto"/>
                <w:sz w:val="24"/>
                <w:szCs w:val="24"/>
                <w:highlight w:val="none"/>
              </w:rPr>
              <w:t>则项目工作人员生活垃圾产生量为</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kg/d</w:t>
            </w: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1.32</w:t>
            </w:r>
            <w:r>
              <w:rPr>
                <w:rFonts w:hint="default" w:ascii="Times New Roman" w:hAnsi="Times New Roman" w:cs="Times New Roman"/>
                <w:color w:val="auto"/>
                <w:sz w:val="24"/>
                <w:szCs w:val="24"/>
                <w:highlight w:val="none"/>
              </w:rPr>
              <w:t>t/a</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，每天定期清理，统一收集送至村垃圾收集点。</w:t>
            </w:r>
          </w:p>
          <w:p w14:paraId="12DC92DA">
            <w:pPr>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（二）危险固废</w:t>
            </w:r>
          </w:p>
          <w:p w14:paraId="0CE85C26">
            <w:pPr>
              <w:spacing w:line="360" w:lineRule="auto"/>
              <w:ind w:firstLine="482" w:firstLineChars="200"/>
              <w:rPr>
                <w:rFonts w:hint="default" w:ascii="Times New Roman" w:hAnsi="Times New Roman" w:eastAsia="宋体" w:cs="Times New Roman"/>
                <w:b/>
                <w:bCs/>
                <w:color w:val="auto"/>
                <w:sz w:val="24"/>
                <w:szCs w:val="24"/>
                <w:highlight w:val="none"/>
                <w:lang w:eastAsia="zh-CN"/>
              </w:rPr>
            </w:pPr>
            <w:r>
              <w:rPr>
                <w:rFonts w:hint="default" w:ascii="Times New Roman" w:hAnsi="Times New Roman" w:cs="Times New Roman"/>
                <w:b/>
                <w:color w:val="auto"/>
                <w:sz w:val="24"/>
                <w:szCs w:val="22"/>
                <w:highlight w:val="none"/>
              </w:rPr>
              <w:t>⑥</w:t>
            </w:r>
            <w:r>
              <w:rPr>
                <w:rFonts w:hint="default" w:ascii="Times New Roman" w:hAnsi="Times New Roman" w:cs="Times New Roman"/>
                <w:b/>
                <w:bCs/>
                <w:color w:val="auto"/>
                <w:sz w:val="24"/>
                <w:szCs w:val="24"/>
                <w:highlight w:val="none"/>
              </w:rPr>
              <w:t>废润滑油</w:t>
            </w:r>
            <w:r>
              <w:rPr>
                <w:rFonts w:hint="default" w:ascii="Times New Roman" w:hAnsi="Times New Roman" w:cs="Times New Roman"/>
                <w:b/>
                <w:bCs/>
                <w:color w:val="auto"/>
                <w:sz w:val="24"/>
                <w:szCs w:val="24"/>
                <w:highlight w:val="none"/>
                <w:lang w:eastAsia="zh-CN"/>
              </w:rPr>
              <w:t>、机修废机油</w:t>
            </w:r>
          </w:p>
          <w:p w14:paraId="4414D2EF">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本项目皮带输送机和提升机等设备需定期加润滑油保养，润滑油使用量约为0.1t/a</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本项目润滑油直接滴加到设备转轴、齿轮等极易磨损的部位，润滑油使用过程中将会产生</w:t>
            </w:r>
            <w:r>
              <w:rPr>
                <w:rFonts w:hint="eastAsia" w:cs="Times New Roman"/>
                <w:color w:val="auto"/>
                <w:sz w:val="24"/>
                <w:szCs w:val="24"/>
                <w:highlight w:val="none"/>
                <w:lang w:val="en-US" w:eastAsia="zh-CN"/>
              </w:rPr>
              <w:t>60</w:t>
            </w:r>
            <w:r>
              <w:rPr>
                <w:rFonts w:hint="default" w:ascii="Times New Roman" w:hAnsi="Times New Roman" w:cs="Times New Roman"/>
                <w:color w:val="auto"/>
                <w:sz w:val="24"/>
                <w:szCs w:val="24"/>
                <w:highlight w:val="none"/>
              </w:rPr>
              <w:t>kg/a的润滑油，厂区机械维修过程中将会产生少量的废机油，产生量约</w:t>
            </w:r>
            <w:r>
              <w:rPr>
                <w:rFonts w:hint="eastAsia" w:cs="Times New Roman"/>
                <w:color w:val="auto"/>
                <w:sz w:val="24"/>
                <w:szCs w:val="24"/>
                <w:highlight w:val="none"/>
                <w:lang w:val="en-US" w:eastAsia="zh-CN"/>
              </w:rPr>
              <w:t>60</w:t>
            </w:r>
            <w:r>
              <w:rPr>
                <w:rFonts w:hint="default" w:ascii="Times New Roman" w:hAnsi="Times New Roman" w:cs="Times New Roman"/>
                <w:color w:val="auto"/>
                <w:sz w:val="24"/>
                <w:szCs w:val="24"/>
                <w:highlight w:val="none"/>
              </w:rPr>
              <w:t>kg/a</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根据查询</w:t>
            </w:r>
            <w:r>
              <w:rPr>
                <w:rFonts w:hint="default" w:ascii="Times New Roman" w:hAnsi="Times New Roman" w:cs="Times New Roman"/>
                <w:color w:val="auto"/>
                <w:sz w:val="24"/>
                <w:szCs w:val="24"/>
                <w:highlight w:val="none"/>
              </w:rPr>
              <w:t>《国家危险废物名录》（2021版）</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废</w:t>
            </w:r>
            <w:r>
              <w:rPr>
                <w:rFonts w:hint="default" w:ascii="Times New Roman" w:hAnsi="Times New Roman" w:cs="Times New Roman"/>
                <w:color w:val="auto"/>
                <w:sz w:val="24"/>
                <w:szCs w:val="24"/>
                <w:highlight w:val="none"/>
              </w:rPr>
              <w:t>润滑油</w:t>
            </w:r>
            <w:r>
              <w:rPr>
                <w:rFonts w:hint="default" w:ascii="Times New Roman" w:hAnsi="Times New Roman" w:cs="Times New Roman"/>
                <w:color w:val="auto"/>
                <w:sz w:val="24"/>
                <w:szCs w:val="24"/>
                <w:highlight w:val="none"/>
                <w:lang w:val="en-US" w:eastAsia="zh-CN"/>
              </w:rPr>
              <w:t>和机修废机油</w:t>
            </w:r>
            <w:r>
              <w:rPr>
                <w:rFonts w:hint="default" w:ascii="Times New Roman" w:hAnsi="Times New Roman" w:cs="Times New Roman"/>
                <w:color w:val="auto"/>
                <w:sz w:val="24"/>
                <w:szCs w:val="24"/>
                <w:highlight w:val="none"/>
              </w:rPr>
              <w:t>编号为HW08废矿物油与含矿物油废物，</w:t>
            </w:r>
            <w:r>
              <w:rPr>
                <w:rFonts w:hint="default" w:ascii="Times New Roman" w:hAnsi="Times New Roman" w:cs="Times New Roman"/>
                <w:color w:val="auto"/>
                <w:sz w:val="24"/>
                <w:szCs w:val="24"/>
                <w:highlight w:val="none"/>
                <w:lang w:val="en-US" w:eastAsia="zh-CN"/>
              </w:rPr>
              <w:t>废</w:t>
            </w:r>
            <w:r>
              <w:rPr>
                <w:rFonts w:hint="default" w:ascii="Times New Roman" w:hAnsi="Times New Roman" w:cs="Times New Roman"/>
                <w:color w:val="auto"/>
                <w:sz w:val="24"/>
                <w:szCs w:val="24"/>
                <w:highlight w:val="none"/>
              </w:rPr>
              <w:t>润滑油危规号为900-217-08使用工业齿轮油进行机械设备润滑过程中产生的废润滑油，</w:t>
            </w:r>
          </w:p>
          <w:p w14:paraId="6AEE36EF">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经专门的收集桶收集后放置在危废暂存间中暂存，须按危险废物管理有关规定送至有资质的单位进行无害化处理。</w:t>
            </w:r>
          </w:p>
          <w:p w14:paraId="24DAB97F">
            <w:pPr>
              <w:spacing w:line="360" w:lineRule="auto"/>
              <w:ind w:firstLine="482" w:firstLineChars="200"/>
              <w:rPr>
                <w:rFonts w:hint="default" w:ascii="Times New Roman" w:hAnsi="Times New Roman" w:cs="Times New Roman"/>
                <w:b/>
                <w:bCs/>
                <w:color w:val="auto"/>
                <w:sz w:val="24"/>
                <w:szCs w:val="24"/>
                <w:highlight w:val="none"/>
                <w:u w:val="none"/>
              </w:rPr>
            </w:pPr>
            <w:r>
              <w:rPr>
                <w:rFonts w:hint="default" w:ascii="Times New Roman" w:hAnsi="Times New Roman" w:cs="Times New Roman"/>
                <w:b/>
                <w:bCs/>
                <w:color w:val="auto"/>
                <w:sz w:val="24"/>
                <w:szCs w:val="24"/>
                <w:highlight w:val="none"/>
                <w:u w:val="none"/>
              </w:rPr>
              <w:t>（2）环境要求</w:t>
            </w:r>
          </w:p>
          <w:p w14:paraId="30FD14DB">
            <w:pPr>
              <w:spacing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①贮存场管理要求</w:t>
            </w:r>
          </w:p>
          <w:p w14:paraId="5442146E">
            <w:pPr>
              <w:spacing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一般固废间：</w:t>
            </w:r>
          </w:p>
          <w:p w14:paraId="7E7DE181">
            <w:pPr>
              <w:spacing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一般固废间贮存场所的建设需满足一般工业固体废物贮存和填埋污染控制标准（GB18599-2020）的要求。为加强监督管理，贮存、处置场应按GB15562.2设置环境保护图形标志，采用库房、包装工具（罐、桶、包装袋等）贮存一般工业固体废物的，贮存过程应满足相应防渗漏、防雨淋、防扬尘等环境保护要求；不相容的一般工业固体废物应设置不同的分区进行贮存，危险废物和生活垃圾不得进入一般工业固体废物贮存场及填埋场；不相容的一般工业固体废物应设置不同的分区进行贮存和填埋作业；建立检查维护制度，定期检查维护一般固废库，发现有损坏可能或异常，应及时采取必要措施，以保障正常运行，建立档案制度。将入场的一般工业固体废物的种类和数量以及下列资料，详细记录在案，长期保存，供随时查阅。排污单位生产运营期间一般工业固体废物自行贮存/利用/处置设施的环境管理和相关设施运行维护要求还应符合GB 15562.2、GB 18599、GB 30485和HJ 2035等相关标准规范要求。</w:t>
            </w:r>
          </w:p>
          <w:p w14:paraId="4891F6E7">
            <w:pPr>
              <w:spacing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危险固废间：</w:t>
            </w:r>
          </w:p>
          <w:p w14:paraId="50544FBB">
            <w:pPr>
              <w:numPr>
                <w:ilvl w:val="0"/>
                <w:numId w:val="1"/>
              </w:num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产生危废的车间，必须使用专用储存设施，并根据需要选择贮存设施类型。贮存设施或场所、容器和包装物应按HJ 1276</w:t>
            </w:r>
            <w:r>
              <w:rPr>
                <w:rFonts w:hint="default" w:ascii="Times New Roman" w:hAnsi="Times New Roman" w:cs="Times New Roman"/>
                <w:color w:val="auto"/>
                <w:sz w:val="24"/>
                <w:highlight w:val="none"/>
                <w:u w:val="none"/>
                <w:lang w:val="en-US" w:eastAsia="zh-CN"/>
              </w:rPr>
              <w:t>和</w:t>
            </w:r>
            <w:r>
              <w:rPr>
                <w:rFonts w:hint="default" w:ascii="Times New Roman" w:hAnsi="Times New Roman" w:cs="Times New Roman"/>
                <w:color w:val="auto"/>
                <w:sz w:val="24"/>
                <w:highlight w:val="none"/>
                <w:u w:val="none"/>
              </w:rPr>
              <w:t xml:space="preserve">《危险废物贮存污染控制标准》（HJ </w:t>
            </w:r>
            <w:r>
              <w:rPr>
                <w:rFonts w:hint="default" w:ascii="Times New Roman" w:hAnsi="Times New Roman" w:cs="Times New Roman"/>
                <w:color w:val="auto"/>
                <w:sz w:val="24"/>
                <w:highlight w:val="none"/>
                <w:u w:val="none"/>
                <w:lang w:val="en-US" w:eastAsia="zh-CN"/>
              </w:rPr>
              <w:t>18597-2023</w:t>
            </w:r>
            <w:r>
              <w:rPr>
                <w:rFonts w:hint="default" w:ascii="Times New Roman" w:hAnsi="Times New Roman" w:cs="Times New Roman"/>
                <w:color w:val="auto"/>
                <w:sz w:val="24"/>
                <w:highlight w:val="none"/>
                <w:u w:val="none"/>
              </w:rPr>
              <w:t>）要求设置危险废物贮存设施或场所标志、危险废物贮存分区标志和危险废物标签等危险废物识别标志</w:t>
            </w:r>
            <w:r>
              <w:rPr>
                <w:rFonts w:hint="default" w:ascii="Times New Roman" w:hAnsi="Times New Roman" w:cs="Times New Roman"/>
                <w:color w:val="auto"/>
                <w:sz w:val="24"/>
                <w:highlight w:val="none"/>
                <w:u w:val="none"/>
                <w:lang w:eastAsia="zh-CN"/>
              </w:rPr>
              <w:t>；针对不同类别、形态、物理化学性质的危险废物，其容器和包装物应满足相应的防渗、防漏、防腐和强度等要求，</w:t>
            </w:r>
            <w:r>
              <w:rPr>
                <w:rFonts w:hint="default" w:ascii="Times New Roman" w:hAnsi="Times New Roman" w:cs="Times New Roman"/>
                <w:color w:val="auto"/>
                <w:sz w:val="24"/>
                <w:highlight w:val="none"/>
                <w:u w:val="none"/>
              </w:rPr>
              <w:t>防止造成二次污染。危险废物暂存时需有塑料内衬密封，并设有专用暂存区，不得混存，且须做好防淋防渗措施，以避免固废中的挥发物质对环境造成污染</w:t>
            </w:r>
            <w:r>
              <w:rPr>
                <w:rFonts w:hint="default" w:ascii="Times New Roman" w:hAnsi="Times New Roman" w:cs="Times New Roman"/>
                <w:color w:val="auto"/>
                <w:sz w:val="24"/>
                <w:highlight w:val="none"/>
                <w:u w:val="none"/>
                <w:lang w:eastAsia="zh-CN"/>
              </w:rPr>
              <w:t>，危险废物容器和包装物以及危险废物贮存设施、场所应按规定设置危险废物识别标志</w:t>
            </w:r>
            <w:r>
              <w:rPr>
                <w:rFonts w:hint="default" w:ascii="Times New Roman" w:hAnsi="Times New Roman" w:cs="Times New Roman"/>
                <w:color w:val="auto"/>
                <w:sz w:val="24"/>
                <w:highlight w:val="none"/>
                <w:u w:val="none"/>
              </w:rPr>
              <w:t>。</w:t>
            </w:r>
          </w:p>
          <w:p w14:paraId="2E812FEF">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2）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14:paraId="2B1CB2D4">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3）危险废物的收集和转运过程中，应采取相应的安全防护和污染防治措施，包括防爆、防火、防中毒、防感染、防泄露、防飞扬、防雨或其它防止污染环境的措施。</w:t>
            </w:r>
          </w:p>
          <w:p w14:paraId="446BAE32">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4）危险废物贮存设施要符合国家危险固废贮存场所的建设要求，危险固废贮存设施要建有堵截泄漏的裙脚，地面与裙脚用坚固的防渗材料建造，并建有隔离设施和防风、防晒、防雨设施，基础防渗层用2mm的高密度聚乙烯材料组成，表面用耐腐蚀材料硬化，衬层上建有渗滤液收集清除系统、径流导出系统、雨水收集池。储存间内清理出来的泄漏物也属于危险废物，必须按照危险废物处理原则处理。</w:t>
            </w:r>
          </w:p>
          <w:p w14:paraId="109D3B92">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5）地面与墙角要用坚固、防渗、防腐的材料建造；危险废物存放间场地防渗处理后，渗透系统要小于1×10</w:t>
            </w:r>
            <w:r>
              <w:rPr>
                <w:rFonts w:hint="default" w:ascii="Times New Roman" w:hAnsi="Times New Roman" w:cs="Times New Roman"/>
                <w:color w:val="auto"/>
                <w:sz w:val="24"/>
                <w:highlight w:val="none"/>
                <w:u w:val="none"/>
                <w:vertAlign w:val="superscript"/>
              </w:rPr>
              <w:t>-10</w:t>
            </w:r>
            <w:r>
              <w:rPr>
                <w:rFonts w:hint="default" w:ascii="Times New Roman" w:hAnsi="Times New Roman" w:cs="Times New Roman"/>
                <w:color w:val="auto"/>
                <w:sz w:val="24"/>
                <w:highlight w:val="none"/>
                <w:u w:val="none"/>
              </w:rPr>
              <w:t>cm/s。</w:t>
            </w:r>
          </w:p>
          <w:p w14:paraId="755FEBC9">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6）公司应设置专门的危险固废处置机构，作为厂内环境管理、监测的重要组成部分，主要负责危险固废的收集、贮存及处置。</w:t>
            </w:r>
          </w:p>
          <w:p w14:paraId="0BA97E58">
            <w:pPr>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7）统计公司各车间的危险废物种类、产生量、暂存时间、交由处置时间等除此之外，危险废物存放间还要记录危险废物的名称、来源、数量、特性和包装容器的类别、入库日期、存放库位、出库日期及接受单位名称。</w:t>
            </w:r>
          </w:p>
          <w:p w14:paraId="19DBACF8">
            <w:pPr>
              <w:spacing w:line="360" w:lineRule="auto"/>
              <w:ind w:firstLine="480" w:firstLineChars="200"/>
              <w:rPr>
                <w:rFonts w:hint="default" w:ascii="Times New Roman" w:hAnsi="Times New Roman" w:cs="Times New Roman"/>
                <w:color w:val="auto"/>
                <w:sz w:val="24"/>
                <w:highlight w:val="none"/>
                <w:u w:val="none"/>
                <w:lang w:val="en-US" w:eastAsia="zh-CN"/>
              </w:rPr>
            </w:pPr>
            <w:r>
              <w:rPr>
                <w:rFonts w:hint="default" w:ascii="Times New Roman" w:hAnsi="Times New Roman" w:cs="Times New Roman"/>
                <w:color w:val="auto"/>
                <w:sz w:val="24"/>
                <w:highlight w:val="none"/>
                <w:u w:val="none"/>
                <w:lang w:val="en-US" w:eastAsia="zh-CN"/>
              </w:rPr>
              <w:t>8）</w:t>
            </w:r>
            <w:r>
              <w:rPr>
                <w:rFonts w:hint="default" w:ascii="Times New Roman" w:hAnsi="Times New Roman" w:cs="Times New Roman"/>
                <w:color w:val="auto"/>
                <w:sz w:val="24"/>
                <w:highlight w:val="none"/>
                <w:u w:val="none"/>
              </w:rPr>
              <w:t>危险废物自行贮存设施的环境管理和相关设施运行维护还应符合GB 15562.2、GB 18484、GB 18597、GB 30485、HJ 2025和HJ 2042等相关标准规范要求。</w:t>
            </w:r>
          </w:p>
          <w:p w14:paraId="40B004DE">
            <w:pPr>
              <w:spacing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②运输的环境管理要求</w:t>
            </w:r>
          </w:p>
          <w:p w14:paraId="7305DFC8">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1）危险废物产生单位在转移危险废物前，须按照国家有关规定报批危险废物转移计划，经批准后，产生单位应当向移出地环境保护行政主管部门申请领取联单。危险废物产生单位每转移一车、船（次）同类危险废物，应当填写一份联单。每车、船（次）有多类危险废物的，应当按每一类危险废物填写一份联单。危险废物产生单位应当如实填写联单中产生单位栏目，并加盖公章，经交付危险废物运输单位核实验收签字后，将联单第一联副联自留存档，将联单第二联交移出地环境保护行政主管部门，联单第一联正联及其余各联交付运输单位随危险废物转移运行。</w:t>
            </w:r>
          </w:p>
          <w:p w14:paraId="731A7EBC">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2）危废的外运应委托有危险化学品运输资质的单位负责运输。运输车辆、司机、押运人员应具备危险化学品从业资质，有危险化学品从业资格证；运输时运输车辆应配备相应品种和数量的消防器材及泄漏应急处理设备；危险废物运输的收集应制定详细的操作规程，内容至少应包括适用范围、操作程序和方法、专业设备和工具、转移和交接、安全保障和应急防护等；夏季最好早晚运输。运输时所用的槽（罐）车应有接地链，槽内可设孔隔板以减少震荡产生静电；运输途中应防暴晒、雨淋，防高温。中途停留时应远离火种、热源、高温区；装运该物品的车辆排气管必须配备阻火装置，禁止使用易产生火花的机械设备和工具装卸；</w:t>
            </w:r>
          </w:p>
          <w:p w14:paraId="6E74BC9D">
            <w:pPr>
              <w:tabs>
                <w:tab w:val="left" w:pos="1440"/>
                <w:tab w:val="left" w:pos="1800"/>
              </w:tabs>
              <w:adjustRightInd w:val="0"/>
              <w:spacing w:line="360" w:lineRule="auto"/>
              <w:ind w:firstLine="480" w:firstLineChars="200"/>
              <w:jc w:val="left"/>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3）公路运输时要按规定路线行驶，勿在居民区和人口稠密区停留。</w:t>
            </w:r>
          </w:p>
          <w:p w14:paraId="2A37FA4A">
            <w:pPr>
              <w:spacing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③其他要求</w:t>
            </w:r>
          </w:p>
          <w:p w14:paraId="1853FB7E">
            <w:pPr>
              <w:spacing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①生活垃圾在垃圾桶内暂存，日产日清；</w:t>
            </w:r>
          </w:p>
          <w:p w14:paraId="0AE11A1E">
            <w:pPr>
              <w:spacing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②危险固废处置应选择具有危险废物经营许可证，资质许可范围包含本项目产生的危险废物类别，能够提供专业收集、运输、贮存、处理处置及综合利用危险废物的企业，避免危险废物对环境的二次污染风险。</w:t>
            </w:r>
          </w:p>
          <w:p w14:paraId="4139521C">
            <w:pPr>
              <w:spacing w:line="360" w:lineRule="auto"/>
              <w:ind w:firstLine="480" w:firstLineChars="200"/>
              <w:rPr>
                <w:rFonts w:hint="default" w:ascii="Times New Roman" w:hAnsi="Times New Roman" w:cs="Times New Roman"/>
                <w:color w:val="auto"/>
                <w:sz w:val="24"/>
                <w:szCs w:val="22"/>
                <w:highlight w:val="none"/>
                <w:u w:val="none"/>
              </w:rPr>
            </w:pPr>
            <w:r>
              <w:rPr>
                <w:rFonts w:hint="default" w:ascii="Times New Roman" w:hAnsi="Times New Roman" w:cs="Times New Roman"/>
                <w:color w:val="auto"/>
                <w:sz w:val="24"/>
                <w:szCs w:val="24"/>
                <w:highlight w:val="none"/>
                <w:u w:val="none"/>
              </w:rPr>
              <w:t>③根据</w:t>
            </w:r>
            <w:r>
              <w:rPr>
                <w:rFonts w:hint="default" w:ascii="Times New Roman" w:hAnsi="Times New Roman" w:cs="Times New Roman"/>
                <w:color w:val="auto"/>
                <w:sz w:val="24"/>
                <w:szCs w:val="24"/>
                <w:highlight w:val="none"/>
                <w:u w:val="none"/>
                <w:lang w:val="zh-CN"/>
              </w:rPr>
              <w:t>《中华</w:t>
            </w:r>
            <w:r>
              <w:rPr>
                <w:rFonts w:hint="default" w:ascii="Times New Roman" w:hAnsi="Times New Roman" w:cs="Times New Roman"/>
                <w:color w:val="auto"/>
                <w:sz w:val="24"/>
                <w:szCs w:val="22"/>
                <w:highlight w:val="none"/>
                <w:u w:val="none"/>
                <w:lang w:val="zh-CN"/>
              </w:rPr>
              <w:t>人民共和国固体废物污染环境防治法》第五十八条危废间的危险废物贮存时间不得超过一年，确需延长期限的，须报环境保护行政主管部门批准。</w:t>
            </w:r>
          </w:p>
          <w:p w14:paraId="1AD6BB40">
            <w:pPr>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7</w:t>
            </w:r>
            <w:r>
              <w:rPr>
                <w:rFonts w:hint="default" w:ascii="Times New Roman" w:hAnsi="Times New Roman" w:cs="Times New Roman"/>
                <w:b/>
                <w:bCs/>
                <w:color w:val="auto"/>
                <w:sz w:val="24"/>
                <w:highlight w:val="none"/>
              </w:rPr>
              <w:t>、生态</w:t>
            </w:r>
          </w:p>
          <w:p w14:paraId="67E0DE9C">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本项目占地不涉及基本农田及生态公益林，占地范围内有无生态保护目标，不会对周边生态环境造成明显影响。</w:t>
            </w:r>
          </w:p>
          <w:p w14:paraId="13A8EB1C">
            <w:pPr>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8</w:t>
            </w:r>
            <w:r>
              <w:rPr>
                <w:rFonts w:hint="default" w:ascii="Times New Roman" w:hAnsi="Times New Roman" w:cs="Times New Roman"/>
                <w:b/>
                <w:bCs/>
                <w:color w:val="auto"/>
                <w:sz w:val="24"/>
                <w:highlight w:val="none"/>
              </w:rPr>
              <w:t>、环境风险评价</w:t>
            </w:r>
          </w:p>
          <w:p w14:paraId="640FA5C3">
            <w:pPr>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（1）一般性原则</w:t>
            </w:r>
          </w:p>
          <w:p w14:paraId="3AC0CF0C">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环境风险评价的目的是分析和预测建设项目存在的潜在危险、有害因素，建设项目的建设和运行期间可能发生的突发性事件或事故</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一般不包括人为破坏及自然灾害</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，引起有毒有害和易燃易爆等物质泄</w:t>
            </w:r>
            <w:r>
              <w:rPr>
                <w:rFonts w:hint="default" w:ascii="Times New Roman" w:hAnsi="Times New Roman" w:cs="Times New Roman"/>
                <w:color w:val="auto"/>
                <w:sz w:val="24"/>
                <w:highlight w:val="none"/>
                <w:lang w:val="en-US" w:eastAsia="zh-CN"/>
              </w:rPr>
              <w:t>漏</w:t>
            </w:r>
            <w:r>
              <w:rPr>
                <w:rFonts w:hint="default" w:ascii="Times New Roman" w:hAnsi="Times New Roman" w:cs="Times New Roman"/>
                <w:color w:val="auto"/>
                <w:sz w:val="24"/>
                <w:highlight w:val="none"/>
              </w:rPr>
              <w:t>，所造成的人身安全与环境影响和损害程度，提出合理可行的防范、应急与减缓措施，以使建设项目事故率、损失和环境影响达到可接受的水平。</w:t>
            </w:r>
          </w:p>
          <w:p w14:paraId="7813FFA6">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（2）危险物质数量与临界量比值（Q）</w:t>
            </w:r>
          </w:p>
          <w:p w14:paraId="39455F2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经过对建设项目的初步工程分析，进行物质危险性判定，判定依据见表4-1</w:t>
            </w:r>
            <w:r>
              <w:rPr>
                <w:rFonts w:hint="eastAsia" w:cs="Times New Roman"/>
                <w:color w:val="auto"/>
                <w:sz w:val="24"/>
                <w:highlight w:val="none"/>
                <w:lang w:val="en-US" w:eastAsia="zh-CN"/>
              </w:rPr>
              <w:t>0</w:t>
            </w:r>
            <w:r>
              <w:rPr>
                <w:rFonts w:hint="default" w:ascii="Times New Roman" w:hAnsi="Times New Roman" w:cs="Times New Roman"/>
                <w:color w:val="auto"/>
                <w:sz w:val="24"/>
                <w:highlight w:val="none"/>
              </w:rPr>
              <w:t>。</w:t>
            </w:r>
          </w:p>
          <w:p w14:paraId="0FBA0FC1">
            <w:pPr>
              <w:ind w:firstLine="422" w:firstLineChars="20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表4-1</w:t>
            </w:r>
            <w:r>
              <w:rPr>
                <w:rFonts w:hint="eastAsia" w:cs="Times New Roman"/>
                <w:b/>
                <w:color w:val="auto"/>
                <w:highlight w:val="none"/>
                <w:lang w:val="en-US" w:eastAsia="zh-CN"/>
              </w:rPr>
              <w:t xml:space="preserve">0  </w:t>
            </w:r>
            <w:r>
              <w:rPr>
                <w:rFonts w:hint="default" w:ascii="Times New Roman" w:hAnsi="Times New Roman" w:cs="Times New Roman"/>
                <w:b/>
                <w:color w:val="auto"/>
                <w:highlight w:val="none"/>
              </w:rPr>
              <w:t>物质危险性判定依据</w:t>
            </w:r>
          </w:p>
          <w:tbl>
            <w:tblPr>
              <w:tblStyle w:val="20"/>
              <w:tblW w:w="816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909"/>
              <w:gridCol w:w="1937"/>
              <w:gridCol w:w="1938"/>
              <w:gridCol w:w="2291"/>
            </w:tblGrid>
            <w:tr w14:paraId="1F87F6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9" w:type="dxa"/>
                  <w:tcBorders>
                    <w:tl2br w:val="nil"/>
                    <w:tr2bl w:val="nil"/>
                  </w:tcBorders>
                  <w:vAlign w:val="center"/>
                </w:tcPr>
                <w:p w14:paraId="754961F8">
                  <w:pPr>
                    <w:widowControl/>
                    <w:spacing w:line="240" w:lineRule="auto"/>
                    <w:jc w:val="center"/>
                    <w:rPr>
                      <w:rFonts w:hint="default" w:ascii="Times New Roman" w:hAnsi="Times New Roman" w:cs="Times New Roman"/>
                      <w:color w:val="auto"/>
                      <w:highlight w:val="none"/>
                    </w:rPr>
                  </w:pPr>
                </w:p>
              </w:tc>
              <w:tc>
                <w:tcPr>
                  <w:tcW w:w="909" w:type="dxa"/>
                  <w:tcBorders>
                    <w:tl2br w:val="nil"/>
                    <w:tr2bl w:val="nil"/>
                  </w:tcBorders>
                  <w:vAlign w:val="center"/>
                </w:tcPr>
                <w:p w14:paraId="7F69BB88">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1937" w:type="dxa"/>
                  <w:tcBorders>
                    <w:tl2br w:val="nil"/>
                    <w:tr2bl w:val="nil"/>
                  </w:tcBorders>
                  <w:vAlign w:val="center"/>
                </w:tcPr>
                <w:p w14:paraId="30958B17">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LD50（大鼠经口）mg/kg</w:t>
                  </w:r>
                </w:p>
              </w:tc>
              <w:tc>
                <w:tcPr>
                  <w:tcW w:w="1938" w:type="dxa"/>
                  <w:tcBorders>
                    <w:tl2br w:val="nil"/>
                    <w:tr2bl w:val="nil"/>
                  </w:tcBorders>
                  <w:vAlign w:val="center"/>
                </w:tcPr>
                <w:p w14:paraId="31C56319">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LD50（大鼠经皮）</w:t>
                  </w:r>
                </w:p>
                <w:p w14:paraId="3849C80F">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mg/kg</w:t>
                  </w:r>
                </w:p>
              </w:tc>
              <w:tc>
                <w:tcPr>
                  <w:tcW w:w="2291" w:type="dxa"/>
                  <w:tcBorders>
                    <w:tl2br w:val="nil"/>
                    <w:tr2bl w:val="nil"/>
                  </w:tcBorders>
                  <w:vAlign w:val="center"/>
                </w:tcPr>
                <w:p w14:paraId="17BAD3FA">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LD50（小鼠吸入，4小时）mg/kg</w:t>
                  </w:r>
                </w:p>
              </w:tc>
            </w:tr>
            <w:tr w14:paraId="43DF9C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9" w:type="dxa"/>
                  <w:vMerge w:val="restart"/>
                  <w:tcBorders>
                    <w:tl2br w:val="nil"/>
                    <w:tr2bl w:val="nil"/>
                  </w:tcBorders>
                  <w:vAlign w:val="center"/>
                </w:tcPr>
                <w:p w14:paraId="005DCB6B">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有毒</w:t>
                  </w:r>
                </w:p>
                <w:p w14:paraId="5C8CADD6">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物质</w:t>
                  </w:r>
                </w:p>
              </w:tc>
              <w:tc>
                <w:tcPr>
                  <w:tcW w:w="909" w:type="dxa"/>
                  <w:tcBorders>
                    <w:tl2br w:val="nil"/>
                    <w:tr2bl w:val="nil"/>
                  </w:tcBorders>
                  <w:vAlign w:val="center"/>
                </w:tcPr>
                <w:p w14:paraId="092047BA">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937" w:type="dxa"/>
                  <w:tcBorders>
                    <w:tl2br w:val="nil"/>
                    <w:tr2bl w:val="nil"/>
                  </w:tcBorders>
                  <w:vAlign w:val="center"/>
                </w:tcPr>
                <w:p w14:paraId="1A413B40">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938" w:type="dxa"/>
                  <w:tcBorders>
                    <w:tl2br w:val="nil"/>
                    <w:tr2bl w:val="nil"/>
                  </w:tcBorders>
                  <w:vAlign w:val="center"/>
                </w:tcPr>
                <w:p w14:paraId="20098B85">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2291" w:type="dxa"/>
                  <w:tcBorders>
                    <w:tl2br w:val="nil"/>
                    <w:tr2bl w:val="nil"/>
                  </w:tcBorders>
                  <w:vAlign w:val="center"/>
                </w:tcPr>
                <w:p w14:paraId="7AAA3C64">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＜0.01</w:t>
                  </w:r>
                </w:p>
              </w:tc>
            </w:tr>
            <w:tr w14:paraId="3D205A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9" w:type="dxa"/>
                  <w:vMerge w:val="continue"/>
                  <w:tcBorders>
                    <w:tl2br w:val="nil"/>
                    <w:tr2bl w:val="nil"/>
                  </w:tcBorders>
                  <w:vAlign w:val="center"/>
                </w:tcPr>
                <w:p w14:paraId="3C7D2DA4">
                  <w:pPr>
                    <w:widowControl/>
                    <w:spacing w:line="240" w:lineRule="auto"/>
                    <w:jc w:val="center"/>
                    <w:rPr>
                      <w:rFonts w:hint="default" w:ascii="Times New Roman" w:hAnsi="Times New Roman" w:cs="Times New Roman"/>
                      <w:color w:val="auto"/>
                      <w:highlight w:val="none"/>
                    </w:rPr>
                  </w:pPr>
                </w:p>
              </w:tc>
              <w:tc>
                <w:tcPr>
                  <w:tcW w:w="909" w:type="dxa"/>
                  <w:tcBorders>
                    <w:tl2br w:val="nil"/>
                    <w:tr2bl w:val="nil"/>
                  </w:tcBorders>
                  <w:vAlign w:val="center"/>
                </w:tcPr>
                <w:p w14:paraId="24DE9E0A">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937" w:type="dxa"/>
                  <w:tcBorders>
                    <w:tl2br w:val="nil"/>
                    <w:tr2bl w:val="nil"/>
                  </w:tcBorders>
                  <w:vAlign w:val="center"/>
                </w:tcPr>
                <w:p w14:paraId="2B598E1E">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5＜LD50＜25</w:t>
                  </w:r>
                </w:p>
              </w:tc>
              <w:tc>
                <w:tcPr>
                  <w:tcW w:w="1938" w:type="dxa"/>
                  <w:tcBorders>
                    <w:tl2br w:val="nil"/>
                    <w:tr2bl w:val="nil"/>
                  </w:tcBorders>
                  <w:vAlign w:val="center"/>
                </w:tcPr>
                <w:p w14:paraId="0BEB839C">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10＜LD50＜25</w:t>
                  </w:r>
                </w:p>
              </w:tc>
              <w:tc>
                <w:tcPr>
                  <w:tcW w:w="2291" w:type="dxa"/>
                  <w:tcBorders>
                    <w:tl2br w:val="nil"/>
                    <w:tr2bl w:val="nil"/>
                  </w:tcBorders>
                  <w:vAlign w:val="center"/>
                </w:tcPr>
                <w:p w14:paraId="4EBA8E50">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0.1＜LD50＜0.5</w:t>
                  </w:r>
                </w:p>
              </w:tc>
            </w:tr>
            <w:tr w14:paraId="126D96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9" w:type="dxa"/>
                  <w:vMerge w:val="continue"/>
                  <w:tcBorders>
                    <w:tl2br w:val="nil"/>
                    <w:tr2bl w:val="nil"/>
                  </w:tcBorders>
                  <w:vAlign w:val="center"/>
                </w:tcPr>
                <w:p w14:paraId="45510FC5">
                  <w:pPr>
                    <w:widowControl/>
                    <w:spacing w:line="240" w:lineRule="auto"/>
                    <w:jc w:val="center"/>
                    <w:rPr>
                      <w:rFonts w:hint="default" w:ascii="Times New Roman" w:hAnsi="Times New Roman" w:cs="Times New Roman"/>
                      <w:color w:val="auto"/>
                      <w:highlight w:val="none"/>
                    </w:rPr>
                  </w:pPr>
                </w:p>
              </w:tc>
              <w:tc>
                <w:tcPr>
                  <w:tcW w:w="909" w:type="dxa"/>
                  <w:tcBorders>
                    <w:tl2br w:val="nil"/>
                    <w:tr2bl w:val="nil"/>
                  </w:tcBorders>
                  <w:vAlign w:val="center"/>
                </w:tcPr>
                <w:p w14:paraId="599DF198">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937" w:type="dxa"/>
                  <w:tcBorders>
                    <w:tl2br w:val="nil"/>
                    <w:tr2bl w:val="nil"/>
                  </w:tcBorders>
                  <w:vAlign w:val="center"/>
                </w:tcPr>
                <w:p w14:paraId="3038EEE8">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25＜LD50＜200</w:t>
                  </w:r>
                </w:p>
              </w:tc>
              <w:tc>
                <w:tcPr>
                  <w:tcW w:w="1938" w:type="dxa"/>
                  <w:tcBorders>
                    <w:tl2br w:val="nil"/>
                    <w:tr2bl w:val="nil"/>
                  </w:tcBorders>
                  <w:vAlign w:val="center"/>
                </w:tcPr>
                <w:p w14:paraId="72FDC9D7">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10＜LD50＜400</w:t>
                  </w:r>
                </w:p>
              </w:tc>
              <w:tc>
                <w:tcPr>
                  <w:tcW w:w="2291" w:type="dxa"/>
                  <w:tcBorders>
                    <w:tl2br w:val="nil"/>
                    <w:tr2bl w:val="nil"/>
                  </w:tcBorders>
                  <w:vAlign w:val="center"/>
                </w:tcPr>
                <w:p w14:paraId="14251F94">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0.5＜LD50＜2</w:t>
                  </w:r>
                </w:p>
              </w:tc>
            </w:tr>
            <w:tr w14:paraId="593E7A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9" w:type="dxa"/>
                  <w:vMerge w:val="restart"/>
                  <w:tcBorders>
                    <w:tl2br w:val="nil"/>
                    <w:tr2bl w:val="nil"/>
                  </w:tcBorders>
                  <w:vAlign w:val="center"/>
                </w:tcPr>
                <w:p w14:paraId="680F3549">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易燃</w:t>
                  </w:r>
                </w:p>
                <w:p w14:paraId="4BE21545">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物质</w:t>
                  </w:r>
                </w:p>
              </w:tc>
              <w:tc>
                <w:tcPr>
                  <w:tcW w:w="909" w:type="dxa"/>
                  <w:tcBorders>
                    <w:tl2br w:val="nil"/>
                    <w:tr2bl w:val="nil"/>
                  </w:tcBorders>
                  <w:vAlign w:val="center"/>
                </w:tcPr>
                <w:p w14:paraId="635A83DB">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6166" w:type="dxa"/>
                  <w:gridSpan w:val="3"/>
                  <w:tcBorders>
                    <w:tl2br w:val="nil"/>
                    <w:tr2bl w:val="nil"/>
                  </w:tcBorders>
                  <w:vAlign w:val="center"/>
                </w:tcPr>
                <w:p w14:paraId="1AF22B15">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可燃气体—在常压下以气态存在并与空气混合形成可燃混合物；其沸点（常压下）是20℃或20℃以下的物质</w:t>
                  </w:r>
                </w:p>
              </w:tc>
            </w:tr>
            <w:tr w14:paraId="5105A7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9" w:type="dxa"/>
                  <w:vMerge w:val="continue"/>
                  <w:tcBorders>
                    <w:tl2br w:val="nil"/>
                    <w:tr2bl w:val="nil"/>
                  </w:tcBorders>
                  <w:vAlign w:val="center"/>
                </w:tcPr>
                <w:p w14:paraId="3F8144A2">
                  <w:pPr>
                    <w:widowControl/>
                    <w:spacing w:line="240" w:lineRule="auto"/>
                    <w:jc w:val="center"/>
                    <w:rPr>
                      <w:rFonts w:hint="default" w:ascii="Times New Roman" w:hAnsi="Times New Roman" w:cs="Times New Roman"/>
                      <w:color w:val="auto"/>
                      <w:highlight w:val="none"/>
                    </w:rPr>
                  </w:pPr>
                </w:p>
              </w:tc>
              <w:tc>
                <w:tcPr>
                  <w:tcW w:w="909" w:type="dxa"/>
                  <w:tcBorders>
                    <w:tl2br w:val="nil"/>
                    <w:tr2bl w:val="nil"/>
                  </w:tcBorders>
                  <w:vAlign w:val="center"/>
                </w:tcPr>
                <w:p w14:paraId="2EACE97D">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6166" w:type="dxa"/>
                  <w:gridSpan w:val="3"/>
                  <w:tcBorders>
                    <w:tl2br w:val="nil"/>
                    <w:tr2bl w:val="nil"/>
                  </w:tcBorders>
                  <w:vAlign w:val="center"/>
                </w:tcPr>
                <w:p w14:paraId="5011F23B">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易燃液体—闪点低于21℃，沸点高于20℃的物质</w:t>
                  </w:r>
                </w:p>
              </w:tc>
            </w:tr>
            <w:tr w14:paraId="5D20B3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9" w:type="dxa"/>
                  <w:vMerge w:val="continue"/>
                  <w:tcBorders>
                    <w:tl2br w:val="nil"/>
                    <w:tr2bl w:val="nil"/>
                  </w:tcBorders>
                  <w:vAlign w:val="center"/>
                </w:tcPr>
                <w:p w14:paraId="0E35D2FA">
                  <w:pPr>
                    <w:widowControl/>
                    <w:spacing w:line="240" w:lineRule="auto"/>
                    <w:jc w:val="center"/>
                    <w:rPr>
                      <w:rFonts w:hint="default" w:ascii="Times New Roman" w:hAnsi="Times New Roman" w:cs="Times New Roman"/>
                      <w:color w:val="auto"/>
                      <w:highlight w:val="none"/>
                    </w:rPr>
                  </w:pPr>
                </w:p>
              </w:tc>
              <w:tc>
                <w:tcPr>
                  <w:tcW w:w="909" w:type="dxa"/>
                  <w:tcBorders>
                    <w:tl2br w:val="nil"/>
                    <w:tr2bl w:val="nil"/>
                  </w:tcBorders>
                  <w:vAlign w:val="center"/>
                </w:tcPr>
                <w:p w14:paraId="4463C3B5">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6166" w:type="dxa"/>
                  <w:gridSpan w:val="3"/>
                  <w:tcBorders>
                    <w:tl2br w:val="nil"/>
                    <w:tr2bl w:val="nil"/>
                  </w:tcBorders>
                  <w:vAlign w:val="center"/>
                </w:tcPr>
                <w:p w14:paraId="6B0626B7">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可燃液体—闪点低于55℃，压力下保持液态，在实际操作条件下（如高温高压）可以引起重大事故的物质</w:t>
                  </w:r>
                </w:p>
              </w:tc>
            </w:tr>
            <w:tr w14:paraId="31D1CF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98" w:type="dxa"/>
                  <w:gridSpan w:val="2"/>
                  <w:tcBorders>
                    <w:tl2br w:val="nil"/>
                    <w:tr2bl w:val="nil"/>
                  </w:tcBorders>
                  <w:vAlign w:val="center"/>
                </w:tcPr>
                <w:p w14:paraId="5AF545E4">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爆炸性物质</w:t>
                  </w:r>
                </w:p>
              </w:tc>
              <w:tc>
                <w:tcPr>
                  <w:tcW w:w="6166" w:type="dxa"/>
                  <w:gridSpan w:val="3"/>
                  <w:tcBorders>
                    <w:tl2br w:val="nil"/>
                    <w:tr2bl w:val="nil"/>
                  </w:tcBorders>
                  <w:vAlign w:val="center"/>
                </w:tcPr>
                <w:p w14:paraId="50ACC243">
                  <w:pPr>
                    <w:widowControl/>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在火焰影响下可以爆炸，或者对冲击、摩擦比硝基苯更为敏感的物质</w:t>
                  </w:r>
                </w:p>
              </w:tc>
            </w:tr>
          </w:tbl>
          <w:p w14:paraId="44D0296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凡符合上表中有毒有害物质判定标准序号为1、2号的物质，属于剧毒物质；符合有毒有害物质判定标准序号为3号的属于一般毒物；凡符合上表中易燃物质和爆炸性物质标准的物质，均视为火灾、爆炸等危险物质。</w:t>
            </w:r>
          </w:p>
          <w:p w14:paraId="758DD043">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参考《建设项目环境风险评价技术导则》（HJ169-2018）附录B重点关注的危险物质及临界量B.1突发环境事件风险物质及临界量表，本项目危险物质为废润滑油、废机油，本项目危险物质的储存量、临界量见下表。</w:t>
            </w:r>
          </w:p>
          <w:p w14:paraId="01217C20">
            <w:pPr>
              <w:ind w:firstLine="373" w:firstLineChars="177"/>
              <w:jc w:val="center"/>
              <w:rPr>
                <w:rFonts w:hint="default" w:ascii="Times New Roman" w:hAnsi="Times New Roman" w:cs="Times New Roman"/>
                <w:b/>
                <w:bCs/>
                <w:color w:val="auto"/>
                <w:kern w:val="24"/>
                <w:highlight w:val="none"/>
              </w:rPr>
            </w:pPr>
            <w:r>
              <w:rPr>
                <w:rFonts w:hint="default" w:ascii="Times New Roman" w:hAnsi="Times New Roman" w:cs="Times New Roman"/>
                <w:b/>
                <w:bCs/>
                <w:color w:val="auto"/>
                <w:kern w:val="24"/>
                <w:highlight w:val="none"/>
              </w:rPr>
              <w:t>表4-1</w:t>
            </w:r>
            <w:r>
              <w:rPr>
                <w:rFonts w:hint="eastAsia" w:cs="Times New Roman"/>
                <w:b/>
                <w:bCs/>
                <w:color w:val="auto"/>
                <w:kern w:val="24"/>
                <w:highlight w:val="none"/>
                <w:lang w:val="en-US" w:eastAsia="zh-CN"/>
              </w:rPr>
              <w:t xml:space="preserve">1  </w:t>
            </w:r>
            <w:r>
              <w:rPr>
                <w:rFonts w:hint="default" w:ascii="Times New Roman" w:hAnsi="Times New Roman" w:cs="Times New Roman"/>
                <w:b/>
                <w:bCs/>
                <w:color w:val="auto"/>
                <w:kern w:val="24"/>
                <w:highlight w:val="none"/>
              </w:rPr>
              <w:t>项目实施后全厂主要有毒有害物质一览表</w:t>
            </w:r>
          </w:p>
          <w:tbl>
            <w:tblPr>
              <w:tblStyle w:val="20"/>
              <w:tblW w:w="81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9"/>
              <w:gridCol w:w="1500"/>
              <w:gridCol w:w="1222"/>
              <w:gridCol w:w="2119"/>
              <w:gridCol w:w="908"/>
              <w:gridCol w:w="1136"/>
            </w:tblGrid>
            <w:tr w14:paraId="1979F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9" w:type="dxa"/>
                  <w:tcBorders>
                    <w:tl2br w:val="nil"/>
                    <w:tr2bl w:val="nil"/>
                  </w:tcBorders>
                  <w:vAlign w:val="center"/>
                </w:tcPr>
                <w:p w14:paraId="2739103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p>
              </w:tc>
              <w:tc>
                <w:tcPr>
                  <w:tcW w:w="1500" w:type="dxa"/>
                  <w:tcBorders>
                    <w:tl2br w:val="nil"/>
                    <w:tr2bl w:val="nil"/>
                  </w:tcBorders>
                  <w:vAlign w:val="center"/>
                </w:tcPr>
                <w:p w14:paraId="3B3C8FA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危险性</w:t>
                  </w:r>
                </w:p>
              </w:tc>
              <w:tc>
                <w:tcPr>
                  <w:tcW w:w="1222" w:type="dxa"/>
                  <w:tcBorders>
                    <w:tl2br w:val="nil"/>
                    <w:tr2bl w:val="nil"/>
                  </w:tcBorders>
                  <w:vAlign w:val="center"/>
                </w:tcPr>
                <w:p w14:paraId="472FCDD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CAS号</w:t>
                  </w:r>
                </w:p>
              </w:tc>
              <w:tc>
                <w:tcPr>
                  <w:tcW w:w="2119" w:type="dxa"/>
                  <w:tcBorders>
                    <w:tl2br w:val="nil"/>
                    <w:tr2bl w:val="nil"/>
                  </w:tcBorders>
                  <w:vAlign w:val="center"/>
                </w:tcPr>
                <w:p w14:paraId="7407B287">
                  <w:pPr>
                    <w:jc w:val="center"/>
                    <w:rPr>
                      <w:rFonts w:hint="default" w:ascii="Times New Roman" w:hAnsi="Times New Roman" w:cs="Times New Roman"/>
                      <w:color w:val="auto"/>
                      <w:highlight w:val="none"/>
                    </w:rPr>
                  </w:pPr>
                  <w:r>
                    <w:rPr>
                      <w:rFonts w:hint="default" w:ascii="Times New Roman" w:hAnsi="Times New Roman" w:cs="Times New Roman"/>
                      <w:color w:val="auto"/>
                      <w:kern w:val="0"/>
                      <w:highlight w:val="none"/>
                      <w:lang w:bidi="ar"/>
                    </w:rPr>
                    <w:t>最大存在总量q</w:t>
                  </w:r>
                  <w:r>
                    <w:rPr>
                      <w:rFonts w:hint="default" w:ascii="Times New Roman" w:hAnsi="Times New Roman" w:cs="Times New Roman"/>
                      <w:color w:val="auto"/>
                      <w:kern w:val="0"/>
                      <w:highlight w:val="none"/>
                      <w:vertAlign w:val="subscript"/>
                      <w:lang w:bidi="ar"/>
                    </w:rPr>
                    <w:t>n</w:t>
                  </w:r>
                  <w:r>
                    <w:rPr>
                      <w:rFonts w:hint="default" w:ascii="Times New Roman" w:hAnsi="Times New Roman" w:cs="Times New Roman"/>
                      <w:color w:val="auto"/>
                      <w:kern w:val="0"/>
                      <w:highlight w:val="none"/>
                      <w:lang w:bidi="ar"/>
                    </w:rPr>
                    <w:t>/t</w:t>
                  </w:r>
                </w:p>
              </w:tc>
              <w:tc>
                <w:tcPr>
                  <w:tcW w:w="908" w:type="dxa"/>
                  <w:tcBorders>
                    <w:tl2br w:val="nil"/>
                    <w:tr2bl w:val="nil"/>
                  </w:tcBorders>
                  <w:vAlign w:val="center"/>
                </w:tcPr>
                <w:p w14:paraId="766BC0A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临界量</w:t>
                  </w:r>
                </w:p>
              </w:tc>
              <w:tc>
                <w:tcPr>
                  <w:tcW w:w="1136" w:type="dxa"/>
                  <w:tcBorders>
                    <w:tl2br w:val="nil"/>
                    <w:tr2bl w:val="nil"/>
                  </w:tcBorders>
                  <w:vAlign w:val="center"/>
                </w:tcPr>
                <w:p w14:paraId="2193438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Q</w:t>
                  </w:r>
                </w:p>
              </w:tc>
            </w:tr>
            <w:tr w14:paraId="7D956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9" w:type="dxa"/>
                  <w:tcBorders>
                    <w:tl2br w:val="nil"/>
                    <w:tr2bl w:val="nil"/>
                  </w:tcBorders>
                  <w:vAlign w:val="center"/>
                </w:tcPr>
                <w:p w14:paraId="7A52CA1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废润滑油</w:t>
                  </w:r>
                </w:p>
              </w:tc>
              <w:tc>
                <w:tcPr>
                  <w:tcW w:w="1500" w:type="dxa"/>
                  <w:tcBorders>
                    <w:tl2br w:val="nil"/>
                    <w:tr2bl w:val="nil"/>
                  </w:tcBorders>
                  <w:vAlign w:val="center"/>
                </w:tcPr>
                <w:p w14:paraId="1755C32E">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泄露、火灾</w:t>
                  </w:r>
                </w:p>
              </w:tc>
              <w:tc>
                <w:tcPr>
                  <w:tcW w:w="1222" w:type="dxa"/>
                  <w:tcBorders>
                    <w:tl2br w:val="nil"/>
                    <w:tr2bl w:val="nil"/>
                  </w:tcBorders>
                  <w:vAlign w:val="center"/>
                </w:tcPr>
                <w:p w14:paraId="36C6C58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2119" w:type="dxa"/>
                  <w:tcBorders>
                    <w:tl2br w:val="nil"/>
                    <w:tr2bl w:val="nil"/>
                  </w:tcBorders>
                  <w:vAlign w:val="center"/>
                </w:tcPr>
                <w:p w14:paraId="7103F92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w:t>
                  </w:r>
                  <w:r>
                    <w:rPr>
                      <w:rFonts w:hint="eastAsia" w:cs="Times New Roman"/>
                      <w:color w:val="auto"/>
                      <w:highlight w:val="none"/>
                      <w:lang w:val="en-US" w:eastAsia="zh-CN"/>
                    </w:rPr>
                    <w:t>6</w:t>
                  </w:r>
                  <w:r>
                    <w:rPr>
                      <w:rFonts w:hint="default" w:ascii="Times New Roman" w:hAnsi="Times New Roman" w:cs="Times New Roman"/>
                      <w:color w:val="auto"/>
                      <w:highlight w:val="none"/>
                    </w:rPr>
                    <w:t>t</w:t>
                  </w:r>
                </w:p>
              </w:tc>
              <w:tc>
                <w:tcPr>
                  <w:tcW w:w="908" w:type="dxa"/>
                  <w:tcBorders>
                    <w:tl2br w:val="nil"/>
                    <w:tr2bl w:val="nil"/>
                  </w:tcBorders>
                  <w:vAlign w:val="center"/>
                </w:tcPr>
                <w:p w14:paraId="51483EE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2500t</w:t>
                  </w:r>
                </w:p>
              </w:tc>
              <w:tc>
                <w:tcPr>
                  <w:tcW w:w="1136" w:type="dxa"/>
                  <w:tcBorders>
                    <w:tl2br w:val="nil"/>
                    <w:tr2bl w:val="nil"/>
                  </w:tcBorders>
                  <w:vAlign w:val="center"/>
                </w:tcPr>
                <w:p w14:paraId="64B894F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0.00002</w:t>
                  </w:r>
                </w:p>
              </w:tc>
            </w:tr>
            <w:tr w14:paraId="16F06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9" w:type="dxa"/>
                  <w:tcBorders>
                    <w:tl2br w:val="nil"/>
                    <w:tr2bl w:val="nil"/>
                  </w:tcBorders>
                  <w:vAlign w:val="center"/>
                </w:tcPr>
                <w:p w14:paraId="5A9DE1F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废机油</w:t>
                  </w:r>
                </w:p>
              </w:tc>
              <w:tc>
                <w:tcPr>
                  <w:tcW w:w="1500" w:type="dxa"/>
                  <w:tcBorders>
                    <w:tl2br w:val="nil"/>
                    <w:tr2bl w:val="nil"/>
                  </w:tcBorders>
                  <w:vAlign w:val="center"/>
                </w:tcPr>
                <w:p w14:paraId="39F0263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泄露、火灾</w:t>
                  </w:r>
                </w:p>
              </w:tc>
              <w:tc>
                <w:tcPr>
                  <w:tcW w:w="1222" w:type="dxa"/>
                  <w:tcBorders>
                    <w:tl2br w:val="nil"/>
                    <w:tr2bl w:val="nil"/>
                  </w:tcBorders>
                  <w:vAlign w:val="center"/>
                </w:tcPr>
                <w:p w14:paraId="599C6F1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2119" w:type="dxa"/>
                  <w:tcBorders>
                    <w:tl2br w:val="nil"/>
                    <w:tr2bl w:val="nil"/>
                  </w:tcBorders>
                  <w:vAlign w:val="center"/>
                </w:tcPr>
                <w:p w14:paraId="2E9E407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w:t>
                  </w:r>
                  <w:r>
                    <w:rPr>
                      <w:rFonts w:hint="eastAsia" w:cs="Times New Roman"/>
                      <w:color w:val="auto"/>
                      <w:highlight w:val="none"/>
                      <w:lang w:val="en-US" w:eastAsia="zh-CN"/>
                    </w:rPr>
                    <w:t>6</w:t>
                  </w:r>
                  <w:r>
                    <w:rPr>
                      <w:rFonts w:hint="default" w:ascii="Times New Roman" w:hAnsi="Times New Roman" w:cs="Times New Roman"/>
                      <w:color w:val="auto"/>
                      <w:highlight w:val="none"/>
                    </w:rPr>
                    <w:t>t</w:t>
                  </w:r>
                </w:p>
              </w:tc>
              <w:tc>
                <w:tcPr>
                  <w:tcW w:w="908" w:type="dxa"/>
                  <w:tcBorders>
                    <w:tl2br w:val="nil"/>
                    <w:tr2bl w:val="nil"/>
                  </w:tcBorders>
                  <w:vAlign w:val="center"/>
                </w:tcPr>
                <w:p w14:paraId="41DE03D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2500t</w:t>
                  </w:r>
                </w:p>
              </w:tc>
              <w:tc>
                <w:tcPr>
                  <w:tcW w:w="1136" w:type="dxa"/>
                  <w:tcBorders>
                    <w:tl2br w:val="nil"/>
                    <w:tr2bl w:val="nil"/>
                  </w:tcBorders>
                  <w:vAlign w:val="center"/>
                </w:tcPr>
                <w:p w14:paraId="6443B42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0.00002</w:t>
                  </w:r>
                </w:p>
              </w:tc>
            </w:tr>
            <w:tr w14:paraId="3D8ED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028" w:type="dxa"/>
                  <w:gridSpan w:val="5"/>
                  <w:tcBorders>
                    <w:tl2br w:val="nil"/>
                    <w:tr2bl w:val="nil"/>
                  </w:tcBorders>
                  <w:vAlign w:val="center"/>
                </w:tcPr>
                <w:p w14:paraId="64AD0F6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合计</w:t>
                  </w:r>
                </w:p>
              </w:tc>
              <w:tc>
                <w:tcPr>
                  <w:tcW w:w="1136" w:type="dxa"/>
                  <w:tcBorders>
                    <w:tl2br w:val="nil"/>
                    <w:tr2bl w:val="nil"/>
                  </w:tcBorders>
                  <w:vAlign w:val="center"/>
                </w:tcPr>
                <w:p w14:paraId="69FC9CF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0.00004</w:t>
                  </w:r>
                </w:p>
              </w:tc>
            </w:tr>
          </w:tbl>
          <w:p w14:paraId="37189C1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单元内存在的危险物质为多品种时，则按下式计算Q值。</w:t>
            </w:r>
          </w:p>
          <w:p w14:paraId="483590E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q1/Q1+q2/Q2+······+qn/Qn≥1</w:t>
            </w:r>
          </w:p>
          <w:p w14:paraId="3C4FA06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式中：q1、q2、qn为每种危险物质实际存在量，t；</w:t>
            </w:r>
          </w:p>
          <w:p w14:paraId="1206E51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Q1、Q2、Qn为与各种危险物质相对应的生产场所或贮存区的临界量，t。</w:t>
            </w:r>
          </w:p>
          <w:p w14:paraId="6DE48CD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由表</w:t>
            </w:r>
            <w:r>
              <w:rPr>
                <w:rFonts w:hint="default" w:ascii="Times New Roman" w:hAnsi="Times New Roman" w:cs="Times New Roman"/>
                <w:color w:val="auto"/>
                <w:sz w:val="24"/>
                <w:highlight w:val="none"/>
                <w:lang w:val="en-US" w:eastAsia="zh-CN"/>
              </w:rPr>
              <w:t>4-1</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rPr>
              <w:t>可知，Q=</w:t>
            </w:r>
            <w:r>
              <w:rPr>
                <w:rFonts w:hint="default" w:ascii="Times New Roman" w:hAnsi="Times New Roman" w:cs="Times New Roman"/>
                <w:color w:val="auto"/>
                <w:sz w:val="24"/>
                <w:szCs w:val="24"/>
                <w:highlight w:val="none"/>
              </w:rPr>
              <w:t>0.00004，Q＜1</w:t>
            </w:r>
            <w:r>
              <w:rPr>
                <w:rFonts w:hint="default" w:ascii="Times New Roman" w:hAnsi="Times New Roman" w:cs="Times New Roman"/>
                <w:color w:val="auto"/>
                <w:sz w:val="24"/>
                <w:highlight w:val="none"/>
              </w:rPr>
              <w:t>。</w:t>
            </w:r>
          </w:p>
          <w:p w14:paraId="05526F1A">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（3）环境风险识别</w:t>
            </w:r>
          </w:p>
          <w:p w14:paraId="1C77524A">
            <w:pPr>
              <w:ind w:firstLine="424" w:firstLineChars="17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项目物质风险识别情况见下表：</w:t>
            </w:r>
          </w:p>
          <w:p w14:paraId="21465EB0">
            <w:pPr>
              <w:ind w:firstLine="373" w:firstLineChars="177"/>
              <w:jc w:val="center"/>
              <w:rPr>
                <w:rFonts w:hint="default" w:ascii="Times New Roman" w:hAnsi="Times New Roman" w:cs="Times New Roman"/>
                <w:b/>
                <w:bCs/>
                <w:color w:val="auto"/>
                <w:kern w:val="24"/>
                <w:highlight w:val="none"/>
              </w:rPr>
            </w:pPr>
            <w:r>
              <w:rPr>
                <w:rFonts w:hint="default" w:ascii="Times New Roman" w:hAnsi="Times New Roman" w:cs="Times New Roman"/>
                <w:b/>
                <w:bCs/>
                <w:color w:val="auto"/>
                <w:kern w:val="24"/>
                <w:highlight w:val="none"/>
              </w:rPr>
              <w:t>表4-1</w:t>
            </w:r>
            <w:r>
              <w:rPr>
                <w:rFonts w:hint="eastAsia" w:cs="Times New Roman"/>
                <w:b/>
                <w:bCs/>
                <w:color w:val="auto"/>
                <w:kern w:val="24"/>
                <w:highlight w:val="none"/>
                <w:lang w:val="en-US" w:eastAsia="zh-CN"/>
              </w:rPr>
              <w:t xml:space="preserve">2  </w:t>
            </w:r>
            <w:r>
              <w:rPr>
                <w:rFonts w:hint="default" w:ascii="Times New Roman" w:hAnsi="Times New Roman" w:cs="Times New Roman"/>
                <w:b/>
                <w:bCs/>
                <w:color w:val="auto"/>
                <w:kern w:val="24"/>
                <w:highlight w:val="none"/>
              </w:rPr>
              <w:t>项目物质风险识别表</w:t>
            </w:r>
          </w:p>
          <w:tbl>
            <w:tblPr>
              <w:tblStyle w:val="20"/>
              <w:tblW w:w="816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71"/>
              <w:gridCol w:w="4117"/>
              <w:gridCol w:w="484"/>
              <w:gridCol w:w="550"/>
              <w:gridCol w:w="410"/>
              <w:gridCol w:w="469"/>
              <w:gridCol w:w="1463"/>
            </w:tblGrid>
            <w:tr w14:paraId="4F88C9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71" w:type="dxa"/>
                  <w:tcBorders>
                    <w:tl2br w:val="nil"/>
                    <w:tr2bl w:val="nil"/>
                  </w:tcBorders>
                  <w:vAlign w:val="center"/>
                </w:tcPr>
                <w:p w14:paraId="5BA23F7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p>
              </w:tc>
              <w:tc>
                <w:tcPr>
                  <w:tcW w:w="4117" w:type="dxa"/>
                  <w:tcBorders>
                    <w:tl2br w:val="nil"/>
                    <w:tr2bl w:val="nil"/>
                  </w:tcBorders>
                  <w:vAlign w:val="center"/>
                </w:tcPr>
                <w:p w14:paraId="6E0379D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理化性质</w:t>
                  </w:r>
                </w:p>
              </w:tc>
              <w:tc>
                <w:tcPr>
                  <w:tcW w:w="484" w:type="dxa"/>
                  <w:tcBorders>
                    <w:tl2br w:val="nil"/>
                    <w:tr2bl w:val="nil"/>
                  </w:tcBorders>
                  <w:vAlign w:val="center"/>
                </w:tcPr>
                <w:p w14:paraId="138215B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燃烧性</w:t>
                  </w:r>
                </w:p>
              </w:tc>
              <w:tc>
                <w:tcPr>
                  <w:tcW w:w="550" w:type="dxa"/>
                  <w:tcBorders>
                    <w:tl2br w:val="nil"/>
                    <w:tr2bl w:val="nil"/>
                  </w:tcBorders>
                  <w:vAlign w:val="center"/>
                </w:tcPr>
                <w:p w14:paraId="1308BE6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爆炸性</w:t>
                  </w:r>
                </w:p>
              </w:tc>
              <w:tc>
                <w:tcPr>
                  <w:tcW w:w="410" w:type="dxa"/>
                  <w:tcBorders>
                    <w:tl2br w:val="nil"/>
                    <w:tr2bl w:val="nil"/>
                  </w:tcBorders>
                  <w:vAlign w:val="center"/>
                </w:tcPr>
                <w:p w14:paraId="1A3C778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毒性</w:t>
                  </w:r>
                </w:p>
              </w:tc>
              <w:tc>
                <w:tcPr>
                  <w:tcW w:w="469" w:type="dxa"/>
                  <w:tcBorders>
                    <w:tl2br w:val="nil"/>
                    <w:tr2bl w:val="nil"/>
                  </w:tcBorders>
                  <w:vAlign w:val="center"/>
                </w:tcPr>
                <w:p w14:paraId="28DF8C2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腐蚀性</w:t>
                  </w:r>
                </w:p>
              </w:tc>
              <w:tc>
                <w:tcPr>
                  <w:tcW w:w="1463" w:type="dxa"/>
                  <w:tcBorders>
                    <w:tl2br w:val="nil"/>
                    <w:tr2bl w:val="nil"/>
                  </w:tcBorders>
                  <w:vAlign w:val="center"/>
                </w:tcPr>
                <w:p w14:paraId="6C54081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判定结果</w:t>
                  </w:r>
                </w:p>
              </w:tc>
            </w:tr>
            <w:tr w14:paraId="4D1F14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671" w:type="dxa"/>
                  <w:tcBorders>
                    <w:tl2br w:val="nil"/>
                    <w:tr2bl w:val="nil"/>
                  </w:tcBorders>
                  <w:vAlign w:val="center"/>
                </w:tcPr>
                <w:p w14:paraId="3C728E8F">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润滑油</w:t>
                  </w:r>
                </w:p>
              </w:tc>
              <w:tc>
                <w:tcPr>
                  <w:tcW w:w="4117" w:type="dxa"/>
                  <w:tcBorders>
                    <w:tl2br w:val="nil"/>
                    <w:tr2bl w:val="nil"/>
                  </w:tcBorders>
                  <w:vAlign w:val="center"/>
                </w:tcPr>
                <w:p w14:paraId="2427A09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一般由基础油和添加剂两部分组成。基础油是润滑油的主要成分，基础油的化学成分包括高沸点、高分子量烃类和非烃类混合物。其组成一般为烷烃（直链、支链、多支链）、环烷烃（单环、双环、多环）、</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HYPERLINK"https://baike.baidu.com/item/%E8%8A%B3%E7%83%83"\t"https://baike.baidu.com/item/%E6%B6%A6%E6%BB%91%E6%B2%B9/_blank"</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芳烃</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（单环芳烃、多环芳烃）、环烷基芳烃以及含氧、含氮、含硫有机化合物和胶质、沥青质等非烃类化合物</w:t>
                  </w:r>
                </w:p>
              </w:tc>
              <w:tc>
                <w:tcPr>
                  <w:tcW w:w="484" w:type="dxa"/>
                  <w:tcBorders>
                    <w:tl2br w:val="nil"/>
                    <w:tr2bl w:val="nil"/>
                  </w:tcBorders>
                  <w:vAlign w:val="center"/>
                </w:tcPr>
                <w:p w14:paraId="7FD878A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可燃</w:t>
                  </w:r>
                </w:p>
              </w:tc>
              <w:tc>
                <w:tcPr>
                  <w:tcW w:w="550" w:type="dxa"/>
                  <w:tcBorders>
                    <w:tl2br w:val="nil"/>
                    <w:tr2bl w:val="nil"/>
                  </w:tcBorders>
                  <w:vAlign w:val="center"/>
                </w:tcPr>
                <w:p w14:paraId="37CA705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410" w:type="dxa"/>
                  <w:tcBorders>
                    <w:tl2br w:val="nil"/>
                    <w:tr2bl w:val="nil"/>
                  </w:tcBorders>
                  <w:vAlign w:val="center"/>
                </w:tcPr>
                <w:p w14:paraId="4614744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469" w:type="dxa"/>
                  <w:tcBorders>
                    <w:tl2br w:val="nil"/>
                    <w:tr2bl w:val="nil"/>
                  </w:tcBorders>
                  <w:vAlign w:val="center"/>
                </w:tcPr>
                <w:p w14:paraId="3D9667F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463" w:type="dxa"/>
                  <w:tcBorders>
                    <w:tl2br w:val="nil"/>
                    <w:tr2bl w:val="nil"/>
                  </w:tcBorders>
                  <w:vAlign w:val="center"/>
                </w:tcPr>
                <w:p w14:paraId="2C61799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不是有毒物质*</w:t>
                  </w:r>
                </w:p>
                <w:p w14:paraId="7629EE0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2类可燃物质</w:t>
                  </w:r>
                </w:p>
                <w:p w14:paraId="08D2748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不是爆炸性物质</w:t>
                  </w:r>
                </w:p>
              </w:tc>
            </w:tr>
            <w:tr w14:paraId="71B3CC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671" w:type="dxa"/>
                  <w:tcBorders>
                    <w:tl2br w:val="nil"/>
                    <w:tr2bl w:val="nil"/>
                  </w:tcBorders>
                  <w:vAlign w:val="center"/>
                </w:tcPr>
                <w:p w14:paraId="73C931E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机油</w:t>
                  </w:r>
                </w:p>
              </w:tc>
              <w:tc>
                <w:tcPr>
                  <w:tcW w:w="4117" w:type="dxa"/>
                  <w:tcBorders>
                    <w:tl2br w:val="nil"/>
                    <w:tr2bl w:val="nil"/>
                  </w:tcBorders>
                  <w:vAlign w:val="center"/>
                </w:tcPr>
                <w:p w14:paraId="5896244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外观与性状：油状液体，淡黄色至褐色，无气味或略带异味；闪点：120-340℃；沸点：-252.8℃；自燃点：300～350℃；溶解性：不溶于水，溶于苯、乙醇、乙醚、氯仿、丙酮等多数有机溶剂；稳定性：稳定；可燃液体</w:t>
                  </w:r>
                </w:p>
              </w:tc>
              <w:tc>
                <w:tcPr>
                  <w:tcW w:w="484" w:type="dxa"/>
                  <w:tcBorders>
                    <w:tl2br w:val="nil"/>
                    <w:tr2bl w:val="nil"/>
                  </w:tcBorders>
                  <w:vAlign w:val="center"/>
                </w:tcPr>
                <w:p w14:paraId="204523E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可燃</w:t>
                  </w:r>
                </w:p>
              </w:tc>
              <w:tc>
                <w:tcPr>
                  <w:tcW w:w="550" w:type="dxa"/>
                  <w:tcBorders>
                    <w:tl2br w:val="nil"/>
                    <w:tr2bl w:val="nil"/>
                  </w:tcBorders>
                  <w:vAlign w:val="center"/>
                </w:tcPr>
                <w:p w14:paraId="72ACAE3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410" w:type="dxa"/>
                  <w:tcBorders>
                    <w:tl2br w:val="nil"/>
                    <w:tr2bl w:val="nil"/>
                  </w:tcBorders>
                  <w:vAlign w:val="center"/>
                </w:tcPr>
                <w:p w14:paraId="02FD60E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469" w:type="dxa"/>
                  <w:tcBorders>
                    <w:tl2br w:val="nil"/>
                    <w:tr2bl w:val="nil"/>
                  </w:tcBorders>
                  <w:vAlign w:val="center"/>
                </w:tcPr>
                <w:p w14:paraId="4458EB8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463" w:type="dxa"/>
                  <w:tcBorders>
                    <w:tl2br w:val="nil"/>
                    <w:tr2bl w:val="nil"/>
                  </w:tcBorders>
                  <w:vAlign w:val="center"/>
                </w:tcPr>
                <w:p w14:paraId="5260369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不是有毒物质*</w:t>
                  </w:r>
                </w:p>
                <w:p w14:paraId="5AF3C6A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2类可燃物质</w:t>
                  </w:r>
                </w:p>
                <w:p w14:paraId="5CC5851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不是爆炸性物质</w:t>
                  </w:r>
                </w:p>
              </w:tc>
            </w:tr>
          </w:tbl>
          <w:p w14:paraId="455FD5B0">
            <w:pPr>
              <w:spacing w:line="240" w:lineRule="auto"/>
              <w:ind w:firstLine="373" w:firstLineChars="177"/>
              <w:rPr>
                <w:rFonts w:hint="default" w:ascii="Times New Roman" w:hAnsi="Times New Roman" w:cs="Times New Roman"/>
                <w:b/>
                <w:bCs/>
                <w:color w:val="auto"/>
                <w:kern w:val="24"/>
                <w:highlight w:val="none"/>
              </w:rPr>
            </w:pPr>
            <w:r>
              <w:rPr>
                <w:rFonts w:hint="default" w:ascii="Times New Roman" w:hAnsi="Times New Roman" w:cs="Times New Roman"/>
                <w:b/>
                <w:bCs/>
                <w:color w:val="auto"/>
                <w:kern w:val="24"/>
                <w:highlight w:val="none"/>
              </w:rPr>
              <w:t>备注：*不是有毒物质是指该化学品不属于《建设项目环境风险评价技术导则》（HJ 169-2018）附录B1规定的有毒物质范围之内。</w:t>
            </w:r>
          </w:p>
          <w:p w14:paraId="3330FC3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项目各功能单元的潜在环境风险事故分析见表。</w:t>
            </w:r>
          </w:p>
          <w:p w14:paraId="6377C93B">
            <w:pPr>
              <w:ind w:firstLine="373" w:firstLineChars="177"/>
              <w:jc w:val="center"/>
              <w:rPr>
                <w:rFonts w:hint="default" w:ascii="Times New Roman" w:hAnsi="Times New Roman" w:cs="Times New Roman"/>
                <w:b/>
                <w:bCs/>
                <w:color w:val="auto"/>
                <w:kern w:val="24"/>
                <w:highlight w:val="none"/>
              </w:rPr>
            </w:pPr>
            <w:r>
              <w:rPr>
                <w:rFonts w:hint="default" w:ascii="Times New Roman" w:hAnsi="Times New Roman" w:cs="Times New Roman"/>
                <w:b/>
                <w:bCs/>
                <w:color w:val="auto"/>
                <w:kern w:val="24"/>
                <w:highlight w:val="none"/>
              </w:rPr>
              <w:t>表4-</w:t>
            </w:r>
            <w:r>
              <w:rPr>
                <w:rFonts w:hint="eastAsia" w:cs="Times New Roman"/>
                <w:b/>
                <w:bCs/>
                <w:color w:val="auto"/>
                <w:kern w:val="24"/>
                <w:highlight w:val="none"/>
                <w:lang w:val="en-US" w:eastAsia="zh-CN"/>
              </w:rPr>
              <w:t xml:space="preserve">13  </w:t>
            </w:r>
            <w:r>
              <w:rPr>
                <w:rFonts w:hint="default" w:ascii="Times New Roman" w:hAnsi="Times New Roman" w:cs="Times New Roman"/>
                <w:b/>
                <w:bCs/>
                <w:color w:val="auto"/>
                <w:kern w:val="24"/>
                <w:highlight w:val="none"/>
              </w:rPr>
              <w:t>项目各功能单元潜在的环境风险事故一览表</w:t>
            </w:r>
          </w:p>
          <w:tbl>
            <w:tblPr>
              <w:tblStyle w:val="20"/>
              <w:tblW w:w="81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88"/>
              <w:gridCol w:w="1789"/>
              <w:gridCol w:w="2514"/>
              <w:gridCol w:w="2173"/>
            </w:tblGrid>
            <w:tr w14:paraId="400DA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688" w:type="dxa"/>
                  <w:tcBorders>
                    <w:tl2br w:val="nil"/>
                    <w:tr2bl w:val="nil"/>
                  </w:tcBorders>
                  <w:vAlign w:val="center"/>
                </w:tcPr>
                <w:p w14:paraId="22D00807">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事故类型</w:t>
                  </w:r>
                </w:p>
              </w:tc>
              <w:tc>
                <w:tcPr>
                  <w:tcW w:w="1789" w:type="dxa"/>
                  <w:tcBorders>
                    <w:tl2br w:val="nil"/>
                    <w:tr2bl w:val="nil"/>
                  </w:tcBorders>
                  <w:vAlign w:val="center"/>
                </w:tcPr>
                <w:p w14:paraId="4EC693BD">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事故原因</w:t>
                  </w:r>
                </w:p>
              </w:tc>
              <w:tc>
                <w:tcPr>
                  <w:tcW w:w="2514" w:type="dxa"/>
                  <w:tcBorders>
                    <w:tl2br w:val="nil"/>
                    <w:tr2bl w:val="nil"/>
                  </w:tcBorders>
                  <w:vAlign w:val="center"/>
                </w:tcPr>
                <w:p w14:paraId="6D3F86E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危险物质向环境转移的可能途径</w:t>
                  </w:r>
                </w:p>
              </w:tc>
              <w:tc>
                <w:tcPr>
                  <w:tcW w:w="2173" w:type="dxa"/>
                  <w:tcBorders>
                    <w:tl2br w:val="nil"/>
                    <w:tr2bl w:val="nil"/>
                  </w:tcBorders>
                  <w:vAlign w:val="center"/>
                </w:tcPr>
                <w:p w14:paraId="07A6E18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影响程度</w:t>
                  </w:r>
                </w:p>
              </w:tc>
            </w:tr>
            <w:tr w14:paraId="056CA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688" w:type="dxa"/>
                  <w:tcBorders>
                    <w:tl2br w:val="nil"/>
                    <w:tr2bl w:val="nil"/>
                  </w:tcBorders>
                  <w:vAlign w:val="center"/>
                </w:tcPr>
                <w:p w14:paraId="7ACA0B7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火灾引发的次生环境事件</w:t>
                  </w:r>
                </w:p>
              </w:tc>
              <w:tc>
                <w:tcPr>
                  <w:tcW w:w="1789" w:type="dxa"/>
                  <w:tcBorders>
                    <w:tl2br w:val="nil"/>
                    <w:tr2bl w:val="nil"/>
                  </w:tcBorders>
                  <w:vAlign w:val="center"/>
                </w:tcPr>
                <w:p w14:paraId="6E5C8801">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存在高温、明火</w:t>
                  </w:r>
                </w:p>
              </w:tc>
              <w:tc>
                <w:tcPr>
                  <w:tcW w:w="2514" w:type="dxa"/>
                  <w:tcBorders>
                    <w:tl2br w:val="nil"/>
                    <w:tr2bl w:val="nil"/>
                  </w:tcBorders>
                  <w:vAlign w:val="center"/>
                </w:tcPr>
                <w:p w14:paraId="46CD0E1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燃烧后产物进入大气、消防废水外排进入地表水</w:t>
                  </w:r>
                </w:p>
              </w:tc>
              <w:tc>
                <w:tcPr>
                  <w:tcW w:w="2173" w:type="dxa"/>
                  <w:tcBorders>
                    <w:tl2br w:val="nil"/>
                    <w:tr2bl w:val="nil"/>
                  </w:tcBorders>
                  <w:vAlign w:val="center"/>
                </w:tcPr>
                <w:p w14:paraId="6E685AC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遇明火，燃烧引发火灾事故，对外界影响较大</w:t>
                  </w:r>
                </w:p>
              </w:tc>
            </w:tr>
            <w:tr w14:paraId="3F772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688" w:type="dxa"/>
                  <w:tcBorders>
                    <w:tl2br w:val="nil"/>
                    <w:tr2bl w:val="nil"/>
                  </w:tcBorders>
                  <w:vAlign w:val="center"/>
                </w:tcPr>
                <w:p w14:paraId="4593CD1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废水事故排放</w:t>
                  </w:r>
                </w:p>
              </w:tc>
              <w:tc>
                <w:tcPr>
                  <w:tcW w:w="1789" w:type="dxa"/>
                  <w:tcBorders>
                    <w:tl2br w:val="nil"/>
                    <w:tr2bl w:val="nil"/>
                  </w:tcBorders>
                  <w:vAlign w:val="center"/>
                </w:tcPr>
                <w:p w14:paraId="79969D1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因设备或操作原因造成废水未经处理直接排放</w:t>
                  </w:r>
                </w:p>
              </w:tc>
              <w:tc>
                <w:tcPr>
                  <w:tcW w:w="2514" w:type="dxa"/>
                  <w:tcBorders>
                    <w:tl2br w:val="nil"/>
                    <w:tr2bl w:val="nil"/>
                  </w:tcBorders>
                  <w:vAlign w:val="center"/>
                </w:tcPr>
                <w:p w14:paraId="31ED26F8">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废水将直接进入到周边自然水体中</w:t>
                  </w:r>
                </w:p>
              </w:tc>
              <w:tc>
                <w:tcPr>
                  <w:tcW w:w="2173" w:type="dxa"/>
                  <w:tcBorders>
                    <w:tl2br w:val="nil"/>
                    <w:tr2bl w:val="nil"/>
                  </w:tcBorders>
                  <w:vAlign w:val="center"/>
                </w:tcPr>
                <w:p w14:paraId="1DC5FEF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导致周边自然水体中悬浮物浓度大幅上升，从而影响周边自然水体环境</w:t>
                  </w:r>
                </w:p>
              </w:tc>
            </w:tr>
          </w:tbl>
          <w:p w14:paraId="1748A6E7">
            <w:pPr>
              <w:keepNext w:val="0"/>
              <w:keepLines w:val="0"/>
              <w:pageBreakBefore w:val="0"/>
              <w:widowControl w:val="0"/>
              <w:tabs>
                <w:tab w:val="left" w:pos="1440"/>
                <w:tab w:val="left" w:pos="1800"/>
              </w:tabs>
              <w:kinsoku/>
              <w:wordWrap/>
              <w:overflowPunct/>
              <w:topLinePunct w:val="0"/>
              <w:autoSpaceDE/>
              <w:autoSpaceDN/>
              <w:bidi w:val="0"/>
              <w:adjustRightInd w:val="0"/>
              <w:snapToGrid/>
              <w:spacing w:line="360" w:lineRule="auto"/>
              <w:ind w:firstLine="482" w:firstLineChars="200"/>
              <w:textAlignment w:val="auto"/>
              <w:outlineLvl w:val="9"/>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（4）环境风险分析</w:t>
            </w:r>
          </w:p>
          <w:p w14:paraId="2D418D1C">
            <w:pPr>
              <w:keepNext w:val="0"/>
              <w:keepLines w:val="0"/>
              <w:pageBreakBefore w:val="0"/>
              <w:widowControl w:val="0"/>
              <w:tabs>
                <w:tab w:val="left" w:pos="1440"/>
                <w:tab w:val="left" w:pos="1800"/>
              </w:tabs>
              <w:kinsoku/>
              <w:wordWrap/>
              <w:overflowPunct/>
              <w:topLinePunct w:val="0"/>
              <w:autoSpaceDE/>
              <w:autoSpaceDN/>
              <w:bidi w:val="0"/>
              <w:adjustRightInd w:val="0"/>
              <w:snapToGrid/>
              <w:spacing w:line="360" w:lineRule="auto"/>
              <w:ind w:firstLine="480" w:firstLineChars="200"/>
              <w:textAlignment w:val="auto"/>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根据环境风险识别，本项目发生环境风险类型</w:t>
            </w:r>
            <w:r>
              <w:rPr>
                <w:rFonts w:hint="default" w:ascii="Times New Roman" w:hAnsi="Times New Roman" w:cs="Times New Roman"/>
                <w:color w:val="auto"/>
                <w:sz w:val="24"/>
                <w:szCs w:val="24"/>
                <w:highlight w:val="none"/>
              </w:rPr>
              <w:t>主要为火灾引发的次生环境事件</w:t>
            </w:r>
            <w:r>
              <w:rPr>
                <w:rFonts w:hint="default" w:ascii="Times New Roman" w:hAnsi="Times New Roman" w:cs="Times New Roman"/>
                <w:bCs/>
                <w:color w:val="auto"/>
                <w:kern w:val="0"/>
                <w:sz w:val="24"/>
                <w:szCs w:val="24"/>
                <w:highlight w:val="none"/>
              </w:rPr>
              <w:t>、</w:t>
            </w:r>
            <w:r>
              <w:rPr>
                <w:rFonts w:hint="default" w:ascii="Times New Roman" w:hAnsi="Times New Roman" w:cs="Times New Roman"/>
                <w:color w:val="auto"/>
                <w:sz w:val="24"/>
                <w:szCs w:val="24"/>
                <w:highlight w:val="none"/>
              </w:rPr>
              <w:t>厂区内</w:t>
            </w:r>
            <w:r>
              <w:rPr>
                <w:rFonts w:hint="default" w:ascii="Times New Roman" w:hAnsi="Times New Roman" w:cs="Times New Roman"/>
                <w:snapToGrid w:val="0"/>
                <w:color w:val="auto"/>
                <w:kern w:val="0"/>
                <w:sz w:val="24"/>
                <w:szCs w:val="24"/>
                <w:highlight w:val="none"/>
              </w:rPr>
              <w:t>污水池（250m</w:t>
            </w:r>
            <w:r>
              <w:rPr>
                <w:rFonts w:hint="default" w:ascii="Times New Roman" w:hAnsi="Times New Roman" w:cs="Times New Roman"/>
                <w:snapToGrid w:val="0"/>
                <w:color w:val="auto"/>
                <w:kern w:val="0"/>
                <w:sz w:val="24"/>
                <w:szCs w:val="24"/>
                <w:highlight w:val="none"/>
                <w:vertAlign w:val="superscript"/>
              </w:rPr>
              <w:t>3</w:t>
            </w:r>
            <w:r>
              <w:rPr>
                <w:rFonts w:hint="default" w:ascii="Times New Roman" w:hAnsi="Times New Roman" w:cs="Times New Roman"/>
                <w:snapToGrid w:val="0"/>
                <w:color w:val="auto"/>
                <w:kern w:val="0"/>
                <w:sz w:val="24"/>
                <w:szCs w:val="24"/>
                <w:highlight w:val="none"/>
              </w:rPr>
              <w:t>）+泥浆水处理系统（泥水分离罐+板框压滤机）+清水池（250m</w:t>
            </w:r>
            <w:r>
              <w:rPr>
                <w:rFonts w:hint="default" w:ascii="Times New Roman" w:hAnsi="Times New Roman" w:cs="Times New Roman"/>
                <w:snapToGrid w:val="0"/>
                <w:color w:val="auto"/>
                <w:kern w:val="0"/>
                <w:sz w:val="24"/>
                <w:szCs w:val="24"/>
                <w:highlight w:val="none"/>
                <w:vertAlign w:val="superscript"/>
              </w:rPr>
              <w:t>3</w:t>
            </w:r>
            <w:r>
              <w:rPr>
                <w:rFonts w:hint="default" w:ascii="Times New Roman" w:hAnsi="Times New Roman" w:cs="Times New Roman"/>
                <w:snapToGrid w:val="0"/>
                <w:color w:val="auto"/>
                <w:kern w:val="0"/>
                <w:sz w:val="24"/>
                <w:szCs w:val="24"/>
                <w:highlight w:val="none"/>
              </w:rPr>
              <w:t>）</w:t>
            </w:r>
            <w:r>
              <w:rPr>
                <w:rFonts w:hint="default" w:ascii="Times New Roman" w:hAnsi="Times New Roman" w:cs="Times New Roman"/>
                <w:color w:val="auto"/>
                <w:sz w:val="24"/>
                <w:highlight w:val="none"/>
              </w:rPr>
              <w:t>中废水事故排放。</w:t>
            </w:r>
          </w:p>
          <w:p w14:paraId="08DDC604">
            <w:pPr>
              <w:keepNext w:val="0"/>
              <w:keepLines w:val="0"/>
              <w:pageBreakBefore w:val="0"/>
              <w:widowControl w:val="0"/>
              <w:tabs>
                <w:tab w:val="left" w:pos="1440"/>
                <w:tab w:val="left" w:pos="1800"/>
              </w:tabs>
              <w:kinsoku/>
              <w:wordWrap/>
              <w:overflowPunct/>
              <w:topLinePunct w:val="0"/>
              <w:autoSpaceDE/>
              <w:autoSpaceDN/>
              <w:bidi w:val="0"/>
              <w:adjustRightInd w:val="0"/>
              <w:snapToGrid/>
              <w:spacing w:line="360" w:lineRule="auto"/>
              <w:ind w:firstLine="482" w:firstLineChars="200"/>
              <w:textAlignment w:val="auto"/>
              <w:outlineLvl w:val="9"/>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①火灾环境影响分析及应急处理措施</w:t>
            </w:r>
          </w:p>
          <w:p w14:paraId="7565A411">
            <w:pPr>
              <w:keepNext w:val="0"/>
              <w:keepLines w:val="0"/>
              <w:pageBreakBefore w:val="0"/>
              <w:widowControl w:val="0"/>
              <w:tabs>
                <w:tab w:val="left" w:pos="1440"/>
                <w:tab w:val="left" w:pos="1800"/>
              </w:tabs>
              <w:kinsoku/>
              <w:wordWrap/>
              <w:overflowPunct/>
              <w:topLinePunct w:val="0"/>
              <w:autoSpaceDE/>
              <w:autoSpaceDN/>
              <w:bidi w:val="0"/>
              <w:adjustRightInd w:val="0"/>
              <w:snapToGrid/>
              <w:spacing w:line="360" w:lineRule="auto"/>
              <w:ind w:firstLine="480" w:firstLineChars="200"/>
              <w:textAlignment w:val="auto"/>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火灾条件下，任何物质燃烧都会产生有毒气体，其主要成分是一氧化碳，但是化学成分不同的物质燃烧时产生的有毒气体的种类不同，以异丁烯类聚合物和聚二甲基硅氧烷为主要组成元素的胶水燃烧产生的有毒气体主要是一氧化碳，在火势猛烈时，这种气体最具危险性。同时也要考虑其他易燃物质遇热燃烧后产生的其他烃类气体，酚类气体、苯环。</w:t>
            </w:r>
          </w:p>
          <w:p w14:paraId="2266CC3B">
            <w:pPr>
              <w:keepNext w:val="0"/>
              <w:keepLines w:val="0"/>
              <w:pageBreakBefore w:val="0"/>
              <w:widowControl w:val="0"/>
              <w:tabs>
                <w:tab w:val="left" w:pos="1440"/>
                <w:tab w:val="left" w:pos="1800"/>
              </w:tabs>
              <w:kinsoku/>
              <w:wordWrap/>
              <w:overflowPunct/>
              <w:topLinePunct w:val="0"/>
              <w:autoSpaceDE/>
              <w:autoSpaceDN/>
              <w:bidi w:val="0"/>
              <w:adjustRightInd w:val="0"/>
              <w:snapToGrid/>
              <w:spacing w:line="360" w:lineRule="auto"/>
              <w:ind w:firstLine="480" w:firstLineChars="200"/>
              <w:textAlignment w:val="auto"/>
              <w:outlineLvl w:val="9"/>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发生火灾时，应及时采取相应的灭火措施并疏散厂内员工，必要时启动突发事故应急预案，及时疏散周围的居民；事故发生时，救援人员必须佩戴理性的防毒过滤面具，同时穿好工作服，迅速判明事故当时的风向，可利用风标、旗帜等辨明风向，向上风向撤离，尽可能向侧、逆风向转移。</w:t>
            </w:r>
          </w:p>
          <w:p w14:paraId="23B3029D">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outlineLvl w:val="9"/>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sz w:val="24"/>
                <w:highlight w:val="none"/>
                <w:u w:val="none"/>
              </w:rPr>
              <w:t>②污染防治措施事故排放</w:t>
            </w:r>
            <w:r>
              <w:rPr>
                <w:rFonts w:hint="eastAsia" w:cs="Times New Roman"/>
                <w:b/>
                <w:bCs/>
                <w:color w:val="auto"/>
                <w:sz w:val="24"/>
                <w:highlight w:val="none"/>
                <w:u w:val="none"/>
                <w:lang w:val="en-US" w:eastAsia="zh-CN"/>
              </w:rPr>
              <w:t>环</w:t>
            </w:r>
            <w:r>
              <w:rPr>
                <w:rFonts w:hint="default" w:ascii="Times New Roman" w:hAnsi="Times New Roman" w:cs="Times New Roman"/>
                <w:b/>
                <w:bCs/>
                <w:color w:val="auto"/>
                <w:sz w:val="24"/>
                <w:highlight w:val="none"/>
                <w:u w:val="none"/>
              </w:rPr>
              <w:t>境影响分析应急处理措施</w:t>
            </w:r>
          </w:p>
          <w:p w14:paraId="6FD2F53A">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outlineLvl w:val="9"/>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本项目</w:t>
            </w:r>
            <w:r>
              <w:rPr>
                <w:rFonts w:hint="default" w:ascii="Times New Roman" w:hAnsi="Times New Roman" w:cs="Times New Roman"/>
                <w:snapToGrid w:val="0"/>
                <w:color w:val="auto"/>
                <w:kern w:val="0"/>
                <w:sz w:val="24"/>
                <w:szCs w:val="24"/>
                <w:highlight w:val="none"/>
                <w:u w:val="none"/>
              </w:rPr>
              <w:t>污水池（250m</w:t>
            </w:r>
            <w:r>
              <w:rPr>
                <w:rFonts w:hint="default" w:ascii="Times New Roman" w:hAnsi="Times New Roman" w:cs="Times New Roman"/>
                <w:snapToGrid w:val="0"/>
                <w:color w:val="auto"/>
                <w:kern w:val="0"/>
                <w:sz w:val="24"/>
                <w:szCs w:val="24"/>
                <w:highlight w:val="none"/>
                <w:u w:val="none"/>
                <w:vertAlign w:val="superscript"/>
              </w:rPr>
              <w:t>3</w:t>
            </w:r>
            <w:r>
              <w:rPr>
                <w:rFonts w:hint="default" w:ascii="Times New Roman" w:hAnsi="Times New Roman" w:cs="Times New Roman"/>
                <w:snapToGrid w:val="0"/>
                <w:color w:val="auto"/>
                <w:kern w:val="0"/>
                <w:sz w:val="24"/>
                <w:szCs w:val="24"/>
                <w:highlight w:val="none"/>
                <w:u w:val="none"/>
              </w:rPr>
              <w:t>）+泥浆水处理系统（泥水分离罐+板框压滤机）+清水池（250m</w:t>
            </w:r>
            <w:r>
              <w:rPr>
                <w:rFonts w:hint="default" w:ascii="Times New Roman" w:hAnsi="Times New Roman" w:cs="Times New Roman"/>
                <w:snapToGrid w:val="0"/>
                <w:color w:val="auto"/>
                <w:kern w:val="0"/>
                <w:sz w:val="24"/>
                <w:szCs w:val="24"/>
                <w:highlight w:val="none"/>
                <w:u w:val="none"/>
                <w:vertAlign w:val="superscript"/>
              </w:rPr>
              <w:t>3</w:t>
            </w:r>
            <w:r>
              <w:rPr>
                <w:rFonts w:hint="default" w:ascii="Times New Roman" w:hAnsi="Times New Roman" w:cs="Times New Roman"/>
                <w:snapToGrid w:val="0"/>
                <w:color w:val="auto"/>
                <w:kern w:val="0"/>
                <w:sz w:val="24"/>
                <w:szCs w:val="24"/>
                <w:highlight w:val="none"/>
                <w:u w:val="none"/>
              </w:rPr>
              <w:t>）</w:t>
            </w:r>
            <w:r>
              <w:rPr>
                <w:rFonts w:hint="default" w:ascii="Times New Roman" w:hAnsi="Times New Roman" w:cs="Times New Roman"/>
                <w:color w:val="auto"/>
                <w:sz w:val="24"/>
                <w:highlight w:val="none"/>
                <w:u w:val="none"/>
              </w:rPr>
              <w:t>修筑位于厂区生产线</w:t>
            </w:r>
            <w:r>
              <w:rPr>
                <w:rFonts w:hint="eastAsia" w:cs="Times New Roman"/>
                <w:color w:val="auto"/>
                <w:sz w:val="24"/>
                <w:highlight w:val="none"/>
                <w:u w:val="none"/>
                <w:lang w:val="en-US" w:eastAsia="zh-CN"/>
              </w:rPr>
              <w:t>西侧</w:t>
            </w:r>
            <w:r>
              <w:rPr>
                <w:rFonts w:hint="default" w:ascii="Times New Roman" w:hAnsi="Times New Roman" w:cs="Times New Roman"/>
                <w:color w:val="auto"/>
                <w:sz w:val="24"/>
                <w:highlight w:val="none"/>
                <w:u w:val="none"/>
              </w:rPr>
              <w:t>，项目</w:t>
            </w:r>
            <w:r>
              <w:rPr>
                <w:rFonts w:hint="eastAsia" w:cs="Times New Roman"/>
                <w:color w:val="auto"/>
                <w:sz w:val="24"/>
                <w:highlight w:val="none"/>
                <w:u w:val="none"/>
                <w:lang w:val="en-US" w:eastAsia="zh-CN"/>
              </w:rPr>
              <w:t>东面230m为祁水</w:t>
            </w: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rPr>
              <w:t>当由于人为管理不当，或者自然条件的影响（主要考虑暴雨情况）等导致池体废水事故排放，事故状态下排放的废水将直接进入到周边自然水体中，由于</w:t>
            </w:r>
            <w:r>
              <w:rPr>
                <w:rFonts w:hint="default" w:ascii="Times New Roman" w:hAnsi="Times New Roman" w:cs="Times New Roman"/>
                <w:snapToGrid w:val="0"/>
                <w:color w:val="auto"/>
                <w:kern w:val="0"/>
                <w:sz w:val="24"/>
                <w:szCs w:val="24"/>
                <w:highlight w:val="none"/>
                <w:u w:val="none"/>
              </w:rPr>
              <w:t>污水池（250m</w:t>
            </w:r>
            <w:r>
              <w:rPr>
                <w:rFonts w:hint="default" w:ascii="Times New Roman" w:hAnsi="Times New Roman" w:cs="Times New Roman"/>
                <w:snapToGrid w:val="0"/>
                <w:color w:val="auto"/>
                <w:kern w:val="0"/>
                <w:sz w:val="24"/>
                <w:szCs w:val="24"/>
                <w:highlight w:val="none"/>
                <w:u w:val="none"/>
                <w:vertAlign w:val="superscript"/>
              </w:rPr>
              <w:t>3</w:t>
            </w:r>
            <w:r>
              <w:rPr>
                <w:rFonts w:hint="default" w:ascii="Times New Roman" w:hAnsi="Times New Roman" w:cs="Times New Roman"/>
                <w:snapToGrid w:val="0"/>
                <w:color w:val="auto"/>
                <w:kern w:val="0"/>
                <w:sz w:val="24"/>
                <w:szCs w:val="24"/>
                <w:highlight w:val="none"/>
                <w:u w:val="none"/>
              </w:rPr>
              <w:t>）+泥浆水处理系统（泥水分离罐+板框压滤机）+清水池（250m</w:t>
            </w:r>
            <w:r>
              <w:rPr>
                <w:rFonts w:hint="default" w:ascii="Times New Roman" w:hAnsi="Times New Roman" w:cs="Times New Roman"/>
                <w:snapToGrid w:val="0"/>
                <w:color w:val="auto"/>
                <w:kern w:val="0"/>
                <w:sz w:val="24"/>
                <w:szCs w:val="24"/>
                <w:highlight w:val="none"/>
                <w:u w:val="none"/>
                <w:vertAlign w:val="superscript"/>
              </w:rPr>
              <w:t>3</w:t>
            </w:r>
            <w:r>
              <w:rPr>
                <w:rFonts w:hint="default" w:ascii="Times New Roman" w:hAnsi="Times New Roman" w:cs="Times New Roman"/>
                <w:snapToGrid w:val="0"/>
                <w:color w:val="auto"/>
                <w:kern w:val="0"/>
                <w:sz w:val="24"/>
                <w:szCs w:val="24"/>
                <w:highlight w:val="none"/>
                <w:u w:val="none"/>
              </w:rPr>
              <w:t>）中</w:t>
            </w:r>
            <w:r>
              <w:rPr>
                <w:rFonts w:hint="default" w:ascii="Times New Roman" w:hAnsi="Times New Roman" w:cs="Times New Roman"/>
                <w:color w:val="auto"/>
                <w:sz w:val="24"/>
                <w:highlight w:val="none"/>
                <w:u w:val="none"/>
              </w:rPr>
              <w:t>废水悬浮物浓度较高，泄漏进入周边自然水体中会导致周边自然水体中悬浮物浓度大幅上升，从而影响周边自然水体环境。因此必须杜绝废水事故排放现象。在发生事故排放时，应马上停止生产线继续工作，直到废水处理设施能正常运营后才能恢复生产。因此建设单位在日常运行中，应加强对设备的维修管理，使其在良好情况下运行，严格按照规范操作，杜绝事故排放。</w:t>
            </w:r>
          </w:p>
          <w:p w14:paraId="10E09E16">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outlineLvl w:val="9"/>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为杜绝废水事故排放，应做到以下措施：</w:t>
            </w:r>
          </w:p>
          <w:p w14:paraId="1131C6B5">
            <w:pPr>
              <w:tabs>
                <w:tab w:val="left" w:pos="1440"/>
                <w:tab w:val="left" w:pos="1800"/>
              </w:tabs>
              <w:adjustRightInd w:val="0"/>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①加强</w:t>
            </w:r>
            <w:r>
              <w:rPr>
                <w:rFonts w:hint="default" w:ascii="Times New Roman" w:hAnsi="Times New Roman" w:cs="Times New Roman"/>
                <w:snapToGrid w:val="0"/>
                <w:color w:val="auto"/>
                <w:kern w:val="0"/>
                <w:sz w:val="24"/>
                <w:szCs w:val="24"/>
                <w:highlight w:val="none"/>
                <w:u w:val="none"/>
              </w:rPr>
              <w:t>污水池（250m</w:t>
            </w:r>
            <w:r>
              <w:rPr>
                <w:rFonts w:hint="default" w:ascii="Times New Roman" w:hAnsi="Times New Roman" w:cs="Times New Roman"/>
                <w:snapToGrid w:val="0"/>
                <w:color w:val="auto"/>
                <w:kern w:val="0"/>
                <w:sz w:val="24"/>
                <w:szCs w:val="24"/>
                <w:highlight w:val="none"/>
                <w:u w:val="none"/>
                <w:vertAlign w:val="superscript"/>
              </w:rPr>
              <w:t>3</w:t>
            </w:r>
            <w:r>
              <w:rPr>
                <w:rFonts w:hint="default" w:ascii="Times New Roman" w:hAnsi="Times New Roman" w:cs="Times New Roman"/>
                <w:snapToGrid w:val="0"/>
                <w:color w:val="auto"/>
                <w:kern w:val="0"/>
                <w:sz w:val="24"/>
                <w:szCs w:val="24"/>
                <w:highlight w:val="none"/>
                <w:u w:val="none"/>
              </w:rPr>
              <w:t>）+泥浆水处理系统（泥水分离罐+板框压滤机）+清水池（250m</w:t>
            </w:r>
            <w:r>
              <w:rPr>
                <w:rFonts w:hint="default" w:ascii="Times New Roman" w:hAnsi="Times New Roman" w:cs="Times New Roman"/>
                <w:snapToGrid w:val="0"/>
                <w:color w:val="auto"/>
                <w:kern w:val="0"/>
                <w:sz w:val="24"/>
                <w:szCs w:val="24"/>
                <w:highlight w:val="none"/>
                <w:u w:val="none"/>
                <w:vertAlign w:val="superscript"/>
              </w:rPr>
              <w:t>3</w:t>
            </w:r>
            <w:r>
              <w:rPr>
                <w:rFonts w:hint="default" w:ascii="Times New Roman" w:hAnsi="Times New Roman" w:cs="Times New Roman"/>
                <w:snapToGrid w:val="0"/>
                <w:color w:val="auto"/>
                <w:kern w:val="0"/>
                <w:sz w:val="24"/>
                <w:szCs w:val="24"/>
                <w:highlight w:val="none"/>
                <w:u w:val="none"/>
              </w:rPr>
              <w:t>）</w:t>
            </w:r>
            <w:r>
              <w:rPr>
                <w:rFonts w:hint="default" w:ascii="Times New Roman" w:hAnsi="Times New Roman" w:cs="Times New Roman"/>
                <w:color w:val="auto"/>
                <w:sz w:val="24"/>
                <w:highlight w:val="none"/>
                <w:u w:val="none"/>
              </w:rPr>
              <w:t>施工建设，确保各池体及泥浆水处理系统</w:t>
            </w:r>
            <w:r>
              <w:rPr>
                <w:rFonts w:hint="default" w:ascii="Times New Roman" w:hAnsi="Times New Roman" w:cs="Times New Roman"/>
                <w:snapToGrid w:val="0"/>
                <w:color w:val="auto"/>
                <w:kern w:val="0"/>
                <w:sz w:val="24"/>
                <w:szCs w:val="24"/>
                <w:highlight w:val="none"/>
                <w:u w:val="none"/>
              </w:rPr>
              <w:t>（泥水分离罐+板框压滤机）</w:t>
            </w:r>
            <w:r>
              <w:rPr>
                <w:rFonts w:hint="default" w:ascii="Times New Roman" w:hAnsi="Times New Roman" w:cs="Times New Roman"/>
                <w:color w:val="auto"/>
                <w:sz w:val="24"/>
                <w:highlight w:val="none"/>
                <w:u w:val="none"/>
              </w:rPr>
              <w:t>质量达标，防止因池体及泥浆水处理系统</w:t>
            </w:r>
            <w:r>
              <w:rPr>
                <w:rFonts w:hint="default" w:ascii="Times New Roman" w:hAnsi="Times New Roman" w:cs="Times New Roman"/>
                <w:snapToGrid w:val="0"/>
                <w:color w:val="auto"/>
                <w:kern w:val="0"/>
                <w:sz w:val="24"/>
                <w:szCs w:val="24"/>
                <w:highlight w:val="none"/>
                <w:u w:val="none"/>
              </w:rPr>
              <w:t>（泥水分离罐+板框压滤机）</w:t>
            </w:r>
            <w:r>
              <w:rPr>
                <w:rFonts w:hint="default" w:ascii="Times New Roman" w:hAnsi="Times New Roman" w:cs="Times New Roman"/>
                <w:color w:val="auto"/>
                <w:sz w:val="24"/>
                <w:highlight w:val="none"/>
                <w:u w:val="none"/>
              </w:rPr>
              <w:t>质量不达标导致的池体及泥浆水处理系统破损，废水外溢。</w:t>
            </w:r>
          </w:p>
          <w:p w14:paraId="6FE921D5">
            <w:pPr>
              <w:tabs>
                <w:tab w:val="left" w:pos="1440"/>
                <w:tab w:val="left" w:pos="1800"/>
              </w:tabs>
              <w:adjustRightInd w:val="0"/>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②加强人员管理，定期对</w:t>
            </w:r>
            <w:r>
              <w:rPr>
                <w:rFonts w:hint="default" w:ascii="Times New Roman" w:hAnsi="Times New Roman" w:cs="Times New Roman"/>
                <w:snapToGrid w:val="0"/>
                <w:color w:val="auto"/>
                <w:kern w:val="0"/>
                <w:sz w:val="24"/>
                <w:szCs w:val="24"/>
                <w:highlight w:val="none"/>
                <w:u w:val="none"/>
              </w:rPr>
              <w:t>污水池（250m</w:t>
            </w:r>
            <w:r>
              <w:rPr>
                <w:rFonts w:hint="default" w:ascii="Times New Roman" w:hAnsi="Times New Roman" w:cs="Times New Roman"/>
                <w:snapToGrid w:val="0"/>
                <w:color w:val="auto"/>
                <w:kern w:val="0"/>
                <w:sz w:val="24"/>
                <w:szCs w:val="24"/>
                <w:highlight w:val="none"/>
                <w:u w:val="none"/>
                <w:vertAlign w:val="superscript"/>
              </w:rPr>
              <w:t>3</w:t>
            </w:r>
            <w:r>
              <w:rPr>
                <w:rFonts w:hint="default" w:ascii="Times New Roman" w:hAnsi="Times New Roman" w:cs="Times New Roman"/>
                <w:snapToGrid w:val="0"/>
                <w:color w:val="auto"/>
                <w:kern w:val="0"/>
                <w:sz w:val="24"/>
                <w:szCs w:val="24"/>
                <w:highlight w:val="none"/>
                <w:u w:val="none"/>
              </w:rPr>
              <w:t>）+泥浆水处理系统（泥水分离罐+板框压滤机）+清水池（250m</w:t>
            </w:r>
            <w:r>
              <w:rPr>
                <w:rFonts w:hint="default" w:ascii="Times New Roman" w:hAnsi="Times New Roman" w:cs="Times New Roman"/>
                <w:snapToGrid w:val="0"/>
                <w:color w:val="auto"/>
                <w:kern w:val="0"/>
                <w:sz w:val="24"/>
                <w:szCs w:val="24"/>
                <w:highlight w:val="none"/>
                <w:u w:val="none"/>
                <w:vertAlign w:val="superscript"/>
              </w:rPr>
              <w:t>3</w:t>
            </w:r>
            <w:r>
              <w:rPr>
                <w:rFonts w:hint="default" w:ascii="Times New Roman" w:hAnsi="Times New Roman" w:cs="Times New Roman"/>
                <w:snapToGrid w:val="0"/>
                <w:color w:val="auto"/>
                <w:kern w:val="0"/>
                <w:sz w:val="24"/>
                <w:szCs w:val="24"/>
                <w:highlight w:val="none"/>
                <w:u w:val="none"/>
              </w:rPr>
              <w:t>）</w:t>
            </w:r>
            <w:r>
              <w:rPr>
                <w:rFonts w:hint="default" w:ascii="Times New Roman" w:hAnsi="Times New Roman" w:cs="Times New Roman"/>
                <w:color w:val="auto"/>
                <w:sz w:val="24"/>
                <w:highlight w:val="none"/>
                <w:u w:val="none"/>
              </w:rPr>
              <w:t>周围进行检查，发现问题及时解决，预防风险事故的发生。</w:t>
            </w:r>
          </w:p>
          <w:p w14:paraId="728AC713">
            <w:pPr>
              <w:tabs>
                <w:tab w:val="left" w:pos="1440"/>
                <w:tab w:val="left" w:pos="1800"/>
              </w:tabs>
              <w:adjustRightInd w:val="0"/>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③雨季期间，加强对自然天气状况的监控，发生暴雨等自然环境影响时，及时做好项目区排水工程，防止因大量雨水进入到厂区污水池和清水池内，导致</w:t>
            </w:r>
            <w:r>
              <w:rPr>
                <w:rFonts w:hint="default" w:ascii="Times New Roman" w:hAnsi="Times New Roman" w:cs="Times New Roman"/>
                <w:snapToGrid w:val="0"/>
                <w:color w:val="auto"/>
                <w:kern w:val="0"/>
                <w:sz w:val="24"/>
                <w:szCs w:val="24"/>
                <w:highlight w:val="none"/>
                <w:u w:val="none"/>
              </w:rPr>
              <w:t>污水池（250m</w:t>
            </w:r>
            <w:r>
              <w:rPr>
                <w:rFonts w:hint="default" w:ascii="Times New Roman" w:hAnsi="Times New Roman" w:cs="Times New Roman"/>
                <w:snapToGrid w:val="0"/>
                <w:color w:val="auto"/>
                <w:kern w:val="0"/>
                <w:sz w:val="24"/>
                <w:szCs w:val="24"/>
                <w:highlight w:val="none"/>
                <w:u w:val="none"/>
                <w:vertAlign w:val="superscript"/>
              </w:rPr>
              <w:t>3</w:t>
            </w:r>
            <w:r>
              <w:rPr>
                <w:rFonts w:hint="default" w:ascii="Times New Roman" w:hAnsi="Times New Roman" w:cs="Times New Roman"/>
                <w:snapToGrid w:val="0"/>
                <w:color w:val="auto"/>
                <w:kern w:val="0"/>
                <w:sz w:val="24"/>
                <w:szCs w:val="24"/>
                <w:highlight w:val="none"/>
                <w:u w:val="none"/>
              </w:rPr>
              <w:t>）+泥浆水处理系统（泥水分离罐+板框压滤机）+清水池（250m</w:t>
            </w:r>
            <w:r>
              <w:rPr>
                <w:rFonts w:hint="default" w:ascii="Times New Roman" w:hAnsi="Times New Roman" w:cs="Times New Roman"/>
                <w:snapToGrid w:val="0"/>
                <w:color w:val="auto"/>
                <w:kern w:val="0"/>
                <w:sz w:val="24"/>
                <w:szCs w:val="24"/>
                <w:highlight w:val="none"/>
                <w:u w:val="none"/>
                <w:vertAlign w:val="superscript"/>
              </w:rPr>
              <w:t>3</w:t>
            </w:r>
            <w:r>
              <w:rPr>
                <w:rFonts w:hint="default" w:ascii="Times New Roman" w:hAnsi="Times New Roman" w:cs="Times New Roman"/>
                <w:snapToGrid w:val="0"/>
                <w:color w:val="auto"/>
                <w:kern w:val="0"/>
                <w:sz w:val="24"/>
                <w:szCs w:val="24"/>
                <w:highlight w:val="none"/>
                <w:u w:val="none"/>
              </w:rPr>
              <w:t>）</w:t>
            </w:r>
            <w:r>
              <w:rPr>
                <w:rFonts w:hint="default" w:ascii="Times New Roman" w:hAnsi="Times New Roman" w:cs="Times New Roman"/>
                <w:color w:val="auto"/>
                <w:sz w:val="24"/>
                <w:highlight w:val="none"/>
                <w:u w:val="none"/>
              </w:rPr>
              <w:t>废水外溢情况发生。</w:t>
            </w:r>
          </w:p>
          <w:p w14:paraId="2A1041F6">
            <w:pPr>
              <w:tabs>
                <w:tab w:val="left" w:pos="1440"/>
                <w:tab w:val="left" w:pos="1800"/>
              </w:tabs>
              <w:adjustRightInd w:val="0"/>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④做好风险应急防范措施，针对厂区内</w:t>
            </w:r>
            <w:r>
              <w:rPr>
                <w:rFonts w:hint="default" w:ascii="Times New Roman" w:hAnsi="Times New Roman" w:cs="Times New Roman"/>
                <w:snapToGrid w:val="0"/>
                <w:color w:val="auto"/>
                <w:kern w:val="0"/>
                <w:sz w:val="24"/>
                <w:szCs w:val="24"/>
                <w:highlight w:val="none"/>
                <w:u w:val="none"/>
              </w:rPr>
              <w:t>污水池（250m</w:t>
            </w:r>
            <w:r>
              <w:rPr>
                <w:rFonts w:hint="default" w:ascii="Times New Roman" w:hAnsi="Times New Roman" w:cs="Times New Roman"/>
                <w:snapToGrid w:val="0"/>
                <w:color w:val="auto"/>
                <w:kern w:val="0"/>
                <w:sz w:val="24"/>
                <w:szCs w:val="24"/>
                <w:highlight w:val="none"/>
                <w:u w:val="none"/>
                <w:vertAlign w:val="superscript"/>
              </w:rPr>
              <w:t>3</w:t>
            </w:r>
            <w:r>
              <w:rPr>
                <w:rFonts w:hint="default" w:ascii="Times New Roman" w:hAnsi="Times New Roman" w:cs="Times New Roman"/>
                <w:snapToGrid w:val="0"/>
                <w:color w:val="auto"/>
                <w:kern w:val="0"/>
                <w:sz w:val="24"/>
                <w:szCs w:val="24"/>
                <w:highlight w:val="none"/>
                <w:u w:val="none"/>
              </w:rPr>
              <w:t>）+泥浆水处理系统（泥水分离罐+板框压滤机）+清水池（250m</w:t>
            </w:r>
            <w:r>
              <w:rPr>
                <w:rFonts w:hint="default" w:ascii="Times New Roman" w:hAnsi="Times New Roman" w:cs="Times New Roman"/>
                <w:snapToGrid w:val="0"/>
                <w:color w:val="auto"/>
                <w:kern w:val="0"/>
                <w:sz w:val="24"/>
                <w:szCs w:val="24"/>
                <w:highlight w:val="none"/>
                <w:u w:val="none"/>
                <w:vertAlign w:val="superscript"/>
              </w:rPr>
              <w:t>3</w:t>
            </w:r>
            <w:r>
              <w:rPr>
                <w:rFonts w:hint="default" w:ascii="Times New Roman" w:hAnsi="Times New Roman" w:cs="Times New Roman"/>
                <w:snapToGrid w:val="0"/>
                <w:color w:val="auto"/>
                <w:kern w:val="0"/>
                <w:sz w:val="24"/>
                <w:szCs w:val="24"/>
                <w:highlight w:val="none"/>
                <w:u w:val="none"/>
              </w:rPr>
              <w:t>）</w:t>
            </w:r>
            <w:r>
              <w:rPr>
                <w:rFonts w:hint="default" w:ascii="Times New Roman" w:hAnsi="Times New Roman" w:cs="Times New Roman"/>
                <w:color w:val="auto"/>
                <w:sz w:val="24"/>
                <w:highlight w:val="none"/>
                <w:u w:val="none"/>
              </w:rPr>
              <w:t>中废水事故排放风险情景，制定相应的应急救援方案，第一时间采取相应应急防范措施，减少环境风险事故对周围环境的影响。</w:t>
            </w:r>
          </w:p>
          <w:p w14:paraId="6B155033">
            <w:pPr>
              <w:tabs>
                <w:tab w:val="left" w:pos="1440"/>
                <w:tab w:val="left" w:pos="1800"/>
              </w:tabs>
              <w:adjustRightIn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（5）环境风险防范措施</w:t>
            </w:r>
          </w:p>
          <w:p w14:paraId="2A922816">
            <w:pPr>
              <w:spacing w:line="360" w:lineRule="auto"/>
              <w:ind w:firstLine="424" w:firstLineChars="17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1）生产车间及仓库设置自动温感、烟感报警系统，当火灾发生时，系统自动报警，自动气体灭火系统启动，能够及时扑灭火灾。</w:t>
            </w:r>
          </w:p>
          <w:p w14:paraId="6873E930">
            <w:pPr>
              <w:spacing w:line="360" w:lineRule="auto"/>
              <w:ind w:firstLine="424" w:firstLineChars="17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加强管理，防止因管理不善而导致车间或仓库火灾：每天对车间设备，特别是加热设备、电器设备等进行检查，防止因为设备故障而引起火灾；对生产车间的员工进行上岗培训，使其了解生产作业中应该注意的具体事项，特别是不允许抽烟。</w:t>
            </w:r>
          </w:p>
          <w:p w14:paraId="465AB97B">
            <w:pPr>
              <w:spacing w:line="360" w:lineRule="auto"/>
              <w:ind w:firstLine="424" w:firstLineChars="177"/>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3）加强安全生产教育，强化管理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安全生产是企业立厂之本，强化风险意识、加强安全管理，具体要求为：必须将“安全第一，</w:t>
            </w:r>
            <w:r>
              <w:rPr>
                <w:rFonts w:hint="eastAsia" w:cs="Times New Roman"/>
                <w:color w:val="auto"/>
                <w:sz w:val="24"/>
                <w:highlight w:val="none"/>
                <w:lang w:val="en-US" w:eastAsia="zh-CN"/>
              </w:rPr>
              <w:t>预防</w:t>
            </w:r>
            <w:r>
              <w:rPr>
                <w:rFonts w:hint="default" w:ascii="Times New Roman" w:hAnsi="Times New Roman" w:cs="Times New Roman"/>
                <w:color w:val="auto"/>
                <w:sz w:val="24"/>
                <w:highlight w:val="none"/>
              </w:rPr>
              <w:t>为主”作为企业经营的基本原则</w:t>
            </w:r>
            <w:r>
              <w:rPr>
                <w:rFonts w:hint="default" w:ascii="Times New Roman" w:hAnsi="Times New Roman" w:cs="Times New Roman"/>
                <w:color w:val="auto"/>
                <w:sz w:val="24"/>
                <w:highlight w:val="none"/>
                <w:lang w:eastAsia="zh-CN"/>
              </w:rPr>
              <w:t>。</w:t>
            </w:r>
          </w:p>
          <w:p w14:paraId="362BC736">
            <w:pPr>
              <w:spacing w:line="360" w:lineRule="auto"/>
              <w:ind w:firstLine="424" w:firstLineChars="17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4）必须进行广泛系统的培训，使所有操作人员熟悉自己的岗位，树立严谨规范的操作作风，并且在任何紧急状况下都能随时对工艺装置进行控制，并及时、独立、正确地实施相关应急措施。</w:t>
            </w:r>
          </w:p>
          <w:p w14:paraId="61239AC7">
            <w:pPr>
              <w:spacing w:line="360" w:lineRule="auto"/>
              <w:ind w:firstLine="424" w:firstLineChars="17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对公司职工进行消防培训，当事故发生后能在最短时间内集合，在佩带上相应的防护设备后，随同厂内技术人员进入泄漏地点。当情况比较严重时，应在组织自救的同时，通知城市救援中心和厂外消防队，启动外界应急救援计划。</w:t>
            </w:r>
          </w:p>
          <w:p w14:paraId="6AC4AE92">
            <w:pPr>
              <w:spacing w:line="360" w:lineRule="auto"/>
              <w:ind w:firstLine="424" w:firstLineChars="17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6）加强公司职员的安全意识，在生产区和仓库区内禁止明火、设置严禁烟火标志，严禁在厂区吸烟，防止因明火导致厂区火灾、爆炸。</w:t>
            </w:r>
          </w:p>
          <w:p w14:paraId="78AA1F42">
            <w:pPr>
              <w:spacing w:line="360" w:lineRule="auto"/>
              <w:ind w:firstLine="424" w:firstLineChars="17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7）生产单元、仓库内应设置火灾报警信号系统，一旦发生明火，立即启动报警装置。</w:t>
            </w:r>
          </w:p>
          <w:p w14:paraId="4952A5BD">
            <w:pPr>
              <w:spacing w:line="360" w:lineRule="auto"/>
              <w:ind w:firstLine="424" w:firstLineChars="17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8）安排专人负责全厂的安全管理，设置专职安全员。</w:t>
            </w:r>
          </w:p>
          <w:p w14:paraId="7E36194F">
            <w:pPr>
              <w:spacing w:line="360" w:lineRule="auto"/>
              <w:ind w:firstLine="424" w:firstLineChars="17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9）按照《劳动法》有关规定，为职工提供劳动安全卫生条件和劳动防护用品。</w:t>
            </w:r>
          </w:p>
          <w:p w14:paraId="0CD63BFC">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当废水处理措施因设备或操作原因，造成废水未处理直接排放时，将对周围地表水环境造成一定的污染影响，因此必须杜绝废水事故排放现象。在发生事故排放时，应马上停止生产线工作，直到废水处理设施能正常运营后才能恢复生产。因此建设单位在日常运行中，应加强对设备的维修管理，使其在良好情况下运行，严格按照规范操作，杜绝事故排放。</w:t>
            </w:r>
          </w:p>
          <w:p w14:paraId="040F0D83">
            <w:pPr>
              <w:tabs>
                <w:tab w:val="left" w:pos="1440"/>
                <w:tab w:val="left" w:pos="1800"/>
              </w:tabs>
              <w:adjustRightInd w:val="0"/>
              <w:spacing w:line="360" w:lineRule="auto"/>
              <w:ind w:firstLine="480" w:firstLineChars="200"/>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lang w:val="en-US" w:eastAsia="zh-CN"/>
              </w:rPr>
              <w:t>11）应</w:t>
            </w:r>
            <w:r>
              <w:rPr>
                <w:rFonts w:hint="default" w:ascii="Times New Roman" w:hAnsi="Times New Roman" w:cs="Times New Roman"/>
                <w:color w:val="auto"/>
                <w:sz w:val="24"/>
                <w:highlight w:val="none"/>
              </w:rPr>
              <w:t>制定相应的环境风险应急预案</w:t>
            </w:r>
            <w:r>
              <w:rPr>
                <w:rFonts w:hint="default" w:ascii="Times New Roman" w:hAnsi="Times New Roman" w:cs="Times New Roman"/>
                <w:color w:val="auto"/>
                <w:sz w:val="24"/>
                <w:highlight w:val="none"/>
                <w:lang w:val="en-US" w:eastAsia="zh-CN"/>
              </w:rPr>
              <w:t>，提高公司应对涉及公共危机的突发环境污染事故的能力，正确应对突发性环境污染等原因造成的局部或区域环境污染事故，确保事故发生时能快速有效的进行现场应急处理、处置，保护厂区及周边环境、居住区人民的生命、财产安全，防止突发性环境污染事故发生，维护社会稳定。</w:t>
            </w:r>
          </w:p>
          <w:p w14:paraId="22E51F7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outlineLvl w:val="9"/>
              <w:rPr>
                <w:b/>
                <w:spacing w:val="2"/>
                <w:sz w:val="24"/>
                <w:szCs w:val="24"/>
                <w:highlight w:val="none"/>
              </w:rPr>
            </w:pPr>
            <w:r>
              <w:rPr>
                <w:rFonts w:hint="eastAsia"/>
                <w:b/>
                <w:spacing w:val="2"/>
                <w:sz w:val="24"/>
                <w:szCs w:val="24"/>
                <w:highlight w:val="none"/>
                <w:lang w:val="en-US" w:eastAsia="zh-CN"/>
              </w:rPr>
              <w:t>9</w:t>
            </w:r>
            <w:r>
              <w:rPr>
                <w:b/>
                <w:spacing w:val="2"/>
                <w:sz w:val="24"/>
                <w:szCs w:val="24"/>
                <w:highlight w:val="none"/>
              </w:rPr>
              <w:t>、项目改扩建完成后全厂污染物“三本账”</w:t>
            </w:r>
          </w:p>
          <w:p w14:paraId="12748C12">
            <w:pPr>
              <w:tabs>
                <w:tab w:val="left" w:pos="1440"/>
                <w:tab w:val="left" w:pos="1800"/>
              </w:tabs>
              <w:adjustRightInd w:val="0"/>
              <w:spacing w:line="360"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现有一条机制砂生产线，年产60万吨机制砂，扩建</w:t>
            </w:r>
            <w:r>
              <w:rPr>
                <w:rFonts w:hint="default" w:ascii="Times New Roman" w:hAnsi="Times New Roman" w:cs="Times New Roman"/>
                <w:color w:val="auto"/>
                <w:sz w:val="24"/>
                <w:highlight w:val="none"/>
                <w:lang w:val="en-US" w:eastAsia="zh-CN"/>
              </w:rPr>
              <w:t>1条</w:t>
            </w:r>
            <w:r>
              <w:rPr>
                <w:rFonts w:hint="eastAsia" w:ascii="Times New Roman" w:hAnsi="Times New Roman" w:cs="Times New Roman"/>
                <w:color w:val="auto"/>
                <w:sz w:val="24"/>
                <w:highlight w:val="none"/>
                <w:lang w:val="en-US" w:eastAsia="zh-CN"/>
              </w:rPr>
              <w:t>碎石</w:t>
            </w:r>
            <w:r>
              <w:rPr>
                <w:rFonts w:hint="default" w:ascii="Times New Roman" w:hAnsi="Times New Roman" w:cs="Times New Roman"/>
                <w:color w:val="auto"/>
                <w:sz w:val="24"/>
                <w:highlight w:val="none"/>
                <w:lang w:val="en-US" w:eastAsia="zh-CN"/>
              </w:rPr>
              <w:t>生产线，年产</w:t>
            </w:r>
            <w:r>
              <w:rPr>
                <w:rFonts w:hint="eastAsia" w:ascii="Times New Roman" w:hAnsi="Times New Roman" w:cs="Times New Roman"/>
                <w:color w:val="auto"/>
                <w:sz w:val="24"/>
                <w:highlight w:val="none"/>
                <w:lang w:val="en-US" w:eastAsia="zh-CN"/>
              </w:rPr>
              <w:t>10</w:t>
            </w:r>
            <w:r>
              <w:rPr>
                <w:rFonts w:hint="default" w:ascii="Times New Roman" w:hAnsi="Times New Roman" w:cs="Times New Roman"/>
                <w:color w:val="auto"/>
                <w:sz w:val="24"/>
                <w:highlight w:val="none"/>
                <w:lang w:val="en-US" w:eastAsia="zh-CN"/>
              </w:rPr>
              <w:t>万吨</w:t>
            </w:r>
            <w:r>
              <w:rPr>
                <w:rFonts w:hint="eastAsia" w:ascii="Times New Roman" w:hAnsi="Times New Roman" w:cs="Times New Roman"/>
                <w:color w:val="auto"/>
                <w:sz w:val="24"/>
                <w:highlight w:val="none"/>
                <w:lang w:val="en-US" w:eastAsia="zh-CN"/>
              </w:rPr>
              <w:t>建筑用碎石，因</w:t>
            </w:r>
            <w:r>
              <w:rPr>
                <w:rFonts w:hint="default" w:ascii="Times New Roman" w:hAnsi="Times New Roman" w:cs="Times New Roman"/>
                <w:color w:val="auto"/>
                <w:sz w:val="24"/>
                <w:highlight w:val="none"/>
                <w:lang w:val="en-US" w:eastAsia="zh-CN"/>
              </w:rPr>
              <w:t>项目扩建后</w:t>
            </w:r>
            <w:r>
              <w:rPr>
                <w:rFonts w:hint="eastAsia" w:ascii="Times New Roman" w:hAnsi="Times New Roman" w:cs="Times New Roman"/>
                <w:color w:val="auto"/>
                <w:sz w:val="24"/>
                <w:highlight w:val="none"/>
                <w:lang w:val="en-US" w:eastAsia="zh-CN"/>
              </w:rPr>
              <w:t>生产产能增加，年工作时间增加，废气、废水、噪声、固废均减增加，具体的排放量变化见表4-15。</w:t>
            </w:r>
          </w:p>
          <w:p w14:paraId="7A0CDD10">
            <w:pPr>
              <w:tabs>
                <w:tab w:val="left" w:pos="1440"/>
                <w:tab w:val="left" w:pos="1800"/>
              </w:tabs>
              <w:adjustRightInd w:val="0"/>
              <w:spacing w:line="360" w:lineRule="auto"/>
              <w:ind w:firstLine="480" w:firstLineChars="200"/>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本项目改扩建完成后全厂“三本账”详见下表。</w:t>
            </w:r>
          </w:p>
          <w:p w14:paraId="131D8F55">
            <w:pPr>
              <w:ind w:firstLine="422" w:firstLineChars="200"/>
              <w:jc w:val="center"/>
              <w:rPr>
                <w:b/>
                <w:color w:val="auto"/>
                <w:highlight w:val="none"/>
              </w:rPr>
            </w:pPr>
            <w:r>
              <w:rPr>
                <w:rFonts w:hint="eastAsia"/>
                <w:b/>
                <w:color w:val="auto"/>
                <w:highlight w:val="none"/>
              </w:rPr>
              <w:t>表4-</w:t>
            </w:r>
            <w:r>
              <w:rPr>
                <w:rFonts w:hint="eastAsia"/>
                <w:b/>
                <w:color w:val="auto"/>
                <w:highlight w:val="none"/>
                <w:lang w:val="en-US" w:eastAsia="zh-CN"/>
              </w:rPr>
              <w:t>14</w:t>
            </w:r>
            <w:r>
              <w:rPr>
                <w:rFonts w:hint="eastAsia"/>
                <w:b/>
                <w:color w:val="auto"/>
                <w:highlight w:val="none"/>
              </w:rPr>
              <w:t xml:space="preserve">  本项目</w:t>
            </w:r>
            <w:r>
              <w:rPr>
                <w:rFonts w:hint="eastAsia"/>
                <w:b/>
                <w:color w:val="auto"/>
                <w:highlight w:val="none"/>
                <w:lang w:val="en-US" w:eastAsia="zh-CN"/>
              </w:rPr>
              <w:t>改</w:t>
            </w:r>
            <w:r>
              <w:rPr>
                <w:rFonts w:hint="eastAsia"/>
                <w:b/>
                <w:color w:val="auto"/>
                <w:highlight w:val="none"/>
              </w:rPr>
              <w:t>扩建后全厂污染物“三本账”一览表</w:t>
            </w:r>
          </w:p>
          <w:tbl>
            <w:tblPr>
              <w:tblStyle w:val="20"/>
              <w:tblW w:w="810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7"/>
              <w:gridCol w:w="1365"/>
              <w:gridCol w:w="975"/>
              <w:gridCol w:w="1035"/>
              <w:gridCol w:w="1110"/>
              <w:gridCol w:w="915"/>
              <w:gridCol w:w="1050"/>
              <w:gridCol w:w="930"/>
            </w:tblGrid>
            <w:tr w14:paraId="4FF75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7" w:type="dxa"/>
                  <w:tcBorders>
                    <w:tl2br w:val="nil"/>
                    <w:tr2bl w:val="nil"/>
                  </w:tcBorders>
                  <w:vAlign w:val="center"/>
                </w:tcPr>
                <w:p w14:paraId="3B0B5EB6">
                  <w:pPr>
                    <w:spacing w:line="240" w:lineRule="auto"/>
                    <w:jc w:val="center"/>
                    <w:rPr>
                      <w:rFonts w:hint="eastAsia" w:eastAsia="宋体"/>
                      <w:b/>
                      <w:bCs/>
                      <w:sz w:val="21"/>
                      <w:szCs w:val="21"/>
                      <w:highlight w:val="none"/>
                      <w:lang w:val="en-US" w:eastAsia="zh-CN"/>
                    </w:rPr>
                  </w:pPr>
                  <w:r>
                    <w:rPr>
                      <w:rFonts w:hint="eastAsia"/>
                      <w:b/>
                      <w:bCs/>
                      <w:sz w:val="21"/>
                      <w:szCs w:val="21"/>
                      <w:highlight w:val="none"/>
                      <w:lang w:val="en-US" w:eastAsia="zh-CN"/>
                    </w:rPr>
                    <w:t>类别</w:t>
                  </w:r>
                </w:p>
              </w:tc>
              <w:tc>
                <w:tcPr>
                  <w:tcW w:w="1365" w:type="dxa"/>
                  <w:tcBorders>
                    <w:tl2br w:val="nil"/>
                    <w:tr2bl w:val="nil"/>
                  </w:tcBorders>
                  <w:vAlign w:val="center"/>
                </w:tcPr>
                <w:p w14:paraId="01838294">
                  <w:pPr>
                    <w:spacing w:line="240" w:lineRule="auto"/>
                    <w:jc w:val="center"/>
                    <w:rPr>
                      <w:b/>
                      <w:bCs/>
                      <w:sz w:val="21"/>
                      <w:szCs w:val="21"/>
                      <w:highlight w:val="none"/>
                    </w:rPr>
                  </w:pPr>
                  <w:r>
                    <w:rPr>
                      <w:rFonts w:hint="default"/>
                      <w:b/>
                      <w:bCs/>
                      <w:sz w:val="21"/>
                      <w:szCs w:val="21"/>
                      <w:highlight w:val="none"/>
                    </w:rPr>
                    <w:t>排放源</w:t>
                  </w:r>
                </w:p>
              </w:tc>
              <w:tc>
                <w:tcPr>
                  <w:tcW w:w="975" w:type="dxa"/>
                  <w:tcBorders>
                    <w:tl2br w:val="nil"/>
                    <w:tr2bl w:val="nil"/>
                  </w:tcBorders>
                  <w:vAlign w:val="center"/>
                </w:tcPr>
                <w:p w14:paraId="271160EA">
                  <w:pPr>
                    <w:spacing w:line="240" w:lineRule="auto"/>
                    <w:jc w:val="center"/>
                    <w:rPr>
                      <w:b/>
                      <w:bCs/>
                      <w:sz w:val="21"/>
                      <w:szCs w:val="21"/>
                      <w:highlight w:val="none"/>
                    </w:rPr>
                  </w:pPr>
                  <w:r>
                    <w:rPr>
                      <w:rFonts w:hint="default"/>
                      <w:b/>
                      <w:bCs/>
                      <w:sz w:val="21"/>
                      <w:szCs w:val="21"/>
                      <w:highlight w:val="none"/>
                    </w:rPr>
                    <w:t>污染物名称</w:t>
                  </w:r>
                </w:p>
              </w:tc>
              <w:tc>
                <w:tcPr>
                  <w:tcW w:w="1035" w:type="dxa"/>
                  <w:tcBorders>
                    <w:tl2br w:val="nil"/>
                    <w:tr2bl w:val="nil"/>
                  </w:tcBorders>
                  <w:vAlign w:val="center"/>
                </w:tcPr>
                <w:p w14:paraId="7178119E">
                  <w:pPr>
                    <w:spacing w:line="240" w:lineRule="auto"/>
                    <w:jc w:val="center"/>
                    <w:rPr>
                      <w:b/>
                      <w:bCs/>
                      <w:sz w:val="21"/>
                      <w:szCs w:val="21"/>
                      <w:highlight w:val="none"/>
                    </w:rPr>
                  </w:pPr>
                  <w:r>
                    <w:rPr>
                      <w:rFonts w:hint="eastAsia"/>
                      <w:b/>
                      <w:bCs/>
                      <w:color w:val="auto"/>
                      <w:kern w:val="0"/>
                      <w:sz w:val="21"/>
                      <w:szCs w:val="21"/>
                      <w:highlight w:val="none"/>
                    </w:rPr>
                    <w:t>现有工程排放量t/a</w:t>
                  </w:r>
                </w:p>
              </w:tc>
              <w:tc>
                <w:tcPr>
                  <w:tcW w:w="1110" w:type="dxa"/>
                  <w:tcBorders>
                    <w:tl2br w:val="nil"/>
                    <w:tr2bl w:val="nil"/>
                  </w:tcBorders>
                  <w:vAlign w:val="center"/>
                </w:tcPr>
                <w:p w14:paraId="1F02A374">
                  <w:pPr>
                    <w:spacing w:line="240" w:lineRule="auto"/>
                    <w:jc w:val="center"/>
                    <w:rPr>
                      <w:b/>
                      <w:bCs/>
                      <w:sz w:val="21"/>
                      <w:szCs w:val="21"/>
                      <w:highlight w:val="none"/>
                    </w:rPr>
                  </w:pPr>
                  <w:r>
                    <w:rPr>
                      <w:rFonts w:hint="eastAsia"/>
                      <w:b/>
                      <w:bCs/>
                      <w:color w:val="auto"/>
                      <w:sz w:val="21"/>
                      <w:szCs w:val="21"/>
                      <w:highlight w:val="none"/>
                      <w:lang w:val="en-US" w:eastAsia="zh-CN"/>
                    </w:rPr>
                    <w:t>改</w:t>
                  </w:r>
                  <w:r>
                    <w:rPr>
                      <w:b/>
                      <w:bCs/>
                      <w:color w:val="auto"/>
                      <w:sz w:val="21"/>
                      <w:szCs w:val="21"/>
                      <w:highlight w:val="none"/>
                    </w:rPr>
                    <w:t>扩建部分排放量</w:t>
                  </w:r>
                  <w:r>
                    <w:rPr>
                      <w:rFonts w:hint="eastAsia"/>
                      <w:b/>
                      <w:bCs/>
                      <w:color w:val="auto"/>
                      <w:kern w:val="0"/>
                      <w:sz w:val="21"/>
                      <w:szCs w:val="21"/>
                      <w:highlight w:val="none"/>
                    </w:rPr>
                    <w:t>t/a</w:t>
                  </w:r>
                </w:p>
              </w:tc>
              <w:tc>
                <w:tcPr>
                  <w:tcW w:w="915" w:type="dxa"/>
                  <w:tcBorders>
                    <w:tl2br w:val="nil"/>
                    <w:tr2bl w:val="nil"/>
                  </w:tcBorders>
                  <w:vAlign w:val="center"/>
                </w:tcPr>
                <w:p w14:paraId="1187988D">
                  <w:pPr>
                    <w:spacing w:line="240" w:lineRule="auto"/>
                    <w:jc w:val="center"/>
                    <w:rPr>
                      <w:b/>
                      <w:bCs/>
                      <w:sz w:val="21"/>
                      <w:szCs w:val="21"/>
                      <w:highlight w:val="none"/>
                    </w:rPr>
                  </w:pPr>
                  <w:r>
                    <w:rPr>
                      <w:b/>
                      <w:bCs/>
                      <w:color w:val="auto"/>
                      <w:sz w:val="21"/>
                      <w:szCs w:val="21"/>
                      <w:highlight w:val="none"/>
                    </w:rPr>
                    <w:t>以新带老削减量</w:t>
                  </w:r>
                  <w:r>
                    <w:rPr>
                      <w:rFonts w:hint="eastAsia"/>
                      <w:b/>
                      <w:bCs/>
                      <w:color w:val="auto"/>
                      <w:kern w:val="0"/>
                      <w:sz w:val="21"/>
                      <w:szCs w:val="21"/>
                      <w:highlight w:val="none"/>
                    </w:rPr>
                    <w:t>t/a</w:t>
                  </w:r>
                </w:p>
              </w:tc>
              <w:tc>
                <w:tcPr>
                  <w:tcW w:w="1050" w:type="dxa"/>
                  <w:tcBorders>
                    <w:tl2br w:val="nil"/>
                    <w:tr2bl w:val="nil"/>
                  </w:tcBorders>
                  <w:vAlign w:val="center"/>
                </w:tcPr>
                <w:p w14:paraId="11B2A768">
                  <w:pPr>
                    <w:spacing w:line="240" w:lineRule="auto"/>
                    <w:jc w:val="center"/>
                    <w:rPr>
                      <w:b/>
                      <w:bCs/>
                      <w:sz w:val="21"/>
                      <w:szCs w:val="21"/>
                      <w:highlight w:val="none"/>
                    </w:rPr>
                  </w:pPr>
                  <w:r>
                    <w:rPr>
                      <w:rFonts w:hint="eastAsia"/>
                      <w:b/>
                      <w:bCs/>
                      <w:color w:val="auto"/>
                      <w:sz w:val="21"/>
                      <w:szCs w:val="21"/>
                      <w:highlight w:val="none"/>
                    </w:rPr>
                    <w:t>改</w:t>
                  </w:r>
                  <w:r>
                    <w:rPr>
                      <w:b/>
                      <w:bCs/>
                      <w:color w:val="auto"/>
                      <w:sz w:val="21"/>
                      <w:szCs w:val="21"/>
                      <w:highlight w:val="none"/>
                    </w:rPr>
                    <w:t>扩建后</w:t>
                  </w:r>
                  <w:r>
                    <w:rPr>
                      <w:rFonts w:hint="eastAsia"/>
                      <w:b/>
                      <w:bCs/>
                      <w:color w:val="auto"/>
                      <w:sz w:val="21"/>
                      <w:szCs w:val="21"/>
                      <w:highlight w:val="none"/>
                    </w:rPr>
                    <w:t>全厂</w:t>
                  </w:r>
                  <w:r>
                    <w:rPr>
                      <w:b/>
                      <w:bCs/>
                      <w:color w:val="auto"/>
                      <w:sz w:val="21"/>
                      <w:szCs w:val="21"/>
                      <w:highlight w:val="none"/>
                    </w:rPr>
                    <w:t>排放量</w:t>
                  </w:r>
                  <w:r>
                    <w:rPr>
                      <w:rFonts w:hint="eastAsia"/>
                      <w:b/>
                      <w:bCs/>
                      <w:color w:val="auto"/>
                      <w:kern w:val="0"/>
                      <w:sz w:val="21"/>
                      <w:szCs w:val="21"/>
                      <w:highlight w:val="none"/>
                    </w:rPr>
                    <w:t>t/a</w:t>
                  </w:r>
                </w:p>
              </w:tc>
              <w:tc>
                <w:tcPr>
                  <w:tcW w:w="930" w:type="dxa"/>
                  <w:tcBorders>
                    <w:tl2br w:val="nil"/>
                    <w:tr2bl w:val="nil"/>
                  </w:tcBorders>
                  <w:vAlign w:val="center"/>
                </w:tcPr>
                <w:p w14:paraId="4485D1D1">
                  <w:pPr>
                    <w:spacing w:line="240" w:lineRule="auto"/>
                    <w:jc w:val="center"/>
                    <w:rPr>
                      <w:b/>
                      <w:bCs/>
                      <w:color w:val="auto"/>
                      <w:sz w:val="21"/>
                      <w:szCs w:val="21"/>
                      <w:highlight w:val="none"/>
                    </w:rPr>
                  </w:pPr>
                  <w:r>
                    <w:rPr>
                      <w:b/>
                      <w:bCs/>
                      <w:color w:val="auto"/>
                      <w:sz w:val="21"/>
                      <w:szCs w:val="21"/>
                      <w:highlight w:val="none"/>
                    </w:rPr>
                    <w:t>增减量</w:t>
                  </w:r>
                </w:p>
                <w:p w14:paraId="77CAA010">
                  <w:pPr>
                    <w:spacing w:line="240" w:lineRule="auto"/>
                    <w:jc w:val="center"/>
                    <w:rPr>
                      <w:rFonts w:hint="eastAsia"/>
                      <w:b/>
                      <w:bCs/>
                      <w:color w:val="auto"/>
                      <w:sz w:val="21"/>
                      <w:szCs w:val="21"/>
                      <w:highlight w:val="none"/>
                    </w:rPr>
                  </w:pPr>
                  <w:r>
                    <w:rPr>
                      <w:b/>
                      <w:bCs/>
                      <w:color w:val="auto"/>
                      <w:sz w:val="21"/>
                      <w:szCs w:val="21"/>
                      <w:highlight w:val="none"/>
                    </w:rPr>
                    <w:t>变化</w:t>
                  </w:r>
                  <w:r>
                    <w:rPr>
                      <w:rFonts w:hint="eastAsia"/>
                      <w:b/>
                      <w:bCs/>
                      <w:color w:val="auto"/>
                      <w:kern w:val="0"/>
                      <w:sz w:val="21"/>
                      <w:szCs w:val="21"/>
                      <w:highlight w:val="none"/>
                    </w:rPr>
                    <w:t>t/a</w:t>
                  </w:r>
                </w:p>
              </w:tc>
            </w:tr>
            <w:tr w14:paraId="2E0A2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7" w:type="dxa"/>
                  <w:vMerge w:val="restart"/>
                  <w:tcBorders>
                    <w:tl2br w:val="nil"/>
                    <w:tr2bl w:val="nil"/>
                  </w:tcBorders>
                  <w:vAlign w:val="center"/>
                </w:tcPr>
                <w:p w14:paraId="3369396F">
                  <w:pPr>
                    <w:spacing w:line="240" w:lineRule="auto"/>
                    <w:jc w:val="center"/>
                    <w:rPr>
                      <w:b w:val="0"/>
                      <w:bCs w:val="0"/>
                      <w:sz w:val="21"/>
                      <w:szCs w:val="21"/>
                      <w:highlight w:val="none"/>
                    </w:rPr>
                  </w:pPr>
                  <w:r>
                    <w:rPr>
                      <w:rFonts w:hint="default"/>
                      <w:b w:val="0"/>
                      <w:bCs w:val="0"/>
                      <w:sz w:val="21"/>
                      <w:szCs w:val="21"/>
                      <w:highlight w:val="none"/>
                    </w:rPr>
                    <w:t>大气污染</w:t>
                  </w:r>
                </w:p>
              </w:tc>
              <w:tc>
                <w:tcPr>
                  <w:tcW w:w="1365" w:type="dxa"/>
                  <w:tcBorders>
                    <w:tl2br w:val="nil"/>
                    <w:tr2bl w:val="nil"/>
                  </w:tcBorders>
                  <w:vAlign w:val="center"/>
                </w:tcPr>
                <w:p w14:paraId="3CC114EE">
                  <w:pPr>
                    <w:spacing w:line="240" w:lineRule="auto"/>
                    <w:jc w:val="center"/>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物料</w:t>
                  </w:r>
                </w:p>
                <w:p w14:paraId="0FD9FCD2">
                  <w:pPr>
                    <w:spacing w:line="240" w:lineRule="auto"/>
                    <w:jc w:val="center"/>
                    <w:rPr>
                      <w:b w:val="0"/>
                      <w:bCs w:val="0"/>
                      <w:sz w:val="21"/>
                      <w:szCs w:val="21"/>
                      <w:highlight w:val="none"/>
                    </w:rPr>
                  </w:pPr>
                  <w:r>
                    <w:rPr>
                      <w:rFonts w:hint="default" w:ascii="Times New Roman" w:hAnsi="Times New Roman" w:cs="Times New Roman"/>
                      <w:b w:val="0"/>
                      <w:bCs w:val="0"/>
                      <w:sz w:val="21"/>
                      <w:szCs w:val="21"/>
                      <w:highlight w:val="none"/>
                    </w:rPr>
                    <w:t>装卸</w:t>
                  </w:r>
                </w:p>
              </w:tc>
              <w:tc>
                <w:tcPr>
                  <w:tcW w:w="975" w:type="dxa"/>
                  <w:tcBorders>
                    <w:tl2br w:val="nil"/>
                    <w:tr2bl w:val="nil"/>
                  </w:tcBorders>
                  <w:vAlign w:val="center"/>
                </w:tcPr>
                <w:p w14:paraId="15DC9C19">
                  <w:pPr>
                    <w:spacing w:line="240" w:lineRule="auto"/>
                    <w:jc w:val="center"/>
                    <w:rPr>
                      <w:b w:val="0"/>
                      <w:bCs w:val="0"/>
                      <w:sz w:val="21"/>
                      <w:szCs w:val="21"/>
                      <w:highlight w:val="none"/>
                    </w:rPr>
                  </w:pPr>
                  <w:r>
                    <w:rPr>
                      <w:rFonts w:hint="default"/>
                      <w:b w:val="0"/>
                      <w:bCs w:val="0"/>
                      <w:sz w:val="21"/>
                      <w:szCs w:val="21"/>
                      <w:highlight w:val="none"/>
                      <w:lang w:val="en-US" w:eastAsia="zh-CN"/>
                    </w:rPr>
                    <w:t>颗粒物</w:t>
                  </w:r>
                </w:p>
              </w:tc>
              <w:tc>
                <w:tcPr>
                  <w:tcW w:w="1035" w:type="dxa"/>
                  <w:tcBorders>
                    <w:tl2br w:val="nil"/>
                    <w:tr2bl w:val="nil"/>
                  </w:tcBorders>
                  <w:vAlign w:val="center"/>
                </w:tcPr>
                <w:p w14:paraId="0A8777CB">
                  <w:pPr>
                    <w:spacing w:line="240" w:lineRule="auto"/>
                    <w:jc w:val="center"/>
                    <w:rPr>
                      <w:b w:val="0"/>
                      <w:bCs w:val="0"/>
                      <w:sz w:val="21"/>
                      <w:szCs w:val="21"/>
                      <w:highlight w:val="none"/>
                    </w:rPr>
                  </w:pPr>
                  <w:r>
                    <w:rPr>
                      <w:rFonts w:hint="default" w:ascii="Times New Roman" w:hAnsi="Times New Roman" w:cs="Times New Roman"/>
                      <w:b w:val="0"/>
                      <w:bCs w:val="0"/>
                      <w:sz w:val="21"/>
                      <w:szCs w:val="21"/>
                      <w:highlight w:val="none"/>
                    </w:rPr>
                    <w:t>0.042t/a</w:t>
                  </w:r>
                </w:p>
              </w:tc>
              <w:tc>
                <w:tcPr>
                  <w:tcW w:w="1110" w:type="dxa"/>
                  <w:tcBorders>
                    <w:tl2br w:val="nil"/>
                    <w:tr2bl w:val="nil"/>
                  </w:tcBorders>
                  <w:vAlign w:val="center"/>
                </w:tcPr>
                <w:p w14:paraId="2526DF59">
                  <w:pPr>
                    <w:spacing w:line="240" w:lineRule="auto"/>
                    <w:jc w:val="center"/>
                    <w:rPr>
                      <w:b w:val="0"/>
                      <w:bCs w:val="0"/>
                      <w:sz w:val="21"/>
                      <w:szCs w:val="21"/>
                      <w:highlight w:val="none"/>
                    </w:rPr>
                  </w:pPr>
                  <w:r>
                    <w:rPr>
                      <w:rFonts w:hint="eastAsia"/>
                      <w:b w:val="0"/>
                      <w:bCs w:val="0"/>
                      <w:sz w:val="21"/>
                      <w:szCs w:val="21"/>
                      <w:highlight w:val="none"/>
                    </w:rPr>
                    <w:t>0.007</w:t>
                  </w:r>
                  <w:r>
                    <w:rPr>
                      <w:rFonts w:hint="default" w:ascii="Times New Roman" w:hAnsi="Times New Roman" w:cs="Times New Roman"/>
                      <w:b w:val="0"/>
                      <w:bCs w:val="0"/>
                      <w:sz w:val="21"/>
                      <w:szCs w:val="21"/>
                      <w:highlight w:val="none"/>
                    </w:rPr>
                    <w:t>t/a</w:t>
                  </w:r>
                </w:p>
              </w:tc>
              <w:tc>
                <w:tcPr>
                  <w:tcW w:w="915" w:type="dxa"/>
                  <w:tcBorders>
                    <w:tl2br w:val="nil"/>
                    <w:tr2bl w:val="nil"/>
                  </w:tcBorders>
                  <w:vAlign w:val="center"/>
                </w:tcPr>
                <w:p w14:paraId="11247968">
                  <w:pPr>
                    <w:spacing w:line="240" w:lineRule="auto"/>
                    <w:jc w:val="center"/>
                    <w:rPr>
                      <w:rFonts w:hint="default" w:ascii="Times New Roman" w:hAnsi="Times New Roman" w:cs="Times New Roman"/>
                      <w:b w:val="0"/>
                      <w:bCs w:val="0"/>
                      <w:sz w:val="21"/>
                      <w:szCs w:val="21"/>
                      <w:highlight w:val="none"/>
                    </w:rPr>
                  </w:pPr>
                  <w:r>
                    <w:rPr>
                      <w:rFonts w:hint="eastAsia" w:cs="Times New Roman"/>
                      <w:b w:val="0"/>
                      <w:bCs w:val="0"/>
                      <w:sz w:val="21"/>
                      <w:szCs w:val="21"/>
                      <w:highlight w:val="none"/>
                      <w:lang w:val="en-US" w:eastAsia="zh-CN"/>
                    </w:rPr>
                    <w:t>0</w:t>
                  </w:r>
                </w:p>
              </w:tc>
              <w:tc>
                <w:tcPr>
                  <w:tcW w:w="1050" w:type="dxa"/>
                  <w:tcBorders>
                    <w:tl2br w:val="nil"/>
                    <w:tr2bl w:val="nil"/>
                  </w:tcBorders>
                  <w:vAlign w:val="center"/>
                </w:tcPr>
                <w:p w14:paraId="6E54B2F2">
                  <w:pPr>
                    <w:spacing w:line="240" w:lineRule="auto"/>
                    <w:jc w:val="center"/>
                    <w:rPr>
                      <w:rFonts w:hint="eastAsia" w:ascii="Times New Roman" w:hAnsi="Times New Roman" w:eastAsia="宋体" w:cs="Times New Roman"/>
                      <w:b w:val="0"/>
                      <w:bCs w:val="0"/>
                      <w:sz w:val="21"/>
                      <w:szCs w:val="21"/>
                      <w:highlight w:val="none"/>
                      <w:lang w:val="en-US" w:eastAsia="zh-CN"/>
                    </w:rPr>
                  </w:pPr>
                  <w:r>
                    <w:rPr>
                      <w:rFonts w:hint="eastAsia" w:cs="Times New Roman"/>
                      <w:b w:val="0"/>
                      <w:bCs w:val="0"/>
                      <w:sz w:val="21"/>
                      <w:szCs w:val="21"/>
                      <w:highlight w:val="none"/>
                      <w:lang w:val="en-US" w:eastAsia="zh-CN"/>
                    </w:rPr>
                    <w:t>0.049</w:t>
                  </w:r>
                </w:p>
              </w:tc>
              <w:tc>
                <w:tcPr>
                  <w:tcW w:w="930" w:type="dxa"/>
                  <w:tcBorders>
                    <w:tl2br w:val="nil"/>
                    <w:tr2bl w:val="nil"/>
                  </w:tcBorders>
                  <w:vAlign w:val="center"/>
                </w:tcPr>
                <w:p w14:paraId="34838E79">
                  <w:pPr>
                    <w:spacing w:line="240" w:lineRule="auto"/>
                    <w:jc w:val="center"/>
                    <w:rPr>
                      <w:rFonts w:hint="default" w:ascii="Times New Roman" w:hAnsi="Times New Roman" w:cs="Times New Roman"/>
                      <w:b w:val="0"/>
                      <w:bCs w:val="0"/>
                      <w:sz w:val="21"/>
                      <w:szCs w:val="21"/>
                      <w:highlight w:val="none"/>
                    </w:rPr>
                  </w:pPr>
                  <w:r>
                    <w:rPr>
                      <w:rFonts w:hint="eastAsia"/>
                      <w:b w:val="0"/>
                      <w:bCs w:val="0"/>
                      <w:sz w:val="21"/>
                      <w:szCs w:val="21"/>
                      <w:highlight w:val="none"/>
                      <w:lang w:val="en-US" w:eastAsia="zh-CN"/>
                    </w:rPr>
                    <w:t>+</w:t>
                  </w:r>
                  <w:r>
                    <w:rPr>
                      <w:rFonts w:hint="eastAsia"/>
                      <w:b w:val="0"/>
                      <w:bCs w:val="0"/>
                      <w:sz w:val="21"/>
                      <w:szCs w:val="21"/>
                      <w:highlight w:val="none"/>
                    </w:rPr>
                    <w:t>0.007</w:t>
                  </w:r>
                  <w:r>
                    <w:rPr>
                      <w:rFonts w:hint="default" w:ascii="Times New Roman" w:hAnsi="Times New Roman" w:cs="Times New Roman"/>
                      <w:b w:val="0"/>
                      <w:bCs w:val="0"/>
                      <w:sz w:val="21"/>
                      <w:szCs w:val="21"/>
                      <w:highlight w:val="none"/>
                    </w:rPr>
                    <w:t>t/a</w:t>
                  </w:r>
                </w:p>
              </w:tc>
            </w:tr>
            <w:tr w14:paraId="5FF70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7" w:type="dxa"/>
                  <w:vMerge w:val="continue"/>
                  <w:tcBorders>
                    <w:tl2br w:val="nil"/>
                    <w:tr2bl w:val="nil"/>
                  </w:tcBorders>
                  <w:vAlign w:val="center"/>
                </w:tcPr>
                <w:p w14:paraId="6374D128">
                  <w:pPr>
                    <w:spacing w:line="240" w:lineRule="auto"/>
                    <w:jc w:val="center"/>
                    <w:rPr>
                      <w:rFonts w:hint="default"/>
                      <w:b w:val="0"/>
                      <w:bCs w:val="0"/>
                      <w:sz w:val="21"/>
                      <w:szCs w:val="21"/>
                      <w:highlight w:val="none"/>
                    </w:rPr>
                  </w:pPr>
                </w:p>
              </w:tc>
              <w:tc>
                <w:tcPr>
                  <w:tcW w:w="1365" w:type="dxa"/>
                  <w:tcBorders>
                    <w:tl2br w:val="nil"/>
                    <w:tr2bl w:val="nil"/>
                  </w:tcBorders>
                  <w:vAlign w:val="center"/>
                </w:tcPr>
                <w:p w14:paraId="737987FC">
                  <w:pPr>
                    <w:spacing w:line="240" w:lineRule="auto"/>
                    <w:jc w:val="center"/>
                    <w:rPr>
                      <w:b w:val="0"/>
                      <w:bCs w:val="0"/>
                      <w:sz w:val="21"/>
                      <w:szCs w:val="21"/>
                      <w:highlight w:val="none"/>
                    </w:rPr>
                  </w:pPr>
                  <w:r>
                    <w:rPr>
                      <w:rFonts w:hint="default" w:ascii="Times New Roman" w:hAnsi="Times New Roman" w:cs="Times New Roman"/>
                      <w:b w:val="0"/>
                      <w:bCs w:val="0"/>
                      <w:sz w:val="21"/>
                      <w:szCs w:val="21"/>
                      <w:highlight w:val="none"/>
                    </w:rPr>
                    <w:t>原料和产品堆放粉尘</w:t>
                  </w:r>
                </w:p>
              </w:tc>
              <w:tc>
                <w:tcPr>
                  <w:tcW w:w="975" w:type="dxa"/>
                  <w:tcBorders>
                    <w:tl2br w:val="nil"/>
                    <w:tr2bl w:val="nil"/>
                  </w:tcBorders>
                  <w:vAlign w:val="center"/>
                </w:tcPr>
                <w:p w14:paraId="09A30CD2">
                  <w:pPr>
                    <w:spacing w:line="240" w:lineRule="auto"/>
                    <w:jc w:val="center"/>
                    <w:rPr>
                      <w:b w:val="0"/>
                      <w:bCs w:val="0"/>
                      <w:sz w:val="21"/>
                      <w:szCs w:val="21"/>
                      <w:highlight w:val="none"/>
                    </w:rPr>
                  </w:pPr>
                  <w:r>
                    <w:rPr>
                      <w:rFonts w:hint="default"/>
                      <w:b w:val="0"/>
                      <w:bCs w:val="0"/>
                      <w:sz w:val="21"/>
                      <w:szCs w:val="21"/>
                      <w:highlight w:val="none"/>
                      <w:lang w:val="en-US" w:eastAsia="zh-CN"/>
                    </w:rPr>
                    <w:t>颗粒物</w:t>
                  </w:r>
                </w:p>
              </w:tc>
              <w:tc>
                <w:tcPr>
                  <w:tcW w:w="1035" w:type="dxa"/>
                  <w:tcBorders>
                    <w:tl2br w:val="nil"/>
                    <w:tr2bl w:val="nil"/>
                  </w:tcBorders>
                  <w:vAlign w:val="center"/>
                </w:tcPr>
                <w:p w14:paraId="3DA4B79F">
                  <w:pPr>
                    <w:spacing w:line="240" w:lineRule="auto"/>
                    <w:jc w:val="center"/>
                    <w:rPr>
                      <w:rFonts w:hint="eastAsia" w:eastAsia="宋体"/>
                      <w:b w:val="0"/>
                      <w:bCs w:val="0"/>
                      <w:sz w:val="21"/>
                      <w:szCs w:val="21"/>
                      <w:highlight w:val="none"/>
                      <w:lang w:val="en-US" w:eastAsia="zh-CN"/>
                    </w:rPr>
                  </w:pPr>
                  <w:r>
                    <w:rPr>
                      <w:rFonts w:hint="eastAsia" w:ascii="Times New Roman" w:hAnsi="Times New Roman" w:cs="Times New Roman"/>
                      <w:b w:val="0"/>
                      <w:bCs w:val="0"/>
                      <w:sz w:val="21"/>
                      <w:szCs w:val="21"/>
                      <w:highlight w:val="none"/>
                      <w:lang w:val="en-US" w:eastAsia="zh-CN"/>
                    </w:rPr>
                    <w:t>0.268</w:t>
                  </w:r>
                  <w:r>
                    <w:rPr>
                      <w:rFonts w:hint="default" w:ascii="Times New Roman" w:hAnsi="Times New Roman" w:cs="Times New Roman"/>
                      <w:b w:val="0"/>
                      <w:bCs w:val="0"/>
                      <w:sz w:val="21"/>
                      <w:szCs w:val="21"/>
                      <w:highlight w:val="none"/>
                    </w:rPr>
                    <w:t>t/a</w:t>
                  </w:r>
                </w:p>
              </w:tc>
              <w:tc>
                <w:tcPr>
                  <w:tcW w:w="1110" w:type="dxa"/>
                  <w:tcBorders>
                    <w:tl2br w:val="nil"/>
                    <w:tr2bl w:val="nil"/>
                  </w:tcBorders>
                  <w:vAlign w:val="center"/>
                </w:tcPr>
                <w:p w14:paraId="3987E667">
                  <w:pPr>
                    <w:spacing w:line="240" w:lineRule="auto"/>
                    <w:jc w:val="center"/>
                    <w:rPr>
                      <w:rFonts w:hint="eastAsia" w:eastAsia="宋体"/>
                      <w:b w:val="0"/>
                      <w:bCs w:val="0"/>
                      <w:sz w:val="21"/>
                      <w:szCs w:val="21"/>
                      <w:highlight w:val="none"/>
                      <w:lang w:val="en-US" w:eastAsia="zh-CN"/>
                    </w:rPr>
                  </w:pPr>
                  <w:r>
                    <w:rPr>
                      <w:rFonts w:hint="eastAsia"/>
                      <w:b w:val="0"/>
                      <w:bCs w:val="0"/>
                      <w:sz w:val="21"/>
                      <w:szCs w:val="21"/>
                      <w:highlight w:val="none"/>
                    </w:rPr>
                    <w:t>0.05</w:t>
                  </w:r>
                  <w:r>
                    <w:rPr>
                      <w:rFonts w:hint="eastAsia"/>
                      <w:b w:val="0"/>
                      <w:bCs w:val="0"/>
                      <w:sz w:val="21"/>
                      <w:szCs w:val="21"/>
                      <w:highlight w:val="none"/>
                      <w:lang w:val="en-US" w:eastAsia="zh-CN"/>
                    </w:rPr>
                    <w:t>t/a</w:t>
                  </w:r>
                </w:p>
              </w:tc>
              <w:tc>
                <w:tcPr>
                  <w:tcW w:w="915" w:type="dxa"/>
                  <w:tcBorders>
                    <w:tl2br w:val="nil"/>
                    <w:tr2bl w:val="nil"/>
                  </w:tcBorders>
                  <w:vAlign w:val="center"/>
                </w:tcPr>
                <w:p w14:paraId="783BE6B8">
                  <w:pPr>
                    <w:spacing w:line="240" w:lineRule="auto"/>
                    <w:jc w:val="center"/>
                    <w:rPr>
                      <w:rFonts w:hint="default" w:ascii="Times New Roman" w:hAnsi="Times New Roman" w:cs="Times New Roman"/>
                      <w:b w:val="0"/>
                      <w:bCs w:val="0"/>
                      <w:sz w:val="21"/>
                      <w:szCs w:val="21"/>
                      <w:highlight w:val="none"/>
                    </w:rPr>
                  </w:pPr>
                  <w:r>
                    <w:rPr>
                      <w:rFonts w:hint="eastAsia" w:cs="Times New Roman"/>
                      <w:b w:val="0"/>
                      <w:bCs w:val="0"/>
                      <w:sz w:val="21"/>
                      <w:szCs w:val="21"/>
                      <w:highlight w:val="none"/>
                      <w:lang w:val="en-US" w:eastAsia="zh-CN"/>
                    </w:rPr>
                    <w:t>0</w:t>
                  </w:r>
                </w:p>
              </w:tc>
              <w:tc>
                <w:tcPr>
                  <w:tcW w:w="1050" w:type="dxa"/>
                  <w:tcBorders>
                    <w:tl2br w:val="nil"/>
                    <w:tr2bl w:val="nil"/>
                  </w:tcBorders>
                  <w:vAlign w:val="center"/>
                </w:tcPr>
                <w:p w14:paraId="186CD587">
                  <w:pPr>
                    <w:spacing w:line="240" w:lineRule="auto"/>
                    <w:jc w:val="center"/>
                    <w:rPr>
                      <w:rFonts w:hint="eastAsia" w:ascii="Times New Roman" w:hAnsi="Times New Roman" w:eastAsia="宋体" w:cs="Times New Roman"/>
                      <w:b w:val="0"/>
                      <w:bCs w:val="0"/>
                      <w:sz w:val="21"/>
                      <w:szCs w:val="21"/>
                      <w:highlight w:val="none"/>
                      <w:lang w:val="en-US" w:eastAsia="zh-CN"/>
                    </w:rPr>
                  </w:pPr>
                  <w:r>
                    <w:rPr>
                      <w:rFonts w:hint="eastAsia" w:cs="Times New Roman"/>
                      <w:b w:val="0"/>
                      <w:bCs w:val="0"/>
                      <w:sz w:val="21"/>
                      <w:szCs w:val="21"/>
                      <w:highlight w:val="none"/>
                      <w:lang w:val="en-US" w:eastAsia="zh-CN"/>
                    </w:rPr>
                    <w:t>0.318</w:t>
                  </w:r>
                </w:p>
              </w:tc>
              <w:tc>
                <w:tcPr>
                  <w:tcW w:w="930" w:type="dxa"/>
                  <w:tcBorders>
                    <w:tl2br w:val="nil"/>
                    <w:tr2bl w:val="nil"/>
                  </w:tcBorders>
                  <w:vAlign w:val="center"/>
                </w:tcPr>
                <w:p w14:paraId="373DE355">
                  <w:pPr>
                    <w:spacing w:line="240" w:lineRule="auto"/>
                    <w:jc w:val="center"/>
                    <w:rPr>
                      <w:rFonts w:hint="default" w:ascii="Times New Roman" w:hAnsi="Times New Roman" w:cs="Times New Roman"/>
                      <w:b w:val="0"/>
                      <w:bCs w:val="0"/>
                      <w:sz w:val="21"/>
                      <w:szCs w:val="21"/>
                      <w:highlight w:val="none"/>
                    </w:rPr>
                  </w:pPr>
                  <w:r>
                    <w:rPr>
                      <w:rFonts w:hint="eastAsia"/>
                      <w:b w:val="0"/>
                      <w:bCs w:val="0"/>
                      <w:sz w:val="21"/>
                      <w:szCs w:val="21"/>
                      <w:highlight w:val="none"/>
                      <w:lang w:val="en-US" w:eastAsia="zh-CN"/>
                    </w:rPr>
                    <w:t>+</w:t>
                  </w:r>
                  <w:r>
                    <w:rPr>
                      <w:rFonts w:hint="eastAsia"/>
                      <w:b w:val="0"/>
                      <w:bCs w:val="0"/>
                      <w:sz w:val="21"/>
                      <w:szCs w:val="21"/>
                      <w:highlight w:val="none"/>
                    </w:rPr>
                    <w:t>0.05</w:t>
                  </w:r>
                  <w:r>
                    <w:rPr>
                      <w:rFonts w:hint="eastAsia"/>
                      <w:b w:val="0"/>
                      <w:bCs w:val="0"/>
                      <w:sz w:val="21"/>
                      <w:szCs w:val="21"/>
                      <w:highlight w:val="none"/>
                      <w:lang w:val="en-US" w:eastAsia="zh-CN"/>
                    </w:rPr>
                    <w:t>t/a</w:t>
                  </w:r>
                </w:p>
              </w:tc>
            </w:tr>
            <w:tr w14:paraId="3A218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7" w:type="dxa"/>
                  <w:vMerge w:val="continue"/>
                  <w:tcBorders>
                    <w:tl2br w:val="nil"/>
                    <w:tr2bl w:val="nil"/>
                  </w:tcBorders>
                  <w:vAlign w:val="center"/>
                </w:tcPr>
                <w:p w14:paraId="267B7CC8">
                  <w:pPr>
                    <w:spacing w:line="240" w:lineRule="auto"/>
                    <w:jc w:val="center"/>
                    <w:rPr>
                      <w:rFonts w:hint="default"/>
                      <w:b w:val="0"/>
                      <w:bCs w:val="0"/>
                      <w:sz w:val="21"/>
                      <w:szCs w:val="21"/>
                      <w:highlight w:val="none"/>
                    </w:rPr>
                  </w:pPr>
                </w:p>
              </w:tc>
              <w:tc>
                <w:tcPr>
                  <w:tcW w:w="1365" w:type="dxa"/>
                  <w:tcBorders>
                    <w:tl2br w:val="nil"/>
                    <w:tr2bl w:val="nil"/>
                  </w:tcBorders>
                  <w:vAlign w:val="center"/>
                </w:tcPr>
                <w:p w14:paraId="3EB9914D">
                  <w:pPr>
                    <w:spacing w:line="240" w:lineRule="auto"/>
                    <w:jc w:val="center"/>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生产</w:t>
                  </w:r>
                </w:p>
                <w:p w14:paraId="0A2ADF59">
                  <w:pPr>
                    <w:spacing w:line="240" w:lineRule="auto"/>
                    <w:jc w:val="center"/>
                    <w:rPr>
                      <w:rFonts w:hint="eastAsia" w:eastAsia="宋体"/>
                      <w:b w:val="0"/>
                      <w:bCs w:val="0"/>
                      <w:sz w:val="21"/>
                      <w:szCs w:val="21"/>
                      <w:highlight w:val="none"/>
                      <w:lang w:val="en-US" w:eastAsia="zh-CN"/>
                    </w:rPr>
                  </w:pPr>
                  <w:r>
                    <w:rPr>
                      <w:rFonts w:hint="default" w:ascii="Times New Roman" w:hAnsi="Times New Roman" w:cs="Times New Roman"/>
                      <w:b w:val="0"/>
                      <w:bCs w:val="0"/>
                      <w:sz w:val="21"/>
                      <w:szCs w:val="21"/>
                      <w:highlight w:val="none"/>
                    </w:rPr>
                    <w:t>粉尘</w:t>
                  </w:r>
                  <w:r>
                    <w:rPr>
                      <w:rFonts w:hint="eastAsia" w:cs="Times New Roman"/>
                      <w:b w:val="0"/>
                      <w:bCs w:val="0"/>
                      <w:sz w:val="21"/>
                      <w:szCs w:val="21"/>
                      <w:highlight w:val="none"/>
                      <w:lang w:eastAsia="zh-CN"/>
                    </w:rPr>
                    <w:t>（</w:t>
                  </w:r>
                  <w:r>
                    <w:rPr>
                      <w:rFonts w:hint="eastAsia" w:cs="Times New Roman"/>
                      <w:b w:val="0"/>
                      <w:bCs w:val="0"/>
                      <w:sz w:val="21"/>
                      <w:szCs w:val="21"/>
                      <w:highlight w:val="none"/>
                      <w:lang w:val="en-US" w:eastAsia="zh-CN"/>
                    </w:rPr>
                    <w:t>破碎、筛分</w:t>
                  </w:r>
                  <w:r>
                    <w:rPr>
                      <w:rFonts w:hint="eastAsia" w:cs="Times New Roman"/>
                      <w:b w:val="0"/>
                      <w:bCs w:val="0"/>
                      <w:sz w:val="21"/>
                      <w:szCs w:val="21"/>
                      <w:highlight w:val="none"/>
                      <w:lang w:eastAsia="zh-CN"/>
                    </w:rPr>
                    <w:t>）</w:t>
                  </w:r>
                </w:p>
              </w:tc>
              <w:tc>
                <w:tcPr>
                  <w:tcW w:w="975" w:type="dxa"/>
                  <w:tcBorders>
                    <w:tl2br w:val="nil"/>
                    <w:tr2bl w:val="nil"/>
                  </w:tcBorders>
                  <w:vAlign w:val="center"/>
                </w:tcPr>
                <w:p w14:paraId="1DCAF791">
                  <w:pPr>
                    <w:spacing w:line="240" w:lineRule="auto"/>
                    <w:jc w:val="center"/>
                    <w:rPr>
                      <w:b w:val="0"/>
                      <w:bCs w:val="0"/>
                      <w:sz w:val="21"/>
                      <w:szCs w:val="21"/>
                      <w:highlight w:val="none"/>
                    </w:rPr>
                  </w:pPr>
                  <w:r>
                    <w:rPr>
                      <w:rFonts w:hint="default"/>
                      <w:b w:val="0"/>
                      <w:bCs w:val="0"/>
                      <w:sz w:val="21"/>
                      <w:szCs w:val="21"/>
                      <w:highlight w:val="none"/>
                      <w:lang w:val="en-US" w:eastAsia="zh-CN"/>
                    </w:rPr>
                    <w:t>颗粒物</w:t>
                  </w:r>
                </w:p>
              </w:tc>
              <w:tc>
                <w:tcPr>
                  <w:tcW w:w="1035" w:type="dxa"/>
                  <w:tcBorders>
                    <w:tl2br w:val="nil"/>
                    <w:tr2bl w:val="nil"/>
                  </w:tcBorders>
                  <w:vAlign w:val="center"/>
                </w:tcPr>
                <w:p w14:paraId="0FF96303">
                  <w:pPr>
                    <w:spacing w:line="240" w:lineRule="auto"/>
                    <w:jc w:val="center"/>
                    <w:rPr>
                      <w:rFonts w:hint="default"/>
                      <w:b w:val="0"/>
                      <w:bCs w:val="0"/>
                      <w:sz w:val="21"/>
                      <w:szCs w:val="21"/>
                      <w:highlight w:val="none"/>
                    </w:rPr>
                  </w:pPr>
                  <w:r>
                    <w:rPr>
                      <w:rFonts w:hint="default" w:ascii="Times New Roman" w:hAnsi="Times New Roman" w:cs="Times New Roman"/>
                      <w:b w:val="0"/>
                      <w:bCs w:val="0"/>
                      <w:sz w:val="21"/>
                      <w:szCs w:val="21"/>
                      <w:highlight w:val="none"/>
                    </w:rPr>
                    <w:t>1.525t/a</w:t>
                  </w:r>
                </w:p>
              </w:tc>
              <w:tc>
                <w:tcPr>
                  <w:tcW w:w="1110" w:type="dxa"/>
                  <w:tcBorders>
                    <w:tl2br w:val="nil"/>
                    <w:tr2bl w:val="nil"/>
                  </w:tcBorders>
                  <w:vAlign w:val="center"/>
                </w:tcPr>
                <w:p w14:paraId="6CB4D844">
                  <w:pPr>
                    <w:spacing w:line="240" w:lineRule="auto"/>
                    <w:jc w:val="center"/>
                    <w:rPr>
                      <w:rFonts w:hint="default"/>
                      <w:b w:val="0"/>
                      <w:bCs w:val="0"/>
                      <w:color w:val="FF0000"/>
                      <w:sz w:val="21"/>
                      <w:szCs w:val="21"/>
                      <w:highlight w:val="none"/>
                      <w:u w:val="single"/>
                      <w:lang w:val="en-US" w:eastAsia="zh-CN"/>
                    </w:rPr>
                  </w:pPr>
                  <w:r>
                    <w:rPr>
                      <w:rFonts w:hint="eastAsia"/>
                      <w:b w:val="0"/>
                      <w:bCs w:val="0"/>
                      <w:color w:val="FF0000"/>
                      <w:sz w:val="21"/>
                      <w:szCs w:val="21"/>
                      <w:highlight w:val="none"/>
                      <w:u w:val="single"/>
                      <w:lang w:val="en-US" w:eastAsia="zh-CN"/>
                    </w:rPr>
                    <w:t>0.21t/a</w:t>
                  </w:r>
                </w:p>
              </w:tc>
              <w:tc>
                <w:tcPr>
                  <w:tcW w:w="915" w:type="dxa"/>
                  <w:tcBorders>
                    <w:tl2br w:val="nil"/>
                    <w:tr2bl w:val="nil"/>
                  </w:tcBorders>
                  <w:vAlign w:val="center"/>
                </w:tcPr>
                <w:p w14:paraId="55A89467">
                  <w:pPr>
                    <w:spacing w:line="240" w:lineRule="auto"/>
                    <w:jc w:val="center"/>
                    <w:rPr>
                      <w:rFonts w:hint="eastAsia" w:ascii="Times New Roman" w:hAnsi="Times New Roman" w:eastAsia="宋体" w:cs="Times New Roman"/>
                      <w:b w:val="0"/>
                      <w:bCs w:val="0"/>
                      <w:color w:val="FF0000"/>
                      <w:sz w:val="21"/>
                      <w:szCs w:val="21"/>
                      <w:highlight w:val="none"/>
                      <w:u w:val="single"/>
                      <w:lang w:val="en-US" w:eastAsia="zh-CN"/>
                    </w:rPr>
                  </w:pPr>
                  <w:r>
                    <w:rPr>
                      <w:rFonts w:hint="eastAsia" w:cs="Times New Roman"/>
                      <w:b w:val="0"/>
                      <w:bCs w:val="0"/>
                      <w:color w:val="FF0000"/>
                      <w:sz w:val="21"/>
                      <w:szCs w:val="21"/>
                      <w:highlight w:val="none"/>
                      <w:u w:val="single"/>
                      <w:lang w:val="en-US" w:eastAsia="zh-CN"/>
                    </w:rPr>
                    <w:t>0</w:t>
                  </w:r>
                </w:p>
              </w:tc>
              <w:tc>
                <w:tcPr>
                  <w:tcW w:w="1050" w:type="dxa"/>
                  <w:tcBorders>
                    <w:tl2br w:val="nil"/>
                    <w:tr2bl w:val="nil"/>
                  </w:tcBorders>
                  <w:vAlign w:val="center"/>
                </w:tcPr>
                <w:p w14:paraId="4B059614">
                  <w:pPr>
                    <w:spacing w:line="240" w:lineRule="auto"/>
                    <w:jc w:val="center"/>
                    <w:rPr>
                      <w:rFonts w:hint="eastAsia" w:ascii="Times New Roman" w:hAnsi="Times New Roman" w:eastAsia="宋体" w:cs="Times New Roman"/>
                      <w:b w:val="0"/>
                      <w:bCs w:val="0"/>
                      <w:color w:val="FF0000"/>
                      <w:sz w:val="21"/>
                      <w:szCs w:val="21"/>
                      <w:highlight w:val="none"/>
                      <w:u w:val="single"/>
                      <w:lang w:val="en-US" w:eastAsia="zh-CN"/>
                    </w:rPr>
                  </w:pPr>
                  <w:r>
                    <w:rPr>
                      <w:rFonts w:hint="eastAsia" w:cs="Times New Roman"/>
                      <w:b w:val="0"/>
                      <w:bCs w:val="0"/>
                      <w:color w:val="FF0000"/>
                      <w:sz w:val="21"/>
                      <w:szCs w:val="21"/>
                      <w:highlight w:val="none"/>
                      <w:u w:val="single"/>
                      <w:lang w:val="en-US" w:eastAsia="zh-CN"/>
                    </w:rPr>
                    <w:t>1.735t/a</w:t>
                  </w:r>
                </w:p>
              </w:tc>
              <w:tc>
                <w:tcPr>
                  <w:tcW w:w="930" w:type="dxa"/>
                  <w:tcBorders>
                    <w:tl2br w:val="nil"/>
                    <w:tr2bl w:val="nil"/>
                  </w:tcBorders>
                  <w:vAlign w:val="center"/>
                </w:tcPr>
                <w:p w14:paraId="53E90071">
                  <w:pPr>
                    <w:spacing w:line="240" w:lineRule="auto"/>
                    <w:jc w:val="center"/>
                    <w:rPr>
                      <w:rFonts w:hint="default" w:ascii="Times New Roman" w:hAnsi="Times New Roman" w:cs="Times New Roman"/>
                      <w:b w:val="0"/>
                      <w:bCs w:val="0"/>
                      <w:color w:val="FF0000"/>
                      <w:sz w:val="21"/>
                      <w:szCs w:val="21"/>
                      <w:highlight w:val="none"/>
                      <w:u w:val="single"/>
                    </w:rPr>
                  </w:pPr>
                  <w:r>
                    <w:rPr>
                      <w:rFonts w:hint="eastAsia"/>
                      <w:b w:val="0"/>
                      <w:bCs w:val="0"/>
                      <w:color w:val="FF0000"/>
                      <w:sz w:val="21"/>
                      <w:szCs w:val="21"/>
                      <w:highlight w:val="none"/>
                      <w:u w:val="single"/>
                      <w:lang w:val="en-US" w:eastAsia="zh-CN"/>
                    </w:rPr>
                    <w:t>+0.21t/a</w:t>
                  </w:r>
                </w:p>
              </w:tc>
            </w:tr>
            <w:tr w14:paraId="29D50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7" w:type="dxa"/>
                  <w:vMerge w:val="continue"/>
                  <w:tcBorders>
                    <w:tl2br w:val="nil"/>
                    <w:tr2bl w:val="nil"/>
                  </w:tcBorders>
                  <w:vAlign w:val="center"/>
                </w:tcPr>
                <w:p w14:paraId="29AA2AF4">
                  <w:pPr>
                    <w:spacing w:line="240" w:lineRule="auto"/>
                    <w:jc w:val="center"/>
                    <w:rPr>
                      <w:rFonts w:hint="default"/>
                      <w:b w:val="0"/>
                      <w:bCs w:val="0"/>
                      <w:sz w:val="21"/>
                      <w:szCs w:val="21"/>
                      <w:highlight w:val="none"/>
                    </w:rPr>
                  </w:pPr>
                </w:p>
              </w:tc>
              <w:tc>
                <w:tcPr>
                  <w:tcW w:w="1365" w:type="dxa"/>
                  <w:tcBorders>
                    <w:tl2br w:val="nil"/>
                    <w:tr2bl w:val="nil"/>
                  </w:tcBorders>
                  <w:vAlign w:val="center"/>
                </w:tcPr>
                <w:p w14:paraId="6CB6E83D">
                  <w:pPr>
                    <w:spacing w:line="240" w:lineRule="auto"/>
                    <w:jc w:val="center"/>
                    <w:rPr>
                      <w:rFonts w:hint="default"/>
                      <w:b w:val="0"/>
                      <w:bCs w:val="0"/>
                      <w:sz w:val="21"/>
                      <w:szCs w:val="21"/>
                      <w:highlight w:val="none"/>
                      <w:lang w:val="en-US" w:eastAsia="zh-CN"/>
                    </w:rPr>
                  </w:pPr>
                  <w:r>
                    <w:rPr>
                      <w:rFonts w:hint="default" w:ascii="Times New Roman" w:hAnsi="Times New Roman" w:cs="Times New Roman"/>
                      <w:b w:val="0"/>
                      <w:bCs w:val="0"/>
                      <w:sz w:val="21"/>
                      <w:szCs w:val="21"/>
                      <w:highlight w:val="none"/>
                    </w:rPr>
                    <w:t>汽车动力起尘量</w:t>
                  </w:r>
                </w:p>
              </w:tc>
              <w:tc>
                <w:tcPr>
                  <w:tcW w:w="975" w:type="dxa"/>
                  <w:tcBorders>
                    <w:tl2br w:val="nil"/>
                    <w:tr2bl w:val="nil"/>
                  </w:tcBorders>
                  <w:vAlign w:val="center"/>
                </w:tcPr>
                <w:p w14:paraId="061ED9D9">
                  <w:pPr>
                    <w:spacing w:line="240" w:lineRule="auto"/>
                    <w:jc w:val="center"/>
                    <w:rPr>
                      <w:b w:val="0"/>
                      <w:bCs w:val="0"/>
                      <w:sz w:val="21"/>
                      <w:szCs w:val="21"/>
                      <w:highlight w:val="none"/>
                    </w:rPr>
                  </w:pPr>
                  <w:r>
                    <w:rPr>
                      <w:rFonts w:hint="default"/>
                      <w:b w:val="0"/>
                      <w:bCs w:val="0"/>
                      <w:sz w:val="21"/>
                      <w:szCs w:val="21"/>
                      <w:highlight w:val="none"/>
                      <w:lang w:val="en-US" w:eastAsia="zh-CN"/>
                    </w:rPr>
                    <w:t>颗粒物</w:t>
                  </w:r>
                </w:p>
              </w:tc>
              <w:tc>
                <w:tcPr>
                  <w:tcW w:w="1035" w:type="dxa"/>
                  <w:tcBorders>
                    <w:tl2br w:val="nil"/>
                    <w:tr2bl w:val="nil"/>
                  </w:tcBorders>
                  <w:vAlign w:val="center"/>
                </w:tcPr>
                <w:p w14:paraId="7A979ED6">
                  <w:pPr>
                    <w:spacing w:line="240" w:lineRule="auto"/>
                    <w:jc w:val="center"/>
                    <w:rPr>
                      <w:rFonts w:hint="default"/>
                      <w:b w:val="0"/>
                      <w:bCs w:val="0"/>
                      <w:sz w:val="21"/>
                      <w:szCs w:val="21"/>
                      <w:highlight w:val="none"/>
                    </w:rPr>
                  </w:pPr>
                  <w:r>
                    <w:rPr>
                      <w:rFonts w:hint="default" w:ascii="Times New Roman" w:hAnsi="Times New Roman" w:cs="Times New Roman"/>
                      <w:b w:val="0"/>
                      <w:bCs w:val="0"/>
                      <w:sz w:val="21"/>
                      <w:szCs w:val="21"/>
                      <w:highlight w:val="none"/>
                      <w:lang w:val="en-US" w:eastAsia="zh-CN"/>
                    </w:rPr>
                    <w:t>0.064</w:t>
                  </w:r>
                  <w:r>
                    <w:rPr>
                      <w:rFonts w:hint="default" w:ascii="Times New Roman" w:hAnsi="Times New Roman" w:cs="Times New Roman"/>
                      <w:b w:val="0"/>
                      <w:bCs w:val="0"/>
                      <w:sz w:val="21"/>
                      <w:szCs w:val="21"/>
                      <w:highlight w:val="none"/>
                    </w:rPr>
                    <w:t>t/a</w:t>
                  </w:r>
                </w:p>
              </w:tc>
              <w:tc>
                <w:tcPr>
                  <w:tcW w:w="1110" w:type="dxa"/>
                  <w:tcBorders>
                    <w:tl2br w:val="nil"/>
                    <w:tr2bl w:val="nil"/>
                  </w:tcBorders>
                  <w:vAlign w:val="center"/>
                </w:tcPr>
                <w:p w14:paraId="553E7486">
                  <w:pPr>
                    <w:spacing w:line="240" w:lineRule="auto"/>
                    <w:jc w:val="center"/>
                    <w:rPr>
                      <w:rFonts w:hint="default"/>
                      <w:b w:val="0"/>
                      <w:bCs w:val="0"/>
                      <w:sz w:val="21"/>
                      <w:szCs w:val="21"/>
                      <w:highlight w:val="none"/>
                      <w:lang w:val="en-US" w:eastAsia="zh-CN"/>
                    </w:rPr>
                  </w:pPr>
                  <w:r>
                    <w:rPr>
                      <w:rFonts w:hint="default"/>
                      <w:b w:val="0"/>
                      <w:bCs w:val="0"/>
                      <w:sz w:val="21"/>
                      <w:szCs w:val="21"/>
                      <w:highlight w:val="none"/>
                      <w:lang w:val="en-US" w:eastAsia="zh-CN"/>
                    </w:rPr>
                    <w:t>0.008</w:t>
                  </w:r>
                  <w:r>
                    <w:rPr>
                      <w:rFonts w:hint="eastAsia"/>
                      <w:b w:val="0"/>
                      <w:bCs w:val="0"/>
                      <w:sz w:val="21"/>
                      <w:szCs w:val="21"/>
                      <w:highlight w:val="none"/>
                      <w:lang w:val="en-US" w:eastAsia="zh-CN"/>
                    </w:rPr>
                    <w:t>t/a</w:t>
                  </w:r>
                </w:p>
              </w:tc>
              <w:tc>
                <w:tcPr>
                  <w:tcW w:w="915" w:type="dxa"/>
                  <w:tcBorders>
                    <w:tl2br w:val="nil"/>
                    <w:tr2bl w:val="nil"/>
                  </w:tcBorders>
                  <w:vAlign w:val="center"/>
                </w:tcPr>
                <w:p w14:paraId="7735B83B">
                  <w:pPr>
                    <w:spacing w:line="240" w:lineRule="auto"/>
                    <w:jc w:val="center"/>
                    <w:rPr>
                      <w:rFonts w:hint="default" w:ascii="Times New Roman" w:hAnsi="Times New Roman" w:cs="Times New Roman"/>
                      <w:b w:val="0"/>
                      <w:bCs w:val="0"/>
                      <w:sz w:val="21"/>
                      <w:szCs w:val="21"/>
                      <w:highlight w:val="none"/>
                      <w:lang w:val="en-US" w:eastAsia="zh-CN"/>
                    </w:rPr>
                  </w:pPr>
                  <w:r>
                    <w:rPr>
                      <w:rFonts w:hint="eastAsia" w:cs="Times New Roman"/>
                      <w:b w:val="0"/>
                      <w:bCs w:val="0"/>
                      <w:sz w:val="21"/>
                      <w:szCs w:val="21"/>
                      <w:highlight w:val="none"/>
                      <w:lang w:val="en-US" w:eastAsia="zh-CN"/>
                    </w:rPr>
                    <w:t>0</w:t>
                  </w:r>
                </w:p>
              </w:tc>
              <w:tc>
                <w:tcPr>
                  <w:tcW w:w="1050" w:type="dxa"/>
                  <w:tcBorders>
                    <w:tl2br w:val="nil"/>
                    <w:tr2bl w:val="nil"/>
                  </w:tcBorders>
                  <w:vAlign w:val="center"/>
                </w:tcPr>
                <w:p w14:paraId="3B4BF47A">
                  <w:pPr>
                    <w:spacing w:line="240" w:lineRule="auto"/>
                    <w:jc w:val="center"/>
                    <w:rPr>
                      <w:rFonts w:hint="default" w:ascii="Times New Roman" w:hAnsi="Times New Roman" w:cs="Times New Roman"/>
                      <w:b w:val="0"/>
                      <w:bCs w:val="0"/>
                      <w:sz w:val="21"/>
                      <w:szCs w:val="21"/>
                      <w:highlight w:val="none"/>
                      <w:lang w:val="en-US" w:eastAsia="zh-CN"/>
                    </w:rPr>
                  </w:pPr>
                  <w:r>
                    <w:rPr>
                      <w:rFonts w:hint="eastAsia" w:cs="Times New Roman"/>
                      <w:b w:val="0"/>
                      <w:bCs w:val="0"/>
                      <w:sz w:val="21"/>
                      <w:szCs w:val="21"/>
                      <w:highlight w:val="none"/>
                      <w:lang w:val="en-US" w:eastAsia="zh-CN"/>
                    </w:rPr>
                    <w:t>0.072t/a</w:t>
                  </w:r>
                </w:p>
              </w:tc>
              <w:tc>
                <w:tcPr>
                  <w:tcW w:w="930" w:type="dxa"/>
                  <w:tcBorders>
                    <w:tl2br w:val="nil"/>
                    <w:tr2bl w:val="nil"/>
                  </w:tcBorders>
                  <w:vAlign w:val="center"/>
                </w:tcPr>
                <w:p w14:paraId="721C2DEB">
                  <w:pPr>
                    <w:spacing w:line="240" w:lineRule="auto"/>
                    <w:jc w:val="center"/>
                    <w:rPr>
                      <w:rFonts w:hint="default" w:ascii="Times New Roman" w:hAnsi="Times New Roman" w:cs="Times New Roman"/>
                      <w:b w:val="0"/>
                      <w:bCs w:val="0"/>
                      <w:sz w:val="21"/>
                      <w:szCs w:val="21"/>
                      <w:highlight w:val="none"/>
                      <w:lang w:val="en-US" w:eastAsia="zh-CN"/>
                    </w:rPr>
                  </w:pPr>
                  <w:r>
                    <w:rPr>
                      <w:rFonts w:hint="eastAsia"/>
                      <w:b w:val="0"/>
                      <w:bCs w:val="0"/>
                      <w:sz w:val="21"/>
                      <w:szCs w:val="21"/>
                      <w:highlight w:val="none"/>
                      <w:lang w:val="en-US" w:eastAsia="zh-CN"/>
                    </w:rPr>
                    <w:t>+</w:t>
                  </w:r>
                  <w:r>
                    <w:rPr>
                      <w:rFonts w:hint="default"/>
                      <w:b w:val="0"/>
                      <w:bCs w:val="0"/>
                      <w:sz w:val="21"/>
                      <w:szCs w:val="21"/>
                      <w:highlight w:val="none"/>
                      <w:lang w:val="en-US" w:eastAsia="zh-CN"/>
                    </w:rPr>
                    <w:t>0.008</w:t>
                  </w:r>
                  <w:r>
                    <w:rPr>
                      <w:rFonts w:hint="eastAsia"/>
                      <w:b w:val="0"/>
                      <w:bCs w:val="0"/>
                      <w:sz w:val="21"/>
                      <w:szCs w:val="21"/>
                      <w:highlight w:val="none"/>
                      <w:lang w:val="en-US" w:eastAsia="zh-CN"/>
                    </w:rPr>
                    <w:t>t/a</w:t>
                  </w:r>
                </w:p>
              </w:tc>
            </w:tr>
            <w:tr w14:paraId="5CF07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7" w:type="dxa"/>
                  <w:vMerge w:val="continue"/>
                  <w:tcBorders>
                    <w:tl2br w:val="nil"/>
                    <w:tr2bl w:val="nil"/>
                  </w:tcBorders>
                  <w:vAlign w:val="center"/>
                </w:tcPr>
                <w:p w14:paraId="3397DEC8">
                  <w:pPr>
                    <w:spacing w:line="240" w:lineRule="auto"/>
                    <w:jc w:val="center"/>
                    <w:rPr>
                      <w:rFonts w:hint="default"/>
                      <w:b w:val="0"/>
                      <w:bCs w:val="0"/>
                      <w:sz w:val="21"/>
                      <w:szCs w:val="21"/>
                      <w:highlight w:val="none"/>
                    </w:rPr>
                  </w:pPr>
                </w:p>
              </w:tc>
              <w:tc>
                <w:tcPr>
                  <w:tcW w:w="1365" w:type="dxa"/>
                  <w:tcBorders>
                    <w:tl2br w:val="nil"/>
                    <w:tr2bl w:val="nil"/>
                  </w:tcBorders>
                  <w:vAlign w:val="center"/>
                </w:tcPr>
                <w:p w14:paraId="704C8927">
                  <w:pPr>
                    <w:spacing w:line="240" w:lineRule="auto"/>
                    <w:jc w:val="center"/>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运输车辆尾气</w:t>
                  </w:r>
                </w:p>
              </w:tc>
              <w:tc>
                <w:tcPr>
                  <w:tcW w:w="975" w:type="dxa"/>
                  <w:tcBorders>
                    <w:tl2br w:val="nil"/>
                    <w:tr2bl w:val="nil"/>
                  </w:tcBorders>
                  <w:vAlign w:val="center"/>
                </w:tcPr>
                <w:p w14:paraId="7CA83F6D">
                  <w:pPr>
                    <w:spacing w:line="240" w:lineRule="auto"/>
                    <w:jc w:val="center"/>
                    <w:rPr>
                      <w:rFonts w:hint="default"/>
                      <w:b w:val="0"/>
                      <w:bCs w:val="0"/>
                      <w:sz w:val="21"/>
                      <w:szCs w:val="21"/>
                      <w:highlight w:val="none"/>
                      <w:lang w:val="en-US" w:eastAsia="zh-CN"/>
                    </w:rPr>
                  </w:pPr>
                  <w:r>
                    <w:rPr>
                      <w:rFonts w:hint="default" w:ascii="Times New Roman" w:hAnsi="Times New Roman" w:cs="Times New Roman"/>
                      <w:b w:val="0"/>
                      <w:bCs w:val="0"/>
                      <w:sz w:val="21"/>
                      <w:szCs w:val="21"/>
                      <w:highlight w:val="none"/>
                    </w:rPr>
                    <w:t>CO、NOx、HC</w:t>
                  </w:r>
                </w:p>
              </w:tc>
              <w:tc>
                <w:tcPr>
                  <w:tcW w:w="1035" w:type="dxa"/>
                  <w:tcBorders>
                    <w:tl2br w:val="nil"/>
                    <w:tr2bl w:val="nil"/>
                  </w:tcBorders>
                  <w:vAlign w:val="center"/>
                </w:tcPr>
                <w:p w14:paraId="09230B23">
                  <w:pPr>
                    <w:spacing w:line="240" w:lineRule="auto"/>
                    <w:jc w:val="center"/>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rPr>
                    <w:t>少量</w:t>
                  </w:r>
                </w:p>
              </w:tc>
              <w:tc>
                <w:tcPr>
                  <w:tcW w:w="1110" w:type="dxa"/>
                  <w:tcBorders>
                    <w:tl2br w:val="nil"/>
                    <w:tr2bl w:val="nil"/>
                  </w:tcBorders>
                  <w:vAlign w:val="center"/>
                </w:tcPr>
                <w:p w14:paraId="179DCCB0">
                  <w:pPr>
                    <w:spacing w:line="240" w:lineRule="auto"/>
                    <w:jc w:val="center"/>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rPr>
                    <w:t>少量</w:t>
                  </w:r>
                </w:p>
              </w:tc>
              <w:tc>
                <w:tcPr>
                  <w:tcW w:w="915" w:type="dxa"/>
                  <w:tcBorders>
                    <w:tl2br w:val="nil"/>
                    <w:tr2bl w:val="nil"/>
                  </w:tcBorders>
                  <w:vAlign w:val="center"/>
                </w:tcPr>
                <w:p w14:paraId="1C614F5B">
                  <w:pPr>
                    <w:spacing w:line="240" w:lineRule="auto"/>
                    <w:jc w:val="center"/>
                    <w:rPr>
                      <w:rFonts w:hint="default" w:ascii="Times New Roman" w:hAnsi="Times New Roman" w:cs="Times New Roman"/>
                      <w:b w:val="0"/>
                      <w:bCs w:val="0"/>
                      <w:sz w:val="21"/>
                      <w:szCs w:val="21"/>
                      <w:highlight w:val="none"/>
                    </w:rPr>
                  </w:pPr>
                  <w:r>
                    <w:rPr>
                      <w:rFonts w:hint="eastAsia" w:cs="Times New Roman"/>
                      <w:b w:val="0"/>
                      <w:bCs w:val="0"/>
                      <w:sz w:val="21"/>
                      <w:szCs w:val="21"/>
                      <w:highlight w:val="none"/>
                      <w:lang w:val="en-US" w:eastAsia="zh-CN"/>
                    </w:rPr>
                    <w:t>0</w:t>
                  </w:r>
                </w:p>
              </w:tc>
              <w:tc>
                <w:tcPr>
                  <w:tcW w:w="1050" w:type="dxa"/>
                  <w:tcBorders>
                    <w:tl2br w:val="nil"/>
                    <w:tr2bl w:val="nil"/>
                  </w:tcBorders>
                  <w:vAlign w:val="center"/>
                </w:tcPr>
                <w:p w14:paraId="45820296">
                  <w:pPr>
                    <w:spacing w:line="240" w:lineRule="auto"/>
                    <w:jc w:val="center"/>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rPr>
                    <w:t>少量</w:t>
                  </w:r>
                </w:p>
              </w:tc>
              <w:tc>
                <w:tcPr>
                  <w:tcW w:w="930" w:type="dxa"/>
                  <w:tcBorders>
                    <w:tl2br w:val="nil"/>
                    <w:tr2bl w:val="nil"/>
                  </w:tcBorders>
                  <w:vAlign w:val="center"/>
                </w:tcPr>
                <w:p w14:paraId="44D59611">
                  <w:pPr>
                    <w:spacing w:line="240" w:lineRule="auto"/>
                    <w:jc w:val="center"/>
                    <w:rPr>
                      <w:rFonts w:hint="eastAsia" w:ascii="Times New Roman" w:hAnsi="Times New Roman" w:eastAsia="宋体" w:cs="Times New Roman"/>
                      <w:b w:val="0"/>
                      <w:bCs w:val="0"/>
                      <w:sz w:val="21"/>
                      <w:szCs w:val="21"/>
                      <w:highlight w:val="none"/>
                      <w:lang w:val="en-US" w:eastAsia="zh-CN"/>
                    </w:rPr>
                  </w:pPr>
                  <w:r>
                    <w:rPr>
                      <w:rFonts w:hint="eastAsia" w:cs="Times New Roman"/>
                      <w:b w:val="0"/>
                      <w:bCs w:val="0"/>
                      <w:sz w:val="21"/>
                      <w:szCs w:val="21"/>
                      <w:highlight w:val="none"/>
                      <w:lang w:val="en-US" w:eastAsia="zh-CN"/>
                    </w:rPr>
                    <w:t>增加</w:t>
                  </w:r>
                </w:p>
              </w:tc>
            </w:tr>
            <w:tr w14:paraId="05D05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7" w:type="dxa"/>
                  <w:vMerge w:val="continue"/>
                  <w:tcBorders>
                    <w:tl2br w:val="nil"/>
                    <w:tr2bl w:val="nil"/>
                  </w:tcBorders>
                  <w:vAlign w:val="center"/>
                </w:tcPr>
                <w:p w14:paraId="6558725D">
                  <w:pPr>
                    <w:spacing w:line="240" w:lineRule="auto"/>
                    <w:jc w:val="center"/>
                    <w:rPr>
                      <w:rFonts w:hint="default"/>
                      <w:b w:val="0"/>
                      <w:bCs w:val="0"/>
                      <w:sz w:val="21"/>
                      <w:szCs w:val="21"/>
                      <w:highlight w:val="none"/>
                    </w:rPr>
                  </w:pPr>
                </w:p>
              </w:tc>
              <w:tc>
                <w:tcPr>
                  <w:tcW w:w="1365" w:type="dxa"/>
                  <w:tcBorders>
                    <w:tl2br w:val="nil"/>
                    <w:tr2bl w:val="nil"/>
                  </w:tcBorders>
                  <w:vAlign w:val="center"/>
                </w:tcPr>
                <w:p w14:paraId="66CE75E5">
                  <w:pPr>
                    <w:spacing w:line="240" w:lineRule="auto"/>
                    <w:jc w:val="center"/>
                    <w:rPr>
                      <w:rFonts w:hint="eastAsia" w:cs="Times New Roman"/>
                      <w:b w:val="0"/>
                      <w:bCs w:val="0"/>
                      <w:sz w:val="21"/>
                      <w:szCs w:val="21"/>
                      <w:highlight w:val="none"/>
                      <w:lang w:val="en-US" w:eastAsia="zh-CN"/>
                    </w:rPr>
                  </w:pPr>
                  <w:r>
                    <w:rPr>
                      <w:rFonts w:hint="eastAsia" w:cs="Times New Roman"/>
                      <w:b w:val="0"/>
                      <w:bCs w:val="0"/>
                      <w:sz w:val="21"/>
                      <w:szCs w:val="21"/>
                      <w:highlight w:val="none"/>
                      <w:lang w:val="en-US" w:eastAsia="zh-CN"/>
                    </w:rPr>
                    <w:t>食堂</w:t>
                  </w:r>
                </w:p>
                <w:p w14:paraId="2BCD2A26">
                  <w:pPr>
                    <w:spacing w:line="240" w:lineRule="auto"/>
                    <w:jc w:val="center"/>
                    <w:rPr>
                      <w:rFonts w:hint="eastAsia" w:ascii="Times New Roman" w:hAnsi="Times New Roman" w:eastAsia="宋体" w:cs="Times New Roman"/>
                      <w:b w:val="0"/>
                      <w:bCs w:val="0"/>
                      <w:sz w:val="21"/>
                      <w:szCs w:val="21"/>
                      <w:highlight w:val="none"/>
                      <w:lang w:val="en-US" w:eastAsia="zh-CN"/>
                    </w:rPr>
                  </w:pPr>
                  <w:r>
                    <w:rPr>
                      <w:rFonts w:hint="eastAsia" w:cs="Times New Roman"/>
                      <w:b w:val="0"/>
                      <w:bCs w:val="0"/>
                      <w:sz w:val="21"/>
                      <w:szCs w:val="21"/>
                      <w:highlight w:val="none"/>
                      <w:lang w:val="en-US" w:eastAsia="zh-CN"/>
                    </w:rPr>
                    <w:t>油烟</w:t>
                  </w:r>
                </w:p>
              </w:tc>
              <w:tc>
                <w:tcPr>
                  <w:tcW w:w="975" w:type="dxa"/>
                  <w:tcBorders>
                    <w:tl2br w:val="nil"/>
                    <w:tr2bl w:val="nil"/>
                  </w:tcBorders>
                  <w:vAlign w:val="center"/>
                </w:tcPr>
                <w:p w14:paraId="65516345">
                  <w:pPr>
                    <w:spacing w:line="240" w:lineRule="auto"/>
                    <w:jc w:val="center"/>
                    <w:rPr>
                      <w:rFonts w:hint="eastAsia" w:cs="Times New Roman"/>
                      <w:b w:val="0"/>
                      <w:bCs w:val="0"/>
                      <w:sz w:val="21"/>
                      <w:szCs w:val="21"/>
                      <w:highlight w:val="none"/>
                      <w:lang w:val="en-US" w:eastAsia="zh-CN"/>
                    </w:rPr>
                  </w:pPr>
                  <w:r>
                    <w:rPr>
                      <w:rFonts w:hint="eastAsia" w:cs="Times New Roman"/>
                      <w:b w:val="0"/>
                      <w:bCs w:val="0"/>
                      <w:sz w:val="21"/>
                      <w:szCs w:val="21"/>
                      <w:highlight w:val="none"/>
                      <w:lang w:val="en-US" w:eastAsia="zh-CN"/>
                    </w:rPr>
                    <w:t>食堂</w:t>
                  </w:r>
                </w:p>
                <w:p w14:paraId="11A18D89">
                  <w:pPr>
                    <w:spacing w:line="240" w:lineRule="auto"/>
                    <w:jc w:val="center"/>
                    <w:rPr>
                      <w:rFonts w:hint="default" w:ascii="Times New Roman" w:hAnsi="Times New Roman" w:cs="Times New Roman"/>
                      <w:b w:val="0"/>
                      <w:bCs w:val="0"/>
                      <w:sz w:val="21"/>
                      <w:szCs w:val="21"/>
                      <w:highlight w:val="none"/>
                    </w:rPr>
                  </w:pPr>
                  <w:r>
                    <w:rPr>
                      <w:rFonts w:hint="eastAsia" w:cs="Times New Roman"/>
                      <w:b w:val="0"/>
                      <w:bCs w:val="0"/>
                      <w:sz w:val="21"/>
                      <w:szCs w:val="21"/>
                      <w:highlight w:val="none"/>
                      <w:lang w:val="en-US" w:eastAsia="zh-CN"/>
                    </w:rPr>
                    <w:t>油烟</w:t>
                  </w:r>
                </w:p>
              </w:tc>
              <w:tc>
                <w:tcPr>
                  <w:tcW w:w="1035" w:type="dxa"/>
                  <w:tcBorders>
                    <w:tl2br w:val="nil"/>
                    <w:tr2bl w:val="nil"/>
                  </w:tcBorders>
                  <w:vAlign w:val="center"/>
                </w:tcPr>
                <w:p w14:paraId="6262BC73">
                  <w:pPr>
                    <w:spacing w:line="240" w:lineRule="auto"/>
                    <w:jc w:val="center"/>
                    <w:rPr>
                      <w:rFonts w:hint="eastAsia" w:ascii="Times New Roman" w:hAnsi="Times New Roman" w:eastAsia="宋体" w:cs="Times New Roman"/>
                      <w:b w:val="0"/>
                      <w:bCs w:val="0"/>
                      <w:sz w:val="21"/>
                      <w:szCs w:val="21"/>
                      <w:highlight w:val="none"/>
                      <w:lang w:val="en-US" w:eastAsia="zh-CN"/>
                    </w:rPr>
                  </w:pPr>
                  <w:r>
                    <w:rPr>
                      <w:rFonts w:hint="eastAsia" w:ascii="Times New Roman" w:hAnsi="Times New Roman" w:cs="Times New Roman"/>
                      <w:b w:val="0"/>
                      <w:bCs w:val="0"/>
                      <w:sz w:val="21"/>
                      <w:szCs w:val="21"/>
                      <w:highlight w:val="none"/>
                      <w:lang w:val="en-US" w:eastAsia="zh-CN"/>
                    </w:rPr>
                    <w:t>0.0009</w:t>
                  </w:r>
                </w:p>
              </w:tc>
              <w:tc>
                <w:tcPr>
                  <w:tcW w:w="1110" w:type="dxa"/>
                  <w:tcBorders>
                    <w:tl2br w:val="nil"/>
                    <w:tr2bl w:val="nil"/>
                  </w:tcBorders>
                  <w:vAlign w:val="center"/>
                </w:tcPr>
                <w:p w14:paraId="3A9A0EC3">
                  <w:pPr>
                    <w:spacing w:line="240" w:lineRule="auto"/>
                    <w:jc w:val="center"/>
                    <w:rPr>
                      <w:rFonts w:hint="default" w:ascii="Times New Roman" w:hAnsi="Times New Roman" w:cs="Times New Roman"/>
                      <w:b w:val="0"/>
                      <w:bCs w:val="0"/>
                      <w:sz w:val="21"/>
                      <w:szCs w:val="21"/>
                      <w:highlight w:val="none"/>
                      <w:lang w:val="en-US" w:eastAsia="zh-CN"/>
                    </w:rPr>
                  </w:pPr>
                  <w:r>
                    <w:rPr>
                      <w:rFonts w:hint="eastAsia" w:cs="Times New Roman"/>
                      <w:b w:val="0"/>
                      <w:bCs w:val="0"/>
                      <w:sz w:val="21"/>
                      <w:szCs w:val="21"/>
                      <w:highlight w:val="none"/>
                      <w:lang w:val="en-US" w:eastAsia="zh-CN"/>
                    </w:rPr>
                    <w:t>0.00003</w:t>
                  </w:r>
                </w:p>
              </w:tc>
              <w:tc>
                <w:tcPr>
                  <w:tcW w:w="915" w:type="dxa"/>
                  <w:tcBorders>
                    <w:tl2br w:val="nil"/>
                    <w:tr2bl w:val="nil"/>
                  </w:tcBorders>
                  <w:vAlign w:val="center"/>
                </w:tcPr>
                <w:p w14:paraId="00B1DDB6">
                  <w:pPr>
                    <w:spacing w:line="240" w:lineRule="auto"/>
                    <w:jc w:val="center"/>
                    <w:rPr>
                      <w:rFonts w:hint="eastAsia" w:ascii="Times New Roman" w:hAnsi="Times New Roman" w:eastAsia="宋体" w:cs="Times New Roman"/>
                      <w:b w:val="0"/>
                      <w:bCs w:val="0"/>
                      <w:sz w:val="21"/>
                      <w:szCs w:val="21"/>
                      <w:highlight w:val="none"/>
                      <w:lang w:val="en-US" w:eastAsia="zh-CN"/>
                    </w:rPr>
                  </w:pPr>
                  <w:r>
                    <w:rPr>
                      <w:rFonts w:hint="eastAsia" w:cs="Times New Roman"/>
                      <w:b w:val="0"/>
                      <w:bCs w:val="0"/>
                      <w:sz w:val="21"/>
                      <w:szCs w:val="21"/>
                      <w:highlight w:val="none"/>
                      <w:lang w:val="en-US" w:eastAsia="zh-CN"/>
                    </w:rPr>
                    <w:t>0.00054</w:t>
                  </w:r>
                </w:p>
              </w:tc>
              <w:tc>
                <w:tcPr>
                  <w:tcW w:w="1050" w:type="dxa"/>
                  <w:tcBorders>
                    <w:tl2br w:val="nil"/>
                    <w:tr2bl w:val="nil"/>
                  </w:tcBorders>
                  <w:vAlign w:val="center"/>
                </w:tcPr>
                <w:p w14:paraId="502A4107">
                  <w:pPr>
                    <w:spacing w:line="240" w:lineRule="auto"/>
                    <w:jc w:val="center"/>
                    <w:rPr>
                      <w:rFonts w:hint="default" w:ascii="Times New Roman" w:hAnsi="Times New Roman" w:cs="Times New Roman"/>
                      <w:b w:val="0"/>
                      <w:bCs w:val="0"/>
                      <w:sz w:val="21"/>
                      <w:szCs w:val="21"/>
                      <w:highlight w:val="none"/>
                    </w:rPr>
                  </w:pPr>
                  <w:r>
                    <w:rPr>
                      <w:rFonts w:hint="default" w:ascii="Times New Roman" w:hAnsi="Times New Roman" w:cs="Times New Roman"/>
                      <w:b w:val="0"/>
                      <w:bCs w:val="0"/>
                      <w:sz w:val="21"/>
                      <w:szCs w:val="21"/>
                      <w:highlight w:val="none"/>
                      <w:lang w:val="en-US" w:eastAsia="zh-CN"/>
                    </w:rPr>
                    <w:t>0.0003</w:t>
                  </w:r>
                  <w:r>
                    <w:rPr>
                      <w:rFonts w:hint="eastAsia" w:ascii="Times New Roman" w:hAnsi="Times New Roman" w:cs="Times New Roman"/>
                      <w:b w:val="0"/>
                      <w:bCs w:val="0"/>
                      <w:sz w:val="21"/>
                      <w:szCs w:val="21"/>
                      <w:highlight w:val="none"/>
                      <w:lang w:val="en-US" w:eastAsia="zh-CN"/>
                    </w:rPr>
                    <w:t>9</w:t>
                  </w:r>
                </w:p>
              </w:tc>
              <w:tc>
                <w:tcPr>
                  <w:tcW w:w="930" w:type="dxa"/>
                  <w:tcBorders>
                    <w:tl2br w:val="nil"/>
                    <w:tr2bl w:val="nil"/>
                  </w:tcBorders>
                  <w:vAlign w:val="center"/>
                </w:tcPr>
                <w:p w14:paraId="5056C304">
                  <w:pPr>
                    <w:spacing w:line="240" w:lineRule="auto"/>
                    <w:jc w:val="center"/>
                    <w:rPr>
                      <w:rFonts w:hint="eastAsia" w:ascii="Times New Roman" w:hAnsi="Times New Roman" w:eastAsia="宋体" w:cs="Times New Roman"/>
                      <w:b w:val="0"/>
                      <w:bCs w:val="0"/>
                      <w:sz w:val="21"/>
                      <w:szCs w:val="21"/>
                      <w:highlight w:val="none"/>
                      <w:lang w:val="en-US" w:eastAsia="zh-CN"/>
                    </w:rPr>
                  </w:pPr>
                  <w:r>
                    <w:rPr>
                      <w:rFonts w:hint="eastAsia" w:cs="Times New Roman"/>
                      <w:b w:val="0"/>
                      <w:bCs w:val="0"/>
                      <w:sz w:val="21"/>
                      <w:szCs w:val="21"/>
                      <w:highlight w:val="none"/>
                      <w:lang w:val="en-US" w:eastAsia="zh-CN"/>
                    </w:rPr>
                    <w:t>-0.00051</w:t>
                  </w:r>
                </w:p>
              </w:tc>
            </w:tr>
            <w:tr w14:paraId="2D241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7" w:type="dxa"/>
                  <w:tcBorders>
                    <w:bottom w:val="single" w:color="auto" w:sz="4" w:space="0"/>
                    <w:tl2br w:val="nil"/>
                    <w:tr2bl w:val="nil"/>
                  </w:tcBorders>
                  <w:vAlign w:val="center"/>
                </w:tcPr>
                <w:p w14:paraId="029B1432">
                  <w:pPr>
                    <w:spacing w:line="240" w:lineRule="auto"/>
                    <w:jc w:val="center"/>
                    <w:rPr>
                      <w:b w:val="0"/>
                      <w:bCs w:val="0"/>
                      <w:sz w:val="21"/>
                      <w:szCs w:val="21"/>
                      <w:highlight w:val="none"/>
                    </w:rPr>
                  </w:pPr>
                  <w:r>
                    <w:rPr>
                      <w:rFonts w:hint="default"/>
                      <w:b w:val="0"/>
                      <w:bCs w:val="0"/>
                      <w:sz w:val="21"/>
                      <w:szCs w:val="21"/>
                      <w:highlight w:val="none"/>
                    </w:rPr>
                    <w:t>水污染物</w:t>
                  </w:r>
                </w:p>
              </w:tc>
              <w:tc>
                <w:tcPr>
                  <w:tcW w:w="1365" w:type="dxa"/>
                  <w:tcBorders>
                    <w:bottom w:val="single" w:color="auto" w:sz="4" w:space="0"/>
                    <w:tl2br w:val="nil"/>
                    <w:tr2bl w:val="nil"/>
                  </w:tcBorders>
                  <w:vAlign w:val="center"/>
                </w:tcPr>
                <w:p w14:paraId="12F46627">
                  <w:pPr>
                    <w:spacing w:line="240" w:lineRule="auto"/>
                    <w:jc w:val="center"/>
                    <w:rPr>
                      <w:b w:val="0"/>
                      <w:bCs w:val="0"/>
                      <w:sz w:val="21"/>
                      <w:szCs w:val="21"/>
                      <w:highlight w:val="none"/>
                    </w:rPr>
                  </w:pPr>
                  <w:r>
                    <w:rPr>
                      <w:rFonts w:hint="eastAsia"/>
                      <w:b w:val="0"/>
                      <w:bCs w:val="0"/>
                      <w:sz w:val="21"/>
                      <w:szCs w:val="21"/>
                      <w:highlight w:val="none"/>
                    </w:rPr>
                    <w:t>生活污水及生产废水</w:t>
                  </w:r>
                </w:p>
              </w:tc>
              <w:tc>
                <w:tcPr>
                  <w:tcW w:w="975" w:type="dxa"/>
                  <w:tcBorders>
                    <w:bottom w:val="single" w:color="auto" w:sz="4" w:space="0"/>
                    <w:tl2br w:val="nil"/>
                    <w:tr2bl w:val="nil"/>
                  </w:tcBorders>
                  <w:vAlign w:val="center"/>
                </w:tcPr>
                <w:p w14:paraId="579608C7">
                  <w:pPr>
                    <w:spacing w:line="240" w:lineRule="auto"/>
                    <w:jc w:val="center"/>
                    <w:rPr>
                      <w:rFonts w:hint="eastAsia" w:eastAsia="宋体"/>
                      <w:b w:val="0"/>
                      <w:bCs w:val="0"/>
                      <w:sz w:val="21"/>
                      <w:szCs w:val="21"/>
                      <w:highlight w:val="none"/>
                      <w:lang w:val="en-US" w:eastAsia="zh-CN"/>
                    </w:rPr>
                  </w:pPr>
                  <w:r>
                    <w:rPr>
                      <w:rFonts w:hint="eastAsia"/>
                      <w:b w:val="0"/>
                      <w:bCs w:val="0"/>
                      <w:sz w:val="21"/>
                      <w:szCs w:val="21"/>
                      <w:highlight w:val="none"/>
                      <w:lang w:val="en-US" w:eastAsia="zh-CN"/>
                    </w:rPr>
                    <w:t>/</w:t>
                  </w:r>
                </w:p>
              </w:tc>
              <w:tc>
                <w:tcPr>
                  <w:tcW w:w="1035" w:type="dxa"/>
                  <w:tcBorders>
                    <w:tl2br w:val="nil"/>
                    <w:tr2bl w:val="nil"/>
                  </w:tcBorders>
                  <w:vAlign w:val="center"/>
                </w:tcPr>
                <w:p w14:paraId="25E8DA81">
                  <w:pPr>
                    <w:spacing w:line="240" w:lineRule="auto"/>
                    <w:jc w:val="center"/>
                    <w:rPr>
                      <w:rFonts w:hint="default"/>
                      <w:b w:val="0"/>
                      <w:bCs w:val="0"/>
                      <w:sz w:val="21"/>
                      <w:szCs w:val="21"/>
                      <w:highlight w:val="none"/>
                      <w:u w:val="none"/>
                      <w:lang w:val="en-US" w:eastAsia="zh-CN"/>
                    </w:rPr>
                  </w:pPr>
                  <w:r>
                    <w:rPr>
                      <w:rFonts w:hint="default"/>
                      <w:b w:val="0"/>
                      <w:bCs w:val="0"/>
                      <w:sz w:val="21"/>
                      <w:szCs w:val="21"/>
                      <w:highlight w:val="none"/>
                      <w:u w:val="none"/>
                      <w:lang w:val="en-US" w:eastAsia="zh-CN"/>
                    </w:rPr>
                    <w:t>0</w:t>
                  </w:r>
                </w:p>
              </w:tc>
              <w:tc>
                <w:tcPr>
                  <w:tcW w:w="1110" w:type="dxa"/>
                  <w:tcBorders>
                    <w:tl2br w:val="nil"/>
                    <w:tr2bl w:val="nil"/>
                  </w:tcBorders>
                  <w:vAlign w:val="center"/>
                </w:tcPr>
                <w:p w14:paraId="61A22574">
                  <w:pPr>
                    <w:spacing w:line="240" w:lineRule="auto"/>
                    <w:jc w:val="center"/>
                    <w:rPr>
                      <w:rFonts w:hint="default" w:eastAsia="宋体"/>
                      <w:b w:val="0"/>
                      <w:bCs w:val="0"/>
                      <w:sz w:val="21"/>
                      <w:szCs w:val="21"/>
                      <w:highlight w:val="none"/>
                      <w:u w:val="none"/>
                      <w:lang w:val="en-US" w:eastAsia="zh-CN"/>
                    </w:rPr>
                  </w:pPr>
                  <w:r>
                    <w:rPr>
                      <w:rFonts w:hint="default"/>
                      <w:b w:val="0"/>
                      <w:bCs w:val="0"/>
                      <w:sz w:val="21"/>
                      <w:szCs w:val="21"/>
                      <w:highlight w:val="none"/>
                      <w:u w:val="none"/>
                      <w:lang w:val="en-US" w:eastAsia="zh-CN"/>
                    </w:rPr>
                    <w:t>0</w:t>
                  </w:r>
                </w:p>
              </w:tc>
              <w:tc>
                <w:tcPr>
                  <w:tcW w:w="915" w:type="dxa"/>
                  <w:tcBorders>
                    <w:tl2br w:val="nil"/>
                    <w:tr2bl w:val="nil"/>
                  </w:tcBorders>
                  <w:vAlign w:val="center"/>
                </w:tcPr>
                <w:p w14:paraId="34DC67B3">
                  <w:pPr>
                    <w:spacing w:line="240" w:lineRule="auto"/>
                    <w:jc w:val="center"/>
                    <w:rPr>
                      <w:rFonts w:hint="default"/>
                      <w:b w:val="0"/>
                      <w:bCs w:val="0"/>
                      <w:sz w:val="21"/>
                      <w:szCs w:val="21"/>
                      <w:highlight w:val="none"/>
                      <w:u w:val="none"/>
                      <w:lang w:val="en-US" w:eastAsia="zh-CN"/>
                    </w:rPr>
                  </w:pPr>
                  <w:r>
                    <w:rPr>
                      <w:rFonts w:hint="default"/>
                      <w:b w:val="0"/>
                      <w:bCs w:val="0"/>
                      <w:sz w:val="21"/>
                      <w:szCs w:val="21"/>
                      <w:highlight w:val="none"/>
                      <w:u w:val="none"/>
                      <w:lang w:val="en-US" w:eastAsia="zh-CN"/>
                    </w:rPr>
                    <w:t>0</w:t>
                  </w:r>
                </w:p>
              </w:tc>
              <w:tc>
                <w:tcPr>
                  <w:tcW w:w="1050" w:type="dxa"/>
                  <w:tcBorders>
                    <w:tl2br w:val="nil"/>
                    <w:tr2bl w:val="nil"/>
                  </w:tcBorders>
                  <w:vAlign w:val="center"/>
                </w:tcPr>
                <w:p w14:paraId="4B6A029D">
                  <w:pPr>
                    <w:spacing w:line="240" w:lineRule="auto"/>
                    <w:jc w:val="center"/>
                    <w:rPr>
                      <w:rFonts w:hint="default"/>
                      <w:b w:val="0"/>
                      <w:bCs w:val="0"/>
                      <w:sz w:val="21"/>
                      <w:szCs w:val="21"/>
                      <w:highlight w:val="none"/>
                      <w:u w:val="none"/>
                      <w:lang w:val="en-US" w:eastAsia="zh-CN"/>
                    </w:rPr>
                  </w:pPr>
                  <w:r>
                    <w:rPr>
                      <w:rFonts w:hint="default"/>
                      <w:b w:val="0"/>
                      <w:bCs w:val="0"/>
                      <w:sz w:val="21"/>
                      <w:szCs w:val="21"/>
                      <w:highlight w:val="none"/>
                      <w:u w:val="none"/>
                      <w:lang w:val="en-US" w:eastAsia="zh-CN"/>
                    </w:rPr>
                    <w:t>0</w:t>
                  </w:r>
                </w:p>
              </w:tc>
              <w:tc>
                <w:tcPr>
                  <w:tcW w:w="930" w:type="dxa"/>
                  <w:tcBorders>
                    <w:tl2br w:val="nil"/>
                    <w:tr2bl w:val="nil"/>
                  </w:tcBorders>
                  <w:vAlign w:val="center"/>
                </w:tcPr>
                <w:p w14:paraId="75EC7C80">
                  <w:pPr>
                    <w:spacing w:line="240" w:lineRule="auto"/>
                    <w:jc w:val="center"/>
                    <w:rPr>
                      <w:rFonts w:hint="default"/>
                      <w:b w:val="0"/>
                      <w:bCs w:val="0"/>
                      <w:sz w:val="21"/>
                      <w:szCs w:val="21"/>
                      <w:highlight w:val="none"/>
                      <w:u w:val="none"/>
                      <w:lang w:val="en-US" w:eastAsia="zh-CN"/>
                    </w:rPr>
                  </w:pPr>
                  <w:r>
                    <w:rPr>
                      <w:rFonts w:hint="default"/>
                      <w:b w:val="0"/>
                      <w:bCs w:val="0"/>
                      <w:sz w:val="21"/>
                      <w:szCs w:val="21"/>
                      <w:highlight w:val="none"/>
                      <w:u w:val="none"/>
                      <w:lang w:val="en-US" w:eastAsia="zh-CN"/>
                    </w:rPr>
                    <w:t>0</w:t>
                  </w:r>
                </w:p>
              </w:tc>
            </w:tr>
            <w:tr w14:paraId="7E148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7" w:type="dxa"/>
                  <w:vMerge w:val="restart"/>
                  <w:tcBorders>
                    <w:tl2br w:val="nil"/>
                    <w:tr2bl w:val="nil"/>
                  </w:tcBorders>
                  <w:vAlign w:val="center"/>
                </w:tcPr>
                <w:p w14:paraId="72105302">
                  <w:pPr>
                    <w:spacing w:line="240" w:lineRule="auto"/>
                    <w:jc w:val="center"/>
                    <w:rPr>
                      <w:b w:val="0"/>
                      <w:bCs w:val="0"/>
                      <w:sz w:val="21"/>
                      <w:szCs w:val="21"/>
                      <w:highlight w:val="none"/>
                    </w:rPr>
                  </w:pPr>
                  <w:r>
                    <w:rPr>
                      <w:rFonts w:hint="default"/>
                      <w:b w:val="0"/>
                      <w:bCs w:val="0"/>
                      <w:sz w:val="21"/>
                      <w:szCs w:val="21"/>
                      <w:highlight w:val="none"/>
                    </w:rPr>
                    <w:t>固体废物</w:t>
                  </w:r>
                </w:p>
              </w:tc>
              <w:tc>
                <w:tcPr>
                  <w:tcW w:w="2340" w:type="dxa"/>
                  <w:gridSpan w:val="2"/>
                  <w:tcBorders>
                    <w:tl2br w:val="nil"/>
                    <w:tr2bl w:val="nil"/>
                  </w:tcBorders>
                  <w:vAlign w:val="center"/>
                </w:tcPr>
                <w:p w14:paraId="0DDBB03E">
                  <w:pPr>
                    <w:spacing w:line="240" w:lineRule="auto"/>
                    <w:jc w:val="center"/>
                    <w:rPr>
                      <w:b w:val="0"/>
                      <w:bCs w:val="0"/>
                      <w:sz w:val="21"/>
                      <w:szCs w:val="21"/>
                      <w:highlight w:val="none"/>
                    </w:rPr>
                  </w:pPr>
                  <w:r>
                    <w:rPr>
                      <w:b w:val="0"/>
                      <w:bCs w:val="0"/>
                      <w:sz w:val="21"/>
                      <w:szCs w:val="21"/>
                      <w:highlight w:val="none"/>
                    </w:rPr>
                    <w:t>生活垃圾</w:t>
                  </w:r>
                </w:p>
              </w:tc>
              <w:tc>
                <w:tcPr>
                  <w:tcW w:w="1035" w:type="dxa"/>
                  <w:tcBorders>
                    <w:tl2br w:val="nil"/>
                    <w:tr2bl w:val="nil"/>
                  </w:tcBorders>
                  <w:vAlign w:val="center"/>
                </w:tcPr>
                <w:p w14:paraId="1C740E97">
                  <w:pPr>
                    <w:spacing w:line="240" w:lineRule="auto"/>
                    <w:jc w:val="center"/>
                    <w:rPr>
                      <w:b w:val="0"/>
                      <w:bCs w:val="0"/>
                      <w:sz w:val="21"/>
                      <w:szCs w:val="21"/>
                      <w:highlight w:val="none"/>
                      <w:u w:val="none"/>
                      <w:lang w:val="en-US"/>
                    </w:rPr>
                  </w:pPr>
                  <w:r>
                    <w:rPr>
                      <w:rFonts w:hint="default" w:ascii="Times New Roman" w:hAnsi="Times New Roman" w:cs="Times New Roman"/>
                      <w:b w:val="0"/>
                      <w:bCs w:val="0"/>
                      <w:sz w:val="21"/>
                      <w:szCs w:val="21"/>
                      <w:highlight w:val="none"/>
                    </w:rPr>
                    <w:t>1.2t/a</w:t>
                  </w:r>
                </w:p>
              </w:tc>
              <w:tc>
                <w:tcPr>
                  <w:tcW w:w="1110" w:type="dxa"/>
                  <w:tcBorders>
                    <w:tl2br w:val="nil"/>
                    <w:tr2bl w:val="nil"/>
                  </w:tcBorders>
                  <w:vAlign w:val="center"/>
                </w:tcPr>
                <w:p w14:paraId="2C5E1245">
                  <w:pPr>
                    <w:spacing w:line="240" w:lineRule="auto"/>
                    <w:jc w:val="center"/>
                    <w:rPr>
                      <w:rFonts w:hint="eastAsia" w:eastAsia="宋体"/>
                      <w:b w:val="0"/>
                      <w:bCs w:val="0"/>
                      <w:sz w:val="21"/>
                      <w:szCs w:val="21"/>
                      <w:highlight w:val="none"/>
                      <w:lang w:val="en-US" w:eastAsia="zh-CN"/>
                    </w:rPr>
                  </w:pPr>
                  <w:r>
                    <w:rPr>
                      <w:rFonts w:hint="eastAsia"/>
                      <w:b w:val="0"/>
                      <w:bCs w:val="0"/>
                      <w:sz w:val="21"/>
                      <w:szCs w:val="21"/>
                      <w:highlight w:val="none"/>
                      <w:lang w:val="en-US" w:eastAsia="zh-CN"/>
                    </w:rPr>
                    <w:t>0.12</w:t>
                  </w:r>
                </w:p>
              </w:tc>
              <w:tc>
                <w:tcPr>
                  <w:tcW w:w="915" w:type="dxa"/>
                  <w:tcBorders>
                    <w:tl2br w:val="nil"/>
                    <w:tr2bl w:val="nil"/>
                  </w:tcBorders>
                  <w:vAlign w:val="center"/>
                </w:tcPr>
                <w:p w14:paraId="71F50BAB">
                  <w:pPr>
                    <w:spacing w:line="240" w:lineRule="auto"/>
                    <w:jc w:val="center"/>
                    <w:rPr>
                      <w:rFonts w:hint="default"/>
                      <w:b w:val="0"/>
                      <w:bCs w:val="0"/>
                      <w:sz w:val="21"/>
                      <w:szCs w:val="21"/>
                      <w:highlight w:val="none"/>
                    </w:rPr>
                  </w:pPr>
                  <w:r>
                    <w:rPr>
                      <w:rFonts w:hint="default"/>
                      <w:b w:val="0"/>
                      <w:bCs w:val="0"/>
                      <w:sz w:val="21"/>
                      <w:szCs w:val="21"/>
                      <w:highlight w:val="none"/>
                      <w:u w:val="none"/>
                      <w:lang w:val="en-US" w:eastAsia="zh-CN"/>
                    </w:rPr>
                    <w:t>0</w:t>
                  </w:r>
                </w:p>
              </w:tc>
              <w:tc>
                <w:tcPr>
                  <w:tcW w:w="1050" w:type="dxa"/>
                  <w:tcBorders>
                    <w:tl2br w:val="nil"/>
                    <w:tr2bl w:val="nil"/>
                  </w:tcBorders>
                  <w:vAlign w:val="center"/>
                </w:tcPr>
                <w:p w14:paraId="45BD56E9">
                  <w:pPr>
                    <w:spacing w:line="240" w:lineRule="auto"/>
                    <w:jc w:val="center"/>
                    <w:rPr>
                      <w:rFonts w:hint="eastAsia" w:eastAsia="宋体"/>
                      <w:b w:val="0"/>
                      <w:bCs w:val="0"/>
                      <w:sz w:val="21"/>
                      <w:szCs w:val="21"/>
                      <w:highlight w:val="none"/>
                      <w:lang w:val="en-US" w:eastAsia="zh-CN"/>
                    </w:rPr>
                  </w:pPr>
                  <w:r>
                    <w:rPr>
                      <w:rFonts w:hint="eastAsia"/>
                      <w:b w:val="0"/>
                      <w:bCs w:val="0"/>
                      <w:sz w:val="21"/>
                      <w:szCs w:val="21"/>
                      <w:highlight w:val="none"/>
                      <w:lang w:val="en-US" w:eastAsia="zh-CN"/>
                    </w:rPr>
                    <w:t>1.32</w:t>
                  </w:r>
                </w:p>
              </w:tc>
              <w:tc>
                <w:tcPr>
                  <w:tcW w:w="930" w:type="dxa"/>
                  <w:tcBorders>
                    <w:tl2br w:val="nil"/>
                    <w:tr2bl w:val="nil"/>
                  </w:tcBorders>
                  <w:vAlign w:val="center"/>
                </w:tcPr>
                <w:p w14:paraId="22FD85E0">
                  <w:pPr>
                    <w:spacing w:line="240" w:lineRule="auto"/>
                    <w:jc w:val="center"/>
                    <w:rPr>
                      <w:rFonts w:hint="eastAsia" w:eastAsia="宋体"/>
                      <w:b w:val="0"/>
                      <w:bCs w:val="0"/>
                      <w:sz w:val="21"/>
                      <w:szCs w:val="21"/>
                      <w:highlight w:val="none"/>
                      <w:lang w:val="en-US" w:eastAsia="zh-CN"/>
                    </w:rPr>
                  </w:pPr>
                  <w:r>
                    <w:rPr>
                      <w:rFonts w:hint="eastAsia"/>
                      <w:b w:val="0"/>
                      <w:bCs w:val="0"/>
                      <w:sz w:val="21"/>
                      <w:szCs w:val="21"/>
                      <w:highlight w:val="none"/>
                      <w:lang w:val="en-US" w:eastAsia="zh-CN"/>
                    </w:rPr>
                    <w:t>0.12t/a</w:t>
                  </w:r>
                </w:p>
              </w:tc>
            </w:tr>
            <w:tr w14:paraId="1BE6C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7" w:type="dxa"/>
                  <w:vMerge w:val="continue"/>
                  <w:tcBorders>
                    <w:tl2br w:val="nil"/>
                    <w:tr2bl w:val="nil"/>
                  </w:tcBorders>
                  <w:vAlign w:val="center"/>
                </w:tcPr>
                <w:p w14:paraId="6A9C1E99">
                  <w:pPr>
                    <w:spacing w:line="240" w:lineRule="auto"/>
                    <w:jc w:val="center"/>
                    <w:rPr>
                      <w:b w:val="0"/>
                      <w:bCs w:val="0"/>
                      <w:sz w:val="21"/>
                      <w:szCs w:val="21"/>
                      <w:highlight w:val="none"/>
                    </w:rPr>
                  </w:pPr>
                </w:p>
              </w:tc>
              <w:tc>
                <w:tcPr>
                  <w:tcW w:w="2340" w:type="dxa"/>
                  <w:gridSpan w:val="2"/>
                  <w:tcBorders>
                    <w:tl2br w:val="nil"/>
                    <w:tr2bl w:val="nil"/>
                  </w:tcBorders>
                  <w:vAlign w:val="center"/>
                </w:tcPr>
                <w:p w14:paraId="3B02A8C0">
                  <w:pPr>
                    <w:spacing w:line="240" w:lineRule="auto"/>
                    <w:jc w:val="center"/>
                    <w:rPr>
                      <w:rFonts w:hint="default"/>
                      <w:b w:val="0"/>
                      <w:bCs w:val="0"/>
                      <w:sz w:val="21"/>
                      <w:szCs w:val="21"/>
                      <w:highlight w:val="none"/>
                      <w:lang w:val="en-US" w:eastAsia="zh-CN"/>
                    </w:rPr>
                  </w:pPr>
                  <w:r>
                    <w:rPr>
                      <w:rFonts w:hint="default"/>
                      <w:b w:val="0"/>
                      <w:bCs w:val="0"/>
                      <w:sz w:val="21"/>
                      <w:szCs w:val="21"/>
                      <w:highlight w:val="none"/>
                      <w:lang w:val="en-US" w:eastAsia="zh-CN"/>
                    </w:rPr>
                    <w:t>车间地面粉尘</w:t>
                  </w:r>
                </w:p>
              </w:tc>
              <w:tc>
                <w:tcPr>
                  <w:tcW w:w="1035" w:type="dxa"/>
                  <w:tcBorders>
                    <w:tl2br w:val="nil"/>
                    <w:tr2bl w:val="nil"/>
                  </w:tcBorders>
                  <w:vAlign w:val="center"/>
                </w:tcPr>
                <w:p w14:paraId="7999D26B">
                  <w:pPr>
                    <w:spacing w:line="240" w:lineRule="auto"/>
                    <w:jc w:val="center"/>
                    <w:rPr>
                      <w:rFonts w:hint="eastAsia" w:cs="Times New Roman"/>
                      <w:b w:val="0"/>
                      <w:bCs w:val="0"/>
                      <w:color w:val="FF0000"/>
                      <w:sz w:val="21"/>
                      <w:szCs w:val="21"/>
                      <w:highlight w:val="none"/>
                      <w:u w:val="single"/>
                      <w:lang w:val="en-US" w:eastAsia="zh-CN"/>
                    </w:rPr>
                  </w:pPr>
                  <w:r>
                    <w:rPr>
                      <w:rFonts w:hint="eastAsia" w:cs="Times New Roman"/>
                      <w:b w:val="0"/>
                      <w:bCs w:val="0"/>
                      <w:color w:val="FF0000"/>
                      <w:sz w:val="21"/>
                      <w:szCs w:val="21"/>
                      <w:highlight w:val="none"/>
                      <w:u w:val="single"/>
                      <w:lang w:val="en-US" w:eastAsia="zh-CN"/>
                    </w:rPr>
                    <w:t>0</w:t>
                  </w:r>
                </w:p>
              </w:tc>
              <w:tc>
                <w:tcPr>
                  <w:tcW w:w="1110" w:type="dxa"/>
                  <w:tcBorders>
                    <w:tl2br w:val="nil"/>
                    <w:tr2bl w:val="nil"/>
                  </w:tcBorders>
                  <w:vAlign w:val="center"/>
                </w:tcPr>
                <w:p w14:paraId="1B050FC3">
                  <w:pPr>
                    <w:spacing w:line="240" w:lineRule="auto"/>
                    <w:jc w:val="center"/>
                    <w:rPr>
                      <w:rFonts w:hint="default" w:ascii="Times New Roman" w:hAnsi="Times New Roman" w:eastAsia="宋体" w:cs="Times New Roman"/>
                      <w:color w:val="FF0000"/>
                      <w:highlight w:val="none"/>
                      <w:u w:val="single"/>
                      <w:lang w:val="en-US" w:eastAsia="zh-CN"/>
                    </w:rPr>
                  </w:pPr>
                  <w:r>
                    <w:rPr>
                      <w:rFonts w:hint="default" w:cs="Times New Roman"/>
                      <w:b w:val="0"/>
                      <w:bCs w:val="0"/>
                      <w:color w:val="FF0000"/>
                      <w:sz w:val="21"/>
                      <w:szCs w:val="21"/>
                      <w:highlight w:val="none"/>
                      <w:u w:val="single"/>
                      <w:lang w:val="en-US" w:eastAsia="zh-CN"/>
                    </w:rPr>
                    <w:t>1</w:t>
                  </w:r>
                  <w:r>
                    <w:rPr>
                      <w:rFonts w:hint="eastAsia" w:cs="Times New Roman"/>
                      <w:b w:val="0"/>
                      <w:bCs w:val="0"/>
                      <w:color w:val="FF0000"/>
                      <w:sz w:val="21"/>
                      <w:szCs w:val="21"/>
                      <w:highlight w:val="none"/>
                      <w:u w:val="single"/>
                      <w:lang w:val="en-US" w:eastAsia="zh-CN"/>
                    </w:rPr>
                    <w:t>.25</w:t>
                  </w:r>
                  <w:r>
                    <w:rPr>
                      <w:rFonts w:hint="default" w:cs="Times New Roman"/>
                      <w:b w:val="0"/>
                      <w:bCs w:val="0"/>
                      <w:color w:val="FF0000"/>
                      <w:sz w:val="21"/>
                      <w:szCs w:val="21"/>
                      <w:highlight w:val="none"/>
                      <w:u w:val="single"/>
                      <w:lang w:val="en-US" w:eastAsia="zh-CN"/>
                    </w:rPr>
                    <w:t>t/a</w:t>
                  </w:r>
                </w:p>
              </w:tc>
              <w:tc>
                <w:tcPr>
                  <w:tcW w:w="915" w:type="dxa"/>
                  <w:tcBorders>
                    <w:tl2br w:val="nil"/>
                    <w:tr2bl w:val="nil"/>
                  </w:tcBorders>
                  <w:vAlign w:val="center"/>
                </w:tcPr>
                <w:p w14:paraId="1680820E">
                  <w:pPr>
                    <w:spacing w:line="240" w:lineRule="auto"/>
                    <w:jc w:val="center"/>
                    <w:rPr>
                      <w:rFonts w:hint="eastAsia"/>
                      <w:b w:val="0"/>
                      <w:bCs w:val="0"/>
                      <w:color w:val="FF0000"/>
                      <w:sz w:val="21"/>
                      <w:szCs w:val="21"/>
                      <w:highlight w:val="none"/>
                      <w:u w:val="single"/>
                      <w:lang w:val="en-US" w:eastAsia="zh-CN"/>
                    </w:rPr>
                  </w:pPr>
                  <w:r>
                    <w:rPr>
                      <w:rFonts w:hint="eastAsia" w:cs="Times New Roman"/>
                      <w:b w:val="0"/>
                      <w:bCs w:val="0"/>
                      <w:color w:val="FF0000"/>
                      <w:sz w:val="21"/>
                      <w:szCs w:val="21"/>
                      <w:highlight w:val="none"/>
                      <w:u w:val="single"/>
                      <w:lang w:val="en-US" w:eastAsia="zh-CN"/>
                    </w:rPr>
                    <w:t>0</w:t>
                  </w:r>
                </w:p>
              </w:tc>
              <w:tc>
                <w:tcPr>
                  <w:tcW w:w="1050" w:type="dxa"/>
                  <w:tcBorders>
                    <w:tl2br w:val="nil"/>
                    <w:tr2bl w:val="nil"/>
                  </w:tcBorders>
                  <w:vAlign w:val="center"/>
                </w:tcPr>
                <w:p w14:paraId="71DEF01A">
                  <w:pPr>
                    <w:spacing w:line="240" w:lineRule="auto"/>
                    <w:jc w:val="center"/>
                    <w:rPr>
                      <w:rFonts w:hint="default" w:ascii="Times New Roman" w:hAnsi="Times New Roman" w:eastAsia="宋体" w:cs="Times New Roman"/>
                      <w:color w:val="FF0000"/>
                      <w:highlight w:val="none"/>
                      <w:u w:val="single"/>
                      <w:lang w:val="en-US" w:eastAsia="zh-CN"/>
                    </w:rPr>
                  </w:pPr>
                  <w:r>
                    <w:rPr>
                      <w:rFonts w:hint="eastAsia" w:cs="Times New Roman"/>
                      <w:b w:val="0"/>
                      <w:bCs w:val="0"/>
                      <w:color w:val="FF0000"/>
                      <w:sz w:val="21"/>
                      <w:szCs w:val="21"/>
                      <w:highlight w:val="none"/>
                      <w:u w:val="single"/>
                      <w:lang w:val="en-US" w:eastAsia="zh-CN"/>
                    </w:rPr>
                    <w:t>1.25t</w:t>
                  </w:r>
                  <w:r>
                    <w:rPr>
                      <w:rFonts w:hint="default" w:cs="Times New Roman"/>
                      <w:b w:val="0"/>
                      <w:bCs w:val="0"/>
                      <w:color w:val="FF0000"/>
                      <w:sz w:val="21"/>
                      <w:szCs w:val="21"/>
                      <w:highlight w:val="none"/>
                      <w:u w:val="single"/>
                      <w:lang w:val="en-US" w:eastAsia="zh-CN"/>
                    </w:rPr>
                    <w:t>/a</w:t>
                  </w:r>
                </w:p>
              </w:tc>
              <w:tc>
                <w:tcPr>
                  <w:tcW w:w="930" w:type="dxa"/>
                  <w:tcBorders>
                    <w:tl2br w:val="nil"/>
                    <w:tr2bl w:val="nil"/>
                  </w:tcBorders>
                  <w:vAlign w:val="center"/>
                </w:tcPr>
                <w:p w14:paraId="07ED3239">
                  <w:pPr>
                    <w:spacing w:line="240" w:lineRule="auto"/>
                    <w:jc w:val="center"/>
                    <w:rPr>
                      <w:rFonts w:hint="eastAsia" w:ascii="Times New Roman" w:hAnsi="Times New Roman" w:cs="Times New Roman"/>
                      <w:color w:val="FF0000"/>
                      <w:highlight w:val="none"/>
                      <w:u w:val="single"/>
                      <w:lang w:val="en-US" w:eastAsia="zh-CN"/>
                    </w:rPr>
                  </w:pPr>
                  <w:r>
                    <w:rPr>
                      <w:rFonts w:hint="eastAsia" w:cs="Times New Roman"/>
                      <w:b w:val="0"/>
                      <w:bCs w:val="0"/>
                      <w:color w:val="FF0000"/>
                      <w:sz w:val="21"/>
                      <w:szCs w:val="21"/>
                      <w:highlight w:val="none"/>
                      <w:u w:val="single"/>
                      <w:lang w:val="en-US" w:eastAsia="zh-CN"/>
                    </w:rPr>
                    <w:t>+1.25t</w:t>
                  </w:r>
                  <w:r>
                    <w:rPr>
                      <w:rFonts w:hint="default" w:cs="Times New Roman"/>
                      <w:b w:val="0"/>
                      <w:bCs w:val="0"/>
                      <w:color w:val="FF0000"/>
                      <w:sz w:val="21"/>
                      <w:szCs w:val="21"/>
                      <w:highlight w:val="none"/>
                      <w:u w:val="single"/>
                      <w:lang w:val="en-US" w:eastAsia="zh-CN"/>
                    </w:rPr>
                    <w:t>/a</w:t>
                  </w:r>
                </w:p>
              </w:tc>
            </w:tr>
            <w:tr w14:paraId="47887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7" w:type="dxa"/>
                  <w:vMerge w:val="continue"/>
                  <w:tcBorders>
                    <w:tl2br w:val="nil"/>
                    <w:tr2bl w:val="nil"/>
                  </w:tcBorders>
                  <w:vAlign w:val="center"/>
                </w:tcPr>
                <w:p w14:paraId="0D5C88EB">
                  <w:pPr>
                    <w:spacing w:line="240" w:lineRule="auto"/>
                    <w:jc w:val="center"/>
                    <w:rPr>
                      <w:b w:val="0"/>
                      <w:bCs w:val="0"/>
                      <w:sz w:val="21"/>
                      <w:szCs w:val="21"/>
                      <w:highlight w:val="none"/>
                    </w:rPr>
                  </w:pPr>
                </w:p>
              </w:tc>
              <w:tc>
                <w:tcPr>
                  <w:tcW w:w="2340" w:type="dxa"/>
                  <w:gridSpan w:val="2"/>
                  <w:tcBorders>
                    <w:tl2br w:val="nil"/>
                    <w:tr2bl w:val="nil"/>
                  </w:tcBorders>
                  <w:vAlign w:val="center"/>
                </w:tcPr>
                <w:p w14:paraId="424DF928">
                  <w:pPr>
                    <w:spacing w:line="240" w:lineRule="auto"/>
                    <w:jc w:val="center"/>
                    <w:rPr>
                      <w:rFonts w:hint="eastAsia" w:eastAsia="宋体"/>
                      <w:b w:val="0"/>
                      <w:bCs w:val="0"/>
                      <w:sz w:val="21"/>
                      <w:szCs w:val="21"/>
                      <w:highlight w:val="none"/>
                      <w:lang w:val="en-US" w:eastAsia="zh-CN"/>
                    </w:rPr>
                  </w:pPr>
                  <w:r>
                    <w:rPr>
                      <w:rFonts w:hint="eastAsia"/>
                      <w:b w:val="0"/>
                      <w:bCs w:val="0"/>
                      <w:sz w:val="21"/>
                      <w:szCs w:val="21"/>
                      <w:highlight w:val="none"/>
                      <w:lang w:val="en-US" w:eastAsia="zh-CN"/>
                    </w:rPr>
                    <w:t>废泥渣</w:t>
                  </w:r>
                </w:p>
              </w:tc>
              <w:tc>
                <w:tcPr>
                  <w:tcW w:w="1035" w:type="dxa"/>
                  <w:tcBorders>
                    <w:tl2br w:val="nil"/>
                    <w:tr2bl w:val="nil"/>
                  </w:tcBorders>
                  <w:vAlign w:val="center"/>
                </w:tcPr>
                <w:p w14:paraId="1351FF06">
                  <w:pPr>
                    <w:spacing w:line="240" w:lineRule="auto"/>
                    <w:jc w:val="center"/>
                    <w:rPr>
                      <w:b w:val="0"/>
                      <w:bCs w:val="0"/>
                      <w:sz w:val="21"/>
                      <w:szCs w:val="21"/>
                      <w:highlight w:val="none"/>
                      <w:u w:val="none"/>
                    </w:rPr>
                  </w:pPr>
                  <w:r>
                    <w:rPr>
                      <w:rFonts w:hint="default" w:ascii="Times New Roman" w:hAnsi="Times New Roman" w:cs="Times New Roman"/>
                      <w:b w:val="0"/>
                      <w:bCs w:val="0"/>
                      <w:sz w:val="21"/>
                      <w:szCs w:val="21"/>
                      <w:highlight w:val="none"/>
                      <w:u w:val="none"/>
                    </w:rPr>
                    <w:t>2542.112t/a</w:t>
                  </w:r>
                </w:p>
              </w:tc>
              <w:tc>
                <w:tcPr>
                  <w:tcW w:w="1110" w:type="dxa"/>
                  <w:tcBorders>
                    <w:tl2br w:val="nil"/>
                    <w:tr2bl w:val="nil"/>
                  </w:tcBorders>
                  <w:vAlign w:val="center"/>
                </w:tcPr>
                <w:p w14:paraId="2B85D722">
                  <w:pPr>
                    <w:spacing w:line="240" w:lineRule="auto"/>
                    <w:jc w:val="center"/>
                    <w:rPr>
                      <w:b w:val="0"/>
                      <w:bCs w:val="0"/>
                      <w:sz w:val="21"/>
                      <w:szCs w:val="21"/>
                      <w:highlight w:val="none"/>
                    </w:rPr>
                  </w:pPr>
                  <w:r>
                    <w:rPr>
                      <w:rFonts w:hint="eastAsia"/>
                      <w:b w:val="0"/>
                      <w:bCs w:val="0"/>
                      <w:sz w:val="21"/>
                      <w:szCs w:val="21"/>
                      <w:highlight w:val="none"/>
                      <w:lang w:val="en-US" w:eastAsia="zh-CN"/>
                    </w:rPr>
                    <w:t>0.3t/a</w:t>
                  </w:r>
                </w:p>
              </w:tc>
              <w:tc>
                <w:tcPr>
                  <w:tcW w:w="915" w:type="dxa"/>
                  <w:tcBorders>
                    <w:tl2br w:val="nil"/>
                    <w:tr2bl w:val="nil"/>
                  </w:tcBorders>
                  <w:vAlign w:val="center"/>
                </w:tcPr>
                <w:p w14:paraId="12F345D6">
                  <w:pPr>
                    <w:spacing w:line="240" w:lineRule="auto"/>
                    <w:jc w:val="center"/>
                    <w:rPr>
                      <w:rFonts w:hint="eastAsia" w:eastAsia="宋体"/>
                      <w:b w:val="0"/>
                      <w:bCs w:val="0"/>
                      <w:sz w:val="21"/>
                      <w:szCs w:val="21"/>
                      <w:highlight w:val="none"/>
                      <w:lang w:val="en-US" w:eastAsia="zh-CN"/>
                    </w:rPr>
                  </w:pPr>
                  <w:r>
                    <w:rPr>
                      <w:rFonts w:hint="eastAsia"/>
                      <w:b w:val="0"/>
                      <w:bCs w:val="0"/>
                      <w:sz w:val="21"/>
                      <w:szCs w:val="21"/>
                      <w:highlight w:val="none"/>
                      <w:lang w:val="en-US" w:eastAsia="zh-CN"/>
                    </w:rPr>
                    <w:t>0</w:t>
                  </w:r>
                </w:p>
              </w:tc>
              <w:tc>
                <w:tcPr>
                  <w:tcW w:w="1050" w:type="dxa"/>
                  <w:tcBorders>
                    <w:tl2br w:val="nil"/>
                    <w:tr2bl w:val="nil"/>
                  </w:tcBorders>
                  <w:vAlign w:val="center"/>
                </w:tcPr>
                <w:p w14:paraId="28B0A735">
                  <w:pPr>
                    <w:spacing w:line="240" w:lineRule="auto"/>
                    <w:jc w:val="center"/>
                    <w:rPr>
                      <w:rFonts w:hint="default"/>
                      <w:b w:val="0"/>
                      <w:bCs w:val="0"/>
                      <w:sz w:val="21"/>
                      <w:szCs w:val="21"/>
                      <w:highlight w:val="none"/>
                    </w:rPr>
                  </w:pPr>
                  <w:r>
                    <w:rPr>
                      <w:rFonts w:hint="default" w:ascii="Times New Roman" w:hAnsi="Times New Roman" w:cs="Times New Roman"/>
                      <w:b w:val="0"/>
                      <w:bCs w:val="0"/>
                      <w:sz w:val="21"/>
                      <w:szCs w:val="21"/>
                      <w:highlight w:val="none"/>
                      <w:u w:val="none"/>
                    </w:rPr>
                    <w:t>2542.</w:t>
                  </w:r>
                  <w:r>
                    <w:rPr>
                      <w:rFonts w:hint="eastAsia" w:ascii="Times New Roman" w:hAnsi="Times New Roman" w:cs="Times New Roman"/>
                      <w:b w:val="0"/>
                      <w:bCs w:val="0"/>
                      <w:sz w:val="21"/>
                      <w:szCs w:val="21"/>
                      <w:highlight w:val="none"/>
                      <w:u w:val="none"/>
                      <w:lang w:val="en-US" w:eastAsia="zh-CN"/>
                    </w:rPr>
                    <w:t>4</w:t>
                  </w:r>
                  <w:r>
                    <w:rPr>
                      <w:rFonts w:hint="default" w:ascii="Times New Roman" w:hAnsi="Times New Roman" w:cs="Times New Roman"/>
                      <w:b w:val="0"/>
                      <w:bCs w:val="0"/>
                      <w:sz w:val="21"/>
                      <w:szCs w:val="21"/>
                      <w:highlight w:val="none"/>
                      <w:u w:val="none"/>
                    </w:rPr>
                    <w:t>12t/a</w:t>
                  </w:r>
                </w:p>
              </w:tc>
              <w:tc>
                <w:tcPr>
                  <w:tcW w:w="930" w:type="dxa"/>
                  <w:tcBorders>
                    <w:tl2br w:val="nil"/>
                    <w:tr2bl w:val="nil"/>
                  </w:tcBorders>
                  <w:vAlign w:val="center"/>
                </w:tcPr>
                <w:p w14:paraId="4558FED8">
                  <w:pPr>
                    <w:spacing w:line="240" w:lineRule="auto"/>
                    <w:jc w:val="center"/>
                    <w:rPr>
                      <w:rFonts w:hint="default"/>
                      <w:b w:val="0"/>
                      <w:bCs w:val="0"/>
                      <w:sz w:val="21"/>
                      <w:szCs w:val="21"/>
                      <w:highlight w:val="none"/>
                      <w:lang w:val="en-US"/>
                    </w:rPr>
                  </w:pPr>
                  <w:r>
                    <w:rPr>
                      <w:rFonts w:hint="eastAsia"/>
                      <w:b w:val="0"/>
                      <w:bCs w:val="0"/>
                      <w:sz w:val="21"/>
                      <w:szCs w:val="21"/>
                      <w:highlight w:val="none"/>
                      <w:lang w:val="en-US" w:eastAsia="zh-CN"/>
                    </w:rPr>
                    <w:t>0.3t/a</w:t>
                  </w:r>
                </w:p>
              </w:tc>
            </w:tr>
            <w:tr w14:paraId="422EC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7" w:type="dxa"/>
                  <w:vMerge w:val="continue"/>
                  <w:tcBorders>
                    <w:tl2br w:val="nil"/>
                    <w:tr2bl w:val="nil"/>
                  </w:tcBorders>
                  <w:vAlign w:val="center"/>
                </w:tcPr>
                <w:p w14:paraId="48F0DA5A">
                  <w:pPr>
                    <w:spacing w:line="240" w:lineRule="auto"/>
                    <w:jc w:val="center"/>
                    <w:rPr>
                      <w:b w:val="0"/>
                      <w:bCs w:val="0"/>
                      <w:sz w:val="21"/>
                      <w:szCs w:val="21"/>
                      <w:highlight w:val="none"/>
                    </w:rPr>
                  </w:pPr>
                </w:p>
              </w:tc>
              <w:tc>
                <w:tcPr>
                  <w:tcW w:w="2340" w:type="dxa"/>
                  <w:gridSpan w:val="2"/>
                  <w:tcBorders>
                    <w:tl2br w:val="nil"/>
                    <w:tr2bl w:val="nil"/>
                  </w:tcBorders>
                  <w:vAlign w:val="center"/>
                </w:tcPr>
                <w:p w14:paraId="2666BAB3">
                  <w:pPr>
                    <w:spacing w:line="240" w:lineRule="auto"/>
                    <w:jc w:val="center"/>
                    <w:rPr>
                      <w:rFonts w:hint="default" w:ascii="Times New Roman" w:hAnsi="Times New Roman" w:cs="Times New Roman"/>
                      <w:b w:val="0"/>
                      <w:bCs w:val="0"/>
                      <w:sz w:val="21"/>
                      <w:szCs w:val="21"/>
                      <w:highlight w:val="none"/>
                    </w:rPr>
                  </w:pPr>
                  <w:r>
                    <w:rPr>
                      <w:rFonts w:hint="default" w:cs="Times New Roman"/>
                      <w:b w:val="0"/>
                      <w:bCs w:val="0"/>
                      <w:sz w:val="21"/>
                      <w:szCs w:val="21"/>
                      <w:highlight w:val="none"/>
                      <w:u w:val="none"/>
                      <w:lang w:val="en-US" w:eastAsia="zh-CN"/>
                    </w:rPr>
                    <w:t>废旧轮胎、废汽车零配件、废金属零件</w:t>
                  </w:r>
                </w:p>
              </w:tc>
              <w:tc>
                <w:tcPr>
                  <w:tcW w:w="1035" w:type="dxa"/>
                  <w:tcBorders>
                    <w:tl2br w:val="nil"/>
                    <w:tr2bl w:val="nil"/>
                  </w:tcBorders>
                  <w:vAlign w:val="center"/>
                </w:tcPr>
                <w:p w14:paraId="4522D877">
                  <w:pPr>
                    <w:spacing w:line="240" w:lineRule="auto"/>
                    <w:jc w:val="center"/>
                    <w:rPr>
                      <w:rFonts w:hint="default"/>
                      <w:b w:val="0"/>
                      <w:bCs w:val="0"/>
                      <w:sz w:val="21"/>
                      <w:szCs w:val="21"/>
                      <w:highlight w:val="none"/>
                      <w:u w:val="none"/>
                      <w:lang w:val="en-US" w:eastAsia="zh-CN"/>
                    </w:rPr>
                  </w:pPr>
                  <w:r>
                    <w:rPr>
                      <w:rFonts w:hint="default" w:cs="Times New Roman"/>
                      <w:b w:val="0"/>
                      <w:bCs w:val="0"/>
                      <w:sz w:val="21"/>
                      <w:szCs w:val="21"/>
                      <w:highlight w:val="none"/>
                      <w:u w:val="none"/>
                      <w:lang w:val="en-US" w:eastAsia="zh-CN"/>
                    </w:rPr>
                    <w:t>0.05t/a</w:t>
                  </w:r>
                </w:p>
              </w:tc>
              <w:tc>
                <w:tcPr>
                  <w:tcW w:w="1110" w:type="dxa"/>
                  <w:tcBorders>
                    <w:tl2br w:val="nil"/>
                    <w:tr2bl w:val="nil"/>
                  </w:tcBorders>
                  <w:vAlign w:val="center"/>
                </w:tcPr>
                <w:p w14:paraId="6AEFB8F0">
                  <w:pPr>
                    <w:spacing w:line="240" w:lineRule="auto"/>
                    <w:jc w:val="center"/>
                    <w:rPr>
                      <w:rFonts w:hint="default"/>
                      <w:b w:val="0"/>
                      <w:bCs w:val="0"/>
                      <w:sz w:val="21"/>
                      <w:szCs w:val="21"/>
                      <w:highlight w:val="none"/>
                    </w:rPr>
                  </w:pPr>
                  <w:r>
                    <w:rPr>
                      <w:rFonts w:hint="eastAsia" w:cs="Times New Roman"/>
                      <w:b w:val="0"/>
                      <w:bCs w:val="0"/>
                      <w:sz w:val="21"/>
                      <w:szCs w:val="21"/>
                      <w:highlight w:val="none"/>
                      <w:u w:val="none"/>
                      <w:lang w:val="en-US" w:eastAsia="zh-CN"/>
                    </w:rPr>
                    <w:t>0.01t/a</w:t>
                  </w:r>
                </w:p>
              </w:tc>
              <w:tc>
                <w:tcPr>
                  <w:tcW w:w="915" w:type="dxa"/>
                  <w:tcBorders>
                    <w:tl2br w:val="nil"/>
                    <w:tr2bl w:val="nil"/>
                  </w:tcBorders>
                  <w:vAlign w:val="center"/>
                </w:tcPr>
                <w:p w14:paraId="532F2118">
                  <w:pPr>
                    <w:spacing w:line="240" w:lineRule="auto"/>
                    <w:jc w:val="center"/>
                    <w:rPr>
                      <w:rFonts w:hint="default"/>
                      <w:b w:val="0"/>
                      <w:bCs w:val="0"/>
                      <w:sz w:val="21"/>
                      <w:szCs w:val="21"/>
                      <w:highlight w:val="none"/>
                    </w:rPr>
                  </w:pPr>
                  <w:r>
                    <w:rPr>
                      <w:rFonts w:hint="eastAsia" w:cs="Times New Roman"/>
                      <w:b w:val="0"/>
                      <w:bCs w:val="0"/>
                      <w:sz w:val="21"/>
                      <w:szCs w:val="21"/>
                      <w:highlight w:val="none"/>
                      <w:u w:val="none"/>
                      <w:lang w:val="en-US" w:eastAsia="zh-CN"/>
                    </w:rPr>
                    <w:t>0</w:t>
                  </w:r>
                </w:p>
              </w:tc>
              <w:tc>
                <w:tcPr>
                  <w:tcW w:w="1050" w:type="dxa"/>
                  <w:tcBorders>
                    <w:tl2br w:val="nil"/>
                    <w:tr2bl w:val="nil"/>
                  </w:tcBorders>
                  <w:vAlign w:val="center"/>
                </w:tcPr>
                <w:p w14:paraId="40687470">
                  <w:pPr>
                    <w:spacing w:line="240" w:lineRule="auto"/>
                    <w:jc w:val="center"/>
                    <w:rPr>
                      <w:rFonts w:hint="eastAsia" w:eastAsia="宋体"/>
                      <w:b w:val="0"/>
                      <w:bCs w:val="0"/>
                      <w:sz w:val="21"/>
                      <w:szCs w:val="21"/>
                      <w:highlight w:val="none"/>
                      <w:lang w:val="en-US" w:eastAsia="zh-CN"/>
                    </w:rPr>
                  </w:pPr>
                  <w:r>
                    <w:rPr>
                      <w:rFonts w:hint="eastAsia" w:cs="Times New Roman"/>
                      <w:b w:val="0"/>
                      <w:bCs w:val="0"/>
                      <w:sz w:val="21"/>
                      <w:szCs w:val="21"/>
                      <w:highlight w:val="none"/>
                      <w:u w:val="none"/>
                      <w:lang w:val="en-US" w:eastAsia="zh-CN"/>
                    </w:rPr>
                    <w:t>0.06t/a</w:t>
                  </w:r>
                </w:p>
              </w:tc>
              <w:tc>
                <w:tcPr>
                  <w:tcW w:w="930" w:type="dxa"/>
                  <w:tcBorders>
                    <w:tl2br w:val="nil"/>
                    <w:tr2bl w:val="nil"/>
                  </w:tcBorders>
                  <w:vAlign w:val="center"/>
                </w:tcPr>
                <w:p w14:paraId="19342BB4">
                  <w:pPr>
                    <w:spacing w:line="240" w:lineRule="auto"/>
                    <w:jc w:val="center"/>
                    <w:rPr>
                      <w:rFonts w:hint="default"/>
                      <w:b w:val="0"/>
                      <w:bCs w:val="0"/>
                      <w:sz w:val="21"/>
                      <w:szCs w:val="21"/>
                      <w:highlight w:val="none"/>
                    </w:rPr>
                  </w:pPr>
                  <w:r>
                    <w:rPr>
                      <w:rFonts w:hint="eastAsia" w:cs="Times New Roman"/>
                      <w:b w:val="0"/>
                      <w:bCs w:val="0"/>
                      <w:sz w:val="21"/>
                      <w:szCs w:val="21"/>
                      <w:highlight w:val="none"/>
                      <w:u w:val="none"/>
                      <w:lang w:val="en-US" w:eastAsia="zh-CN"/>
                    </w:rPr>
                    <w:t>+0.01t/a</w:t>
                  </w:r>
                </w:p>
              </w:tc>
            </w:tr>
            <w:tr w14:paraId="27501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7" w:type="dxa"/>
                  <w:vMerge w:val="continue"/>
                  <w:tcBorders>
                    <w:tl2br w:val="nil"/>
                    <w:tr2bl w:val="nil"/>
                  </w:tcBorders>
                  <w:vAlign w:val="center"/>
                </w:tcPr>
                <w:p w14:paraId="0C21CF39">
                  <w:pPr>
                    <w:spacing w:line="240" w:lineRule="auto"/>
                    <w:jc w:val="center"/>
                    <w:rPr>
                      <w:b w:val="0"/>
                      <w:bCs w:val="0"/>
                      <w:sz w:val="21"/>
                      <w:szCs w:val="21"/>
                      <w:highlight w:val="none"/>
                    </w:rPr>
                  </w:pPr>
                </w:p>
              </w:tc>
              <w:tc>
                <w:tcPr>
                  <w:tcW w:w="2340" w:type="dxa"/>
                  <w:gridSpan w:val="2"/>
                  <w:tcBorders>
                    <w:tl2br w:val="nil"/>
                    <w:tr2bl w:val="nil"/>
                  </w:tcBorders>
                  <w:vAlign w:val="center"/>
                </w:tcPr>
                <w:p w14:paraId="432B9C88">
                  <w:pPr>
                    <w:spacing w:line="240" w:lineRule="auto"/>
                    <w:jc w:val="center"/>
                    <w:rPr>
                      <w:b w:val="0"/>
                      <w:bCs w:val="0"/>
                      <w:sz w:val="21"/>
                      <w:szCs w:val="21"/>
                      <w:highlight w:val="none"/>
                    </w:rPr>
                  </w:pPr>
                  <w:r>
                    <w:rPr>
                      <w:rFonts w:hint="default" w:cs="Times New Roman"/>
                      <w:b w:val="0"/>
                      <w:bCs w:val="0"/>
                      <w:sz w:val="21"/>
                      <w:szCs w:val="21"/>
                      <w:highlight w:val="none"/>
                      <w:u w:val="none"/>
                      <w:lang w:val="en-US" w:eastAsia="zh-CN"/>
                    </w:rPr>
                    <w:t>污水处理站污泥</w:t>
                  </w:r>
                </w:p>
              </w:tc>
              <w:tc>
                <w:tcPr>
                  <w:tcW w:w="1035" w:type="dxa"/>
                  <w:tcBorders>
                    <w:tl2br w:val="nil"/>
                    <w:tr2bl w:val="nil"/>
                  </w:tcBorders>
                  <w:vAlign w:val="center"/>
                </w:tcPr>
                <w:p w14:paraId="0C8E928B">
                  <w:pPr>
                    <w:spacing w:line="240" w:lineRule="auto"/>
                    <w:jc w:val="center"/>
                    <w:rPr>
                      <w:b w:val="0"/>
                      <w:bCs w:val="0"/>
                      <w:sz w:val="21"/>
                      <w:szCs w:val="21"/>
                      <w:highlight w:val="none"/>
                      <w:u w:val="none"/>
                    </w:rPr>
                  </w:pPr>
                  <w:r>
                    <w:rPr>
                      <w:rFonts w:hint="eastAsia" w:cs="Times New Roman"/>
                      <w:b w:val="0"/>
                      <w:bCs w:val="0"/>
                      <w:sz w:val="21"/>
                      <w:szCs w:val="21"/>
                      <w:highlight w:val="none"/>
                      <w:u w:val="none"/>
                      <w:lang w:val="en-US" w:eastAsia="zh-CN"/>
                    </w:rPr>
                    <w:t>0</w:t>
                  </w:r>
                </w:p>
              </w:tc>
              <w:tc>
                <w:tcPr>
                  <w:tcW w:w="1110" w:type="dxa"/>
                  <w:tcBorders>
                    <w:tl2br w:val="nil"/>
                    <w:tr2bl w:val="nil"/>
                  </w:tcBorders>
                  <w:vAlign w:val="center"/>
                </w:tcPr>
                <w:p w14:paraId="66CDAF95">
                  <w:pPr>
                    <w:spacing w:line="240" w:lineRule="auto"/>
                    <w:jc w:val="center"/>
                    <w:rPr>
                      <w:b w:val="0"/>
                      <w:bCs w:val="0"/>
                      <w:sz w:val="21"/>
                      <w:szCs w:val="21"/>
                      <w:highlight w:val="none"/>
                    </w:rPr>
                  </w:pPr>
                  <w:r>
                    <w:rPr>
                      <w:rFonts w:hint="eastAsia" w:cs="Times New Roman"/>
                      <w:b w:val="0"/>
                      <w:bCs w:val="0"/>
                      <w:sz w:val="21"/>
                      <w:szCs w:val="21"/>
                      <w:highlight w:val="none"/>
                      <w:u w:val="none"/>
                      <w:lang w:val="en-US" w:eastAsia="zh-CN"/>
                    </w:rPr>
                    <w:t>0.5t/a</w:t>
                  </w:r>
                </w:p>
              </w:tc>
              <w:tc>
                <w:tcPr>
                  <w:tcW w:w="915" w:type="dxa"/>
                  <w:tcBorders>
                    <w:tl2br w:val="nil"/>
                    <w:tr2bl w:val="nil"/>
                  </w:tcBorders>
                  <w:vAlign w:val="center"/>
                </w:tcPr>
                <w:p w14:paraId="512DA7EF">
                  <w:pPr>
                    <w:spacing w:line="240" w:lineRule="auto"/>
                    <w:jc w:val="center"/>
                    <w:rPr>
                      <w:rFonts w:hint="default"/>
                      <w:b w:val="0"/>
                      <w:bCs w:val="0"/>
                      <w:sz w:val="21"/>
                      <w:szCs w:val="21"/>
                      <w:highlight w:val="none"/>
                    </w:rPr>
                  </w:pPr>
                  <w:r>
                    <w:rPr>
                      <w:rFonts w:hint="eastAsia" w:cs="Times New Roman"/>
                      <w:b w:val="0"/>
                      <w:bCs w:val="0"/>
                      <w:sz w:val="21"/>
                      <w:szCs w:val="21"/>
                      <w:highlight w:val="none"/>
                      <w:u w:val="none"/>
                      <w:lang w:val="en-US" w:eastAsia="zh-CN"/>
                    </w:rPr>
                    <w:t>0</w:t>
                  </w:r>
                </w:p>
              </w:tc>
              <w:tc>
                <w:tcPr>
                  <w:tcW w:w="1050" w:type="dxa"/>
                  <w:tcBorders>
                    <w:tl2br w:val="nil"/>
                    <w:tr2bl w:val="nil"/>
                  </w:tcBorders>
                  <w:vAlign w:val="center"/>
                </w:tcPr>
                <w:p w14:paraId="5324BFE8">
                  <w:pPr>
                    <w:spacing w:line="240" w:lineRule="auto"/>
                    <w:jc w:val="center"/>
                    <w:rPr>
                      <w:rFonts w:hint="default"/>
                      <w:b w:val="0"/>
                      <w:bCs w:val="0"/>
                      <w:sz w:val="21"/>
                      <w:szCs w:val="21"/>
                      <w:highlight w:val="none"/>
                    </w:rPr>
                  </w:pPr>
                  <w:r>
                    <w:rPr>
                      <w:rFonts w:hint="eastAsia" w:cs="Times New Roman"/>
                      <w:b w:val="0"/>
                      <w:bCs w:val="0"/>
                      <w:sz w:val="21"/>
                      <w:szCs w:val="21"/>
                      <w:highlight w:val="none"/>
                      <w:u w:val="none"/>
                      <w:lang w:val="en-US" w:eastAsia="zh-CN"/>
                    </w:rPr>
                    <w:t>0.5t/a</w:t>
                  </w:r>
                </w:p>
              </w:tc>
              <w:tc>
                <w:tcPr>
                  <w:tcW w:w="930" w:type="dxa"/>
                  <w:tcBorders>
                    <w:tl2br w:val="nil"/>
                    <w:tr2bl w:val="nil"/>
                  </w:tcBorders>
                  <w:vAlign w:val="center"/>
                </w:tcPr>
                <w:p w14:paraId="58E508CC">
                  <w:pPr>
                    <w:spacing w:line="240" w:lineRule="auto"/>
                    <w:jc w:val="center"/>
                    <w:rPr>
                      <w:rFonts w:hint="default"/>
                      <w:b w:val="0"/>
                      <w:bCs w:val="0"/>
                      <w:sz w:val="21"/>
                      <w:szCs w:val="21"/>
                      <w:highlight w:val="none"/>
                    </w:rPr>
                  </w:pPr>
                  <w:r>
                    <w:rPr>
                      <w:rFonts w:hint="eastAsia" w:cs="Times New Roman"/>
                      <w:b w:val="0"/>
                      <w:bCs w:val="0"/>
                      <w:sz w:val="21"/>
                      <w:szCs w:val="21"/>
                      <w:highlight w:val="none"/>
                      <w:u w:val="none"/>
                      <w:lang w:val="en-US" w:eastAsia="zh-CN"/>
                    </w:rPr>
                    <w:t>+</w:t>
                  </w:r>
                  <w:r>
                    <w:rPr>
                      <w:rFonts w:hint="default" w:cs="Times New Roman"/>
                      <w:b w:val="0"/>
                      <w:bCs w:val="0"/>
                      <w:sz w:val="21"/>
                      <w:szCs w:val="21"/>
                      <w:highlight w:val="none"/>
                      <w:u w:val="none"/>
                      <w:lang w:val="en-US" w:eastAsia="zh-CN"/>
                    </w:rPr>
                    <w:t>0.5t/a</w:t>
                  </w:r>
                </w:p>
              </w:tc>
            </w:tr>
            <w:tr w14:paraId="47DAD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7" w:type="dxa"/>
                  <w:vMerge w:val="continue"/>
                  <w:tcBorders>
                    <w:tl2br w:val="nil"/>
                    <w:tr2bl w:val="nil"/>
                  </w:tcBorders>
                  <w:vAlign w:val="center"/>
                </w:tcPr>
                <w:p w14:paraId="0D4215F5">
                  <w:pPr>
                    <w:spacing w:line="240" w:lineRule="auto"/>
                    <w:jc w:val="center"/>
                    <w:rPr>
                      <w:b w:val="0"/>
                      <w:bCs w:val="0"/>
                      <w:sz w:val="21"/>
                      <w:szCs w:val="21"/>
                      <w:highlight w:val="none"/>
                    </w:rPr>
                  </w:pPr>
                </w:p>
              </w:tc>
              <w:tc>
                <w:tcPr>
                  <w:tcW w:w="2340" w:type="dxa"/>
                  <w:gridSpan w:val="2"/>
                  <w:tcBorders>
                    <w:tl2br w:val="nil"/>
                    <w:tr2bl w:val="nil"/>
                  </w:tcBorders>
                  <w:vAlign w:val="center"/>
                </w:tcPr>
                <w:p w14:paraId="5B7B3214">
                  <w:pPr>
                    <w:spacing w:line="240" w:lineRule="auto"/>
                    <w:jc w:val="center"/>
                    <w:rPr>
                      <w:b w:val="0"/>
                      <w:bCs w:val="0"/>
                      <w:sz w:val="21"/>
                      <w:szCs w:val="21"/>
                      <w:highlight w:val="none"/>
                    </w:rPr>
                  </w:pPr>
                  <w:r>
                    <w:rPr>
                      <w:rFonts w:hint="default" w:cs="Times New Roman"/>
                      <w:b w:val="0"/>
                      <w:bCs w:val="0"/>
                      <w:sz w:val="21"/>
                      <w:szCs w:val="21"/>
                      <w:highlight w:val="none"/>
                      <w:u w:val="none"/>
                      <w:lang w:val="en-US" w:eastAsia="zh-CN"/>
                    </w:rPr>
                    <w:t>废润滑油</w:t>
                  </w:r>
                </w:p>
              </w:tc>
              <w:tc>
                <w:tcPr>
                  <w:tcW w:w="1035" w:type="dxa"/>
                  <w:tcBorders>
                    <w:tl2br w:val="nil"/>
                    <w:tr2bl w:val="nil"/>
                  </w:tcBorders>
                  <w:vAlign w:val="center"/>
                </w:tcPr>
                <w:p w14:paraId="06C3F521">
                  <w:pPr>
                    <w:spacing w:line="240" w:lineRule="auto"/>
                    <w:jc w:val="center"/>
                    <w:rPr>
                      <w:b w:val="0"/>
                      <w:bCs w:val="0"/>
                      <w:sz w:val="21"/>
                      <w:szCs w:val="21"/>
                      <w:highlight w:val="none"/>
                      <w:u w:val="none"/>
                    </w:rPr>
                  </w:pPr>
                  <w:r>
                    <w:rPr>
                      <w:rFonts w:hint="default" w:cs="Times New Roman"/>
                      <w:b w:val="0"/>
                      <w:bCs w:val="0"/>
                      <w:sz w:val="21"/>
                      <w:szCs w:val="21"/>
                      <w:highlight w:val="none"/>
                      <w:u w:val="none"/>
                      <w:lang w:val="en-US" w:eastAsia="zh-CN"/>
                    </w:rPr>
                    <w:t>0.05t/a</w:t>
                  </w:r>
                </w:p>
              </w:tc>
              <w:tc>
                <w:tcPr>
                  <w:tcW w:w="1110" w:type="dxa"/>
                  <w:tcBorders>
                    <w:tl2br w:val="nil"/>
                    <w:tr2bl w:val="nil"/>
                  </w:tcBorders>
                  <w:vAlign w:val="center"/>
                </w:tcPr>
                <w:p w14:paraId="38460C3C">
                  <w:pPr>
                    <w:spacing w:line="240" w:lineRule="auto"/>
                    <w:jc w:val="center"/>
                    <w:rPr>
                      <w:b w:val="0"/>
                      <w:bCs w:val="0"/>
                      <w:sz w:val="21"/>
                      <w:szCs w:val="21"/>
                      <w:highlight w:val="none"/>
                    </w:rPr>
                  </w:pPr>
                  <w:r>
                    <w:rPr>
                      <w:rFonts w:hint="eastAsia" w:cs="Times New Roman"/>
                      <w:b w:val="0"/>
                      <w:bCs w:val="0"/>
                      <w:sz w:val="21"/>
                      <w:szCs w:val="21"/>
                      <w:highlight w:val="none"/>
                      <w:u w:val="none"/>
                      <w:lang w:val="en-US" w:eastAsia="zh-CN"/>
                    </w:rPr>
                    <w:t>0.01t/a</w:t>
                  </w:r>
                </w:p>
              </w:tc>
              <w:tc>
                <w:tcPr>
                  <w:tcW w:w="915" w:type="dxa"/>
                  <w:tcBorders>
                    <w:tl2br w:val="nil"/>
                    <w:tr2bl w:val="nil"/>
                  </w:tcBorders>
                  <w:vAlign w:val="center"/>
                </w:tcPr>
                <w:p w14:paraId="501D9644">
                  <w:pPr>
                    <w:spacing w:line="240" w:lineRule="auto"/>
                    <w:jc w:val="center"/>
                    <w:rPr>
                      <w:b w:val="0"/>
                      <w:bCs w:val="0"/>
                      <w:sz w:val="21"/>
                      <w:szCs w:val="21"/>
                      <w:highlight w:val="none"/>
                    </w:rPr>
                  </w:pPr>
                  <w:r>
                    <w:rPr>
                      <w:rFonts w:hint="eastAsia" w:cs="Times New Roman"/>
                      <w:b w:val="0"/>
                      <w:bCs w:val="0"/>
                      <w:sz w:val="21"/>
                      <w:szCs w:val="21"/>
                      <w:highlight w:val="none"/>
                      <w:u w:val="none"/>
                      <w:lang w:val="en-US" w:eastAsia="zh-CN"/>
                    </w:rPr>
                    <w:t>0</w:t>
                  </w:r>
                </w:p>
              </w:tc>
              <w:tc>
                <w:tcPr>
                  <w:tcW w:w="1050" w:type="dxa"/>
                  <w:tcBorders>
                    <w:tl2br w:val="nil"/>
                    <w:tr2bl w:val="nil"/>
                  </w:tcBorders>
                  <w:vAlign w:val="center"/>
                </w:tcPr>
                <w:p w14:paraId="6D64D174">
                  <w:pPr>
                    <w:spacing w:line="240" w:lineRule="auto"/>
                    <w:jc w:val="center"/>
                    <w:rPr>
                      <w:b w:val="0"/>
                      <w:bCs w:val="0"/>
                      <w:sz w:val="21"/>
                      <w:szCs w:val="21"/>
                      <w:highlight w:val="none"/>
                    </w:rPr>
                  </w:pPr>
                  <w:r>
                    <w:rPr>
                      <w:rFonts w:hint="eastAsia" w:cs="Times New Roman"/>
                      <w:b w:val="0"/>
                      <w:bCs w:val="0"/>
                      <w:sz w:val="21"/>
                      <w:szCs w:val="21"/>
                      <w:highlight w:val="none"/>
                      <w:u w:val="none"/>
                      <w:lang w:val="en-US" w:eastAsia="zh-CN"/>
                    </w:rPr>
                    <w:t>0.06t/a</w:t>
                  </w:r>
                </w:p>
              </w:tc>
              <w:tc>
                <w:tcPr>
                  <w:tcW w:w="930" w:type="dxa"/>
                  <w:tcBorders>
                    <w:tl2br w:val="nil"/>
                    <w:tr2bl w:val="nil"/>
                  </w:tcBorders>
                  <w:vAlign w:val="center"/>
                </w:tcPr>
                <w:p w14:paraId="6FA00530">
                  <w:pPr>
                    <w:spacing w:line="240" w:lineRule="auto"/>
                    <w:jc w:val="center"/>
                    <w:rPr>
                      <w:b w:val="0"/>
                      <w:bCs w:val="0"/>
                      <w:sz w:val="21"/>
                      <w:szCs w:val="21"/>
                      <w:highlight w:val="none"/>
                    </w:rPr>
                  </w:pPr>
                  <w:r>
                    <w:rPr>
                      <w:rFonts w:hint="eastAsia" w:cs="Times New Roman"/>
                      <w:b w:val="0"/>
                      <w:bCs w:val="0"/>
                      <w:sz w:val="21"/>
                      <w:szCs w:val="21"/>
                      <w:highlight w:val="none"/>
                      <w:u w:val="none"/>
                      <w:lang w:val="en-US" w:eastAsia="zh-CN"/>
                    </w:rPr>
                    <w:t>+0.01t/a</w:t>
                  </w:r>
                </w:p>
              </w:tc>
            </w:tr>
          </w:tbl>
          <w:p w14:paraId="3ACF84C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bCs/>
                <w:color w:val="auto"/>
                <w:sz w:val="24"/>
                <w:szCs w:val="24"/>
                <w:highlight w:val="none"/>
                <w:u w:val="none" w:color="auto"/>
                <w:lang w:val="en-US" w:eastAsia="zh-CN"/>
              </w:rPr>
            </w:pPr>
            <w:r>
              <w:rPr>
                <w:rFonts w:hint="eastAsia" w:cs="Times New Roman"/>
                <w:b/>
                <w:bCs/>
                <w:color w:val="auto"/>
                <w:sz w:val="24"/>
                <w:szCs w:val="24"/>
                <w:highlight w:val="none"/>
                <w:u w:val="none" w:color="auto"/>
                <w:lang w:val="en-US" w:eastAsia="zh-CN"/>
              </w:rPr>
              <w:t>10</w:t>
            </w:r>
            <w:r>
              <w:rPr>
                <w:rFonts w:hint="default" w:ascii="Times New Roman" w:hAnsi="Times New Roman" w:cs="Times New Roman"/>
                <w:b/>
                <w:bCs/>
                <w:color w:val="auto"/>
                <w:sz w:val="24"/>
                <w:szCs w:val="24"/>
                <w:highlight w:val="none"/>
                <w:u w:val="none" w:color="auto"/>
              </w:rPr>
              <w:t>、环保投资</w:t>
            </w:r>
            <w:r>
              <w:rPr>
                <w:rFonts w:hint="eastAsia" w:cs="Times New Roman"/>
                <w:b/>
                <w:bCs/>
                <w:color w:val="auto"/>
                <w:highlight w:val="none"/>
                <w:lang w:val="en-US" w:eastAsia="zh-CN"/>
              </w:rPr>
              <w:t>及竣工验收</w:t>
            </w:r>
          </w:p>
          <w:p w14:paraId="6FE71ABB">
            <w:pPr>
              <w:spacing w:line="360" w:lineRule="auto"/>
              <w:ind w:firstLine="480" w:firstLineChars="200"/>
              <w:rPr>
                <w:rFonts w:hint="default" w:ascii="Times New Roman" w:hAnsi="Times New Roman"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项目总投资</w:t>
            </w:r>
            <w:r>
              <w:rPr>
                <w:rFonts w:hint="eastAsia" w:ascii="Times New Roman" w:hAnsi="Times New Roman" w:cs="Times New Roman"/>
                <w:color w:val="auto"/>
                <w:sz w:val="24"/>
                <w:szCs w:val="24"/>
                <w:highlight w:val="none"/>
                <w:u w:val="none" w:color="auto"/>
                <w:lang w:val="en-US" w:eastAsia="zh-CN"/>
              </w:rPr>
              <w:t>30</w:t>
            </w:r>
            <w:r>
              <w:rPr>
                <w:rFonts w:hint="default" w:ascii="Times New Roman" w:hAnsi="Times New Roman" w:cs="Times New Roman"/>
                <w:color w:val="auto"/>
                <w:sz w:val="24"/>
                <w:szCs w:val="24"/>
                <w:highlight w:val="none"/>
                <w:u w:val="none" w:color="auto"/>
                <w:lang w:val="en-US" w:eastAsia="zh-CN"/>
              </w:rPr>
              <w:t>0万元，资金全部由企业自筹；其中环保投资</w:t>
            </w:r>
            <w:r>
              <w:rPr>
                <w:rFonts w:hint="eastAsia" w:cs="Times New Roman"/>
                <w:color w:val="FF0000"/>
                <w:sz w:val="24"/>
                <w:szCs w:val="24"/>
                <w:highlight w:val="none"/>
                <w:u w:val="single" w:color="auto"/>
                <w:lang w:val="en-US" w:eastAsia="zh-CN"/>
              </w:rPr>
              <w:t>54.5</w:t>
            </w:r>
            <w:r>
              <w:rPr>
                <w:rFonts w:hint="default" w:ascii="Times New Roman" w:hAnsi="Times New Roman" w:cs="Times New Roman"/>
                <w:color w:val="auto"/>
                <w:sz w:val="24"/>
                <w:szCs w:val="24"/>
                <w:highlight w:val="none"/>
                <w:u w:val="none" w:color="auto"/>
                <w:lang w:val="en-US" w:eastAsia="zh-CN"/>
              </w:rPr>
              <w:t>万元，环保投资占总投资的</w:t>
            </w:r>
            <w:r>
              <w:rPr>
                <w:rFonts w:hint="eastAsia" w:cs="Times New Roman"/>
                <w:color w:val="FF0000"/>
                <w:sz w:val="24"/>
                <w:szCs w:val="24"/>
                <w:highlight w:val="none"/>
                <w:u w:val="single" w:color="auto"/>
                <w:lang w:val="en-US" w:eastAsia="zh-CN"/>
              </w:rPr>
              <w:t>18.47</w:t>
            </w:r>
            <w:r>
              <w:rPr>
                <w:rFonts w:hint="default" w:ascii="Times New Roman" w:hAnsi="Times New Roman" w:cs="Times New Roman"/>
                <w:color w:val="auto"/>
                <w:sz w:val="24"/>
                <w:szCs w:val="24"/>
                <w:highlight w:val="none"/>
                <w:u w:val="none" w:color="auto"/>
                <w:lang w:val="en-US" w:eastAsia="zh-CN"/>
              </w:rPr>
              <w:t>%。项目环保投资</w:t>
            </w:r>
            <w:r>
              <w:rPr>
                <w:rFonts w:hint="eastAsia" w:ascii="Times New Roman" w:hAnsi="Times New Roman" w:cs="Times New Roman"/>
                <w:color w:val="auto"/>
                <w:sz w:val="24"/>
                <w:szCs w:val="24"/>
                <w:highlight w:val="none"/>
                <w:u w:val="none" w:color="auto"/>
                <w:lang w:val="en-US" w:eastAsia="zh-CN"/>
              </w:rPr>
              <w:t>和竣工验收</w:t>
            </w:r>
            <w:r>
              <w:rPr>
                <w:rFonts w:hint="default" w:ascii="Times New Roman" w:hAnsi="Times New Roman" w:cs="Times New Roman"/>
                <w:color w:val="auto"/>
                <w:sz w:val="24"/>
                <w:szCs w:val="24"/>
                <w:highlight w:val="none"/>
                <w:u w:val="none" w:color="auto"/>
                <w:lang w:val="en-US" w:eastAsia="zh-CN"/>
              </w:rPr>
              <w:t>见表4-1</w:t>
            </w:r>
            <w:r>
              <w:rPr>
                <w:rFonts w:hint="eastAsia" w:ascii="Times New Roman" w:hAnsi="Times New Roman" w:cs="Times New Roman"/>
                <w:color w:val="auto"/>
                <w:sz w:val="24"/>
                <w:szCs w:val="24"/>
                <w:highlight w:val="none"/>
                <w:u w:val="none" w:color="auto"/>
                <w:lang w:val="en-US" w:eastAsia="zh-CN"/>
              </w:rPr>
              <w:t>5</w:t>
            </w:r>
            <w:r>
              <w:rPr>
                <w:rFonts w:hint="default" w:ascii="Times New Roman" w:hAnsi="Times New Roman" w:cs="Times New Roman"/>
                <w:color w:val="auto"/>
                <w:sz w:val="24"/>
                <w:szCs w:val="24"/>
                <w:highlight w:val="none"/>
                <w:u w:val="none" w:color="auto"/>
                <w:lang w:val="en-US" w:eastAsia="zh-CN"/>
              </w:rPr>
              <w:t>。</w:t>
            </w:r>
          </w:p>
          <w:p w14:paraId="550DD36B">
            <w:pPr>
              <w:spacing w:line="240" w:lineRule="auto"/>
              <w:ind w:firstLine="422" w:firstLineChars="200"/>
              <w:jc w:val="center"/>
              <w:rPr>
                <w:rFonts w:hint="default" w:ascii="Times New Roman" w:hAnsi="Times New Roman" w:eastAsia="宋体" w:cs="Times New Roman"/>
                <w:b/>
                <w:bCs w:val="0"/>
                <w:color w:val="auto"/>
                <w:kern w:val="0"/>
                <w:sz w:val="21"/>
                <w:szCs w:val="21"/>
                <w:highlight w:val="none"/>
                <w:u w:val="none" w:color="auto"/>
                <w:lang w:val="en-US" w:eastAsia="zh-CN" w:bidi="ar-SA"/>
              </w:rPr>
            </w:pPr>
            <w:r>
              <w:rPr>
                <w:rFonts w:hint="default" w:ascii="Times New Roman" w:hAnsi="Times New Roman" w:eastAsia="宋体" w:cs="Times New Roman"/>
                <w:b/>
                <w:bCs w:val="0"/>
                <w:color w:val="auto"/>
                <w:kern w:val="0"/>
                <w:sz w:val="21"/>
                <w:szCs w:val="21"/>
                <w:highlight w:val="none"/>
                <w:u w:val="none" w:color="auto"/>
                <w:lang w:val="en-US" w:eastAsia="zh-CN" w:bidi="ar-SA"/>
              </w:rPr>
              <w:t>表4-1</w:t>
            </w:r>
            <w:r>
              <w:rPr>
                <w:rFonts w:hint="eastAsia" w:cs="Times New Roman"/>
                <w:b/>
                <w:bCs w:val="0"/>
                <w:color w:val="auto"/>
                <w:kern w:val="0"/>
                <w:sz w:val="21"/>
                <w:szCs w:val="21"/>
                <w:highlight w:val="none"/>
                <w:u w:val="none" w:color="auto"/>
                <w:lang w:val="en-US" w:eastAsia="zh-CN" w:bidi="ar-SA"/>
              </w:rPr>
              <w:t xml:space="preserve">5   </w:t>
            </w:r>
            <w:r>
              <w:rPr>
                <w:rFonts w:hint="default" w:ascii="Times New Roman" w:hAnsi="Times New Roman" w:eastAsia="宋体" w:cs="Times New Roman"/>
                <w:b/>
                <w:bCs w:val="0"/>
                <w:color w:val="auto"/>
                <w:kern w:val="0"/>
                <w:sz w:val="21"/>
                <w:szCs w:val="21"/>
                <w:highlight w:val="none"/>
                <w:u w:val="none" w:color="auto"/>
                <w:lang w:val="en-US" w:eastAsia="zh-CN" w:bidi="ar-SA"/>
              </w:rPr>
              <w:t>项目环保投资</w:t>
            </w:r>
            <w:r>
              <w:rPr>
                <w:rFonts w:hint="eastAsia" w:cs="Times New Roman"/>
                <w:b/>
                <w:bCs w:val="0"/>
                <w:color w:val="auto"/>
                <w:kern w:val="0"/>
                <w:sz w:val="21"/>
                <w:szCs w:val="21"/>
                <w:highlight w:val="none"/>
                <w:u w:val="none" w:color="auto"/>
                <w:lang w:val="en-US" w:eastAsia="zh-CN" w:bidi="ar-SA"/>
              </w:rPr>
              <w:t>及竣工验收</w:t>
            </w:r>
            <w:r>
              <w:rPr>
                <w:rFonts w:hint="default" w:ascii="Times New Roman" w:hAnsi="Times New Roman" w:eastAsia="宋体" w:cs="Times New Roman"/>
                <w:b/>
                <w:bCs w:val="0"/>
                <w:color w:val="auto"/>
                <w:kern w:val="0"/>
                <w:sz w:val="21"/>
                <w:szCs w:val="21"/>
                <w:highlight w:val="none"/>
                <w:u w:val="none" w:color="auto"/>
                <w:lang w:val="en-US" w:eastAsia="zh-CN" w:bidi="ar-SA"/>
              </w:rPr>
              <w:t>一览表单位：万元</w:t>
            </w:r>
          </w:p>
          <w:tbl>
            <w:tblPr>
              <w:tblStyle w:val="20"/>
              <w:tblW w:w="810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4"/>
              <w:gridCol w:w="1585"/>
              <w:gridCol w:w="3225"/>
              <w:gridCol w:w="1065"/>
              <w:gridCol w:w="1268"/>
            </w:tblGrid>
            <w:tr w14:paraId="7E63F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4" w:type="dxa"/>
                  <w:tcBorders>
                    <w:tl2br w:val="nil"/>
                    <w:tr2bl w:val="nil"/>
                  </w:tcBorders>
                  <w:vAlign w:val="center"/>
                </w:tcPr>
                <w:p w14:paraId="17AFBC3B">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项目</w:t>
                  </w:r>
                </w:p>
              </w:tc>
              <w:tc>
                <w:tcPr>
                  <w:tcW w:w="1585" w:type="dxa"/>
                  <w:tcBorders>
                    <w:tl2br w:val="nil"/>
                    <w:tr2bl w:val="nil"/>
                  </w:tcBorders>
                  <w:vAlign w:val="center"/>
                </w:tcPr>
                <w:p w14:paraId="58A445B8">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污染源</w:t>
                  </w:r>
                </w:p>
              </w:tc>
              <w:tc>
                <w:tcPr>
                  <w:tcW w:w="3225" w:type="dxa"/>
                  <w:tcBorders>
                    <w:tl2br w:val="nil"/>
                    <w:tr2bl w:val="nil"/>
                  </w:tcBorders>
                  <w:vAlign w:val="center"/>
                </w:tcPr>
                <w:p w14:paraId="4AB8EE4A">
                  <w:pPr>
                    <w:keepNext w:val="0"/>
                    <w:keepLines w:val="0"/>
                    <w:pageBreakBefore w:val="0"/>
                    <w:kinsoku/>
                    <w:wordWrap/>
                    <w:overflowPunct/>
                    <w:topLinePunct w:val="0"/>
                    <w:autoSpaceDE/>
                    <w:autoSpaceDN/>
                    <w:bidi w:val="0"/>
                    <w:adjustRightInd w:val="0"/>
                    <w:snapToGrid w:val="0"/>
                    <w:spacing w:before="78" w:after="78"/>
                    <w:jc w:val="center"/>
                    <w:outlineLvl w:val="9"/>
                    <w:rPr>
                      <w:rFonts w:hint="eastAsia"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rPr>
                    <w:t>污染处理措施</w:t>
                  </w:r>
                  <w:r>
                    <w:rPr>
                      <w:rFonts w:hint="eastAsia" w:cs="Times New Roman"/>
                      <w:color w:val="auto"/>
                      <w:sz w:val="21"/>
                      <w:szCs w:val="21"/>
                      <w:highlight w:val="none"/>
                      <w:u w:val="none"/>
                      <w:lang w:val="en-US" w:eastAsia="zh-CN"/>
                    </w:rPr>
                    <w:t>/验收内容</w:t>
                  </w:r>
                </w:p>
              </w:tc>
              <w:tc>
                <w:tcPr>
                  <w:tcW w:w="1065" w:type="dxa"/>
                  <w:tcBorders>
                    <w:tl2br w:val="nil"/>
                    <w:tr2bl w:val="nil"/>
                  </w:tcBorders>
                  <w:vAlign w:val="center"/>
                </w:tcPr>
                <w:p w14:paraId="5EE401CA">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投资额</w:t>
                  </w:r>
                </w:p>
              </w:tc>
              <w:tc>
                <w:tcPr>
                  <w:tcW w:w="1268" w:type="dxa"/>
                  <w:tcBorders>
                    <w:tl2br w:val="nil"/>
                    <w:tr2bl w:val="nil"/>
                  </w:tcBorders>
                  <w:vAlign w:val="center"/>
                </w:tcPr>
                <w:p w14:paraId="10905667">
                  <w:pPr>
                    <w:keepNext w:val="0"/>
                    <w:keepLines w:val="0"/>
                    <w:pageBreakBefore w:val="0"/>
                    <w:kinsoku/>
                    <w:wordWrap/>
                    <w:overflowPunct/>
                    <w:topLinePunct w:val="0"/>
                    <w:autoSpaceDE/>
                    <w:autoSpaceDN/>
                    <w:bidi w:val="0"/>
                    <w:adjustRightInd w:val="0"/>
                    <w:snapToGrid w:val="0"/>
                    <w:spacing w:before="78" w:after="78"/>
                    <w:jc w:val="center"/>
                    <w:outlineLvl w:val="9"/>
                    <w:rPr>
                      <w:rFonts w:hint="eastAsia"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备注</w:t>
                  </w:r>
                </w:p>
              </w:tc>
            </w:tr>
            <w:tr w14:paraId="4D01E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4" w:type="dxa"/>
                  <w:vMerge w:val="restart"/>
                  <w:tcBorders>
                    <w:tl2br w:val="nil"/>
                    <w:tr2bl w:val="nil"/>
                  </w:tcBorders>
                  <w:vAlign w:val="center"/>
                </w:tcPr>
                <w:p w14:paraId="065B0973">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废气</w:t>
                  </w:r>
                </w:p>
                <w:p w14:paraId="0CDD944B">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处理</w:t>
                  </w:r>
                </w:p>
              </w:tc>
              <w:tc>
                <w:tcPr>
                  <w:tcW w:w="1585" w:type="dxa"/>
                  <w:tcBorders>
                    <w:tl2br w:val="nil"/>
                    <w:tr2bl w:val="nil"/>
                  </w:tcBorders>
                  <w:vAlign w:val="center"/>
                </w:tcPr>
                <w:p w14:paraId="085B0379">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highlight w:val="none"/>
                      <w:u w:val="none"/>
                    </w:rPr>
                    <w:t>原料和产品堆放粉尘</w:t>
                  </w:r>
                </w:p>
              </w:tc>
              <w:tc>
                <w:tcPr>
                  <w:tcW w:w="3225" w:type="dxa"/>
                  <w:tcBorders>
                    <w:tl2br w:val="nil"/>
                    <w:tr2bl w:val="nil"/>
                  </w:tcBorders>
                  <w:vAlign w:val="center"/>
                </w:tcPr>
                <w:p w14:paraId="391D263F">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cs="Times New Roman"/>
                      <w:color w:val="auto"/>
                      <w:highlight w:val="none"/>
                    </w:rPr>
                    <w:t>设置严密围挡（不能低于物料堆放高度</w:t>
                  </w:r>
                  <w:r>
                    <w:rPr>
                      <w:rFonts w:hint="eastAsia" w:cs="Times New Roman"/>
                      <w:color w:val="auto"/>
                      <w:highlight w:val="none"/>
                      <w:lang w:eastAsia="zh-CN"/>
                    </w:rPr>
                    <w:t>）</w:t>
                  </w:r>
                  <w:r>
                    <w:rPr>
                      <w:rFonts w:hint="default" w:ascii="Times New Roman" w:hAnsi="Times New Roman" w:cs="Times New Roman"/>
                      <w:color w:val="auto"/>
                      <w:highlight w:val="none"/>
                    </w:rPr>
                    <w:t>仅留运输通道，防尘布，防雨棚</w:t>
                  </w:r>
                </w:p>
              </w:tc>
              <w:tc>
                <w:tcPr>
                  <w:tcW w:w="1065" w:type="dxa"/>
                  <w:tcBorders>
                    <w:tl2br w:val="nil"/>
                    <w:tr2bl w:val="nil"/>
                  </w:tcBorders>
                  <w:vAlign w:val="center"/>
                </w:tcPr>
                <w:p w14:paraId="3421A94A">
                  <w:pPr>
                    <w:keepNext w:val="0"/>
                    <w:keepLines w:val="0"/>
                    <w:pageBreakBefore w:val="0"/>
                    <w:kinsoku/>
                    <w:wordWrap/>
                    <w:overflowPunct/>
                    <w:topLinePunct w:val="0"/>
                    <w:autoSpaceDE/>
                    <w:autoSpaceDN/>
                    <w:bidi w:val="0"/>
                    <w:jc w:val="center"/>
                    <w:textAlignment w:val="center"/>
                    <w:outlineLvl w:val="9"/>
                    <w:rPr>
                      <w:rFonts w:hint="default" w:ascii="Times New Roman" w:hAnsi="Times New Roman" w:eastAsia="宋体" w:cs="Times New Roman"/>
                      <w:color w:val="FF0000"/>
                      <w:sz w:val="21"/>
                      <w:szCs w:val="21"/>
                      <w:highlight w:val="none"/>
                      <w:u w:val="single"/>
                      <w:lang w:val="en-US" w:eastAsia="zh-CN"/>
                    </w:rPr>
                  </w:pPr>
                  <w:r>
                    <w:rPr>
                      <w:rFonts w:hint="eastAsia" w:cs="Times New Roman"/>
                      <w:color w:val="FF0000"/>
                      <w:sz w:val="21"/>
                      <w:szCs w:val="21"/>
                      <w:highlight w:val="none"/>
                      <w:u w:val="single"/>
                      <w:lang w:val="en-US" w:eastAsia="zh-CN"/>
                    </w:rPr>
                    <w:t>30</w:t>
                  </w:r>
                </w:p>
              </w:tc>
              <w:tc>
                <w:tcPr>
                  <w:tcW w:w="1268" w:type="dxa"/>
                  <w:tcBorders>
                    <w:tl2br w:val="nil"/>
                    <w:tr2bl w:val="nil"/>
                  </w:tcBorders>
                  <w:vAlign w:val="center"/>
                </w:tcPr>
                <w:p w14:paraId="14BFAB78">
                  <w:pPr>
                    <w:keepNext w:val="0"/>
                    <w:keepLines w:val="0"/>
                    <w:pageBreakBefore w:val="0"/>
                    <w:kinsoku/>
                    <w:wordWrap/>
                    <w:overflowPunct/>
                    <w:topLinePunct w:val="0"/>
                    <w:autoSpaceDE/>
                    <w:autoSpaceDN/>
                    <w:bidi w:val="0"/>
                    <w:jc w:val="center"/>
                    <w:textAlignment w:val="center"/>
                    <w:outlineLvl w:val="9"/>
                    <w:rPr>
                      <w:rFonts w:hint="default" w:ascii="Times New Roman" w:hAnsi="Times New Roman"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新增</w:t>
                  </w:r>
                </w:p>
              </w:tc>
            </w:tr>
            <w:tr w14:paraId="52B22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4" w:type="dxa"/>
                  <w:vMerge w:val="continue"/>
                  <w:tcBorders>
                    <w:tl2br w:val="nil"/>
                    <w:tr2bl w:val="nil"/>
                  </w:tcBorders>
                  <w:vAlign w:val="center"/>
                </w:tcPr>
                <w:p w14:paraId="640F5062">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p>
              </w:tc>
              <w:tc>
                <w:tcPr>
                  <w:tcW w:w="1585" w:type="dxa"/>
                  <w:tcBorders>
                    <w:tl2br w:val="nil"/>
                    <w:tr2bl w:val="nil"/>
                  </w:tcBorders>
                  <w:vAlign w:val="center"/>
                </w:tcPr>
                <w:p w14:paraId="1E15F7B8">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rPr>
                  </w:pPr>
                  <w:r>
                    <w:rPr>
                      <w:rFonts w:hint="default" w:ascii="Times New Roman" w:hAnsi="Times New Roman" w:eastAsia="宋体" w:cs="Times New Roman"/>
                      <w:color w:val="auto"/>
                      <w:highlight w:val="none"/>
                      <w:u w:val="none"/>
                    </w:rPr>
                    <w:t>装卸粉尘</w:t>
                  </w:r>
                </w:p>
              </w:tc>
              <w:tc>
                <w:tcPr>
                  <w:tcW w:w="3225" w:type="dxa"/>
                  <w:tcBorders>
                    <w:tl2br w:val="nil"/>
                    <w:tr2bl w:val="nil"/>
                  </w:tcBorders>
                  <w:vAlign w:val="center"/>
                </w:tcPr>
                <w:p w14:paraId="0E37D10C">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rPr>
                  </w:pPr>
                  <w:r>
                    <w:rPr>
                      <w:rFonts w:hint="default" w:ascii="Times New Roman" w:hAnsi="Times New Roman" w:eastAsia="宋体" w:cs="Times New Roman"/>
                      <w:color w:val="auto"/>
                      <w:highlight w:val="none"/>
                      <w:u w:val="none"/>
                    </w:rPr>
                    <w:t>采用伸缩式溜槽和湿法作业</w:t>
                  </w:r>
                </w:p>
              </w:tc>
              <w:tc>
                <w:tcPr>
                  <w:tcW w:w="1065" w:type="dxa"/>
                  <w:tcBorders>
                    <w:tl2br w:val="nil"/>
                    <w:tr2bl w:val="nil"/>
                  </w:tcBorders>
                  <w:vAlign w:val="center"/>
                </w:tcPr>
                <w:p w14:paraId="63421041">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0</w:t>
                  </w:r>
                </w:p>
              </w:tc>
              <w:tc>
                <w:tcPr>
                  <w:tcW w:w="1268" w:type="dxa"/>
                  <w:tcBorders>
                    <w:tl2br w:val="nil"/>
                    <w:tr2bl w:val="nil"/>
                  </w:tcBorders>
                  <w:vAlign w:val="center"/>
                </w:tcPr>
                <w:p w14:paraId="28B89FA4">
                  <w:pPr>
                    <w:keepNext w:val="0"/>
                    <w:keepLines w:val="0"/>
                    <w:pageBreakBefore w:val="0"/>
                    <w:kinsoku/>
                    <w:wordWrap/>
                    <w:overflowPunct/>
                    <w:topLinePunct w:val="0"/>
                    <w:autoSpaceDE/>
                    <w:autoSpaceDN/>
                    <w:bidi w:val="0"/>
                    <w:adjustRightInd w:val="0"/>
                    <w:snapToGrid w:val="0"/>
                    <w:spacing w:before="78" w:after="78"/>
                    <w:jc w:val="center"/>
                    <w:outlineLvl w:val="9"/>
                    <w:rPr>
                      <w:rFonts w:hint="eastAsia"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依托</w:t>
                  </w:r>
                </w:p>
                <w:p w14:paraId="1F725674">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现有</w:t>
                  </w:r>
                </w:p>
              </w:tc>
            </w:tr>
            <w:tr w14:paraId="32D4E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4" w:type="dxa"/>
                  <w:vMerge w:val="continue"/>
                  <w:tcBorders>
                    <w:tl2br w:val="nil"/>
                    <w:tr2bl w:val="nil"/>
                  </w:tcBorders>
                  <w:vAlign w:val="center"/>
                </w:tcPr>
                <w:p w14:paraId="3D1A641B">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p>
              </w:tc>
              <w:tc>
                <w:tcPr>
                  <w:tcW w:w="1585" w:type="dxa"/>
                  <w:tcBorders>
                    <w:tl2br w:val="nil"/>
                    <w:tr2bl w:val="nil"/>
                  </w:tcBorders>
                  <w:vAlign w:val="center"/>
                </w:tcPr>
                <w:p w14:paraId="122C3F50">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rPr>
                    <w:t>汽车动力起尘</w:t>
                  </w:r>
                </w:p>
              </w:tc>
              <w:tc>
                <w:tcPr>
                  <w:tcW w:w="3225" w:type="dxa"/>
                  <w:tcBorders>
                    <w:tl2br w:val="nil"/>
                    <w:tr2bl w:val="nil"/>
                  </w:tcBorders>
                  <w:vAlign w:val="center"/>
                </w:tcPr>
                <w:p w14:paraId="213E4CB7">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rPr>
                  </w:pPr>
                  <w:r>
                    <w:rPr>
                      <w:rFonts w:hint="default" w:ascii="Times New Roman" w:hAnsi="Times New Roman" w:eastAsia="宋体" w:cs="Times New Roman"/>
                      <w:color w:val="auto"/>
                      <w:highlight w:val="none"/>
                      <w:u w:val="none"/>
                    </w:rPr>
                    <w:t>洒水降尘、</w:t>
                  </w:r>
                  <w:r>
                    <w:rPr>
                      <w:rFonts w:hint="default" w:ascii="Times New Roman" w:hAnsi="Times New Roman" w:eastAsia="宋体" w:cs="Times New Roman"/>
                      <w:color w:val="auto"/>
                      <w:highlight w:val="none"/>
                      <w:u w:val="none"/>
                      <w:lang w:val="en-US" w:eastAsia="zh-CN"/>
                    </w:rPr>
                    <w:t>道路进出口</w:t>
                  </w:r>
                  <w:r>
                    <w:rPr>
                      <w:rFonts w:hint="default" w:ascii="Times New Roman" w:hAnsi="Times New Roman" w:eastAsia="宋体" w:cs="Times New Roman"/>
                      <w:color w:val="auto"/>
                      <w:highlight w:val="none"/>
                      <w:u w:val="none"/>
                    </w:rPr>
                    <w:t>设置车辆</w:t>
                  </w:r>
                  <w:r>
                    <w:rPr>
                      <w:rFonts w:hint="default" w:ascii="Times New Roman" w:hAnsi="Times New Roman" w:eastAsia="宋体" w:cs="Times New Roman"/>
                      <w:color w:val="auto"/>
                      <w:highlight w:val="none"/>
                      <w:u w:val="none"/>
                      <w:lang w:val="en-US" w:eastAsia="zh-CN"/>
                    </w:rPr>
                    <w:t>自动</w:t>
                  </w:r>
                  <w:r>
                    <w:rPr>
                      <w:rFonts w:hint="default" w:ascii="Times New Roman" w:hAnsi="Times New Roman" w:eastAsia="宋体" w:cs="Times New Roman"/>
                      <w:color w:val="auto"/>
                      <w:highlight w:val="none"/>
                      <w:u w:val="none"/>
                    </w:rPr>
                    <w:t>冲洗设施</w:t>
                  </w:r>
                  <w:r>
                    <w:rPr>
                      <w:rFonts w:hint="default" w:ascii="Times New Roman" w:hAnsi="Times New Roman" w:eastAsia="宋体" w:cs="Times New Roman"/>
                      <w:color w:val="auto"/>
                      <w:highlight w:val="none"/>
                      <w:u w:val="none"/>
                      <w:lang w:eastAsia="zh-CN"/>
                    </w:rPr>
                    <w:t>；生产区和运输</w:t>
                  </w:r>
                  <w:r>
                    <w:rPr>
                      <w:rFonts w:hint="default" w:ascii="Times New Roman" w:hAnsi="Times New Roman" w:eastAsia="宋体" w:cs="Times New Roman"/>
                      <w:color w:val="auto"/>
                      <w:highlight w:val="none"/>
                      <w:u w:val="none"/>
                    </w:rPr>
                    <w:t>道路</w:t>
                  </w:r>
                  <w:r>
                    <w:rPr>
                      <w:rFonts w:hint="default" w:ascii="Times New Roman" w:hAnsi="Times New Roman" w:eastAsia="宋体" w:cs="Times New Roman"/>
                      <w:color w:val="auto"/>
                      <w:highlight w:val="none"/>
                      <w:u w:val="none"/>
                      <w:lang w:eastAsia="zh-CN"/>
                    </w:rPr>
                    <w:t>全部</w:t>
                  </w:r>
                  <w:r>
                    <w:rPr>
                      <w:rFonts w:hint="default" w:ascii="Times New Roman" w:hAnsi="Times New Roman" w:eastAsia="宋体" w:cs="Times New Roman"/>
                      <w:color w:val="auto"/>
                      <w:highlight w:val="none"/>
                      <w:u w:val="none"/>
                    </w:rPr>
                    <w:t>硬化</w:t>
                  </w:r>
                  <w:r>
                    <w:rPr>
                      <w:rFonts w:hint="default" w:ascii="Times New Roman" w:hAnsi="Times New Roman" w:eastAsia="宋体" w:cs="Times New Roman"/>
                      <w:color w:val="auto"/>
                      <w:highlight w:val="none"/>
                      <w:u w:val="none"/>
                      <w:lang w:eastAsia="zh-CN"/>
                    </w:rPr>
                    <w:t>、</w:t>
                  </w:r>
                  <w:r>
                    <w:rPr>
                      <w:rFonts w:hint="default" w:ascii="Times New Roman" w:hAnsi="Times New Roman" w:eastAsia="宋体" w:cs="Times New Roman"/>
                      <w:color w:val="auto"/>
                      <w:highlight w:val="none"/>
                      <w:u w:val="none"/>
                      <w:lang w:val="en-US" w:eastAsia="zh-CN"/>
                    </w:rPr>
                    <w:t>道路一侧安装水喷淋设施；</w:t>
                  </w:r>
                  <w:r>
                    <w:rPr>
                      <w:rFonts w:hint="default" w:ascii="Times New Roman" w:hAnsi="Times New Roman" w:eastAsia="宋体" w:cs="Times New Roman"/>
                      <w:color w:val="auto"/>
                      <w:highlight w:val="none"/>
                      <w:u w:val="none"/>
                      <w:lang w:eastAsia="zh-CN"/>
                    </w:rPr>
                    <w:t>原材料运输、产品运输车辆上部采用布料进行覆盖，不能超载运输原材料及产品，</w:t>
                  </w:r>
                  <w:r>
                    <w:rPr>
                      <w:rFonts w:hint="default" w:ascii="Times New Roman" w:hAnsi="Times New Roman" w:eastAsia="宋体" w:cs="Times New Roman"/>
                      <w:color w:val="auto"/>
                      <w:highlight w:val="none"/>
                      <w:u w:val="none"/>
                    </w:rPr>
                    <w:t>并限制车速</w:t>
                  </w:r>
                </w:p>
              </w:tc>
              <w:tc>
                <w:tcPr>
                  <w:tcW w:w="1065" w:type="dxa"/>
                  <w:tcBorders>
                    <w:tl2br w:val="nil"/>
                    <w:tr2bl w:val="nil"/>
                  </w:tcBorders>
                  <w:vAlign w:val="center"/>
                </w:tcPr>
                <w:p w14:paraId="7197308F">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2</w:t>
                  </w:r>
                </w:p>
              </w:tc>
              <w:tc>
                <w:tcPr>
                  <w:tcW w:w="1268" w:type="dxa"/>
                  <w:tcBorders>
                    <w:tl2br w:val="nil"/>
                    <w:tr2bl w:val="nil"/>
                  </w:tcBorders>
                  <w:vAlign w:val="center"/>
                </w:tcPr>
                <w:p w14:paraId="1410D736">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道路一侧安装水喷淋设施</w:t>
                  </w:r>
                  <w:r>
                    <w:rPr>
                      <w:rFonts w:hint="eastAsia" w:ascii="Times New Roman" w:hAnsi="Times New Roman" w:eastAsia="宋体" w:cs="Times New Roman"/>
                      <w:color w:val="auto"/>
                      <w:highlight w:val="none"/>
                      <w:u w:val="none"/>
                      <w:lang w:val="en-US" w:eastAsia="zh-CN"/>
                    </w:rPr>
                    <w:t>新增，其他依托现有工程</w:t>
                  </w:r>
                </w:p>
              </w:tc>
            </w:tr>
            <w:tr w14:paraId="6017B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4" w:type="dxa"/>
                  <w:vMerge w:val="continue"/>
                  <w:tcBorders>
                    <w:tl2br w:val="nil"/>
                    <w:tr2bl w:val="nil"/>
                  </w:tcBorders>
                  <w:vAlign w:val="center"/>
                </w:tcPr>
                <w:p w14:paraId="1A452A6D">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p>
              </w:tc>
              <w:tc>
                <w:tcPr>
                  <w:tcW w:w="1585" w:type="dxa"/>
                  <w:tcBorders>
                    <w:tl2br w:val="nil"/>
                    <w:tr2bl w:val="nil"/>
                  </w:tcBorders>
                  <w:vAlign w:val="center"/>
                </w:tcPr>
                <w:p w14:paraId="3DA7ABDD">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highlight w:val="none"/>
                      <w:u w:val="none"/>
                    </w:rPr>
                    <w:t>生产粉尘</w:t>
                  </w:r>
                </w:p>
              </w:tc>
              <w:tc>
                <w:tcPr>
                  <w:tcW w:w="3225" w:type="dxa"/>
                  <w:tcBorders>
                    <w:tl2br w:val="nil"/>
                    <w:tr2bl w:val="nil"/>
                  </w:tcBorders>
                  <w:vAlign w:val="center"/>
                </w:tcPr>
                <w:p w14:paraId="6C335B57">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eastAsia="zh-CN"/>
                    </w:rPr>
                    <w:t>破碎、筛分生产厂房密闭，</w:t>
                  </w:r>
                  <w:r>
                    <w:rPr>
                      <w:rFonts w:hint="eastAsia" w:cs="Times New Roman"/>
                      <w:color w:val="FF0000"/>
                      <w:sz w:val="21"/>
                      <w:szCs w:val="21"/>
                      <w:highlight w:val="none"/>
                      <w:u w:val="single"/>
                      <w:lang w:val="en-US" w:eastAsia="zh-CN"/>
                    </w:rPr>
                    <w:t>生产线安装水喷淋降尘设施，</w:t>
                  </w:r>
                  <w:r>
                    <w:rPr>
                      <w:rFonts w:hint="default" w:ascii="Times New Roman" w:hAnsi="Times New Roman" w:cs="Times New Roman"/>
                      <w:color w:val="auto"/>
                      <w:sz w:val="21"/>
                      <w:szCs w:val="21"/>
                      <w:highlight w:val="none"/>
                      <w:u w:val="none"/>
                      <w:lang w:eastAsia="zh-CN"/>
                    </w:rPr>
                    <w:t>传输带全封闭；设置喷淋管进行喷淋降尘</w:t>
                  </w:r>
                </w:p>
              </w:tc>
              <w:tc>
                <w:tcPr>
                  <w:tcW w:w="1065" w:type="dxa"/>
                  <w:tcBorders>
                    <w:tl2br w:val="nil"/>
                    <w:tr2bl w:val="nil"/>
                  </w:tcBorders>
                  <w:vAlign w:val="center"/>
                </w:tcPr>
                <w:p w14:paraId="75FB84D2">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10</w:t>
                  </w:r>
                </w:p>
              </w:tc>
              <w:tc>
                <w:tcPr>
                  <w:tcW w:w="1268" w:type="dxa"/>
                  <w:tcBorders>
                    <w:tl2br w:val="nil"/>
                    <w:tr2bl w:val="nil"/>
                  </w:tcBorders>
                  <w:vAlign w:val="center"/>
                </w:tcPr>
                <w:p w14:paraId="6DAACFCC">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封闭式生产车间</w:t>
                  </w:r>
                  <w:r>
                    <w:rPr>
                      <w:rFonts w:hint="eastAsia" w:ascii="Times New Roman" w:hAnsi="Times New Roman" w:eastAsia="宋体" w:cs="Times New Roman"/>
                      <w:color w:val="auto"/>
                      <w:highlight w:val="none"/>
                      <w:u w:val="none"/>
                      <w:lang w:val="en-US" w:eastAsia="zh-CN"/>
                    </w:rPr>
                    <w:t>纳入工程投资</w:t>
                  </w:r>
                </w:p>
              </w:tc>
            </w:tr>
            <w:tr w14:paraId="6B32D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4" w:type="dxa"/>
                  <w:vMerge w:val="continue"/>
                  <w:tcBorders>
                    <w:tl2br w:val="nil"/>
                    <w:tr2bl w:val="nil"/>
                  </w:tcBorders>
                  <w:vAlign w:val="center"/>
                </w:tcPr>
                <w:p w14:paraId="3E0F68D4">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p>
              </w:tc>
              <w:tc>
                <w:tcPr>
                  <w:tcW w:w="1585" w:type="dxa"/>
                  <w:tcBorders>
                    <w:tl2br w:val="nil"/>
                    <w:tr2bl w:val="nil"/>
                  </w:tcBorders>
                  <w:vAlign w:val="center"/>
                </w:tcPr>
                <w:p w14:paraId="35E98432">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食堂油烟</w:t>
                  </w:r>
                </w:p>
              </w:tc>
              <w:tc>
                <w:tcPr>
                  <w:tcW w:w="3225" w:type="dxa"/>
                  <w:tcBorders>
                    <w:tl2br w:val="nil"/>
                    <w:tr2bl w:val="nil"/>
                  </w:tcBorders>
                  <w:vAlign w:val="center"/>
                </w:tcPr>
                <w:p w14:paraId="302AF4DA">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cs="Times New Roman"/>
                      <w:color w:val="auto"/>
                      <w:highlight w:val="none"/>
                      <w:u w:val="none"/>
                      <w:lang w:val="en-US" w:eastAsia="zh-CN"/>
                    </w:rPr>
                  </w:pPr>
                  <w:r>
                    <w:rPr>
                      <w:rFonts w:hint="default" w:ascii="Times New Roman" w:hAnsi="Times New Roman" w:cs="Times New Roman"/>
                      <w:color w:val="auto"/>
                      <w:highlight w:val="none"/>
                      <w:lang w:val="en-US" w:eastAsia="zh-CN"/>
                    </w:rPr>
                    <w:t>油烟净化器+屋顶排放</w:t>
                  </w:r>
                </w:p>
              </w:tc>
              <w:tc>
                <w:tcPr>
                  <w:tcW w:w="1065" w:type="dxa"/>
                  <w:tcBorders>
                    <w:tl2br w:val="nil"/>
                    <w:tr2bl w:val="nil"/>
                  </w:tcBorders>
                  <w:vAlign w:val="center"/>
                </w:tcPr>
                <w:p w14:paraId="1978CD57">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0.5</w:t>
                  </w:r>
                </w:p>
              </w:tc>
              <w:tc>
                <w:tcPr>
                  <w:tcW w:w="1268" w:type="dxa"/>
                  <w:tcBorders>
                    <w:tl2br w:val="nil"/>
                    <w:tr2bl w:val="nil"/>
                  </w:tcBorders>
                  <w:vAlign w:val="center"/>
                </w:tcPr>
                <w:p w14:paraId="5600D6B4">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新增</w:t>
                  </w:r>
                </w:p>
              </w:tc>
            </w:tr>
            <w:tr w14:paraId="3753B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4" w:type="dxa"/>
                  <w:vMerge w:val="restart"/>
                  <w:tcBorders>
                    <w:tl2br w:val="nil"/>
                    <w:tr2bl w:val="nil"/>
                  </w:tcBorders>
                  <w:vAlign w:val="center"/>
                </w:tcPr>
                <w:p w14:paraId="0E9761B6">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废</w:t>
                  </w:r>
                  <w:r>
                    <w:rPr>
                      <w:rFonts w:hint="default" w:ascii="Times New Roman" w:hAnsi="Times New Roman" w:eastAsia="宋体" w:cs="Times New Roman"/>
                      <w:color w:val="auto"/>
                      <w:sz w:val="21"/>
                      <w:szCs w:val="21"/>
                      <w:highlight w:val="none"/>
                      <w:u w:val="none"/>
                      <w:lang w:val="en-US" w:eastAsia="zh-CN"/>
                    </w:rPr>
                    <w:t>水</w:t>
                  </w:r>
                  <w:r>
                    <w:rPr>
                      <w:rFonts w:hint="default" w:ascii="Times New Roman" w:hAnsi="Times New Roman" w:eastAsia="宋体" w:cs="Times New Roman"/>
                      <w:color w:val="auto"/>
                      <w:sz w:val="21"/>
                      <w:szCs w:val="21"/>
                      <w:highlight w:val="none"/>
                      <w:u w:val="none"/>
                    </w:rPr>
                    <w:t>处理</w:t>
                  </w:r>
                </w:p>
              </w:tc>
              <w:tc>
                <w:tcPr>
                  <w:tcW w:w="1585" w:type="dxa"/>
                  <w:tcBorders>
                    <w:tl2br w:val="nil"/>
                    <w:tr2bl w:val="nil"/>
                  </w:tcBorders>
                  <w:vAlign w:val="center"/>
                </w:tcPr>
                <w:p w14:paraId="020F82EB">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车辆清洗废水</w:t>
                  </w:r>
                </w:p>
              </w:tc>
              <w:tc>
                <w:tcPr>
                  <w:tcW w:w="3225" w:type="dxa"/>
                  <w:tcBorders>
                    <w:tl2br w:val="nil"/>
                    <w:tr2bl w:val="nil"/>
                  </w:tcBorders>
                  <w:vAlign w:val="center"/>
                </w:tcPr>
                <w:p w14:paraId="580714F9">
                  <w:pPr>
                    <w:keepNext w:val="0"/>
                    <w:keepLines w:val="0"/>
                    <w:pageBreakBefore w:val="0"/>
                    <w:kinsoku/>
                    <w:wordWrap/>
                    <w:overflowPunct/>
                    <w:topLinePunct w:val="0"/>
                    <w:autoSpaceDE/>
                    <w:autoSpaceDN/>
                    <w:bidi w:val="0"/>
                    <w:adjustRightInd w:val="0"/>
                    <w:snapToGrid w:val="0"/>
                    <w:spacing w:before="78" w:after="78"/>
                    <w:jc w:val="center"/>
                    <w:outlineLvl w:val="9"/>
                    <w:rPr>
                      <w:rFonts w:hint="eastAsia" w:cs="Times New Roman"/>
                      <w:snapToGrid w:val="0"/>
                      <w:color w:val="auto"/>
                      <w:kern w:val="0"/>
                      <w:sz w:val="21"/>
                      <w:szCs w:val="21"/>
                      <w:highlight w:val="none"/>
                      <w:u w:val="none"/>
                      <w:lang w:val="en-US" w:eastAsia="zh-CN"/>
                    </w:rPr>
                  </w:pPr>
                  <w:r>
                    <w:rPr>
                      <w:rFonts w:hint="eastAsia" w:cs="Times New Roman"/>
                      <w:snapToGrid w:val="0"/>
                      <w:color w:val="auto"/>
                      <w:kern w:val="0"/>
                      <w:sz w:val="21"/>
                      <w:szCs w:val="21"/>
                      <w:highlight w:val="none"/>
                      <w:u w:val="none"/>
                      <w:lang w:val="en-US" w:eastAsia="zh-CN"/>
                    </w:rPr>
                    <w:t>隔油</w:t>
                  </w:r>
                </w:p>
                <w:p w14:paraId="751DA205">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snapToGrid w:val="0"/>
                      <w:color w:val="auto"/>
                      <w:kern w:val="0"/>
                      <w:sz w:val="21"/>
                      <w:szCs w:val="21"/>
                      <w:highlight w:val="none"/>
                      <w:u w:val="none"/>
                      <w:lang w:eastAsia="zh-CN"/>
                    </w:rPr>
                    <w:t>沉淀池</w:t>
                  </w:r>
                  <w:r>
                    <w:rPr>
                      <w:rFonts w:hint="default" w:ascii="Times New Roman" w:hAnsi="Times New Roman" w:eastAsia="宋体" w:cs="Times New Roman"/>
                      <w:snapToGrid w:val="0"/>
                      <w:color w:val="auto"/>
                      <w:kern w:val="0"/>
                      <w:sz w:val="21"/>
                      <w:szCs w:val="21"/>
                      <w:highlight w:val="none"/>
                      <w:u w:val="none"/>
                    </w:rPr>
                    <w:t>（2</w:t>
                  </w:r>
                  <w:r>
                    <w:rPr>
                      <w:rFonts w:hint="default" w:ascii="Times New Roman" w:hAnsi="Times New Roman" w:eastAsia="宋体" w:cs="Times New Roman"/>
                      <w:snapToGrid w:val="0"/>
                      <w:color w:val="auto"/>
                      <w:kern w:val="0"/>
                      <w:sz w:val="21"/>
                      <w:szCs w:val="21"/>
                      <w:highlight w:val="none"/>
                      <w:u w:val="none"/>
                      <w:lang w:val="en-US" w:eastAsia="zh-CN"/>
                    </w:rPr>
                    <w:t>5</w:t>
                  </w:r>
                  <w:r>
                    <w:rPr>
                      <w:rFonts w:hint="default" w:ascii="Times New Roman" w:hAnsi="Times New Roman" w:eastAsia="宋体" w:cs="Times New Roman"/>
                      <w:snapToGrid w:val="0"/>
                      <w:color w:val="auto"/>
                      <w:kern w:val="0"/>
                      <w:sz w:val="21"/>
                      <w:szCs w:val="21"/>
                      <w:highlight w:val="none"/>
                      <w:u w:val="none"/>
                    </w:rPr>
                    <w:t>0m</w:t>
                  </w:r>
                  <w:r>
                    <w:rPr>
                      <w:rFonts w:hint="default" w:ascii="Times New Roman" w:hAnsi="Times New Roman" w:eastAsia="宋体" w:cs="Times New Roman"/>
                      <w:snapToGrid w:val="0"/>
                      <w:color w:val="auto"/>
                      <w:kern w:val="0"/>
                      <w:sz w:val="21"/>
                      <w:szCs w:val="21"/>
                      <w:highlight w:val="none"/>
                      <w:u w:val="none"/>
                      <w:vertAlign w:val="superscript"/>
                    </w:rPr>
                    <w:t>3</w:t>
                  </w:r>
                  <w:r>
                    <w:rPr>
                      <w:rFonts w:hint="default" w:ascii="Times New Roman" w:hAnsi="Times New Roman" w:eastAsia="宋体" w:cs="Times New Roman"/>
                      <w:snapToGrid w:val="0"/>
                      <w:color w:val="auto"/>
                      <w:kern w:val="0"/>
                      <w:sz w:val="21"/>
                      <w:szCs w:val="21"/>
                      <w:highlight w:val="none"/>
                      <w:u w:val="none"/>
                    </w:rPr>
                    <w:t>）+泥浆水处理系统（泥水分离罐+</w:t>
                  </w:r>
                  <w:r>
                    <w:rPr>
                      <w:rFonts w:hint="default" w:ascii="Times New Roman" w:hAnsi="Times New Roman" w:eastAsia="宋体" w:cs="Times New Roman"/>
                      <w:snapToGrid w:val="0"/>
                      <w:color w:val="auto"/>
                      <w:kern w:val="0"/>
                      <w:sz w:val="21"/>
                      <w:szCs w:val="21"/>
                      <w:highlight w:val="none"/>
                      <w:u w:val="none"/>
                      <w:lang w:eastAsia="zh-CN"/>
                    </w:rPr>
                    <w:t>板框</w:t>
                  </w:r>
                  <w:r>
                    <w:rPr>
                      <w:rFonts w:hint="default" w:ascii="Times New Roman" w:hAnsi="Times New Roman" w:eastAsia="宋体" w:cs="Times New Roman"/>
                      <w:snapToGrid w:val="0"/>
                      <w:color w:val="auto"/>
                      <w:kern w:val="0"/>
                      <w:sz w:val="21"/>
                      <w:szCs w:val="21"/>
                      <w:highlight w:val="none"/>
                      <w:u w:val="none"/>
                    </w:rPr>
                    <w:t>压滤机）+清水池（</w:t>
                  </w:r>
                  <w:r>
                    <w:rPr>
                      <w:rFonts w:hint="default" w:ascii="Times New Roman" w:hAnsi="Times New Roman" w:eastAsia="宋体" w:cs="Times New Roman"/>
                      <w:snapToGrid w:val="0"/>
                      <w:color w:val="auto"/>
                      <w:kern w:val="0"/>
                      <w:sz w:val="21"/>
                      <w:szCs w:val="21"/>
                      <w:highlight w:val="none"/>
                      <w:u w:val="none"/>
                      <w:lang w:val="en-US" w:eastAsia="zh-CN"/>
                    </w:rPr>
                    <w:t>25</w:t>
                  </w:r>
                  <w:r>
                    <w:rPr>
                      <w:rFonts w:hint="default" w:ascii="Times New Roman" w:hAnsi="Times New Roman" w:eastAsia="宋体" w:cs="Times New Roman"/>
                      <w:snapToGrid w:val="0"/>
                      <w:color w:val="auto"/>
                      <w:kern w:val="0"/>
                      <w:sz w:val="21"/>
                      <w:szCs w:val="21"/>
                      <w:highlight w:val="none"/>
                      <w:u w:val="none"/>
                    </w:rPr>
                    <w:t>0m</w:t>
                  </w:r>
                  <w:r>
                    <w:rPr>
                      <w:rFonts w:hint="default" w:ascii="Times New Roman" w:hAnsi="Times New Roman" w:eastAsia="宋体" w:cs="Times New Roman"/>
                      <w:snapToGrid w:val="0"/>
                      <w:color w:val="auto"/>
                      <w:kern w:val="0"/>
                      <w:sz w:val="21"/>
                      <w:szCs w:val="21"/>
                      <w:highlight w:val="none"/>
                      <w:u w:val="none"/>
                      <w:vertAlign w:val="superscript"/>
                    </w:rPr>
                    <w:t>3</w:t>
                  </w:r>
                  <w:r>
                    <w:rPr>
                      <w:rFonts w:hint="default" w:ascii="Times New Roman" w:hAnsi="Times New Roman" w:eastAsia="宋体" w:cs="Times New Roman"/>
                      <w:snapToGrid w:val="0"/>
                      <w:color w:val="auto"/>
                      <w:kern w:val="0"/>
                      <w:sz w:val="21"/>
                      <w:szCs w:val="21"/>
                      <w:highlight w:val="none"/>
                      <w:u w:val="none"/>
                    </w:rPr>
                    <w:t>）</w:t>
                  </w:r>
                </w:p>
              </w:tc>
              <w:tc>
                <w:tcPr>
                  <w:tcW w:w="1065" w:type="dxa"/>
                  <w:tcBorders>
                    <w:tl2br w:val="nil"/>
                    <w:tr2bl w:val="nil"/>
                  </w:tcBorders>
                  <w:vAlign w:val="center"/>
                </w:tcPr>
                <w:p w14:paraId="129BD899">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0</w:t>
                  </w:r>
                </w:p>
              </w:tc>
              <w:tc>
                <w:tcPr>
                  <w:tcW w:w="1268" w:type="dxa"/>
                  <w:tcBorders>
                    <w:tl2br w:val="nil"/>
                    <w:tr2bl w:val="nil"/>
                  </w:tcBorders>
                  <w:vAlign w:val="center"/>
                </w:tcPr>
                <w:p w14:paraId="5A1B1657">
                  <w:pPr>
                    <w:keepNext w:val="0"/>
                    <w:keepLines w:val="0"/>
                    <w:pageBreakBefore w:val="0"/>
                    <w:kinsoku/>
                    <w:wordWrap/>
                    <w:overflowPunct/>
                    <w:topLinePunct w:val="0"/>
                    <w:autoSpaceDE/>
                    <w:autoSpaceDN/>
                    <w:bidi w:val="0"/>
                    <w:adjustRightInd w:val="0"/>
                    <w:snapToGrid w:val="0"/>
                    <w:spacing w:before="78" w:after="78"/>
                    <w:jc w:val="center"/>
                    <w:outlineLvl w:val="9"/>
                    <w:rPr>
                      <w:rFonts w:hint="eastAsia"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依托现有</w:t>
                  </w:r>
                </w:p>
                <w:p w14:paraId="4780F9DE">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工程</w:t>
                  </w:r>
                </w:p>
              </w:tc>
            </w:tr>
            <w:tr w14:paraId="63F35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4" w:type="dxa"/>
                  <w:vMerge w:val="continue"/>
                  <w:tcBorders>
                    <w:tl2br w:val="nil"/>
                    <w:tr2bl w:val="nil"/>
                  </w:tcBorders>
                  <w:vAlign w:val="center"/>
                </w:tcPr>
                <w:p w14:paraId="08C9F440">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p>
              </w:tc>
              <w:tc>
                <w:tcPr>
                  <w:tcW w:w="1585" w:type="dxa"/>
                  <w:tcBorders>
                    <w:tl2br w:val="nil"/>
                    <w:tr2bl w:val="nil"/>
                  </w:tcBorders>
                  <w:vAlign w:val="center"/>
                </w:tcPr>
                <w:p w14:paraId="5BE3AEB1">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生活污水</w:t>
                  </w:r>
                </w:p>
              </w:tc>
              <w:tc>
                <w:tcPr>
                  <w:tcW w:w="3225" w:type="dxa"/>
                  <w:tcBorders>
                    <w:tl2br w:val="nil"/>
                    <w:tr2bl w:val="nil"/>
                  </w:tcBorders>
                  <w:vAlign w:val="center"/>
                </w:tcPr>
                <w:p w14:paraId="0735A655">
                  <w:pPr>
                    <w:keepNext w:val="0"/>
                    <w:keepLines w:val="0"/>
                    <w:pageBreakBefore w:val="0"/>
                    <w:kinsoku/>
                    <w:wordWrap/>
                    <w:overflowPunct/>
                    <w:topLinePunct w:val="0"/>
                    <w:autoSpaceDE/>
                    <w:autoSpaceDN/>
                    <w:bidi w:val="0"/>
                    <w:adjustRightInd/>
                    <w:snapToGrid/>
                    <w:spacing w:before="0" w:after="0"/>
                    <w:jc w:val="center"/>
                    <w:textAlignment w:val="center"/>
                    <w:outlineLvl w:val="9"/>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highlight w:val="none"/>
                      <w:u w:val="none"/>
                    </w:rPr>
                    <w:t>地埋式一体化污水处理设施（</w:t>
                  </w:r>
                  <w:r>
                    <w:rPr>
                      <w:rFonts w:hint="default" w:ascii="Times New Roman" w:hAnsi="Times New Roman" w:cs="Times New Roman"/>
                      <w:color w:val="auto"/>
                      <w:highlight w:val="none"/>
                      <w:u w:val="none"/>
                      <w:lang w:val="en-US" w:eastAsia="zh-CN"/>
                    </w:rPr>
                    <w:t>1</w:t>
                  </w:r>
                  <w:r>
                    <w:rPr>
                      <w:rFonts w:hint="default" w:ascii="Times New Roman" w:hAnsi="Times New Roman" w:eastAsia="宋体" w:cs="Times New Roman"/>
                      <w:color w:val="auto"/>
                      <w:highlight w:val="none"/>
                      <w:u w:val="none"/>
                    </w:rPr>
                    <w:t>t/d）</w:t>
                  </w:r>
                  <w:r>
                    <w:rPr>
                      <w:rFonts w:hint="default" w:ascii="Times New Roman" w:hAnsi="Times New Roman" w:eastAsia="宋体" w:cs="Times New Roman"/>
                      <w:color w:val="auto"/>
                      <w:highlight w:val="none"/>
                      <w:u w:val="none"/>
                      <w:lang w:eastAsia="zh-CN"/>
                    </w:rPr>
                    <w:t>、</w:t>
                  </w:r>
                  <w:r>
                    <w:rPr>
                      <w:rFonts w:hint="default" w:ascii="Times New Roman" w:hAnsi="Times New Roman" w:eastAsia="宋体" w:cs="Times New Roman"/>
                      <w:color w:val="auto"/>
                      <w:sz w:val="21"/>
                      <w:szCs w:val="21"/>
                      <w:highlight w:val="none"/>
                      <w:u w:val="none"/>
                    </w:rPr>
                    <w:t>清水池</w:t>
                  </w:r>
                  <w:r>
                    <w:rPr>
                      <w:rFonts w:hint="default" w:ascii="Times New Roman" w:hAnsi="Times New Roman" w:cs="Times New Roman"/>
                      <w:color w:val="auto"/>
                      <w:sz w:val="21"/>
                      <w:szCs w:val="21"/>
                      <w:highlight w:val="none"/>
                      <w:u w:val="none"/>
                      <w:lang w:val="en-US" w:eastAsia="zh-CN"/>
                    </w:rPr>
                    <w:t>22</w:t>
                  </w:r>
                  <w:r>
                    <w:rPr>
                      <w:rFonts w:hint="default" w:ascii="Times New Roman" w:hAnsi="Times New Roman" w:eastAsia="宋体" w:cs="Times New Roman"/>
                      <w:color w:val="auto"/>
                      <w:sz w:val="21"/>
                      <w:szCs w:val="21"/>
                      <w:highlight w:val="none"/>
                      <w:u w:val="none"/>
                    </w:rPr>
                    <w:t>m</w:t>
                  </w:r>
                  <w:r>
                    <w:rPr>
                      <w:rFonts w:hint="default" w:ascii="Times New Roman" w:hAnsi="Times New Roman" w:eastAsia="宋体" w:cs="Times New Roman"/>
                      <w:color w:val="auto"/>
                      <w:sz w:val="21"/>
                      <w:szCs w:val="21"/>
                      <w:highlight w:val="none"/>
                      <w:u w:val="none"/>
                      <w:vertAlign w:val="superscript"/>
                      <w:lang w:val="en-US" w:eastAsia="zh-CN"/>
                    </w:rPr>
                    <w:t>3</w:t>
                  </w:r>
                </w:p>
              </w:tc>
              <w:tc>
                <w:tcPr>
                  <w:tcW w:w="1065" w:type="dxa"/>
                  <w:tcBorders>
                    <w:tl2br w:val="nil"/>
                    <w:tr2bl w:val="nil"/>
                  </w:tcBorders>
                  <w:vAlign w:val="center"/>
                </w:tcPr>
                <w:p w14:paraId="23511F9E">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5</w:t>
                  </w:r>
                </w:p>
              </w:tc>
              <w:tc>
                <w:tcPr>
                  <w:tcW w:w="1268" w:type="dxa"/>
                  <w:tcBorders>
                    <w:tl2br w:val="nil"/>
                    <w:tr2bl w:val="nil"/>
                  </w:tcBorders>
                  <w:vAlign w:val="center"/>
                </w:tcPr>
                <w:p w14:paraId="0F212841">
                  <w:pPr>
                    <w:keepNext w:val="0"/>
                    <w:keepLines w:val="0"/>
                    <w:pageBreakBefore w:val="0"/>
                    <w:kinsoku/>
                    <w:wordWrap/>
                    <w:overflowPunct/>
                    <w:topLinePunct w:val="0"/>
                    <w:autoSpaceDE/>
                    <w:autoSpaceDN/>
                    <w:bidi w:val="0"/>
                    <w:adjustRightInd w:val="0"/>
                    <w:snapToGrid w:val="0"/>
                    <w:spacing w:before="78" w:after="78"/>
                    <w:jc w:val="center"/>
                    <w:outlineLvl w:val="9"/>
                    <w:rPr>
                      <w:rFonts w:hint="eastAsia" w:cs="Times New Roman"/>
                      <w:color w:val="FF0000"/>
                      <w:highlight w:val="none"/>
                      <w:u w:val="single"/>
                      <w:lang w:val="en-US" w:eastAsia="zh-CN"/>
                    </w:rPr>
                  </w:pPr>
                  <w:r>
                    <w:rPr>
                      <w:rFonts w:hint="eastAsia" w:cs="Times New Roman"/>
                      <w:color w:val="FF0000"/>
                      <w:highlight w:val="none"/>
                      <w:u w:val="single"/>
                      <w:lang w:val="en-US" w:eastAsia="zh-CN"/>
                    </w:rPr>
                    <w:t>以新</w:t>
                  </w:r>
                </w:p>
                <w:p w14:paraId="6E854988">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eastAsia" w:cs="Times New Roman"/>
                      <w:color w:val="FF0000"/>
                      <w:highlight w:val="none"/>
                      <w:u w:val="single"/>
                      <w:lang w:val="en-US" w:eastAsia="zh-CN"/>
                    </w:rPr>
                    <w:t>带老</w:t>
                  </w:r>
                </w:p>
              </w:tc>
            </w:tr>
            <w:tr w14:paraId="0E147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4" w:type="dxa"/>
                  <w:vMerge w:val="continue"/>
                  <w:tcBorders>
                    <w:tl2br w:val="nil"/>
                    <w:tr2bl w:val="nil"/>
                  </w:tcBorders>
                  <w:vAlign w:val="center"/>
                </w:tcPr>
                <w:p w14:paraId="5AEE9251">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p>
              </w:tc>
              <w:tc>
                <w:tcPr>
                  <w:tcW w:w="1585" w:type="dxa"/>
                  <w:tcBorders>
                    <w:tl2br w:val="nil"/>
                    <w:tr2bl w:val="nil"/>
                  </w:tcBorders>
                  <w:vAlign w:val="center"/>
                </w:tcPr>
                <w:p w14:paraId="24382557">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highlight w:val="none"/>
                      <w:u w:val="none"/>
                    </w:rPr>
                    <w:t>初期雨水</w:t>
                  </w:r>
                </w:p>
              </w:tc>
              <w:tc>
                <w:tcPr>
                  <w:tcW w:w="3225" w:type="dxa"/>
                  <w:tcBorders>
                    <w:tl2br w:val="nil"/>
                    <w:tr2bl w:val="nil"/>
                  </w:tcBorders>
                  <w:vAlign w:val="center"/>
                </w:tcPr>
                <w:p w14:paraId="0D101DB7">
                  <w:pPr>
                    <w:keepNext w:val="0"/>
                    <w:keepLines w:val="0"/>
                    <w:pageBreakBefore w:val="0"/>
                    <w:kinsoku/>
                    <w:wordWrap/>
                    <w:overflowPunct/>
                    <w:topLinePunct w:val="0"/>
                    <w:autoSpaceDE/>
                    <w:autoSpaceDN/>
                    <w:bidi w:val="0"/>
                    <w:adjustRightInd w:val="0"/>
                    <w:snapToGrid w:val="0"/>
                    <w:spacing w:before="78" w:after="78"/>
                    <w:jc w:val="center"/>
                    <w:outlineLvl w:val="9"/>
                    <w:rPr>
                      <w:rFonts w:hint="eastAsia" w:ascii="Times New Roman" w:hAnsi="Times New Roman" w:eastAsia="宋体" w:cs="Times New Roman"/>
                      <w:color w:val="auto"/>
                      <w:highlight w:val="none"/>
                      <w:u w:val="none"/>
                      <w:lang w:eastAsia="zh-CN"/>
                    </w:rPr>
                  </w:pPr>
                  <w:r>
                    <w:rPr>
                      <w:rFonts w:hint="default" w:ascii="Times New Roman" w:hAnsi="Times New Roman" w:cs="Times New Roman"/>
                      <w:color w:val="auto"/>
                      <w:highlight w:val="none"/>
                      <w:u w:val="none"/>
                      <w:lang w:val="en-US" w:eastAsia="zh-CN"/>
                    </w:rPr>
                    <w:t>初期雨水截留沟、</w:t>
                  </w:r>
                  <w:r>
                    <w:rPr>
                      <w:rFonts w:hint="default" w:ascii="Times New Roman" w:hAnsi="Times New Roman" w:eastAsia="宋体" w:cs="Times New Roman"/>
                      <w:color w:val="auto"/>
                      <w:highlight w:val="none"/>
                      <w:u w:val="none"/>
                    </w:rPr>
                    <w:t>初期雨水池</w:t>
                  </w:r>
                  <w:r>
                    <w:rPr>
                      <w:rFonts w:hint="eastAsia" w:cs="Times New Roman"/>
                      <w:color w:val="auto"/>
                      <w:highlight w:val="none"/>
                      <w:u w:val="none"/>
                      <w:lang w:eastAsia="zh-CN"/>
                    </w:rPr>
                    <w:t>（</w:t>
                  </w:r>
                  <w:r>
                    <w:rPr>
                      <w:rFonts w:hint="eastAsia" w:cs="Times New Roman"/>
                      <w:color w:val="auto"/>
                      <w:highlight w:val="none"/>
                      <w:u w:val="none"/>
                      <w:lang w:val="en-US" w:eastAsia="zh-CN"/>
                    </w:rPr>
                    <w:t>150m</w:t>
                  </w:r>
                  <w:r>
                    <w:rPr>
                      <w:rFonts w:hint="eastAsia" w:cs="Times New Roman"/>
                      <w:color w:val="auto"/>
                      <w:highlight w:val="none"/>
                      <w:u w:val="none"/>
                      <w:vertAlign w:val="superscript"/>
                      <w:lang w:val="en-US" w:eastAsia="zh-CN"/>
                    </w:rPr>
                    <w:t>3</w:t>
                  </w:r>
                  <w:r>
                    <w:rPr>
                      <w:rFonts w:hint="eastAsia" w:cs="Times New Roman"/>
                      <w:color w:val="auto"/>
                      <w:highlight w:val="none"/>
                      <w:u w:val="none"/>
                      <w:lang w:eastAsia="zh-CN"/>
                    </w:rPr>
                    <w:t>）</w:t>
                  </w:r>
                </w:p>
              </w:tc>
              <w:tc>
                <w:tcPr>
                  <w:tcW w:w="1065" w:type="dxa"/>
                  <w:tcBorders>
                    <w:tl2br w:val="nil"/>
                    <w:tr2bl w:val="nil"/>
                  </w:tcBorders>
                  <w:vAlign w:val="center"/>
                </w:tcPr>
                <w:p w14:paraId="6FFDF0C0">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2</w:t>
                  </w:r>
                </w:p>
              </w:tc>
              <w:tc>
                <w:tcPr>
                  <w:tcW w:w="1268" w:type="dxa"/>
                  <w:tcBorders>
                    <w:tl2br w:val="nil"/>
                    <w:tr2bl w:val="nil"/>
                  </w:tcBorders>
                  <w:vAlign w:val="center"/>
                </w:tcPr>
                <w:p w14:paraId="187BA319">
                  <w:pPr>
                    <w:keepNext w:val="0"/>
                    <w:keepLines w:val="0"/>
                    <w:pageBreakBefore w:val="0"/>
                    <w:kinsoku/>
                    <w:wordWrap/>
                    <w:overflowPunct/>
                    <w:topLinePunct w:val="0"/>
                    <w:autoSpaceDE/>
                    <w:autoSpaceDN/>
                    <w:bidi w:val="0"/>
                    <w:adjustRightInd w:val="0"/>
                    <w:snapToGrid w:val="0"/>
                    <w:spacing w:before="78" w:after="78"/>
                    <w:jc w:val="center"/>
                    <w:outlineLvl w:val="9"/>
                    <w:rPr>
                      <w:rFonts w:hint="eastAsia"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rPr>
                    <w:t>初期雨水池</w:t>
                  </w:r>
                  <w:r>
                    <w:rPr>
                      <w:rFonts w:hint="eastAsia" w:ascii="Times New Roman" w:hAnsi="Times New Roman" w:eastAsia="宋体" w:cs="Times New Roman"/>
                      <w:color w:val="auto"/>
                      <w:highlight w:val="none"/>
                      <w:u w:val="none"/>
                      <w:lang w:val="en-US" w:eastAsia="zh-CN"/>
                    </w:rPr>
                    <w:t>依托现有工程</w:t>
                  </w:r>
                </w:p>
              </w:tc>
            </w:tr>
            <w:tr w14:paraId="58B8B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4" w:type="dxa"/>
                  <w:tcBorders>
                    <w:tl2br w:val="nil"/>
                    <w:tr2bl w:val="nil"/>
                  </w:tcBorders>
                  <w:vAlign w:val="center"/>
                </w:tcPr>
                <w:p w14:paraId="1C51ED11">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highlight w:val="none"/>
                      <w:u w:val="none"/>
                    </w:rPr>
                    <w:t>噪声</w:t>
                  </w:r>
                </w:p>
              </w:tc>
              <w:tc>
                <w:tcPr>
                  <w:tcW w:w="1585" w:type="dxa"/>
                  <w:tcBorders>
                    <w:tl2br w:val="nil"/>
                    <w:tr2bl w:val="nil"/>
                  </w:tcBorders>
                  <w:vAlign w:val="center"/>
                </w:tcPr>
                <w:p w14:paraId="1AD14308">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lang w:val="en-US"/>
                    </w:rPr>
                  </w:pPr>
                  <w:r>
                    <w:rPr>
                      <w:rFonts w:hint="default" w:ascii="Times New Roman" w:hAnsi="Times New Roman" w:cs="Times New Roman"/>
                      <w:color w:val="auto"/>
                      <w:sz w:val="21"/>
                      <w:szCs w:val="21"/>
                      <w:highlight w:val="none"/>
                      <w:u w:val="none"/>
                      <w:lang w:val="en-US" w:eastAsia="zh-CN"/>
                    </w:rPr>
                    <w:t>颚式破碎机、圆锥破碎机、锤式破碎机、制砂机、振动筛、洗砂机等生产设备运行噪声</w:t>
                  </w:r>
                </w:p>
              </w:tc>
              <w:tc>
                <w:tcPr>
                  <w:tcW w:w="3225" w:type="dxa"/>
                  <w:tcBorders>
                    <w:tl2br w:val="nil"/>
                    <w:tr2bl w:val="nil"/>
                  </w:tcBorders>
                  <w:vAlign w:val="center"/>
                </w:tcPr>
                <w:p w14:paraId="1FEB21B6">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highlight w:val="none"/>
                      <w:u w:val="none"/>
                    </w:rPr>
                    <w:t>隔声、减震</w:t>
                  </w:r>
                </w:p>
              </w:tc>
              <w:tc>
                <w:tcPr>
                  <w:tcW w:w="1065" w:type="dxa"/>
                  <w:tcBorders>
                    <w:tl2br w:val="nil"/>
                    <w:tr2bl w:val="nil"/>
                  </w:tcBorders>
                  <w:vAlign w:val="center"/>
                </w:tcPr>
                <w:p w14:paraId="5F68F28B">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2</w:t>
                  </w:r>
                </w:p>
              </w:tc>
              <w:tc>
                <w:tcPr>
                  <w:tcW w:w="1268" w:type="dxa"/>
                  <w:tcBorders>
                    <w:tl2br w:val="nil"/>
                    <w:tr2bl w:val="nil"/>
                  </w:tcBorders>
                  <w:vAlign w:val="center"/>
                </w:tcPr>
                <w:p w14:paraId="246E7BF4">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w:t>
                  </w:r>
                </w:p>
              </w:tc>
            </w:tr>
            <w:tr w14:paraId="265CE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4" w:type="dxa"/>
                  <w:vMerge w:val="restart"/>
                  <w:tcBorders>
                    <w:tl2br w:val="nil"/>
                    <w:tr2bl w:val="nil"/>
                  </w:tcBorders>
                  <w:vAlign w:val="center"/>
                </w:tcPr>
                <w:p w14:paraId="583DB051">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固废处理</w:t>
                  </w:r>
                </w:p>
              </w:tc>
              <w:tc>
                <w:tcPr>
                  <w:tcW w:w="1585" w:type="dxa"/>
                  <w:tcBorders>
                    <w:tl2br w:val="nil"/>
                    <w:tr2bl w:val="nil"/>
                  </w:tcBorders>
                  <w:vAlign w:val="center"/>
                </w:tcPr>
                <w:p w14:paraId="433AB0E8">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生活垃圾</w:t>
                  </w:r>
                </w:p>
              </w:tc>
              <w:tc>
                <w:tcPr>
                  <w:tcW w:w="3225" w:type="dxa"/>
                  <w:tcBorders>
                    <w:tl2br w:val="nil"/>
                    <w:tr2bl w:val="nil"/>
                  </w:tcBorders>
                  <w:vAlign w:val="center"/>
                </w:tcPr>
                <w:p w14:paraId="0159E852">
                  <w:pPr>
                    <w:keepNext w:val="0"/>
                    <w:keepLines w:val="0"/>
                    <w:pageBreakBefore w:val="0"/>
                    <w:widowControl/>
                    <w:kinsoku/>
                    <w:wordWrap/>
                    <w:overflowPunct/>
                    <w:topLinePunct w:val="0"/>
                    <w:autoSpaceDE/>
                    <w:autoSpaceDN/>
                    <w:bidi w:val="0"/>
                    <w:jc w:val="center"/>
                    <w:outlineLvl w:val="9"/>
                    <w:rPr>
                      <w:rFonts w:hint="default" w:ascii="Times New Roman" w:hAnsi="Times New Roman" w:eastAsia="宋体"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rPr>
                    <w:t>垃圾桶</w:t>
                  </w:r>
                </w:p>
              </w:tc>
              <w:tc>
                <w:tcPr>
                  <w:tcW w:w="1065" w:type="dxa"/>
                  <w:tcBorders>
                    <w:tl2br w:val="nil"/>
                    <w:tr2bl w:val="nil"/>
                  </w:tcBorders>
                  <w:vAlign w:val="center"/>
                </w:tcPr>
                <w:p w14:paraId="2BF97DEE">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0.5</w:t>
                  </w:r>
                </w:p>
              </w:tc>
              <w:tc>
                <w:tcPr>
                  <w:tcW w:w="1268" w:type="dxa"/>
                  <w:tcBorders>
                    <w:tl2br w:val="nil"/>
                    <w:tr2bl w:val="nil"/>
                  </w:tcBorders>
                  <w:vAlign w:val="center"/>
                </w:tcPr>
                <w:p w14:paraId="5E24BF3D">
                  <w:pPr>
                    <w:keepNext w:val="0"/>
                    <w:keepLines w:val="0"/>
                    <w:pageBreakBefore w:val="0"/>
                    <w:kinsoku/>
                    <w:wordWrap/>
                    <w:overflowPunct/>
                    <w:topLinePunct w:val="0"/>
                    <w:autoSpaceDE/>
                    <w:autoSpaceDN/>
                    <w:bidi w:val="0"/>
                    <w:adjustRightInd w:val="0"/>
                    <w:snapToGrid w:val="0"/>
                    <w:spacing w:before="78" w:after="78" w:line="240" w:lineRule="auto"/>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依托现有</w:t>
                  </w:r>
                </w:p>
                <w:p w14:paraId="69C7BB3E">
                  <w:pPr>
                    <w:keepNext w:val="0"/>
                    <w:keepLines w:val="0"/>
                    <w:pageBreakBefore w:val="0"/>
                    <w:kinsoku/>
                    <w:wordWrap/>
                    <w:overflowPunct/>
                    <w:topLinePunct w:val="0"/>
                    <w:autoSpaceDE/>
                    <w:autoSpaceDN/>
                    <w:bidi w:val="0"/>
                    <w:adjustRightInd w:val="0"/>
                    <w:snapToGrid w:val="0"/>
                    <w:spacing w:before="78" w:after="78" w:line="240" w:lineRule="auto"/>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工程</w:t>
                  </w:r>
                </w:p>
              </w:tc>
            </w:tr>
            <w:tr w14:paraId="5293D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4" w:type="dxa"/>
                  <w:vMerge w:val="continue"/>
                  <w:tcBorders>
                    <w:tl2br w:val="nil"/>
                    <w:tr2bl w:val="nil"/>
                  </w:tcBorders>
                  <w:vAlign w:val="center"/>
                </w:tcPr>
                <w:p w14:paraId="0249F117">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p>
              </w:tc>
              <w:tc>
                <w:tcPr>
                  <w:tcW w:w="1585" w:type="dxa"/>
                  <w:tcBorders>
                    <w:tl2br w:val="nil"/>
                    <w:tr2bl w:val="nil"/>
                  </w:tcBorders>
                  <w:vAlign w:val="center"/>
                </w:tcPr>
                <w:p w14:paraId="5FF80C45">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废零配件</w:t>
                  </w:r>
                </w:p>
              </w:tc>
              <w:tc>
                <w:tcPr>
                  <w:tcW w:w="3225" w:type="dxa"/>
                  <w:tcBorders>
                    <w:tl2br w:val="nil"/>
                    <w:tr2bl w:val="nil"/>
                  </w:tcBorders>
                  <w:vAlign w:val="center"/>
                </w:tcPr>
                <w:p w14:paraId="62EE9A0F">
                  <w:pPr>
                    <w:keepNext w:val="0"/>
                    <w:keepLines w:val="0"/>
                    <w:pageBreakBefore w:val="0"/>
                    <w:widowControl/>
                    <w:kinsoku/>
                    <w:wordWrap/>
                    <w:overflowPunct/>
                    <w:topLinePunct w:val="0"/>
                    <w:autoSpaceDE/>
                    <w:autoSpaceDN/>
                    <w:bidi w:val="0"/>
                    <w:jc w:val="center"/>
                    <w:outlineLvl w:val="9"/>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lang w:val="en-US" w:eastAsia="zh-CN"/>
                    </w:rPr>
                    <w:t>一般固废间（20m</w:t>
                  </w:r>
                  <w:r>
                    <w:rPr>
                      <w:rFonts w:hint="default" w:ascii="Times New Roman" w:hAnsi="Times New Roman" w:cs="Times New Roman"/>
                      <w:color w:val="auto"/>
                      <w:sz w:val="21"/>
                      <w:szCs w:val="21"/>
                      <w:highlight w:val="none"/>
                      <w:u w:val="none"/>
                      <w:vertAlign w:val="superscript"/>
                      <w:lang w:val="en-US" w:eastAsia="zh-CN"/>
                    </w:rPr>
                    <w:t>2</w:t>
                  </w:r>
                  <w:r>
                    <w:rPr>
                      <w:rFonts w:hint="default" w:ascii="Times New Roman" w:hAnsi="Times New Roman" w:cs="Times New Roman"/>
                      <w:color w:val="auto"/>
                      <w:sz w:val="21"/>
                      <w:szCs w:val="21"/>
                      <w:highlight w:val="none"/>
                      <w:u w:val="none"/>
                      <w:lang w:val="en-US" w:eastAsia="zh-CN"/>
                    </w:rPr>
                    <w:t>）</w:t>
                  </w:r>
                </w:p>
              </w:tc>
              <w:tc>
                <w:tcPr>
                  <w:tcW w:w="1065" w:type="dxa"/>
                  <w:tcBorders>
                    <w:tl2br w:val="nil"/>
                    <w:tr2bl w:val="nil"/>
                  </w:tcBorders>
                  <w:vAlign w:val="center"/>
                </w:tcPr>
                <w:p w14:paraId="6E189AFA">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0.5</w:t>
                  </w:r>
                </w:p>
              </w:tc>
              <w:tc>
                <w:tcPr>
                  <w:tcW w:w="1268" w:type="dxa"/>
                  <w:tcBorders>
                    <w:tl2br w:val="nil"/>
                    <w:tr2bl w:val="nil"/>
                  </w:tcBorders>
                  <w:vAlign w:val="center"/>
                </w:tcPr>
                <w:p w14:paraId="76005D4E">
                  <w:pPr>
                    <w:keepNext w:val="0"/>
                    <w:keepLines w:val="0"/>
                    <w:pageBreakBefore w:val="0"/>
                    <w:kinsoku/>
                    <w:wordWrap/>
                    <w:overflowPunct/>
                    <w:topLinePunct w:val="0"/>
                    <w:autoSpaceDE/>
                    <w:autoSpaceDN/>
                    <w:bidi w:val="0"/>
                    <w:adjustRightInd w:val="0"/>
                    <w:snapToGrid w:val="0"/>
                    <w:spacing w:before="78" w:after="78" w:line="240" w:lineRule="auto"/>
                    <w:jc w:val="center"/>
                    <w:outlineLvl w:val="9"/>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新增</w:t>
                  </w:r>
                </w:p>
              </w:tc>
            </w:tr>
            <w:tr w14:paraId="0EBD0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4" w:type="dxa"/>
                  <w:vMerge w:val="continue"/>
                  <w:tcBorders>
                    <w:tl2br w:val="nil"/>
                    <w:tr2bl w:val="nil"/>
                  </w:tcBorders>
                  <w:vAlign w:val="center"/>
                </w:tcPr>
                <w:p w14:paraId="19D3556E">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p>
              </w:tc>
              <w:tc>
                <w:tcPr>
                  <w:tcW w:w="1585" w:type="dxa"/>
                  <w:vMerge w:val="restart"/>
                  <w:tcBorders>
                    <w:tl2br w:val="nil"/>
                    <w:tr2bl w:val="nil"/>
                  </w:tcBorders>
                  <w:vAlign w:val="center"/>
                </w:tcPr>
                <w:p w14:paraId="69DD0316">
                  <w:pPr>
                    <w:keepNext w:val="0"/>
                    <w:keepLines w:val="0"/>
                    <w:pageBreakBefore w:val="0"/>
                    <w:kinsoku/>
                    <w:wordWrap/>
                    <w:overflowPunct/>
                    <w:topLinePunct w:val="0"/>
                    <w:autoSpaceDE/>
                    <w:autoSpaceDN/>
                    <w:bidi w:val="0"/>
                    <w:adjustRightInd w:val="0"/>
                    <w:snapToGrid w:val="0"/>
                    <w:jc w:val="center"/>
                    <w:outlineLvl w:val="9"/>
                    <w:rPr>
                      <w:rFonts w:hint="eastAsia"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沉淀池</w:t>
                  </w:r>
                  <w:r>
                    <w:rPr>
                      <w:rFonts w:hint="eastAsia" w:ascii="Times New Roman" w:hAnsi="Times New Roman" w:eastAsia="宋体" w:cs="Times New Roman"/>
                      <w:color w:val="auto"/>
                      <w:sz w:val="21"/>
                      <w:szCs w:val="21"/>
                      <w:highlight w:val="none"/>
                      <w:u w:val="none"/>
                      <w:lang w:val="en-US" w:eastAsia="zh-CN"/>
                    </w:rPr>
                    <w:t>废泥渣</w:t>
                  </w:r>
                </w:p>
              </w:tc>
              <w:tc>
                <w:tcPr>
                  <w:tcW w:w="3225" w:type="dxa"/>
                  <w:tcBorders>
                    <w:tl2br w:val="nil"/>
                    <w:tr2bl w:val="nil"/>
                  </w:tcBorders>
                  <w:vAlign w:val="center"/>
                </w:tcPr>
                <w:p w14:paraId="0140CF80">
                  <w:pPr>
                    <w:keepNext w:val="0"/>
                    <w:keepLines w:val="0"/>
                    <w:pageBreakBefore w:val="0"/>
                    <w:kinsoku/>
                    <w:wordWrap/>
                    <w:overflowPunct/>
                    <w:topLinePunct w:val="0"/>
                    <w:autoSpaceDE/>
                    <w:autoSpaceDN/>
                    <w:bidi w:val="0"/>
                    <w:jc w:val="center"/>
                    <w:textAlignment w:val="center"/>
                    <w:outlineLvl w:val="9"/>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highlight w:val="none"/>
                      <w:u w:val="none"/>
                      <w:lang w:eastAsia="zh-CN"/>
                    </w:rPr>
                    <w:t>污泥压滤机</w:t>
                  </w:r>
                </w:p>
              </w:tc>
              <w:tc>
                <w:tcPr>
                  <w:tcW w:w="1065" w:type="dxa"/>
                  <w:tcBorders>
                    <w:tl2br w:val="nil"/>
                    <w:tr2bl w:val="nil"/>
                  </w:tcBorders>
                  <w:vAlign w:val="center"/>
                </w:tcPr>
                <w:p w14:paraId="5508B940">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0</w:t>
                  </w:r>
                </w:p>
              </w:tc>
              <w:tc>
                <w:tcPr>
                  <w:tcW w:w="1268" w:type="dxa"/>
                  <w:tcBorders>
                    <w:tl2br w:val="nil"/>
                    <w:tr2bl w:val="nil"/>
                  </w:tcBorders>
                  <w:vAlign w:val="center"/>
                </w:tcPr>
                <w:p w14:paraId="3861A130">
                  <w:pPr>
                    <w:keepNext w:val="0"/>
                    <w:keepLines w:val="0"/>
                    <w:pageBreakBefore w:val="0"/>
                    <w:kinsoku/>
                    <w:wordWrap/>
                    <w:overflowPunct/>
                    <w:topLinePunct w:val="0"/>
                    <w:autoSpaceDE/>
                    <w:autoSpaceDN/>
                    <w:bidi w:val="0"/>
                    <w:adjustRightInd w:val="0"/>
                    <w:snapToGrid w:val="0"/>
                    <w:spacing w:before="78" w:after="78" w:line="240" w:lineRule="auto"/>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依托现有</w:t>
                  </w:r>
                </w:p>
                <w:p w14:paraId="71D0C2CF">
                  <w:pPr>
                    <w:keepNext w:val="0"/>
                    <w:keepLines w:val="0"/>
                    <w:pageBreakBefore w:val="0"/>
                    <w:kinsoku/>
                    <w:wordWrap/>
                    <w:overflowPunct/>
                    <w:topLinePunct w:val="0"/>
                    <w:autoSpaceDE/>
                    <w:autoSpaceDN/>
                    <w:bidi w:val="0"/>
                    <w:adjustRightInd w:val="0"/>
                    <w:snapToGrid w:val="0"/>
                    <w:spacing w:before="78" w:after="78" w:line="240" w:lineRule="auto"/>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工程</w:t>
                  </w:r>
                </w:p>
              </w:tc>
            </w:tr>
            <w:tr w14:paraId="780F0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4" w:type="dxa"/>
                  <w:vMerge w:val="continue"/>
                  <w:tcBorders>
                    <w:tl2br w:val="nil"/>
                    <w:tr2bl w:val="nil"/>
                  </w:tcBorders>
                  <w:vAlign w:val="center"/>
                </w:tcPr>
                <w:p w14:paraId="63C3BFA8">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p>
              </w:tc>
              <w:tc>
                <w:tcPr>
                  <w:tcW w:w="1585" w:type="dxa"/>
                  <w:vMerge w:val="continue"/>
                  <w:tcBorders>
                    <w:tl2br w:val="nil"/>
                    <w:tr2bl w:val="nil"/>
                  </w:tcBorders>
                  <w:vAlign w:val="center"/>
                </w:tcPr>
                <w:p w14:paraId="5C225748">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auto"/>
                      <w:sz w:val="21"/>
                      <w:szCs w:val="21"/>
                      <w:highlight w:val="none"/>
                      <w:u w:val="none"/>
                      <w:lang w:val="en-US" w:eastAsia="zh-CN"/>
                    </w:rPr>
                  </w:pPr>
                </w:p>
              </w:tc>
              <w:tc>
                <w:tcPr>
                  <w:tcW w:w="3225" w:type="dxa"/>
                  <w:tcBorders>
                    <w:tl2br w:val="nil"/>
                    <w:tr2bl w:val="nil"/>
                  </w:tcBorders>
                  <w:vAlign w:val="center"/>
                </w:tcPr>
                <w:p w14:paraId="76AA3B84">
                  <w:pPr>
                    <w:keepNext w:val="0"/>
                    <w:keepLines w:val="0"/>
                    <w:pageBreakBefore w:val="0"/>
                    <w:kinsoku/>
                    <w:wordWrap/>
                    <w:overflowPunct/>
                    <w:topLinePunct w:val="0"/>
                    <w:autoSpaceDE/>
                    <w:autoSpaceDN/>
                    <w:bidi w:val="0"/>
                    <w:jc w:val="center"/>
                    <w:textAlignment w:val="center"/>
                    <w:outlineLvl w:val="9"/>
                    <w:rPr>
                      <w:rFonts w:hint="default" w:ascii="Times New Roman" w:hAnsi="Times New Roman" w:eastAsia="宋体" w:cs="Times New Roman"/>
                      <w:color w:val="auto"/>
                      <w:highlight w:val="none"/>
                      <w:u w:val="none"/>
                      <w:lang w:eastAsia="zh-CN"/>
                    </w:rPr>
                  </w:pPr>
                  <w:r>
                    <w:rPr>
                      <w:rFonts w:hint="default" w:ascii="Times New Roman" w:hAnsi="Times New Roman" w:eastAsia="宋体" w:cs="Times New Roman"/>
                      <w:color w:val="auto"/>
                      <w:highlight w:val="none"/>
                      <w:u w:val="none"/>
                      <w:lang w:val="en-US" w:eastAsia="zh-CN"/>
                    </w:rPr>
                    <w:t>废泥渣</w:t>
                  </w:r>
                  <w:r>
                    <w:rPr>
                      <w:rFonts w:hint="eastAsia" w:cs="Times New Roman"/>
                      <w:color w:val="auto"/>
                      <w:highlight w:val="none"/>
                      <w:u w:val="none"/>
                      <w:lang w:val="en-US" w:eastAsia="zh-CN"/>
                    </w:rPr>
                    <w:t>暂存间</w:t>
                  </w:r>
                  <w:r>
                    <w:rPr>
                      <w:rFonts w:hint="default" w:ascii="Times New Roman" w:hAnsi="Times New Roman" w:eastAsia="宋体" w:cs="Times New Roman"/>
                      <w:color w:val="auto"/>
                      <w:highlight w:val="none"/>
                      <w:u w:val="none"/>
                      <w:lang w:eastAsia="zh-CN"/>
                    </w:rPr>
                    <w:t>（</w:t>
                  </w:r>
                  <w:r>
                    <w:rPr>
                      <w:rFonts w:hint="default" w:ascii="Times New Roman" w:hAnsi="Times New Roman" w:eastAsia="宋体" w:cs="Times New Roman"/>
                      <w:color w:val="auto"/>
                      <w:highlight w:val="none"/>
                      <w:u w:val="none"/>
                      <w:lang w:val="en-US" w:eastAsia="zh-CN"/>
                    </w:rPr>
                    <w:t>20m</w:t>
                  </w:r>
                  <w:r>
                    <w:rPr>
                      <w:rFonts w:hint="default" w:ascii="Times New Roman" w:hAnsi="Times New Roman" w:eastAsia="宋体" w:cs="Times New Roman"/>
                      <w:color w:val="auto"/>
                      <w:highlight w:val="none"/>
                      <w:u w:val="none"/>
                      <w:vertAlign w:val="superscript"/>
                      <w:lang w:val="en-US" w:eastAsia="zh-CN"/>
                    </w:rPr>
                    <w:t>2</w:t>
                  </w:r>
                  <w:r>
                    <w:rPr>
                      <w:rFonts w:hint="default" w:ascii="Times New Roman" w:hAnsi="Times New Roman" w:eastAsia="宋体" w:cs="Times New Roman"/>
                      <w:color w:val="auto"/>
                      <w:highlight w:val="none"/>
                      <w:u w:val="none"/>
                      <w:lang w:eastAsia="zh-CN"/>
                    </w:rPr>
                    <w:t>）</w:t>
                  </w:r>
                </w:p>
              </w:tc>
              <w:tc>
                <w:tcPr>
                  <w:tcW w:w="1065" w:type="dxa"/>
                  <w:tcBorders>
                    <w:tl2br w:val="nil"/>
                    <w:tr2bl w:val="nil"/>
                  </w:tcBorders>
                  <w:vAlign w:val="center"/>
                </w:tcPr>
                <w:p w14:paraId="01E96DC4">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0</w:t>
                  </w:r>
                </w:p>
              </w:tc>
              <w:tc>
                <w:tcPr>
                  <w:tcW w:w="1268" w:type="dxa"/>
                  <w:tcBorders>
                    <w:tl2br w:val="nil"/>
                    <w:tr2bl w:val="nil"/>
                  </w:tcBorders>
                  <w:vAlign w:val="center"/>
                </w:tcPr>
                <w:p w14:paraId="5F55B51C">
                  <w:pPr>
                    <w:keepNext w:val="0"/>
                    <w:keepLines w:val="0"/>
                    <w:pageBreakBefore w:val="0"/>
                    <w:kinsoku/>
                    <w:wordWrap/>
                    <w:overflowPunct/>
                    <w:topLinePunct w:val="0"/>
                    <w:autoSpaceDE/>
                    <w:autoSpaceDN/>
                    <w:bidi w:val="0"/>
                    <w:adjustRightInd w:val="0"/>
                    <w:snapToGrid w:val="0"/>
                    <w:spacing w:before="78" w:after="78" w:line="240" w:lineRule="auto"/>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依托现有</w:t>
                  </w:r>
                </w:p>
                <w:p w14:paraId="3FB473A2">
                  <w:pPr>
                    <w:keepNext w:val="0"/>
                    <w:keepLines w:val="0"/>
                    <w:pageBreakBefore w:val="0"/>
                    <w:kinsoku/>
                    <w:wordWrap/>
                    <w:overflowPunct/>
                    <w:topLinePunct w:val="0"/>
                    <w:autoSpaceDE/>
                    <w:autoSpaceDN/>
                    <w:bidi w:val="0"/>
                    <w:adjustRightInd w:val="0"/>
                    <w:snapToGrid w:val="0"/>
                    <w:spacing w:before="78" w:after="78" w:line="240" w:lineRule="auto"/>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工程</w:t>
                  </w:r>
                </w:p>
              </w:tc>
            </w:tr>
            <w:tr w14:paraId="5E8FC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4" w:type="dxa"/>
                  <w:vMerge w:val="continue"/>
                  <w:tcBorders>
                    <w:tl2br w:val="nil"/>
                    <w:tr2bl w:val="nil"/>
                  </w:tcBorders>
                  <w:vAlign w:val="center"/>
                </w:tcPr>
                <w:p w14:paraId="5268D971">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sz w:val="21"/>
                      <w:szCs w:val="21"/>
                      <w:highlight w:val="none"/>
                      <w:u w:val="none"/>
                    </w:rPr>
                  </w:pPr>
                </w:p>
              </w:tc>
              <w:tc>
                <w:tcPr>
                  <w:tcW w:w="1585" w:type="dxa"/>
                  <w:tcBorders>
                    <w:tl2br w:val="nil"/>
                    <w:tr2bl w:val="nil"/>
                  </w:tcBorders>
                  <w:vAlign w:val="center"/>
                </w:tcPr>
                <w:p w14:paraId="2478BDE4">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废机油、废润滑油</w:t>
                  </w:r>
                </w:p>
              </w:tc>
              <w:tc>
                <w:tcPr>
                  <w:tcW w:w="3225" w:type="dxa"/>
                  <w:tcBorders>
                    <w:tl2br w:val="nil"/>
                    <w:tr2bl w:val="nil"/>
                  </w:tcBorders>
                  <w:vAlign w:val="center"/>
                </w:tcPr>
                <w:p w14:paraId="4735EDE9">
                  <w:pPr>
                    <w:keepNext w:val="0"/>
                    <w:keepLines w:val="0"/>
                    <w:pageBreakBefore w:val="0"/>
                    <w:kinsoku/>
                    <w:wordWrap/>
                    <w:overflowPunct/>
                    <w:topLinePunct w:val="0"/>
                    <w:autoSpaceDE/>
                    <w:autoSpaceDN/>
                    <w:bidi w:val="0"/>
                    <w:jc w:val="center"/>
                    <w:textAlignment w:val="center"/>
                    <w:outlineLvl w:val="9"/>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highlight w:val="none"/>
                      <w:u w:val="none"/>
                    </w:rPr>
                    <w:t>危险固废间（20m</w:t>
                  </w:r>
                  <w:r>
                    <w:rPr>
                      <w:rFonts w:hint="default" w:ascii="Times New Roman" w:hAnsi="Times New Roman" w:eastAsia="宋体" w:cs="Times New Roman"/>
                      <w:color w:val="auto"/>
                      <w:highlight w:val="none"/>
                      <w:u w:val="none"/>
                      <w:vertAlign w:val="superscript"/>
                    </w:rPr>
                    <w:t>2</w:t>
                  </w:r>
                  <w:r>
                    <w:rPr>
                      <w:rFonts w:hint="default" w:ascii="Times New Roman" w:hAnsi="Times New Roman" w:eastAsia="宋体" w:cs="Times New Roman"/>
                      <w:color w:val="auto"/>
                      <w:highlight w:val="none"/>
                      <w:u w:val="none"/>
                    </w:rPr>
                    <w:t>）</w:t>
                  </w:r>
                </w:p>
              </w:tc>
              <w:tc>
                <w:tcPr>
                  <w:tcW w:w="1065" w:type="dxa"/>
                  <w:tcBorders>
                    <w:tl2br w:val="nil"/>
                    <w:tr2bl w:val="nil"/>
                  </w:tcBorders>
                  <w:vAlign w:val="center"/>
                </w:tcPr>
                <w:p w14:paraId="1A9C2CA0">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0</w:t>
                  </w:r>
                </w:p>
              </w:tc>
              <w:tc>
                <w:tcPr>
                  <w:tcW w:w="1268" w:type="dxa"/>
                  <w:tcBorders>
                    <w:tl2br w:val="nil"/>
                    <w:tr2bl w:val="nil"/>
                  </w:tcBorders>
                  <w:vAlign w:val="center"/>
                </w:tcPr>
                <w:p w14:paraId="59DFBF35">
                  <w:pPr>
                    <w:keepNext w:val="0"/>
                    <w:keepLines w:val="0"/>
                    <w:pageBreakBefore w:val="0"/>
                    <w:kinsoku/>
                    <w:wordWrap/>
                    <w:overflowPunct/>
                    <w:topLinePunct w:val="0"/>
                    <w:autoSpaceDE/>
                    <w:autoSpaceDN/>
                    <w:bidi w:val="0"/>
                    <w:adjustRightInd w:val="0"/>
                    <w:snapToGrid w:val="0"/>
                    <w:spacing w:before="78" w:after="78" w:line="240" w:lineRule="auto"/>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依托现有</w:t>
                  </w:r>
                </w:p>
                <w:p w14:paraId="097D1392">
                  <w:pPr>
                    <w:keepNext w:val="0"/>
                    <w:keepLines w:val="0"/>
                    <w:pageBreakBefore w:val="0"/>
                    <w:kinsoku/>
                    <w:wordWrap/>
                    <w:overflowPunct/>
                    <w:topLinePunct w:val="0"/>
                    <w:autoSpaceDE/>
                    <w:autoSpaceDN/>
                    <w:bidi w:val="0"/>
                    <w:adjustRightInd w:val="0"/>
                    <w:snapToGrid w:val="0"/>
                    <w:spacing w:before="78" w:after="78" w:line="240" w:lineRule="auto"/>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工程</w:t>
                  </w:r>
                </w:p>
              </w:tc>
            </w:tr>
            <w:tr w14:paraId="3FA63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4" w:type="dxa"/>
                  <w:tcBorders>
                    <w:tl2br w:val="nil"/>
                    <w:tr2bl w:val="nil"/>
                  </w:tcBorders>
                  <w:vAlign w:val="center"/>
                </w:tcPr>
                <w:p w14:paraId="1CD20517">
                  <w:pPr>
                    <w:keepNext w:val="0"/>
                    <w:keepLines w:val="0"/>
                    <w:pageBreakBefore w:val="0"/>
                    <w:kinsoku/>
                    <w:wordWrap/>
                    <w:overflowPunct/>
                    <w:topLinePunct w:val="0"/>
                    <w:autoSpaceDE/>
                    <w:autoSpaceDN/>
                    <w:bidi w:val="0"/>
                    <w:jc w:val="center"/>
                    <w:outlineLvl w:val="9"/>
                    <w:rPr>
                      <w:rFonts w:hint="default" w:ascii="Times New Roman" w:hAnsi="Times New Roman" w:eastAsia="宋体" w:cs="Times New Roman"/>
                      <w:color w:val="auto"/>
                      <w:highlight w:val="none"/>
                      <w:u w:val="none"/>
                    </w:rPr>
                  </w:pPr>
                  <w:r>
                    <w:rPr>
                      <w:rFonts w:hint="default" w:ascii="Times New Roman" w:hAnsi="Times New Roman" w:eastAsia="宋体" w:cs="Times New Roman"/>
                      <w:color w:val="auto"/>
                      <w:highlight w:val="none"/>
                      <w:u w:val="none"/>
                    </w:rPr>
                    <w:t>生态</w:t>
                  </w:r>
                </w:p>
                <w:p w14:paraId="7DE8D887">
                  <w:pPr>
                    <w:keepNext w:val="0"/>
                    <w:keepLines w:val="0"/>
                    <w:pageBreakBefore w:val="0"/>
                    <w:kinsoku/>
                    <w:wordWrap/>
                    <w:overflowPunct/>
                    <w:topLinePunct w:val="0"/>
                    <w:autoSpaceDE/>
                    <w:autoSpaceDN/>
                    <w:bidi w:val="0"/>
                    <w:jc w:val="center"/>
                    <w:outlineLvl w:val="9"/>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highlight w:val="none"/>
                      <w:u w:val="none"/>
                    </w:rPr>
                    <w:t>治理</w:t>
                  </w:r>
                </w:p>
              </w:tc>
              <w:tc>
                <w:tcPr>
                  <w:tcW w:w="4810" w:type="dxa"/>
                  <w:gridSpan w:val="2"/>
                  <w:tcBorders>
                    <w:tl2br w:val="nil"/>
                    <w:tr2bl w:val="nil"/>
                  </w:tcBorders>
                  <w:vAlign w:val="center"/>
                </w:tcPr>
                <w:p w14:paraId="56465E76">
                  <w:pPr>
                    <w:keepNext w:val="0"/>
                    <w:keepLines w:val="0"/>
                    <w:pageBreakBefore w:val="0"/>
                    <w:widowControl/>
                    <w:kinsoku/>
                    <w:wordWrap/>
                    <w:overflowPunct/>
                    <w:topLinePunct w:val="0"/>
                    <w:autoSpaceDE/>
                    <w:autoSpaceDN/>
                    <w:bidi w:val="0"/>
                    <w:jc w:val="center"/>
                    <w:outlineLvl w:val="9"/>
                    <w:rPr>
                      <w:rFonts w:hint="eastAsia"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highlight w:val="none"/>
                      <w:u w:val="none"/>
                    </w:rPr>
                    <w:t>场区绿</w:t>
                  </w:r>
                  <w:r>
                    <w:rPr>
                      <w:rFonts w:hint="eastAsia" w:cs="Times New Roman"/>
                      <w:color w:val="auto"/>
                      <w:highlight w:val="none"/>
                      <w:u w:val="none"/>
                      <w:lang w:val="en-US" w:eastAsia="zh-CN"/>
                    </w:rPr>
                    <w:t>化</w:t>
                  </w:r>
                </w:p>
              </w:tc>
              <w:tc>
                <w:tcPr>
                  <w:tcW w:w="1065" w:type="dxa"/>
                  <w:tcBorders>
                    <w:tl2br w:val="nil"/>
                    <w:tr2bl w:val="nil"/>
                  </w:tcBorders>
                  <w:vAlign w:val="center"/>
                </w:tcPr>
                <w:p w14:paraId="06071DE5">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0</w:t>
                  </w:r>
                </w:p>
              </w:tc>
              <w:tc>
                <w:tcPr>
                  <w:tcW w:w="1268" w:type="dxa"/>
                  <w:tcBorders>
                    <w:tl2br w:val="nil"/>
                    <w:tr2bl w:val="nil"/>
                  </w:tcBorders>
                  <w:vAlign w:val="center"/>
                </w:tcPr>
                <w:p w14:paraId="0A98D8F0">
                  <w:pPr>
                    <w:keepNext w:val="0"/>
                    <w:keepLines w:val="0"/>
                    <w:pageBreakBefore w:val="0"/>
                    <w:kinsoku/>
                    <w:wordWrap/>
                    <w:overflowPunct/>
                    <w:topLinePunct w:val="0"/>
                    <w:autoSpaceDE/>
                    <w:autoSpaceDN/>
                    <w:bidi w:val="0"/>
                    <w:adjustRightInd w:val="0"/>
                    <w:snapToGrid w:val="0"/>
                    <w:spacing w:before="78" w:after="78" w:line="240" w:lineRule="auto"/>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依托现有</w:t>
                  </w:r>
                </w:p>
                <w:p w14:paraId="13C90F79">
                  <w:pPr>
                    <w:keepNext w:val="0"/>
                    <w:keepLines w:val="0"/>
                    <w:pageBreakBefore w:val="0"/>
                    <w:kinsoku/>
                    <w:wordWrap/>
                    <w:overflowPunct/>
                    <w:topLinePunct w:val="0"/>
                    <w:autoSpaceDE/>
                    <w:autoSpaceDN/>
                    <w:bidi w:val="0"/>
                    <w:adjustRightInd w:val="0"/>
                    <w:snapToGrid w:val="0"/>
                    <w:spacing w:before="78" w:after="78" w:line="240" w:lineRule="auto"/>
                    <w:jc w:val="center"/>
                    <w:outlineLvl w:val="9"/>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工程</w:t>
                  </w:r>
                </w:p>
              </w:tc>
            </w:tr>
            <w:tr w14:paraId="768ED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964" w:type="dxa"/>
                  <w:tcBorders>
                    <w:tl2br w:val="nil"/>
                    <w:tr2bl w:val="nil"/>
                  </w:tcBorders>
                  <w:vAlign w:val="center"/>
                </w:tcPr>
                <w:p w14:paraId="453E816D">
                  <w:pPr>
                    <w:keepNext w:val="0"/>
                    <w:keepLines w:val="0"/>
                    <w:pageBreakBefore w:val="0"/>
                    <w:kinsoku/>
                    <w:wordWrap/>
                    <w:overflowPunct/>
                    <w:topLinePunct w:val="0"/>
                    <w:autoSpaceDE/>
                    <w:autoSpaceDN/>
                    <w:bidi w:val="0"/>
                    <w:adjustRightInd w:val="0"/>
                    <w:snapToGrid w:val="0"/>
                    <w:spacing w:before="60" w:after="60"/>
                    <w:jc w:val="center"/>
                    <w:outlineLvl w:val="9"/>
                    <w:rPr>
                      <w:rFonts w:hint="default" w:ascii="Times New Roman" w:hAnsi="Times New Roman" w:eastAsia="宋体" w:cs="Times New Roman"/>
                      <w:color w:val="auto"/>
                      <w:highlight w:val="none"/>
                      <w:u w:val="none"/>
                    </w:rPr>
                  </w:pPr>
                  <w:r>
                    <w:rPr>
                      <w:rFonts w:hint="default" w:ascii="Times New Roman" w:hAnsi="Times New Roman" w:cs="Times New Roman"/>
                      <w:color w:val="auto"/>
                      <w:szCs w:val="21"/>
                      <w:highlight w:val="none"/>
                      <w:u w:val="none"/>
                      <w:lang w:eastAsia="zh-CN"/>
                    </w:rPr>
                    <w:t>风险防范措施</w:t>
                  </w:r>
                </w:p>
              </w:tc>
              <w:tc>
                <w:tcPr>
                  <w:tcW w:w="4810" w:type="dxa"/>
                  <w:gridSpan w:val="2"/>
                  <w:tcBorders>
                    <w:tl2br w:val="nil"/>
                    <w:tr2bl w:val="nil"/>
                  </w:tcBorders>
                  <w:vAlign w:val="center"/>
                </w:tcPr>
                <w:p w14:paraId="0FC482FC">
                  <w:pPr>
                    <w:keepNext w:val="0"/>
                    <w:keepLines w:val="0"/>
                    <w:pageBreakBefore w:val="0"/>
                    <w:widowControl/>
                    <w:kinsoku/>
                    <w:wordWrap/>
                    <w:overflowPunct/>
                    <w:topLinePunct w:val="0"/>
                    <w:autoSpaceDE/>
                    <w:autoSpaceDN/>
                    <w:bidi w:val="0"/>
                    <w:jc w:val="center"/>
                    <w:outlineLvl w:val="9"/>
                    <w:rPr>
                      <w:rFonts w:hint="default" w:ascii="Times New Roman" w:hAnsi="Times New Roman" w:eastAsia="宋体" w:cs="Times New Roman"/>
                      <w:color w:val="auto"/>
                      <w:highlight w:val="none"/>
                      <w:u w:val="none"/>
                    </w:rPr>
                  </w:pPr>
                  <w:r>
                    <w:rPr>
                      <w:rFonts w:hint="default" w:ascii="Times New Roman" w:hAnsi="Times New Roman" w:cs="Times New Roman"/>
                      <w:color w:val="auto"/>
                      <w:w w:val="100"/>
                      <w:highlight w:val="none"/>
                      <w:u w:val="none"/>
                      <w:lang w:eastAsia="zh-CN"/>
                    </w:rPr>
                    <w:t>地埋式一体化污水处理池、污水池</w:t>
                  </w:r>
                  <w:r>
                    <w:rPr>
                      <w:rFonts w:hint="eastAsia" w:cs="Times New Roman"/>
                      <w:color w:val="auto"/>
                      <w:w w:val="100"/>
                      <w:highlight w:val="none"/>
                      <w:u w:val="none"/>
                      <w:lang w:eastAsia="zh-CN"/>
                    </w:rPr>
                    <w:t>、固废暂存间</w:t>
                  </w:r>
                  <w:r>
                    <w:rPr>
                      <w:rFonts w:hint="default" w:ascii="Times New Roman" w:hAnsi="Times New Roman" w:cs="Times New Roman"/>
                      <w:color w:val="auto"/>
                      <w:w w:val="100"/>
                      <w:highlight w:val="none"/>
                      <w:u w:val="none"/>
                      <w:lang w:eastAsia="zh-CN"/>
                    </w:rPr>
                    <w:t>等</w:t>
                  </w:r>
                  <w:r>
                    <w:rPr>
                      <w:rFonts w:hint="default" w:ascii="Times New Roman" w:hAnsi="Times New Roman" w:eastAsia="宋体" w:cs="Times New Roman"/>
                      <w:color w:val="auto"/>
                      <w:w w:val="100"/>
                      <w:highlight w:val="none"/>
                      <w:u w:val="none"/>
                      <w:lang w:eastAsia="zh-CN"/>
                    </w:rPr>
                    <w:t>设置</w:t>
                  </w:r>
                  <w:r>
                    <w:rPr>
                      <w:rFonts w:hint="eastAsia" w:cs="Times New Roman"/>
                      <w:color w:val="auto"/>
                      <w:w w:val="100"/>
                      <w:highlight w:val="none"/>
                      <w:u w:val="none"/>
                      <w:lang w:eastAsia="zh-CN"/>
                    </w:rPr>
                    <w:t>分区</w:t>
                  </w:r>
                  <w:r>
                    <w:rPr>
                      <w:rFonts w:hint="default" w:ascii="Times New Roman" w:hAnsi="Times New Roman" w:eastAsia="宋体" w:cs="Times New Roman"/>
                      <w:color w:val="auto"/>
                      <w:w w:val="100"/>
                      <w:highlight w:val="none"/>
                      <w:u w:val="none"/>
                      <w:lang w:eastAsia="zh-CN"/>
                    </w:rPr>
                    <w:t>防渗措施，</w:t>
                  </w:r>
                  <w:r>
                    <w:rPr>
                      <w:rFonts w:hint="eastAsia" w:cs="Times New Roman"/>
                      <w:color w:val="auto"/>
                      <w:w w:val="100"/>
                      <w:highlight w:val="none"/>
                      <w:u w:val="none"/>
                      <w:lang w:eastAsia="zh-CN"/>
                    </w:rPr>
                    <w:t>风险物资配置</w:t>
                  </w:r>
                </w:p>
              </w:tc>
              <w:tc>
                <w:tcPr>
                  <w:tcW w:w="1065" w:type="dxa"/>
                  <w:tcBorders>
                    <w:tl2br w:val="nil"/>
                    <w:tr2bl w:val="nil"/>
                  </w:tcBorders>
                  <w:vAlign w:val="center"/>
                </w:tcPr>
                <w:p w14:paraId="05929958">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2</w:t>
                  </w:r>
                </w:p>
              </w:tc>
              <w:tc>
                <w:tcPr>
                  <w:tcW w:w="1268" w:type="dxa"/>
                  <w:tcBorders>
                    <w:tl2br w:val="nil"/>
                    <w:tr2bl w:val="nil"/>
                  </w:tcBorders>
                  <w:vAlign w:val="center"/>
                </w:tcPr>
                <w:p w14:paraId="7AD7ABA0">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w:t>
                  </w:r>
                </w:p>
              </w:tc>
            </w:tr>
            <w:tr w14:paraId="33C79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2549" w:type="dxa"/>
                  <w:gridSpan w:val="2"/>
                  <w:tcBorders>
                    <w:tl2br w:val="nil"/>
                    <w:tr2bl w:val="nil"/>
                  </w:tcBorders>
                  <w:vAlign w:val="center"/>
                </w:tcPr>
                <w:p w14:paraId="00F794C1">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rPr>
                  </w:pPr>
                  <w:r>
                    <w:rPr>
                      <w:rFonts w:hint="default" w:ascii="Times New Roman" w:hAnsi="Times New Roman" w:eastAsia="宋体" w:cs="Times New Roman"/>
                      <w:color w:val="auto"/>
                      <w:highlight w:val="none"/>
                      <w:u w:val="none"/>
                    </w:rPr>
                    <w:t>合计</w:t>
                  </w:r>
                </w:p>
              </w:tc>
              <w:tc>
                <w:tcPr>
                  <w:tcW w:w="3225" w:type="dxa"/>
                  <w:tcBorders>
                    <w:tl2br w:val="nil"/>
                    <w:tr2bl w:val="nil"/>
                  </w:tcBorders>
                  <w:vAlign w:val="center"/>
                </w:tcPr>
                <w:p w14:paraId="2A53CA9F">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rPr>
                  </w:pPr>
                  <w:r>
                    <w:rPr>
                      <w:rFonts w:hint="default" w:ascii="Times New Roman" w:hAnsi="Times New Roman" w:eastAsia="宋体" w:cs="Times New Roman"/>
                      <w:color w:val="auto"/>
                      <w:highlight w:val="none"/>
                      <w:u w:val="none"/>
                    </w:rPr>
                    <w:t>/</w:t>
                  </w:r>
                </w:p>
              </w:tc>
              <w:tc>
                <w:tcPr>
                  <w:tcW w:w="1065" w:type="dxa"/>
                  <w:tcBorders>
                    <w:tl2br w:val="nil"/>
                    <w:tr2bl w:val="nil"/>
                  </w:tcBorders>
                  <w:vAlign w:val="center"/>
                </w:tcPr>
                <w:p w14:paraId="239E3DAC">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r>
                    <w:rPr>
                      <w:rFonts w:hint="eastAsia" w:cs="Times New Roman"/>
                      <w:color w:val="FF0000"/>
                      <w:highlight w:val="none"/>
                      <w:u w:val="single"/>
                      <w:lang w:val="en-US" w:eastAsia="zh-CN"/>
                    </w:rPr>
                    <w:t>54.5</w:t>
                  </w:r>
                </w:p>
              </w:tc>
              <w:tc>
                <w:tcPr>
                  <w:tcW w:w="1268" w:type="dxa"/>
                  <w:tcBorders>
                    <w:tl2br w:val="nil"/>
                    <w:tr2bl w:val="nil"/>
                  </w:tcBorders>
                  <w:vAlign w:val="center"/>
                </w:tcPr>
                <w:p w14:paraId="3DFBE35B">
                  <w:pPr>
                    <w:keepNext w:val="0"/>
                    <w:keepLines w:val="0"/>
                    <w:pageBreakBefore w:val="0"/>
                    <w:kinsoku/>
                    <w:wordWrap/>
                    <w:overflowPunct/>
                    <w:topLinePunct w:val="0"/>
                    <w:autoSpaceDE/>
                    <w:autoSpaceDN/>
                    <w:bidi w:val="0"/>
                    <w:adjustRightInd w:val="0"/>
                    <w:snapToGrid w:val="0"/>
                    <w:spacing w:before="78" w:after="78"/>
                    <w:jc w:val="center"/>
                    <w:outlineLvl w:val="9"/>
                    <w:rPr>
                      <w:rFonts w:hint="default" w:ascii="Times New Roman" w:hAnsi="Times New Roman" w:eastAsia="宋体" w:cs="Times New Roman"/>
                      <w:color w:val="auto"/>
                      <w:highlight w:val="none"/>
                      <w:u w:val="none"/>
                      <w:lang w:val="en-US" w:eastAsia="zh-CN"/>
                    </w:rPr>
                  </w:pPr>
                </w:p>
              </w:tc>
            </w:tr>
          </w:tbl>
          <w:p w14:paraId="75366A51">
            <w:pPr>
              <w:spacing w:line="360" w:lineRule="auto"/>
              <w:rPr>
                <w:rFonts w:hint="default" w:ascii="Times New Roman" w:hAnsi="Times New Roman" w:cs="Times New Roman"/>
                <w:color w:val="auto"/>
                <w:kern w:val="0"/>
                <w:sz w:val="24"/>
                <w:szCs w:val="24"/>
                <w:highlight w:val="none"/>
              </w:rPr>
            </w:pPr>
          </w:p>
        </w:tc>
      </w:tr>
    </w:tbl>
    <w:p w14:paraId="37928ADF">
      <w:pPr>
        <w:pStyle w:val="5"/>
        <w:spacing w:before="0" w:after="0" w:line="360" w:lineRule="auto"/>
        <w:jc w:val="center"/>
        <w:rPr>
          <w:rFonts w:ascii="Times New Roman" w:hAnsi="Times New Roman" w:eastAsia="黑体" w:cs="Times New Roman"/>
          <w:b w:val="0"/>
          <w:bCs w:val="0"/>
          <w:color w:val="auto"/>
          <w:sz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DCE6CAA">
      <w:pPr>
        <w:pStyle w:val="5"/>
        <w:spacing w:before="0" w:after="0" w:line="360" w:lineRule="auto"/>
        <w:jc w:val="center"/>
        <w:rPr>
          <w:rFonts w:ascii="Times New Roman" w:hAnsi="Times New Roman" w:cs="Times New Roman"/>
          <w:color w:val="auto"/>
          <w:sz w:val="32"/>
          <w:highlight w:val="none"/>
        </w:rPr>
      </w:pPr>
      <w:bookmarkStart w:id="41" w:name="_Toc9778_WPSOffice_Level1"/>
      <w:bookmarkStart w:id="42" w:name="_Toc2285_WPSOffice_Level1"/>
      <w:r>
        <w:rPr>
          <w:rFonts w:ascii="Times New Roman" w:hAnsi="Times New Roman" w:cs="Times New Roman"/>
          <w:color w:val="auto"/>
          <w:sz w:val="32"/>
          <w:highlight w:val="none"/>
        </w:rPr>
        <w:t>五、环境保护措施监督检查清单</w:t>
      </w:r>
      <w:bookmarkEnd w:id="41"/>
      <w:bookmarkEnd w:id="42"/>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810"/>
        <w:gridCol w:w="1082"/>
        <w:gridCol w:w="1"/>
        <w:gridCol w:w="2861"/>
        <w:gridCol w:w="1"/>
        <w:gridCol w:w="1898"/>
      </w:tblGrid>
      <w:tr w14:paraId="2A16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701" w:type="dxa"/>
            <mc:AlternateContent>
              <mc:Choice Requires="wpsCustomData">
                <wpsCustomData:diagonals>
                  <wpsCustomData:diagonal from="30000" to="10000">
                    <wpsCustomData:border w:val="single" w:color="auto" w:sz="4" w:space="0"/>
                  </wpsCustomData:diagonal>
                </wpsCustomData:diagonals>
              </mc:Choice>
            </mc:AlternateContent>
          </w:tcPr>
          <w:p w14:paraId="6EC8EB6B">
            <w:pPr>
              <w:spacing w:line="240" w:lineRule="auto"/>
              <w:jc w:val="center"/>
              <w:rPr>
                <w:rFonts w:ascii="Times New Roman" w:hAnsi="Times New Roman" w:cs="Times New Roman"/>
                <w:color w:val="auto"/>
                <w:kern w:val="0"/>
                <w:highlight w:val="none"/>
              </w:rPr>
            </w:pPr>
          </w:p>
          <w:p w14:paraId="358E3E71">
            <w:pPr>
              <w:snapToGrid w:val="0"/>
              <w:spacing w:line="240" w:lineRule="auto"/>
              <w:jc w:val="center"/>
              <mc:AlternateContent>
                <mc:Choice Requires="wpsCustomData">
                  <wpsCustomData:diagonalParaType/>
                </mc:Choice>
              </mc:AlternateContent>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内容</w:t>
            </w:r>
          </w:p>
          <w:p w14:paraId="75BD7FB6">
            <w:pPr>
              <w:spacing w:line="24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要素</w:t>
            </w:r>
          </w:p>
          <w:p w14:paraId="130A37A8">
            <w:pPr>
              <w:spacing w:line="240" w:lineRule="auto"/>
              <w:jc w:val="center"/>
              <w:rPr>
                <w:rFonts w:ascii="Times New Roman" w:hAnsi="Times New Roman" w:cs="Times New Roman"/>
                <w:color w:val="auto"/>
                <w:kern w:val="0"/>
                <w:highlight w:val="none"/>
              </w:rPr>
            </w:pPr>
          </w:p>
        </w:tc>
        <w:tc>
          <w:tcPr>
            <w:tcW w:w="1810" w:type="dxa"/>
            <w:vAlign w:val="center"/>
          </w:tcPr>
          <w:p w14:paraId="472A1B32">
            <w:pPr>
              <w:spacing w:line="24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排放口（编号、</w:t>
            </w:r>
          </w:p>
          <w:p w14:paraId="2B8EB9B8">
            <w:pPr>
              <w:spacing w:line="24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名称）/污染源</w:t>
            </w:r>
          </w:p>
        </w:tc>
        <w:tc>
          <w:tcPr>
            <w:tcW w:w="1083" w:type="dxa"/>
            <w:gridSpan w:val="2"/>
            <w:vAlign w:val="center"/>
          </w:tcPr>
          <w:p w14:paraId="5522E694">
            <w:pPr>
              <w:spacing w:line="24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污染物项目</w:t>
            </w:r>
          </w:p>
        </w:tc>
        <w:tc>
          <w:tcPr>
            <w:tcW w:w="2862" w:type="dxa"/>
            <w:gridSpan w:val="2"/>
            <w:vAlign w:val="center"/>
          </w:tcPr>
          <w:p w14:paraId="530A7EED">
            <w:pPr>
              <w:spacing w:line="24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环境保护措施</w:t>
            </w:r>
          </w:p>
        </w:tc>
        <w:tc>
          <w:tcPr>
            <w:tcW w:w="1898" w:type="dxa"/>
            <w:vAlign w:val="center"/>
          </w:tcPr>
          <w:p w14:paraId="176067F2">
            <w:pPr>
              <w:spacing w:line="24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执行标准</w:t>
            </w:r>
          </w:p>
        </w:tc>
      </w:tr>
      <w:tr w14:paraId="7DC0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restart"/>
            <w:vAlign w:val="center"/>
          </w:tcPr>
          <w:p w14:paraId="67FA5B88">
            <w:pPr>
              <w:spacing w:line="36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大气环境</w:t>
            </w:r>
          </w:p>
        </w:tc>
        <w:tc>
          <w:tcPr>
            <w:tcW w:w="1810" w:type="dxa"/>
            <w:vAlign w:val="center"/>
          </w:tcPr>
          <w:p w14:paraId="0AB652A6">
            <w:pPr>
              <w:jc w:val="center"/>
              <w:rPr>
                <w:rFonts w:ascii="Times New Roman" w:hAnsi="Times New Roman" w:cs="Times New Roman"/>
                <w:color w:val="auto"/>
                <w:kern w:val="0"/>
                <w:highlight w:val="none"/>
              </w:rPr>
            </w:pPr>
            <w:r>
              <w:rPr>
                <w:rFonts w:ascii="Times New Roman" w:hAnsi="Times New Roman" w:cs="Times New Roman"/>
                <w:color w:val="auto"/>
                <w:highlight w:val="none"/>
              </w:rPr>
              <w:t>原料和产品堆放粉尘</w:t>
            </w:r>
          </w:p>
        </w:tc>
        <w:tc>
          <w:tcPr>
            <w:tcW w:w="1083" w:type="dxa"/>
            <w:gridSpan w:val="2"/>
            <w:vAlign w:val="center"/>
          </w:tcPr>
          <w:p w14:paraId="2E93028A">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颗粒物</w:t>
            </w:r>
          </w:p>
        </w:tc>
        <w:tc>
          <w:tcPr>
            <w:tcW w:w="2862" w:type="dxa"/>
            <w:gridSpan w:val="2"/>
            <w:vAlign w:val="center"/>
          </w:tcPr>
          <w:p w14:paraId="436205F3">
            <w:pPr>
              <w:jc w:val="center"/>
              <w:rPr>
                <w:rFonts w:ascii="Times New Roman" w:hAnsi="Times New Roman" w:cs="Times New Roman"/>
                <w:color w:val="auto"/>
                <w:kern w:val="0"/>
                <w:highlight w:val="none"/>
              </w:rPr>
            </w:pPr>
            <w:r>
              <w:rPr>
                <w:rFonts w:ascii="Times New Roman" w:hAnsi="Times New Roman" w:cs="Times New Roman"/>
                <w:color w:val="auto"/>
                <w:highlight w:val="none"/>
              </w:rPr>
              <w:t>设置严密围挡（不能低于物料堆放高度）仅留运输通道，防尘布，防雨棚</w:t>
            </w:r>
          </w:p>
        </w:tc>
        <w:tc>
          <w:tcPr>
            <w:tcW w:w="1898" w:type="dxa"/>
            <w:vMerge w:val="restart"/>
            <w:vAlign w:val="center"/>
          </w:tcPr>
          <w:p w14:paraId="33A488AE">
            <w:pPr>
              <w:jc w:val="center"/>
              <w:rPr>
                <w:rFonts w:ascii="Times New Roman" w:hAnsi="Times New Roman" w:cs="Times New Roman"/>
                <w:color w:val="auto"/>
                <w:kern w:val="0"/>
                <w:highlight w:val="none"/>
              </w:rPr>
            </w:pPr>
            <w:r>
              <w:rPr>
                <w:rFonts w:ascii="Times New Roman" w:hAnsi="Times New Roman" w:cs="Times New Roman"/>
                <w:bCs/>
                <w:color w:val="auto"/>
                <w:highlight w:val="none"/>
              </w:rPr>
              <w:t>《大气污染物综合排放标准》（GB16297-1996）中二级标准</w:t>
            </w:r>
          </w:p>
        </w:tc>
      </w:tr>
      <w:tr w14:paraId="250E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1" w:type="dxa"/>
            <w:vMerge w:val="continue"/>
            <w:vAlign w:val="center"/>
          </w:tcPr>
          <w:p w14:paraId="601DB72B">
            <w:pPr>
              <w:spacing w:line="360" w:lineRule="auto"/>
              <w:jc w:val="center"/>
              <w:rPr>
                <w:rFonts w:ascii="Times New Roman" w:hAnsi="Times New Roman" w:cs="Times New Roman"/>
                <w:color w:val="auto"/>
                <w:kern w:val="0"/>
                <w:highlight w:val="none"/>
              </w:rPr>
            </w:pPr>
          </w:p>
        </w:tc>
        <w:tc>
          <w:tcPr>
            <w:tcW w:w="1810" w:type="dxa"/>
            <w:vAlign w:val="center"/>
          </w:tcPr>
          <w:p w14:paraId="69542EB1">
            <w:pPr>
              <w:jc w:val="center"/>
              <w:rPr>
                <w:rFonts w:ascii="Times New Roman" w:hAnsi="Times New Roman" w:cs="Times New Roman"/>
                <w:color w:val="auto"/>
                <w:kern w:val="0"/>
                <w:highlight w:val="none"/>
              </w:rPr>
            </w:pPr>
            <w:r>
              <w:rPr>
                <w:rFonts w:ascii="Times New Roman" w:hAnsi="Times New Roman" w:cs="Times New Roman"/>
                <w:color w:val="auto"/>
                <w:highlight w:val="none"/>
              </w:rPr>
              <w:t>物料装卸粉尘</w:t>
            </w:r>
          </w:p>
        </w:tc>
        <w:tc>
          <w:tcPr>
            <w:tcW w:w="1083" w:type="dxa"/>
            <w:gridSpan w:val="2"/>
            <w:vAlign w:val="center"/>
          </w:tcPr>
          <w:p w14:paraId="70A3C702">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颗粒物</w:t>
            </w:r>
          </w:p>
        </w:tc>
        <w:tc>
          <w:tcPr>
            <w:tcW w:w="2862" w:type="dxa"/>
            <w:gridSpan w:val="2"/>
            <w:vAlign w:val="center"/>
          </w:tcPr>
          <w:p w14:paraId="3E86D6AC">
            <w:pPr>
              <w:jc w:val="center"/>
              <w:rPr>
                <w:rFonts w:ascii="Times New Roman" w:hAnsi="Times New Roman" w:cs="Times New Roman"/>
                <w:color w:val="auto"/>
                <w:kern w:val="0"/>
                <w:highlight w:val="none"/>
              </w:rPr>
            </w:pPr>
            <w:r>
              <w:rPr>
                <w:rFonts w:ascii="Times New Roman" w:hAnsi="Times New Roman" w:cs="Times New Roman"/>
                <w:color w:val="auto"/>
                <w:highlight w:val="none"/>
              </w:rPr>
              <w:t>采用伸缩式溜槽和湿法作业</w:t>
            </w:r>
          </w:p>
        </w:tc>
        <w:tc>
          <w:tcPr>
            <w:tcW w:w="1898" w:type="dxa"/>
            <w:vMerge w:val="continue"/>
            <w:vAlign w:val="center"/>
          </w:tcPr>
          <w:p w14:paraId="7BFECC96">
            <w:pPr>
              <w:jc w:val="center"/>
              <w:rPr>
                <w:rFonts w:ascii="Times New Roman" w:hAnsi="Times New Roman" w:cs="Times New Roman"/>
                <w:color w:val="auto"/>
                <w:kern w:val="0"/>
                <w:highlight w:val="none"/>
              </w:rPr>
            </w:pPr>
          </w:p>
        </w:tc>
      </w:tr>
      <w:tr w14:paraId="5967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0EF00187">
            <w:pPr>
              <w:spacing w:line="360" w:lineRule="auto"/>
              <w:jc w:val="center"/>
              <w:rPr>
                <w:rFonts w:ascii="Times New Roman" w:hAnsi="Times New Roman" w:cs="Times New Roman"/>
                <w:color w:val="auto"/>
                <w:kern w:val="0"/>
                <w:highlight w:val="none"/>
              </w:rPr>
            </w:pPr>
          </w:p>
        </w:tc>
        <w:tc>
          <w:tcPr>
            <w:tcW w:w="1810" w:type="dxa"/>
            <w:vAlign w:val="center"/>
          </w:tcPr>
          <w:p w14:paraId="2903F3E2">
            <w:pPr>
              <w:jc w:val="center"/>
              <w:rPr>
                <w:rFonts w:ascii="Times New Roman" w:hAnsi="Times New Roman" w:cs="Times New Roman"/>
                <w:color w:val="auto"/>
                <w:kern w:val="0"/>
                <w:highlight w:val="none"/>
              </w:rPr>
            </w:pPr>
            <w:r>
              <w:rPr>
                <w:rFonts w:ascii="Times New Roman" w:hAnsi="Times New Roman" w:cs="Times New Roman"/>
                <w:color w:val="auto"/>
                <w:highlight w:val="none"/>
              </w:rPr>
              <w:t>生产粉尘</w:t>
            </w:r>
          </w:p>
        </w:tc>
        <w:tc>
          <w:tcPr>
            <w:tcW w:w="1083" w:type="dxa"/>
            <w:gridSpan w:val="2"/>
            <w:vAlign w:val="center"/>
          </w:tcPr>
          <w:p w14:paraId="3D259748">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颗粒物</w:t>
            </w:r>
          </w:p>
        </w:tc>
        <w:tc>
          <w:tcPr>
            <w:tcW w:w="2862" w:type="dxa"/>
            <w:gridSpan w:val="2"/>
            <w:vAlign w:val="center"/>
          </w:tcPr>
          <w:p w14:paraId="557EE8CB">
            <w:pPr>
              <w:jc w:val="center"/>
              <w:rPr>
                <w:rFonts w:ascii="Times New Roman" w:hAnsi="Times New Roman" w:cs="Times New Roman"/>
                <w:color w:val="auto"/>
                <w:kern w:val="0"/>
                <w:highlight w:val="none"/>
              </w:rPr>
            </w:pPr>
            <w:r>
              <w:rPr>
                <w:rFonts w:hint="default" w:ascii="Times New Roman" w:hAnsi="Times New Roman" w:cs="Times New Roman"/>
                <w:color w:val="auto"/>
                <w:sz w:val="21"/>
                <w:szCs w:val="21"/>
                <w:highlight w:val="none"/>
                <w:u w:val="none"/>
                <w:lang w:eastAsia="zh-CN"/>
              </w:rPr>
              <w:t>破碎、筛分生产厂房密闭，</w:t>
            </w:r>
            <w:r>
              <w:rPr>
                <w:rFonts w:hint="default" w:ascii="Times New Roman" w:hAnsi="Times New Roman" w:cs="Times New Roman"/>
                <w:color w:val="FF0000"/>
                <w:sz w:val="21"/>
                <w:szCs w:val="21"/>
                <w:highlight w:val="none"/>
                <w:u w:val="single"/>
                <w:lang w:eastAsia="zh-CN"/>
              </w:rPr>
              <w:t>生产线设置水喷淋降尘</w:t>
            </w:r>
            <w:r>
              <w:rPr>
                <w:rFonts w:hint="eastAsia" w:cs="Times New Roman"/>
                <w:color w:val="FF0000"/>
                <w:sz w:val="21"/>
                <w:szCs w:val="21"/>
                <w:highlight w:val="none"/>
                <w:u w:val="single"/>
                <w:lang w:eastAsia="zh-CN"/>
              </w:rPr>
              <w:t>，</w:t>
            </w:r>
            <w:r>
              <w:rPr>
                <w:rFonts w:hint="default" w:ascii="Times New Roman" w:hAnsi="Times New Roman" w:cs="Times New Roman"/>
                <w:color w:val="auto"/>
                <w:sz w:val="21"/>
                <w:szCs w:val="21"/>
                <w:highlight w:val="none"/>
                <w:u w:val="none"/>
                <w:lang w:eastAsia="zh-CN"/>
              </w:rPr>
              <w:t>传输带全封闭；设置喷淋管进行喷淋降尘</w:t>
            </w:r>
          </w:p>
        </w:tc>
        <w:tc>
          <w:tcPr>
            <w:tcW w:w="1898" w:type="dxa"/>
            <w:vMerge w:val="continue"/>
            <w:vAlign w:val="center"/>
          </w:tcPr>
          <w:p w14:paraId="0D7D68B7">
            <w:pPr>
              <w:jc w:val="center"/>
              <w:rPr>
                <w:rFonts w:ascii="Times New Roman" w:hAnsi="Times New Roman" w:cs="Times New Roman"/>
                <w:color w:val="auto"/>
                <w:kern w:val="0"/>
                <w:highlight w:val="none"/>
              </w:rPr>
            </w:pPr>
          </w:p>
        </w:tc>
      </w:tr>
      <w:tr w14:paraId="5D4B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33339AC3">
            <w:pPr>
              <w:spacing w:line="360" w:lineRule="auto"/>
              <w:jc w:val="center"/>
              <w:rPr>
                <w:rFonts w:ascii="Times New Roman" w:hAnsi="Times New Roman" w:cs="Times New Roman"/>
                <w:color w:val="auto"/>
                <w:kern w:val="0"/>
                <w:highlight w:val="none"/>
              </w:rPr>
            </w:pPr>
          </w:p>
        </w:tc>
        <w:tc>
          <w:tcPr>
            <w:tcW w:w="1810" w:type="dxa"/>
            <w:vAlign w:val="center"/>
          </w:tcPr>
          <w:p w14:paraId="437704D8">
            <w:pPr>
              <w:jc w:val="center"/>
              <w:rPr>
                <w:rFonts w:ascii="Times New Roman" w:hAnsi="Times New Roman" w:cs="Times New Roman"/>
                <w:color w:val="auto"/>
                <w:kern w:val="0"/>
                <w:highlight w:val="none"/>
              </w:rPr>
            </w:pPr>
            <w:r>
              <w:rPr>
                <w:rFonts w:ascii="Times New Roman" w:hAnsi="Times New Roman" w:cs="Times New Roman"/>
                <w:color w:val="auto"/>
                <w:highlight w:val="none"/>
              </w:rPr>
              <w:t>汽车动力起尘</w:t>
            </w:r>
          </w:p>
        </w:tc>
        <w:tc>
          <w:tcPr>
            <w:tcW w:w="1083" w:type="dxa"/>
            <w:gridSpan w:val="2"/>
            <w:vAlign w:val="center"/>
          </w:tcPr>
          <w:p w14:paraId="3435028C">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颗粒物</w:t>
            </w:r>
          </w:p>
        </w:tc>
        <w:tc>
          <w:tcPr>
            <w:tcW w:w="2862" w:type="dxa"/>
            <w:gridSpan w:val="2"/>
            <w:vAlign w:val="center"/>
          </w:tcPr>
          <w:p w14:paraId="437A2E7E">
            <w:pPr>
              <w:jc w:val="center"/>
              <w:rPr>
                <w:rFonts w:ascii="Times New Roman" w:hAnsi="Times New Roman" w:cs="Times New Roman"/>
                <w:color w:val="auto"/>
                <w:kern w:val="0"/>
                <w:highlight w:val="none"/>
              </w:rPr>
            </w:pPr>
            <w:r>
              <w:rPr>
                <w:rFonts w:hint="default" w:ascii="Times New Roman" w:hAnsi="Times New Roman" w:eastAsia="宋体" w:cs="Times New Roman"/>
                <w:color w:val="auto"/>
                <w:highlight w:val="none"/>
                <w:u w:val="none"/>
              </w:rPr>
              <w:t>洒水降尘、</w:t>
            </w:r>
            <w:r>
              <w:rPr>
                <w:rFonts w:hint="default" w:ascii="Times New Roman" w:hAnsi="Times New Roman" w:eastAsia="宋体" w:cs="Times New Roman"/>
                <w:color w:val="auto"/>
                <w:highlight w:val="none"/>
                <w:u w:val="none"/>
                <w:lang w:val="en-US" w:eastAsia="zh-CN"/>
              </w:rPr>
              <w:t>道路进出口</w:t>
            </w:r>
            <w:r>
              <w:rPr>
                <w:rFonts w:hint="default" w:ascii="Times New Roman" w:hAnsi="Times New Roman" w:eastAsia="宋体" w:cs="Times New Roman"/>
                <w:color w:val="auto"/>
                <w:highlight w:val="none"/>
                <w:u w:val="none"/>
              </w:rPr>
              <w:t>设置车辆</w:t>
            </w:r>
            <w:r>
              <w:rPr>
                <w:rFonts w:hint="default" w:ascii="Times New Roman" w:hAnsi="Times New Roman" w:eastAsia="宋体" w:cs="Times New Roman"/>
                <w:color w:val="auto"/>
                <w:highlight w:val="none"/>
                <w:u w:val="none"/>
                <w:lang w:val="en-US" w:eastAsia="zh-CN"/>
              </w:rPr>
              <w:t>自动</w:t>
            </w:r>
            <w:r>
              <w:rPr>
                <w:rFonts w:hint="default" w:ascii="Times New Roman" w:hAnsi="Times New Roman" w:eastAsia="宋体" w:cs="Times New Roman"/>
                <w:color w:val="auto"/>
                <w:highlight w:val="none"/>
                <w:u w:val="none"/>
              </w:rPr>
              <w:t>冲洗设施</w:t>
            </w:r>
            <w:r>
              <w:rPr>
                <w:rFonts w:hint="default" w:ascii="Times New Roman" w:hAnsi="Times New Roman" w:eastAsia="宋体" w:cs="Times New Roman"/>
                <w:color w:val="auto"/>
                <w:highlight w:val="none"/>
                <w:u w:val="none"/>
                <w:lang w:eastAsia="zh-CN"/>
              </w:rPr>
              <w:t>；生产区和运输</w:t>
            </w:r>
            <w:r>
              <w:rPr>
                <w:rFonts w:hint="default" w:ascii="Times New Roman" w:hAnsi="Times New Roman" w:eastAsia="宋体" w:cs="Times New Roman"/>
                <w:color w:val="auto"/>
                <w:highlight w:val="none"/>
                <w:u w:val="none"/>
              </w:rPr>
              <w:t>道路</w:t>
            </w:r>
            <w:r>
              <w:rPr>
                <w:rFonts w:hint="default" w:ascii="Times New Roman" w:hAnsi="Times New Roman" w:eastAsia="宋体" w:cs="Times New Roman"/>
                <w:color w:val="auto"/>
                <w:highlight w:val="none"/>
                <w:u w:val="none"/>
                <w:lang w:eastAsia="zh-CN"/>
              </w:rPr>
              <w:t>全部</w:t>
            </w:r>
            <w:r>
              <w:rPr>
                <w:rFonts w:hint="default" w:ascii="Times New Roman" w:hAnsi="Times New Roman" w:eastAsia="宋体" w:cs="Times New Roman"/>
                <w:color w:val="auto"/>
                <w:highlight w:val="none"/>
                <w:u w:val="none"/>
              </w:rPr>
              <w:t>硬化</w:t>
            </w:r>
            <w:r>
              <w:rPr>
                <w:rFonts w:hint="default" w:ascii="Times New Roman" w:hAnsi="Times New Roman" w:eastAsia="宋体" w:cs="Times New Roman"/>
                <w:color w:val="auto"/>
                <w:highlight w:val="none"/>
                <w:u w:val="none"/>
                <w:lang w:eastAsia="zh-CN"/>
              </w:rPr>
              <w:t>、</w:t>
            </w:r>
            <w:r>
              <w:rPr>
                <w:rFonts w:hint="default" w:ascii="Times New Roman" w:hAnsi="Times New Roman" w:eastAsia="宋体" w:cs="Times New Roman"/>
                <w:color w:val="auto"/>
                <w:highlight w:val="none"/>
                <w:u w:val="none"/>
                <w:lang w:val="en-US" w:eastAsia="zh-CN"/>
              </w:rPr>
              <w:t>道路一侧安装水喷淋设施</w:t>
            </w:r>
            <w:r>
              <w:rPr>
                <w:rFonts w:hint="default" w:ascii="Times New Roman" w:hAnsi="Times New Roman" w:cs="Times New Roman"/>
                <w:color w:val="auto"/>
                <w:highlight w:val="none"/>
                <w:u w:val="none"/>
                <w:lang w:val="en-US" w:eastAsia="zh-CN"/>
              </w:rPr>
              <w:t>；</w:t>
            </w:r>
            <w:r>
              <w:rPr>
                <w:rFonts w:hint="default" w:ascii="Times New Roman" w:hAnsi="Times New Roman" w:cs="Times New Roman"/>
                <w:color w:val="auto"/>
                <w:highlight w:val="none"/>
                <w:u w:val="none"/>
                <w:lang w:eastAsia="zh-CN"/>
              </w:rPr>
              <w:t>原材料运输、产品运输车辆上部采用布料进行覆盖，不能超载运输原材料及产品，</w:t>
            </w:r>
            <w:r>
              <w:rPr>
                <w:rFonts w:hint="default" w:ascii="Times New Roman" w:hAnsi="Times New Roman" w:eastAsia="宋体" w:cs="Times New Roman"/>
                <w:color w:val="auto"/>
                <w:sz w:val="21"/>
                <w:szCs w:val="21"/>
                <w:highlight w:val="none"/>
                <w:u w:val="none"/>
              </w:rPr>
              <w:t>并限制车速</w:t>
            </w:r>
          </w:p>
        </w:tc>
        <w:tc>
          <w:tcPr>
            <w:tcW w:w="1898" w:type="dxa"/>
            <w:vMerge w:val="continue"/>
            <w:vAlign w:val="center"/>
          </w:tcPr>
          <w:p w14:paraId="5213F7F4">
            <w:pPr>
              <w:jc w:val="center"/>
              <w:rPr>
                <w:rFonts w:ascii="Times New Roman" w:hAnsi="Times New Roman" w:cs="Times New Roman"/>
                <w:color w:val="auto"/>
                <w:kern w:val="0"/>
                <w:highlight w:val="none"/>
              </w:rPr>
            </w:pPr>
          </w:p>
        </w:tc>
      </w:tr>
      <w:tr w14:paraId="2C5C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5F1E8867">
            <w:pPr>
              <w:spacing w:line="360" w:lineRule="auto"/>
              <w:jc w:val="center"/>
              <w:rPr>
                <w:rFonts w:ascii="Times New Roman" w:hAnsi="Times New Roman" w:cs="Times New Roman"/>
                <w:color w:val="auto"/>
                <w:kern w:val="0"/>
                <w:highlight w:val="none"/>
              </w:rPr>
            </w:pPr>
          </w:p>
        </w:tc>
        <w:tc>
          <w:tcPr>
            <w:tcW w:w="1810" w:type="dxa"/>
            <w:vAlign w:val="center"/>
          </w:tcPr>
          <w:p w14:paraId="2B05D6A7">
            <w:pPr>
              <w:jc w:val="center"/>
              <w:rPr>
                <w:rFonts w:ascii="Times New Roman" w:hAnsi="Times New Roman" w:cs="Times New Roman"/>
                <w:color w:val="auto"/>
                <w:kern w:val="0"/>
                <w:highlight w:val="none"/>
              </w:rPr>
            </w:pPr>
            <w:r>
              <w:rPr>
                <w:rFonts w:ascii="Times New Roman" w:hAnsi="Times New Roman" w:cs="Times New Roman"/>
                <w:color w:val="auto"/>
                <w:highlight w:val="none"/>
              </w:rPr>
              <w:t>运输车辆尾气</w:t>
            </w:r>
          </w:p>
        </w:tc>
        <w:tc>
          <w:tcPr>
            <w:tcW w:w="1083" w:type="dxa"/>
            <w:gridSpan w:val="2"/>
            <w:vAlign w:val="center"/>
          </w:tcPr>
          <w:p w14:paraId="411A763C">
            <w:pPr>
              <w:jc w:val="center"/>
              <w:rPr>
                <w:rFonts w:ascii="Times New Roman" w:hAnsi="Times New Roman" w:cs="Times New Roman"/>
                <w:color w:val="auto"/>
                <w:kern w:val="0"/>
                <w:highlight w:val="none"/>
              </w:rPr>
            </w:pPr>
            <w:r>
              <w:rPr>
                <w:rFonts w:ascii="Times New Roman" w:hAnsi="Times New Roman" w:cs="Times New Roman"/>
                <w:color w:val="auto"/>
                <w:highlight w:val="none"/>
              </w:rPr>
              <w:t>CO、NOx、HC</w:t>
            </w:r>
          </w:p>
        </w:tc>
        <w:tc>
          <w:tcPr>
            <w:tcW w:w="2862" w:type="dxa"/>
            <w:gridSpan w:val="2"/>
            <w:vAlign w:val="center"/>
          </w:tcPr>
          <w:p w14:paraId="37F7C6F1">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加强绿化</w:t>
            </w:r>
          </w:p>
        </w:tc>
        <w:tc>
          <w:tcPr>
            <w:tcW w:w="1898" w:type="dxa"/>
            <w:vAlign w:val="center"/>
          </w:tcPr>
          <w:p w14:paraId="69D4E1F2">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达标排放</w:t>
            </w:r>
          </w:p>
        </w:tc>
      </w:tr>
      <w:tr w14:paraId="3097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240C1007">
            <w:pPr>
              <w:spacing w:line="360" w:lineRule="auto"/>
              <w:jc w:val="center"/>
              <w:rPr>
                <w:rFonts w:ascii="Times New Roman" w:hAnsi="Times New Roman" w:cs="Times New Roman"/>
                <w:color w:val="auto"/>
                <w:kern w:val="0"/>
                <w:highlight w:val="none"/>
              </w:rPr>
            </w:pPr>
          </w:p>
        </w:tc>
        <w:tc>
          <w:tcPr>
            <w:tcW w:w="1810" w:type="dxa"/>
            <w:vAlign w:val="center"/>
          </w:tcPr>
          <w:p w14:paraId="5713C1E5">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食堂油烟</w:t>
            </w:r>
          </w:p>
        </w:tc>
        <w:tc>
          <w:tcPr>
            <w:tcW w:w="1083" w:type="dxa"/>
            <w:gridSpan w:val="2"/>
            <w:vAlign w:val="center"/>
          </w:tcPr>
          <w:p w14:paraId="0872AFF1">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油烟</w:t>
            </w:r>
          </w:p>
        </w:tc>
        <w:tc>
          <w:tcPr>
            <w:tcW w:w="2862" w:type="dxa"/>
            <w:gridSpan w:val="2"/>
            <w:vAlign w:val="center"/>
          </w:tcPr>
          <w:p w14:paraId="2C0EDF50">
            <w:pPr>
              <w:jc w:val="center"/>
              <w:rPr>
                <w:rFonts w:hint="default" w:ascii="Times New Roman" w:hAnsi="Times New Roman" w:cs="Times New Roman"/>
                <w:color w:val="auto"/>
                <w:kern w:val="0"/>
                <w:highlight w:val="none"/>
              </w:rPr>
            </w:pPr>
            <w:r>
              <w:rPr>
                <w:rFonts w:hint="default" w:ascii="Times New Roman" w:hAnsi="Times New Roman" w:cs="Times New Roman"/>
                <w:color w:val="auto"/>
                <w:highlight w:val="none"/>
                <w:lang w:val="en-US" w:eastAsia="zh-CN"/>
              </w:rPr>
              <w:t>油烟净化器+屋顶排放</w:t>
            </w:r>
          </w:p>
        </w:tc>
        <w:tc>
          <w:tcPr>
            <w:tcW w:w="1898" w:type="dxa"/>
            <w:vAlign w:val="center"/>
          </w:tcPr>
          <w:p w14:paraId="1BA79367">
            <w:pPr>
              <w:jc w:val="center"/>
              <w:rPr>
                <w:rFonts w:hint="default" w:ascii="Times New Roman" w:hAnsi="Times New Roman" w:cs="Times New Roman"/>
                <w:color w:val="auto"/>
                <w:kern w:val="0"/>
                <w:highlight w:val="none"/>
              </w:rPr>
            </w:pPr>
            <w:r>
              <w:rPr>
                <w:rFonts w:hint="default" w:ascii="Times New Roman" w:hAnsi="Times New Roman" w:cs="Times New Roman"/>
                <w:color w:val="auto"/>
                <w:highlight w:val="none"/>
              </w:rPr>
              <w:t>《饮食业油烟排放标准</w:t>
            </w:r>
            <w:r>
              <w:rPr>
                <w:rStyle w:val="23"/>
                <w:rFonts w:hint="default" w:ascii="Times New Roman" w:hAnsi="Times New Roman" w:cs="Times New Roman"/>
                <w:color w:val="auto"/>
                <w:kern w:val="28"/>
                <w:highlight w:val="none"/>
              </w:rPr>
              <w:t>（试行）</w:t>
            </w:r>
            <w:r>
              <w:rPr>
                <w:rFonts w:hint="default" w:ascii="Times New Roman" w:hAnsi="Times New Roman" w:cs="Times New Roman"/>
                <w:color w:val="auto"/>
                <w:highlight w:val="none"/>
              </w:rPr>
              <w:t>》（GB18483-2001）</w:t>
            </w:r>
          </w:p>
        </w:tc>
      </w:tr>
      <w:tr w14:paraId="293B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restart"/>
            <w:vAlign w:val="center"/>
          </w:tcPr>
          <w:p w14:paraId="06BC64B3">
            <w:pPr>
              <w:spacing w:line="36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地表水环境</w:t>
            </w:r>
          </w:p>
        </w:tc>
        <w:tc>
          <w:tcPr>
            <w:tcW w:w="1810" w:type="dxa"/>
            <w:vMerge w:val="restart"/>
            <w:vAlign w:val="center"/>
          </w:tcPr>
          <w:p w14:paraId="1BF35E1F">
            <w:pPr>
              <w:spacing w:line="36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生活污水</w:t>
            </w:r>
          </w:p>
        </w:tc>
        <w:tc>
          <w:tcPr>
            <w:tcW w:w="1083" w:type="dxa"/>
            <w:gridSpan w:val="2"/>
            <w:vAlign w:val="center"/>
          </w:tcPr>
          <w:p w14:paraId="688637BF">
            <w:pPr>
              <w:widowControl/>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CODcr</w:t>
            </w:r>
          </w:p>
        </w:tc>
        <w:tc>
          <w:tcPr>
            <w:tcW w:w="2862" w:type="dxa"/>
            <w:gridSpan w:val="2"/>
            <w:vMerge w:val="restart"/>
            <w:vAlign w:val="center"/>
          </w:tcPr>
          <w:p w14:paraId="09E119EF">
            <w:pPr>
              <w:adjustRightInd w:val="0"/>
              <w:snapToGrid w:val="0"/>
              <w:jc w:val="center"/>
              <w:rPr>
                <w:rFonts w:ascii="Times New Roman" w:hAnsi="Times New Roman" w:cs="Times New Roman"/>
                <w:color w:val="auto"/>
                <w:kern w:val="0"/>
                <w:highlight w:val="none"/>
              </w:rPr>
            </w:pPr>
            <w:r>
              <w:rPr>
                <w:rFonts w:hint="default" w:ascii="Times New Roman" w:hAnsi="Times New Roman" w:cs="Times New Roman"/>
                <w:color w:val="auto"/>
                <w:highlight w:val="none"/>
              </w:rPr>
              <w:t>经地埋式一体化污水处理设施处理后用于厂区</w:t>
            </w:r>
            <w:r>
              <w:rPr>
                <w:rFonts w:hint="default" w:ascii="Times New Roman" w:hAnsi="Times New Roman" w:cs="Times New Roman"/>
                <w:color w:val="auto"/>
                <w:highlight w:val="none"/>
                <w:lang w:val="en-US" w:eastAsia="zh-CN"/>
              </w:rPr>
              <w:t>绿化</w:t>
            </w:r>
            <w:r>
              <w:rPr>
                <w:rFonts w:ascii="Times New Roman" w:hAnsi="Times New Roman" w:cs="Times New Roman"/>
                <w:color w:val="auto"/>
                <w:highlight w:val="none"/>
              </w:rPr>
              <w:t>和周边山地浇灌</w:t>
            </w:r>
          </w:p>
        </w:tc>
        <w:tc>
          <w:tcPr>
            <w:tcW w:w="1898" w:type="dxa"/>
            <w:vMerge w:val="restart"/>
            <w:vAlign w:val="center"/>
          </w:tcPr>
          <w:p w14:paraId="137FAE99">
            <w:pPr>
              <w:adjustRightInd w:val="0"/>
              <w:snapToGrid w:val="0"/>
              <w:jc w:val="center"/>
              <w:rPr>
                <w:rFonts w:ascii="Times New Roman" w:hAnsi="Times New Roman" w:cs="Times New Roman"/>
                <w:color w:val="auto"/>
                <w:kern w:val="0"/>
                <w:highlight w:val="none"/>
              </w:rPr>
            </w:pPr>
            <w:r>
              <w:rPr>
                <w:rFonts w:ascii="Times New Roman" w:hAnsi="Times New Roman" w:cs="Times New Roman"/>
                <w:color w:val="auto"/>
                <w:highlight w:val="none"/>
              </w:rPr>
              <w:t>《污水综合排放标准》（GB8978-1996）表4中</w:t>
            </w:r>
            <w:r>
              <w:rPr>
                <w:rFonts w:hint="default" w:ascii="Times New Roman" w:hAnsi="Times New Roman" w:cs="Times New Roman"/>
                <w:color w:val="auto"/>
                <w:highlight w:val="none"/>
              </w:rPr>
              <w:t>一</w:t>
            </w:r>
            <w:r>
              <w:rPr>
                <w:rFonts w:ascii="Times New Roman" w:hAnsi="Times New Roman" w:cs="Times New Roman"/>
                <w:color w:val="auto"/>
                <w:highlight w:val="none"/>
              </w:rPr>
              <w:t>级标准</w:t>
            </w:r>
          </w:p>
        </w:tc>
      </w:tr>
      <w:tr w14:paraId="082B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3C7FEDBD">
            <w:pPr>
              <w:spacing w:line="360" w:lineRule="auto"/>
              <w:jc w:val="center"/>
              <w:rPr>
                <w:rFonts w:ascii="Times New Roman" w:hAnsi="Times New Roman" w:cs="Times New Roman"/>
                <w:color w:val="auto"/>
                <w:highlight w:val="none"/>
              </w:rPr>
            </w:pPr>
          </w:p>
        </w:tc>
        <w:tc>
          <w:tcPr>
            <w:tcW w:w="1810" w:type="dxa"/>
            <w:vMerge w:val="continue"/>
            <w:vAlign w:val="center"/>
          </w:tcPr>
          <w:p w14:paraId="6A20C708">
            <w:pPr>
              <w:spacing w:line="360" w:lineRule="auto"/>
              <w:jc w:val="center"/>
              <w:rPr>
                <w:rFonts w:ascii="Times New Roman" w:hAnsi="Times New Roman" w:cs="Times New Roman"/>
                <w:color w:val="auto"/>
                <w:kern w:val="0"/>
                <w:highlight w:val="none"/>
              </w:rPr>
            </w:pPr>
          </w:p>
        </w:tc>
        <w:tc>
          <w:tcPr>
            <w:tcW w:w="1083" w:type="dxa"/>
            <w:gridSpan w:val="2"/>
            <w:vAlign w:val="center"/>
          </w:tcPr>
          <w:p w14:paraId="1F2B4041">
            <w:pPr>
              <w:widowControl/>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BOD</w:t>
            </w:r>
            <w:r>
              <w:rPr>
                <w:rFonts w:ascii="Times New Roman" w:hAnsi="Times New Roman" w:cs="Times New Roman"/>
                <w:color w:val="auto"/>
                <w:kern w:val="0"/>
                <w:highlight w:val="none"/>
                <w:vertAlign w:val="subscript"/>
              </w:rPr>
              <w:t>5</w:t>
            </w:r>
          </w:p>
        </w:tc>
        <w:tc>
          <w:tcPr>
            <w:tcW w:w="2862" w:type="dxa"/>
            <w:gridSpan w:val="2"/>
            <w:vMerge w:val="continue"/>
            <w:vAlign w:val="center"/>
          </w:tcPr>
          <w:p w14:paraId="36039DD1">
            <w:pPr>
              <w:spacing w:line="360" w:lineRule="auto"/>
              <w:jc w:val="center"/>
              <w:rPr>
                <w:rFonts w:ascii="Times New Roman" w:hAnsi="Times New Roman" w:cs="Times New Roman"/>
                <w:color w:val="auto"/>
                <w:kern w:val="0"/>
                <w:highlight w:val="none"/>
              </w:rPr>
            </w:pPr>
          </w:p>
        </w:tc>
        <w:tc>
          <w:tcPr>
            <w:tcW w:w="1898" w:type="dxa"/>
            <w:vMerge w:val="continue"/>
          </w:tcPr>
          <w:p w14:paraId="65A9AC82">
            <w:pPr>
              <w:spacing w:line="360" w:lineRule="auto"/>
              <w:jc w:val="center"/>
              <w:rPr>
                <w:rFonts w:ascii="Times New Roman" w:hAnsi="Times New Roman" w:cs="Times New Roman"/>
                <w:color w:val="auto"/>
                <w:kern w:val="0"/>
                <w:highlight w:val="none"/>
              </w:rPr>
            </w:pPr>
          </w:p>
        </w:tc>
      </w:tr>
      <w:tr w14:paraId="69D6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5E42D7AC">
            <w:pPr>
              <w:spacing w:line="360" w:lineRule="auto"/>
              <w:jc w:val="center"/>
              <w:rPr>
                <w:rFonts w:ascii="Times New Roman" w:hAnsi="Times New Roman" w:cs="Times New Roman"/>
                <w:color w:val="auto"/>
                <w:kern w:val="0"/>
                <w:highlight w:val="none"/>
              </w:rPr>
            </w:pPr>
          </w:p>
        </w:tc>
        <w:tc>
          <w:tcPr>
            <w:tcW w:w="1810" w:type="dxa"/>
            <w:vMerge w:val="continue"/>
            <w:vAlign w:val="center"/>
          </w:tcPr>
          <w:p w14:paraId="6DDAD956">
            <w:pPr>
              <w:spacing w:line="360" w:lineRule="auto"/>
              <w:jc w:val="center"/>
              <w:rPr>
                <w:rFonts w:ascii="Times New Roman" w:hAnsi="Times New Roman" w:cs="Times New Roman"/>
                <w:color w:val="auto"/>
                <w:kern w:val="0"/>
                <w:highlight w:val="none"/>
              </w:rPr>
            </w:pPr>
          </w:p>
        </w:tc>
        <w:tc>
          <w:tcPr>
            <w:tcW w:w="1083" w:type="dxa"/>
            <w:gridSpan w:val="2"/>
            <w:vAlign w:val="center"/>
          </w:tcPr>
          <w:p w14:paraId="70D4CAFC">
            <w:pPr>
              <w:widowControl/>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SS</w:t>
            </w:r>
          </w:p>
        </w:tc>
        <w:tc>
          <w:tcPr>
            <w:tcW w:w="2862" w:type="dxa"/>
            <w:gridSpan w:val="2"/>
            <w:vMerge w:val="continue"/>
            <w:vAlign w:val="center"/>
          </w:tcPr>
          <w:p w14:paraId="50A29E4A">
            <w:pPr>
              <w:spacing w:line="360" w:lineRule="auto"/>
              <w:jc w:val="center"/>
              <w:rPr>
                <w:rFonts w:ascii="Times New Roman" w:hAnsi="Times New Roman" w:cs="Times New Roman"/>
                <w:color w:val="auto"/>
                <w:kern w:val="0"/>
                <w:highlight w:val="none"/>
              </w:rPr>
            </w:pPr>
          </w:p>
        </w:tc>
        <w:tc>
          <w:tcPr>
            <w:tcW w:w="1898" w:type="dxa"/>
            <w:vMerge w:val="continue"/>
          </w:tcPr>
          <w:p w14:paraId="6AC034FA">
            <w:pPr>
              <w:spacing w:line="360" w:lineRule="auto"/>
              <w:jc w:val="center"/>
              <w:rPr>
                <w:rFonts w:ascii="Times New Roman" w:hAnsi="Times New Roman" w:cs="Times New Roman"/>
                <w:color w:val="auto"/>
                <w:kern w:val="0"/>
                <w:highlight w:val="none"/>
              </w:rPr>
            </w:pPr>
          </w:p>
        </w:tc>
      </w:tr>
      <w:tr w14:paraId="6EC5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2F212E19">
            <w:pPr>
              <w:spacing w:line="360" w:lineRule="auto"/>
              <w:jc w:val="center"/>
              <w:rPr>
                <w:rFonts w:ascii="Times New Roman" w:hAnsi="Times New Roman" w:cs="Times New Roman"/>
                <w:color w:val="auto"/>
                <w:kern w:val="0"/>
                <w:highlight w:val="none"/>
              </w:rPr>
            </w:pPr>
          </w:p>
        </w:tc>
        <w:tc>
          <w:tcPr>
            <w:tcW w:w="1810" w:type="dxa"/>
            <w:vMerge w:val="continue"/>
            <w:vAlign w:val="center"/>
          </w:tcPr>
          <w:p w14:paraId="5F29CA95">
            <w:pPr>
              <w:spacing w:line="360" w:lineRule="auto"/>
              <w:jc w:val="center"/>
              <w:rPr>
                <w:rFonts w:ascii="Times New Roman" w:hAnsi="Times New Roman" w:cs="Times New Roman"/>
                <w:color w:val="auto"/>
                <w:kern w:val="0"/>
                <w:highlight w:val="none"/>
              </w:rPr>
            </w:pPr>
          </w:p>
        </w:tc>
        <w:tc>
          <w:tcPr>
            <w:tcW w:w="1083" w:type="dxa"/>
            <w:gridSpan w:val="2"/>
            <w:vAlign w:val="center"/>
          </w:tcPr>
          <w:p w14:paraId="6D2D67C9">
            <w:pPr>
              <w:widowControl/>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氨氮</w:t>
            </w:r>
          </w:p>
        </w:tc>
        <w:tc>
          <w:tcPr>
            <w:tcW w:w="2862" w:type="dxa"/>
            <w:gridSpan w:val="2"/>
            <w:vMerge w:val="continue"/>
            <w:vAlign w:val="center"/>
          </w:tcPr>
          <w:p w14:paraId="19D1390D">
            <w:pPr>
              <w:spacing w:line="360" w:lineRule="auto"/>
              <w:jc w:val="center"/>
              <w:rPr>
                <w:rFonts w:ascii="Times New Roman" w:hAnsi="Times New Roman" w:cs="Times New Roman"/>
                <w:color w:val="auto"/>
                <w:kern w:val="0"/>
                <w:highlight w:val="none"/>
              </w:rPr>
            </w:pPr>
          </w:p>
        </w:tc>
        <w:tc>
          <w:tcPr>
            <w:tcW w:w="1898" w:type="dxa"/>
            <w:vMerge w:val="continue"/>
          </w:tcPr>
          <w:p w14:paraId="6E930CDC">
            <w:pPr>
              <w:spacing w:line="360" w:lineRule="auto"/>
              <w:jc w:val="center"/>
              <w:rPr>
                <w:rFonts w:ascii="Times New Roman" w:hAnsi="Times New Roman" w:cs="Times New Roman"/>
                <w:color w:val="auto"/>
                <w:kern w:val="0"/>
                <w:highlight w:val="none"/>
              </w:rPr>
            </w:pPr>
          </w:p>
        </w:tc>
      </w:tr>
      <w:tr w14:paraId="307F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4EF1A33F">
            <w:pPr>
              <w:spacing w:line="360" w:lineRule="auto"/>
              <w:jc w:val="center"/>
              <w:rPr>
                <w:rFonts w:ascii="Times New Roman" w:hAnsi="Times New Roman" w:cs="Times New Roman"/>
                <w:color w:val="auto"/>
                <w:kern w:val="0"/>
                <w:highlight w:val="none"/>
              </w:rPr>
            </w:pPr>
          </w:p>
        </w:tc>
        <w:tc>
          <w:tcPr>
            <w:tcW w:w="1810" w:type="dxa"/>
            <w:vMerge w:val="continue"/>
            <w:vAlign w:val="center"/>
          </w:tcPr>
          <w:p w14:paraId="3A2150DD">
            <w:pPr>
              <w:spacing w:line="360" w:lineRule="auto"/>
              <w:jc w:val="center"/>
              <w:rPr>
                <w:rFonts w:ascii="Times New Roman" w:hAnsi="Times New Roman" w:cs="Times New Roman"/>
                <w:color w:val="auto"/>
                <w:kern w:val="0"/>
                <w:highlight w:val="none"/>
              </w:rPr>
            </w:pPr>
          </w:p>
        </w:tc>
        <w:tc>
          <w:tcPr>
            <w:tcW w:w="1083" w:type="dxa"/>
            <w:gridSpan w:val="2"/>
            <w:vAlign w:val="center"/>
          </w:tcPr>
          <w:p w14:paraId="688EBF6E">
            <w:pPr>
              <w:widowControl/>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动植物油</w:t>
            </w:r>
          </w:p>
        </w:tc>
        <w:tc>
          <w:tcPr>
            <w:tcW w:w="2862" w:type="dxa"/>
            <w:gridSpan w:val="2"/>
            <w:vMerge w:val="continue"/>
            <w:vAlign w:val="center"/>
          </w:tcPr>
          <w:p w14:paraId="19099A4F">
            <w:pPr>
              <w:spacing w:line="360" w:lineRule="auto"/>
              <w:jc w:val="center"/>
              <w:rPr>
                <w:rFonts w:ascii="Times New Roman" w:hAnsi="Times New Roman" w:cs="Times New Roman"/>
                <w:color w:val="auto"/>
                <w:kern w:val="0"/>
                <w:highlight w:val="none"/>
              </w:rPr>
            </w:pPr>
          </w:p>
        </w:tc>
        <w:tc>
          <w:tcPr>
            <w:tcW w:w="1898" w:type="dxa"/>
            <w:vMerge w:val="continue"/>
          </w:tcPr>
          <w:p w14:paraId="0E42035B">
            <w:pPr>
              <w:spacing w:line="360" w:lineRule="auto"/>
              <w:jc w:val="center"/>
              <w:rPr>
                <w:rFonts w:ascii="Times New Roman" w:hAnsi="Times New Roman" w:cs="Times New Roman"/>
                <w:color w:val="auto"/>
                <w:kern w:val="0"/>
                <w:highlight w:val="none"/>
              </w:rPr>
            </w:pPr>
          </w:p>
        </w:tc>
      </w:tr>
      <w:tr w14:paraId="0A6A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4CDDEB2B">
            <w:pPr>
              <w:spacing w:line="360" w:lineRule="auto"/>
              <w:jc w:val="center"/>
              <w:rPr>
                <w:rFonts w:ascii="Times New Roman" w:hAnsi="Times New Roman" w:cs="Times New Roman"/>
                <w:color w:val="auto"/>
                <w:kern w:val="0"/>
                <w:highlight w:val="none"/>
              </w:rPr>
            </w:pPr>
          </w:p>
        </w:tc>
        <w:tc>
          <w:tcPr>
            <w:tcW w:w="1810" w:type="dxa"/>
            <w:vAlign w:val="center"/>
          </w:tcPr>
          <w:p w14:paraId="2BA76983">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运输车辆清洗废水</w:t>
            </w:r>
          </w:p>
        </w:tc>
        <w:tc>
          <w:tcPr>
            <w:tcW w:w="1083" w:type="dxa"/>
            <w:gridSpan w:val="2"/>
            <w:vAlign w:val="center"/>
          </w:tcPr>
          <w:p w14:paraId="19EA8F9F">
            <w:pPr>
              <w:adjustRightInd w:val="0"/>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SS</w:t>
            </w:r>
          </w:p>
        </w:tc>
        <w:tc>
          <w:tcPr>
            <w:tcW w:w="2862" w:type="dxa"/>
            <w:gridSpan w:val="2"/>
            <w:vAlign w:val="center"/>
          </w:tcPr>
          <w:p w14:paraId="5C5E39CC">
            <w:pPr>
              <w:jc w:val="center"/>
              <w:rPr>
                <w:rFonts w:ascii="Times New Roman" w:hAnsi="Times New Roman" w:cs="Times New Roman"/>
                <w:color w:val="auto"/>
                <w:kern w:val="0"/>
                <w:highlight w:val="none"/>
              </w:rPr>
            </w:pPr>
            <w:r>
              <w:rPr>
                <w:rFonts w:hint="eastAsia" w:cs="Times New Roman"/>
                <w:color w:val="auto"/>
                <w:highlight w:val="none"/>
                <w:lang w:val="en-US" w:eastAsia="zh-CN"/>
              </w:rPr>
              <w:t>洗车废水经隔油沉淀池预处理后同洗砂废水经沉淀池（250m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）+泥浆水处理系统（泥水分离罐+带式压滤机）+清水池（250m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）处理后循环利用</w:t>
            </w:r>
          </w:p>
        </w:tc>
        <w:tc>
          <w:tcPr>
            <w:tcW w:w="1898" w:type="dxa"/>
          </w:tcPr>
          <w:p w14:paraId="576A44CD">
            <w:pPr>
              <w:jc w:val="center"/>
              <w:rPr>
                <w:rFonts w:ascii="Times New Roman" w:hAnsi="Times New Roman" w:cs="Times New Roman"/>
                <w:color w:val="auto"/>
                <w:kern w:val="0"/>
                <w:highlight w:val="none"/>
              </w:rPr>
            </w:pPr>
            <w:r>
              <w:rPr>
                <w:rFonts w:ascii="Times New Roman" w:hAnsi="Times New Roman" w:cs="Times New Roman"/>
                <w:color w:val="auto"/>
                <w:highlight w:val="none"/>
              </w:rPr>
              <w:t>经</w:t>
            </w:r>
            <w:r>
              <w:rPr>
                <w:rFonts w:hint="default" w:ascii="Times New Roman" w:hAnsi="Times New Roman" w:cs="Times New Roman"/>
                <w:color w:val="auto"/>
                <w:highlight w:val="none"/>
              </w:rPr>
              <w:t>泥浆处理系统</w:t>
            </w:r>
            <w:r>
              <w:rPr>
                <w:rFonts w:ascii="Times New Roman" w:hAnsi="Times New Roman" w:cs="Times New Roman"/>
                <w:color w:val="auto"/>
                <w:highlight w:val="none"/>
              </w:rPr>
              <w:t>处理后循环使用不外排</w:t>
            </w:r>
          </w:p>
        </w:tc>
      </w:tr>
      <w:tr w14:paraId="3DED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Align w:val="center"/>
          </w:tcPr>
          <w:p w14:paraId="1EA9F176">
            <w:pPr>
              <w:spacing w:line="36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声环境</w:t>
            </w:r>
          </w:p>
        </w:tc>
        <w:tc>
          <w:tcPr>
            <w:tcW w:w="1810" w:type="dxa"/>
            <w:vAlign w:val="center"/>
          </w:tcPr>
          <w:p w14:paraId="43E82D5A">
            <w:pPr>
              <w:widowControl/>
              <w:jc w:val="center"/>
              <w:rPr>
                <w:rFonts w:hint="default" w:ascii="Times New Roman" w:hAnsi="Times New Roman" w:eastAsia="宋体" w:cs="Times New Roman"/>
                <w:color w:val="auto"/>
                <w:kern w:val="0"/>
                <w:highlight w:val="none"/>
                <w:lang w:val="en-US" w:eastAsia="zh-CN"/>
              </w:rPr>
            </w:pPr>
            <w:r>
              <w:rPr>
                <w:rFonts w:hint="default" w:ascii="Times New Roman" w:hAnsi="Times New Roman" w:cs="Times New Roman"/>
                <w:color w:val="auto"/>
                <w:kern w:val="0"/>
                <w:highlight w:val="none"/>
                <w:lang w:val="en-US" w:eastAsia="zh-CN"/>
              </w:rPr>
              <w:t>生产设备</w:t>
            </w:r>
          </w:p>
        </w:tc>
        <w:tc>
          <w:tcPr>
            <w:tcW w:w="1083" w:type="dxa"/>
            <w:gridSpan w:val="2"/>
            <w:vAlign w:val="center"/>
          </w:tcPr>
          <w:p w14:paraId="57A2C67D">
            <w:pPr>
              <w:adjustRightInd w:val="0"/>
              <w:snapToGrid w:val="0"/>
              <w:jc w:val="center"/>
              <w:rPr>
                <w:rFonts w:ascii="Times New Roman" w:hAnsi="Times New Roman" w:cs="Times New Roman"/>
                <w:color w:val="auto"/>
                <w:kern w:val="0"/>
                <w:highlight w:val="none"/>
              </w:rPr>
            </w:pPr>
            <w:r>
              <w:rPr>
                <w:rFonts w:hint="default" w:ascii="Times New Roman" w:hAnsi="Times New Roman" w:cs="Times New Roman"/>
                <w:color w:val="auto"/>
                <w:highlight w:val="none"/>
              </w:rPr>
              <w:t>噪声</w:t>
            </w:r>
          </w:p>
        </w:tc>
        <w:tc>
          <w:tcPr>
            <w:tcW w:w="2862" w:type="dxa"/>
            <w:gridSpan w:val="2"/>
            <w:vAlign w:val="center"/>
          </w:tcPr>
          <w:p w14:paraId="7C0C2543">
            <w:pPr>
              <w:adjustRightInd w:val="0"/>
              <w:snapToGrid w:val="0"/>
              <w:jc w:val="center"/>
              <w:rPr>
                <w:rFonts w:ascii="Times New Roman" w:hAnsi="Times New Roman" w:cs="Times New Roman"/>
                <w:color w:val="auto"/>
                <w:highlight w:val="none"/>
              </w:rPr>
            </w:pPr>
            <w:r>
              <w:rPr>
                <w:rFonts w:hint="default" w:ascii="Times New Roman" w:hAnsi="Times New Roman" w:cs="Times New Roman"/>
                <w:color w:val="auto"/>
                <w:highlight w:val="none"/>
              </w:rPr>
              <w:t>选用低噪声设备，隔声、建筑消声</w:t>
            </w:r>
          </w:p>
          <w:p w14:paraId="1F00FD9E">
            <w:pPr>
              <w:adjustRightInd w:val="0"/>
              <w:snapToGrid w:val="0"/>
              <w:jc w:val="center"/>
              <w:rPr>
                <w:rFonts w:ascii="Times New Roman" w:hAnsi="Times New Roman" w:cs="Times New Roman"/>
                <w:color w:val="auto"/>
                <w:kern w:val="0"/>
                <w:highlight w:val="none"/>
              </w:rPr>
            </w:pPr>
          </w:p>
        </w:tc>
        <w:tc>
          <w:tcPr>
            <w:tcW w:w="1898" w:type="dxa"/>
            <w:vAlign w:val="center"/>
          </w:tcPr>
          <w:p w14:paraId="10128094">
            <w:pPr>
              <w:adjustRightInd w:val="0"/>
              <w:snapToGrid w:val="0"/>
              <w:jc w:val="center"/>
              <w:rPr>
                <w:rFonts w:ascii="Times New Roman" w:hAnsi="Times New Roman" w:cs="Times New Roman"/>
                <w:color w:val="auto"/>
                <w:kern w:val="0"/>
                <w:highlight w:val="none"/>
              </w:rPr>
            </w:pPr>
            <w:r>
              <w:rPr>
                <w:rFonts w:hint="default" w:ascii="Times New Roman" w:hAnsi="Times New Roman" w:cs="Times New Roman"/>
                <w:color w:val="auto"/>
                <w:highlight w:val="none"/>
              </w:rPr>
              <w:t>《工业企业厂界环境噪声排放标准》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GB12348-2008</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中2类标准</w:t>
            </w:r>
          </w:p>
        </w:tc>
      </w:tr>
      <w:tr w14:paraId="2106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Align w:val="center"/>
          </w:tcPr>
          <w:p w14:paraId="5B7978B9">
            <w:pPr>
              <w:spacing w:line="36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电磁辐射</w:t>
            </w:r>
          </w:p>
        </w:tc>
        <w:tc>
          <w:tcPr>
            <w:tcW w:w="7653" w:type="dxa"/>
            <w:gridSpan w:val="6"/>
          </w:tcPr>
          <w:p w14:paraId="517AF395">
            <w:pPr>
              <w:spacing w:line="36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r>
      <w:tr w14:paraId="481F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restart"/>
            <w:vAlign w:val="center"/>
          </w:tcPr>
          <w:p w14:paraId="02DB8A0D">
            <w:pPr>
              <w:spacing w:line="24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固体废物</w:t>
            </w:r>
          </w:p>
        </w:tc>
        <w:tc>
          <w:tcPr>
            <w:tcW w:w="1810" w:type="dxa"/>
            <w:vAlign w:val="center"/>
          </w:tcPr>
          <w:p w14:paraId="1E2D66D1">
            <w:pPr>
              <w:spacing w:line="24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废水处理设施</w:t>
            </w:r>
          </w:p>
        </w:tc>
        <w:tc>
          <w:tcPr>
            <w:tcW w:w="1082" w:type="dxa"/>
            <w:vAlign w:val="center"/>
          </w:tcPr>
          <w:p w14:paraId="03FE849F">
            <w:pPr>
              <w:spacing w:line="240" w:lineRule="auto"/>
              <w:jc w:val="center"/>
              <w:rPr>
                <w:rFonts w:hint="eastAsia" w:ascii="Times New Roman" w:hAnsi="Times New Roman" w:cs="Times New Roman"/>
                <w:color w:val="auto"/>
                <w:kern w:val="0"/>
                <w:highlight w:val="none"/>
                <w:lang w:eastAsia="zh-CN"/>
              </w:rPr>
            </w:pPr>
            <w:r>
              <w:rPr>
                <w:rFonts w:hint="eastAsia" w:ascii="Times New Roman" w:hAnsi="Times New Roman" w:cs="Times New Roman"/>
                <w:color w:val="auto"/>
                <w:kern w:val="0"/>
                <w:highlight w:val="none"/>
                <w:lang w:val="en-US" w:eastAsia="zh-CN"/>
              </w:rPr>
              <w:t>废泥渣</w:t>
            </w:r>
          </w:p>
        </w:tc>
        <w:tc>
          <w:tcPr>
            <w:tcW w:w="2862" w:type="dxa"/>
            <w:gridSpan w:val="2"/>
            <w:vMerge w:val="restart"/>
            <w:vAlign w:val="center"/>
          </w:tcPr>
          <w:p w14:paraId="3235F0A6">
            <w:pPr>
              <w:spacing w:line="240" w:lineRule="auto"/>
              <w:jc w:val="center"/>
              <w:rPr>
                <w:rFonts w:hint="default" w:ascii="Times New Roman" w:hAnsi="Times New Roman" w:cs="Times New Roman"/>
                <w:color w:val="auto"/>
                <w:kern w:val="0"/>
                <w:highlight w:val="none"/>
              </w:rPr>
            </w:pPr>
            <w:r>
              <w:rPr>
                <w:rFonts w:hint="eastAsia" w:cs="Times New Roman"/>
                <w:color w:val="auto"/>
                <w:highlight w:val="none"/>
                <w:lang w:val="en-US" w:eastAsia="zh-CN"/>
              </w:rPr>
              <w:t>运至祁阳</w:t>
            </w:r>
            <w:r>
              <w:rPr>
                <w:rFonts w:hint="default" w:ascii="Times New Roman" w:hAnsi="Times New Roman" w:cs="Times New Roman"/>
                <w:color w:val="auto"/>
                <w:highlight w:val="none"/>
                <w:lang w:val="en-US" w:eastAsia="zh-CN"/>
              </w:rPr>
              <w:t>海螺水泥有限责任公司协同处置</w:t>
            </w:r>
          </w:p>
        </w:tc>
        <w:tc>
          <w:tcPr>
            <w:tcW w:w="1899" w:type="dxa"/>
            <w:gridSpan w:val="2"/>
            <w:vMerge w:val="restart"/>
            <w:vAlign w:val="center"/>
          </w:tcPr>
          <w:p w14:paraId="0A72C45C">
            <w:pPr>
              <w:spacing w:line="240" w:lineRule="auto"/>
              <w:jc w:val="center"/>
              <w:rPr>
                <w:rFonts w:ascii="Times New Roman" w:hAnsi="Times New Roman" w:cs="Times New Roman"/>
                <w:color w:val="auto"/>
                <w:kern w:val="0"/>
                <w:highlight w:val="none"/>
              </w:rPr>
            </w:pPr>
            <w:r>
              <w:rPr>
                <w:rFonts w:hint="default" w:ascii="Times New Roman" w:hAnsi="Times New Roman" w:eastAsia="宋体" w:cs="Times New Roman"/>
                <w:color w:val="auto"/>
                <w:highlight w:val="none"/>
                <w:lang w:val="en-US" w:eastAsia="zh-CN"/>
              </w:rPr>
              <w:t>《一般工业固体废物贮存和填埋污染控制标准</w:t>
            </w:r>
            <w:r>
              <w:rPr>
                <w:rFonts w:ascii="Times New Roman" w:hAnsi="Times New Roman" w:eastAsia="宋体" w:cs="Times New Roman"/>
                <w:color w:val="auto"/>
                <w:highlight w:val="none"/>
              </w:rPr>
              <w:t>》（GB18599-20</w:t>
            </w:r>
            <w:r>
              <w:rPr>
                <w:rFonts w:hint="default" w:ascii="Times New Roman" w:hAnsi="Times New Roman" w:eastAsia="宋体" w:cs="Times New Roman"/>
                <w:color w:val="auto"/>
                <w:highlight w:val="none"/>
                <w:lang w:val="en-US" w:eastAsia="zh-CN"/>
              </w:rPr>
              <w:t>20</w:t>
            </w:r>
            <w:r>
              <w:rPr>
                <w:rFonts w:ascii="Times New Roman" w:hAnsi="Times New Roman" w:eastAsia="宋体" w:cs="Times New Roman"/>
                <w:color w:val="auto"/>
                <w:highlight w:val="none"/>
              </w:rPr>
              <w:t>）</w:t>
            </w:r>
          </w:p>
        </w:tc>
      </w:tr>
      <w:tr w14:paraId="2DB8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1D4E874D">
            <w:pPr>
              <w:spacing w:line="240" w:lineRule="auto"/>
              <w:jc w:val="center"/>
              <w:rPr>
                <w:rFonts w:ascii="Times New Roman" w:hAnsi="Times New Roman" w:cs="Times New Roman"/>
                <w:color w:val="auto"/>
                <w:kern w:val="0"/>
                <w:highlight w:val="none"/>
              </w:rPr>
            </w:pPr>
          </w:p>
        </w:tc>
        <w:tc>
          <w:tcPr>
            <w:tcW w:w="1810" w:type="dxa"/>
            <w:vAlign w:val="center"/>
          </w:tcPr>
          <w:p w14:paraId="5CA0604B">
            <w:pPr>
              <w:spacing w:line="24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生产工序</w:t>
            </w:r>
          </w:p>
        </w:tc>
        <w:tc>
          <w:tcPr>
            <w:tcW w:w="1082" w:type="dxa"/>
            <w:vAlign w:val="center"/>
          </w:tcPr>
          <w:p w14:paraId="798FA97E">
            <w:pPr>
              <w:spacing w:line="240" w:lineRule="auto"/>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车间地面粉尘</w:t>
            </w:r>
          </w:p>
        </w:tc>
        <w:tc>
          <w:tcPr>
            <w:tcW w:w="2862" w:type="dxa"/>
            <w:gridSpan w:val="2"/>
            <w:vMerge w:val="continue"/>
            <w:vAlign w:val="center"/>
          </w:tcPr>
          <w:p w14:paraId="5CB8CA8D">
            <w:pPr>
              <w:spacing w:line="240" w:lineRule="auto"/>
              <w:jc w:val="center"/>
              <w:rPr>
                <w:rFonts w:hint="default" w:ascii="Times New Roman" w:hAnsi="Times New Roman" w:cs="Times New Roman"/>
                <w:color w:val="auto"/>
                <w:kern w:val="0"/>
                <w:highlight w:val="none"/>
              </w:rPr>
            </w:pPr>
          </w:p>
        </w:tc>
        <w:tc>
          <w:tcPr>
            <w:tcW w:w="1899" w:type="dxa"/>
            <w:gridSpan w:val="2"/>
            <w:vMerge w:val="continue"/>
            <w:vAlign w:val="center"/>
          </w:tcPr>
          <w:p w14:paraId="186450C8">
            <w:pPr>
              <w:spacing w:line="240" w:lineRule="auto"/>
              <w:jc w:val="center"/>
              <w:rPr>
                <w:rFonts w:ascii="Times New Roman" w:hAnsi="Times New Roman" w:cs="Times New Roman"/>
                <w:color w:val="auto"/>
                <w:kern w:val="0"/>
                <w:highlight w:val="none"/>
              </w:rPr>
            </w:pPr>
          </w:p>
        </w:tc>
      </w:tr>
      <w:tr w14:paraId="0780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613F9DC7">
            <w:pPr>
              <w:spacing w:line="240" w:lineRule="auto"/>
              <w:jc w:val="center"/>
              <w:rPr>
                <w:rFonts w:ascii="Times New Roman" w:hAnsi="Times New Roman" w:cs="Times New Roman"/>
                <w:color w:val="auto"/>
                <w:kern w:val="0"/>
                <w:highlight w:val="none"/>
              </w:rPr>
            </w:pPr>
          </w:p>
        </w:tc>
        <w:tc>
          <w:tcPr>
            <w:tcW w:w="1810" w:type="dxa"/>
            <w:vAlign w:val="center"/>
          </w:tcPr>
          <w:p w14:paraId="31B6218E">
            <w:pPr>
              <w:spacing w:line="24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设备维修</w:t>
            </w:r>
          </w:p>
        </w:tc>
        <w:tc>
          <w:tcPr>
            <w:tcW w:w="1082" w:type="dxa"/>
            <w:vAlign w:val="center"/>
          </w:tcPr>
          <w:p w14:paraId="2ABAE79A">
            <w:pPr>
              <w:spacing w:line="240" w:lineRule="auto"/>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废零配件</w:t>
            </w:r>
          </w:p>
        </w:tc>
        <w:tc>
          <w:tcPr>
            <w:tcW w:w="2862" w:type="dxa"/>
            <w:gridSpan w:val="2"/>
            <w:vAlign w:val="center"/>
          </w:tcPr>
          <w:p w14:paraId="1E6F9805">
            <w:pPr>
              <w:spacing w:line="240" w:lineRule="auto"/>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进行回收利用或外售至废品收购站</w:t>
            </w:r>
          </w:p>
        </w:tc>
        <w:tc>
          <w:tcPr>
            <w:tcW w:w="1899" w:type="dxa"/>
            <w:gridSpan w:val="2"/>
            <w:vMerge w:val="continue"/>
            <w:vAlign w:val="center"/>
          </w:tcPr>
          <w:p w14:paraId="460301F7">
            <w:pPr>
              <w:spacing w:line="240" w:lineRule="auto"/>
              <w:jc w:val="center"/>
              <w:rPr>
                <w:rFonts w:ascii="Times New Roman" w:hAnsi="Times New Roman" w:cs="Times New Roman"/>
                <w:color w:val="auto"/>
                <w:kern w:val="0"/>
                <w:highlight w:val="none"/>
              </w:rPr>
            </w:pPr>
          </w:p>
        </w:tc>
      </w:tr>
      <w:tr w14:paraId="577A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3F646055">
            <w:pPr>
              <w:spacing w:line="240" w:lineRule="auto"/>
              <w:jc w:val="center"/>
              <w:rPr>
                <w:rFonts w:ascii="Times New Roman" w:hAnsi="Times New Roman" w:cs="Times New Roman"/>
                <w:color w:val="auto"/>
                <w:kern w:val="0"/>
                <w:highlight w:val="none"/>
              </w:rPr>
            </w:pPr>
          </w:p>
        </w:tc>
        <w:tc>
          <w:tcPr>
            <w:tcW w:w="1810" w:type="dxa"/>
            <w:vAlign w:val="center"/>
          </w:tcPr>
          <w:p w14:paraId="12F29C03">
            <w:pPr>
              <w:autoSpaceDE w:val="0"/>
              <w:autoSpaceDN w:val="0"/>
              <w:jc w:val="center"/>
              <w:rPr>
                <w:rFonts w:hint="default" w:ascii="Times New Roman" w:hAnsi="Times New Roman" w:cs="Times New Roman"/>
                <w:color w:val="auto"/>
                <w:kern w:val="0"/>
                <w:highlight w:val="none"/>
              </w:rPr>
            </w:pPr>
            <w:r>
              <w:rPr>
                <w:rFonts w:hint="default" w:ascii="Times New Roman" w:hAnsi="Times New Roman" w:cs="Times New Roman"/>
                <w:color w:val="auto"/>
                <w:spacing w:val="-10"/>
                <w:highlight w:val="none"/>
              </w:rPr>
              <w:t>污水处理站</w:t>
            </w:r>
          </w:p>
        </w:tc>
        <w:tc>
          <w:tcPr>
            <w:tcW w:w="1082" w:type="dxa"/>
            <w:vAlign w:val="center"/>
          </w:tcPr>
          <w:p w14:paraId="2B9D7D47">
            <w:pPr>
              <w:spacing w:line="240" w:lineRule="auto"/>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污水处理站污泥</w:t>
            </w:r>
          </w:p>
        </w:tc>
        <w:tc>
          <w:tcPr>
            <w:tcW w:w="2862" w:type="dxa"/>
            <w:gridSpan w:val="2"/>
            <w:vAlign w:val="center"/>
          </w:tcPr>
          <w:p w14:paraId="48A9E13B">
            <w:pPr>
              <w:spacing w:line="240" w:lineRule="auto"/>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委托环卫部分定期清掏，</w:t>
            </w:r>
            <w:r>
              <w:rPr>
                <w:rFonts w:hint="eastAsia" w:cs="Times New Roman"/>
                <w:color w:val="auto"/>
                <w:highlight w:val="none"/>
                <w:lang w:val="en-US" w:eastAsia="zh-CN"/>
              </w:rPr>
              <w:t>运至祁阳</w:t>
            </w:r>
            <w:r>
              <w:rPr>
                <w:rFonts w:hint="default" w:ascii="Times New Roman" w:hAnsi="Times New Roman" w:cs="Times New Roman"/>
                <w:color w:val="auto"/>
                <w:highlight w:val="none"/>
                <w:lang w:val="en-US" w:eastAsia="zh-CN"/>
              </w:rPr>
              <w:t>海螺水泥有限责任公司协同处置</w:t>
            </w:r>
          </w:p>
        </w:tc>
        <w:tc>
          <w:tcPr>
            <w:tcW w:w="1899" w:type="dxa"/>
            <w:gridSpan w:val="2"/>
            <w:vMerge w:val="continue"/>
            <w:vAlign w:val="center"/>
          </w:tcPr>
          <w:p w14:paraId="6AC13A76">
            <w:pPr>
              <w:spacing w:line="240" w:lineRule="auto"/>
              <w:jc w:val="center"/>
              <w:rPr>
                <w:rFonts w:ascii="Times New Roman" w:hAnsi="Times New Roman" w:cs="Times New Roman"/>
                <w:color w:val="auto"/>
                <w:kern w:val="0"/>
                <w:highlight w:val="none"/>
              </w:rPr>
            </w:pPr>
          </w:p>
        </w:tc>
      </w:tr>
      <w:tr w14:paraId="7FB4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24C15B96">
            <w:pPr>
              <w:spacing w:line="240" w:lineRule="auto"/>
              <w:jc w:val="center"/>
              <w:rPr>
                <w:rFonts w:ascii="Times New Roman" w:hAnsi="Times New Roman" w:cs="Times New Roman"/>
                <w:color w:val="auto"/>
                <w:kern w:val="0"/>
                <w:highlight w:val="none"/>
              </w:rPr>
            </w:pPr>
          </w:p>
        </w:tc>
        <w:tc>
          <w:tcPr>
            <w:tcW w:w="1810" w:type="dxa"/>
            <w:vAlign w:val="center"/>
          </w:tcPr>
          <w:p w14:paraId="5FEC77FF">
            <w:pPr>
              <w:spacing w:line="24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厂区员工</w:t>
            </w:r>
          </w:p>
        </w:tc>
        <w:tc>
          <w:tcPr>
            <w:tcW w:w="1082" w:type="dxa"/>
            <w:vAlign w:val="center"/>
          </w:tcPr>
          <w:p w14:paraId="60907290">
            <w:pPr>
              <w:spacing w:line="240" w:lineRule="auto"/>
              <w:jc w:val="center"/>
              <w:rPr>
                <w:rFonts w:ascii="Times New Roman" w:hAnsi="Times New Roman" w:cs="Times New Roman"/>
                <w:color w:val="auto"/>
                <w:kern w:val="0"/>
                <w:highlight w:val="none"/>
              </w:rPr>
            </w:pPr>
            <w:r>
              <w:rPr>
                <w:rFonts w:hint="default" w:ascii="Times New Roman" w:hAnsi="Times New Roman" w:cs="Times New Roman"/>
                <w:color w:val="auto"/>
                <w:highlight w:val="none"/>
              </w:rPr>
              <w:t>生活垃圾</w:t>
            </w:r>
          </w:p>
        </w:tc>
        <w:tc>
          <w:tcPr>
            <w:tcW w:w="2862" w:type="dxa"/>
            <w:gridSpan w:val="2"/>
            <w:vAlign w:val="center"/>
          </w:tcPr>
          <w:p w14:paraId="663B906E">
            <w:pPr>
              <w:spacing w:line="240" w:lineRule="auto"/>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每天定期清理，统一收集送至村垃圾收集点</w:t>
            </w:r>
          </w:p>
        </w:tc>
        <w:tc>
          <w:tcPr>
            <w:tcW w:w="1899" w:type="dxa"/>
            <w:gridSpan w:val="2"/>
            <w:vMerge w:val="continue"/>
            <w:vAlign w:val="center"/>
          </w:tcPr>
          <w:p w14:paraId="241A405F">
            <w:pPr>
              <w:spacing w:line="240" w:lineRule="auto"/>
              <w:jc w:val="center"/>
              <w:rPr>
                <w:rFonts w:hint="default" w:ascii="Times New Roman" w:hAnsi="Times New Roman" w:eastAsia="宋体" w:cs="Times New Roman"/>
                <w:color w:val="auto"/>
                <w:highlight w:val="none"/>
                <w:lang w:val="en-US" w:eastAsia="zh-CN"/>
              </w:rPr>
            </w:pPr>
          </w:p>
        </w:tc>
      </w:tr>
      <w:tr w14:paraId="2197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726CA088">
            <w:pPr>
              <w:spacing w:line="240" w:lineRule="auto"/>
              <w:jc w:val="center"/>
              <w:rPr>
                <w:rFonts w:ascii="Times New Roman" w:hAnsi="Times New Roman" w:cs="Times New Roman"/>
                <w:color w:val="auto"/>
                <w:kern w:val="0"/>
                <w:highlight w:val="none"/>
              </w:rPr>
            </w:pPr>
          </w:p>
        </w:tc>
        <w:tc>
          <w:tcPr>
            <w:tcW w:w="1810" w:type="dxa"/>
            <w:vAlign w:val="center"/>
          </w:tcPr>
          <w:p w14:paraId="625D0D33">
            <w:pPr>
              <w:spacing w:line="240" w:lineRule="auto"/>
              <w:jc w:val="center"/>
              <w:rPr>
                <w:rFonts w:ascii="Times New Roman" w:hAnsi="Times New Roman" w:cs="Times New Roman"/>
                <w:color w:val="auto"/>
                <w:highlight w:val="none"/>
              </w:rPr>
            </w:pPr>
            <w:r>
              <w:rPr>
                <w:rFonts w:hint="default" w:ascii="Times New Roman" w:hAnsi="Times New Roman" w:cs="Times New Roman"/>
                <w:color w:val="auto"/>
                <w:highlight w:val="none"/>
              </w:rPr>
              <w:t>设备维护</w:t>
            </w:r>
          </w:p>
        </w:tc>
        <w:tc>
          <w:tcPr>
            <w:tcW w:w="1082" w:type="dxa"/>
            <w:vAlign w:val="center"/>
          </w:tcPr>
          <w:p w14:paraId="4A4B29A7">
            <w:pPr>
              <w:spacing w:line="240" w:lineRule="auto"/>
              <w:jc w:val="center"/>
              <w:rPr>
                <w:rFonts w:ascii="Times New Roman" w:hAnsi="Times New Roman" w:cs="Times New Roman"/>
                <w:color w:val="auto"/>
                <w:kern w:val="0"/>
                <w:highlight w:val="none"/>
              </w:rPr>
            </w:pPr>
            <w:r>
              <w:rPr>
                <w:rFonts w:hint="default" w:ascii="Times New Roman" w:hAnsi="Times New Roman" w:cs="Times New Roman"/>
                <w:color w:val="auto"/>
                <w:highlight w:val="none"/>
              </w:rPr>
              <w:t>废润滑油</w:t>
            </w:r>
          </w:p>
        </w:tc>
        <w:tc>
          <w:tcPr>
            <w:tcW w:w="2862" w:type="dxa"/>
            <w:gridSpan w:val="2"/>
            <w:vMerge w:val="restart"/>
            <w:vAlign w:val="center"/>
          </w:tcPr>
          <w:p w14:paraId="7A3D1694">
            <w:pPr>
              <w:spacing w:line="240" w:lineRule="auto"/>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经专门的收集桶收集后放置在危废暂存间中暂存，须按危险废物管理有关规定送至有资质的单位进行无害化处理</w:t>
            </w:r>
          </w:p>
        </w:tc>
        <w:tc>
          <w:tcPr>
            <w:tcW w:w="1899" w:type="dxa"/>
            <w:gridSpan w:val="2"/>
            <w:vMerge w:val="restart"/>
            <w:vAlign w:val="center"/>
          </w:tcPr>
          <w:p w14:paraId="11F79A4D">
            <w:pPr>
              <w:spacing w:line="240" w:lineRule="auto"/>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《危险废物贮存污染控制标准》</w:t>
            </w:r>
          </w:p>
          <w:p w14:paraId="406E929F">
            <w:pPr>
              <w:spacing w:line="240" w:lineRule="auto"/>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（GB 18597-2023）</w:t>
            </w:r>
          </w:p>
        </w:tc>
      </w:tr>
      <w:tr w14:paraId="7EFA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Merge w:val="continue"/>
            <w:vAlign w:val="center"/>
          </w:tcPr>
          <w:p w14:paraId="59B87C89">
            <w:pPr>
              <w:spacing w:line="360" w:lineRule="auto"/>
              <w:jc w:val="center"/>
              <w:rPr>
                <w:rFonts w:ascii="Times New Roman" w:hAnsi="Times New Roman" w:cs="Times New Roman"/>
                <w:color w:val="auto"/>
                <w:kern w:val="0"/>
                <w:highlight w:val="none"/>
              </w:rPr>
            </w:pPr>
          </w:p>
        </w:tc>
        <w:tc>
          <w:tcPr>
            <w:tcW w:w="1810" w:type="dxa"/>
            <w:vAlign w:val="center"/>
          </w:tcPr>
          <w:p w14:paraId="40FC5239">
            <w:pPr>
              <w:spacing w:line="36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设备维修</w:t>
            </w:r>
          </w:p>
        </w:tc>
        <w:tc>
          <w:tcPr>
            <w:tcW w:w="1082" w:type="dxa"/>
            <w:vAlign w:val="center"/>
          </w:tcPr>
          <w:p w14:paraId="115C197A">
            <w:pPr>
              <w:jc w:val="center"/>
              <w:rPr>
                <w:rFonts w:ascii="Times New Roman" w:hAnsi="Times New Roman" w:cs="Times New Roman"/>
                <w:color w:val="auto"/>
                <w:kern w:val="0"/>
                <w:highlight w:val="none"/>
              </w:rPr>
            </w:pPr>
            <w:r>
              <w:rPr>
                <w:rFonts w:hint="default" w:ascii="Times New Roman" w:hAnsi="Times New Roman" w:cs="Times New Roman"/>
                <w:color w:val="auto"/>
                <w:highlight w:val="none"/>
              </w:rPr>
              <w:t>机修废机油</w:t>
            </w:r>
          </w:p>
        </w:tc>
        <w:tc>
          <w:tcPr>
            <w:tcW w:w="2862" w:type="dxa"/>
            <w:gridSpan w:val="2"/>
            <w:vMerge w:val="continue"/>
            <w:vAlign w:val="center"/>
          </w:tcPr>
          <w:p w14:paraId="7AA5B49A">
            <w:pPr>
              <w:spacing w:line="360" w:lineRule="auto"/>
              <w:jc w:val="center"/>
              <w:rPr>
                <w:rFonts w:ascii="Times New Roman" w:hAnsi="Times New Roman" w:cs="Times New Roman"/>
                <w:color w:val="auto"/>
                <w:kern w:val="0"/>
                <w:highlight w:val="none"/>
              </w:rPr>
            </w:pPr>
          </w:p>
        </w:tc>
        <w:tc>
          <w:tcPr>
            <w:tcW w:w="1899" w:type="dxa"/>
            <w:gridSpan w:val="2"/>
            <w:vMerge w:val="continue"/>
            <w:vAlign w:val="center"/>
          </w:tcPr>
          <w:p w14:paraId="7B846AA6">
            <w:pPr>
              <w:spacing w:line="360" w:lineRule="auto"/>
              <w:jc w:val="center"/>
              <w:rPr>
                <w:rFonts w:ascii="Times New Roman" w:hAnsi="Times New Roman" w:cs="Times New Roman"/>
                <w:color w:val="auto"/>
                <w:kern w:val="0"/>
                <w:highlight w:val="none"/>
              </w:rPr>
            </w:pPr>
          </w:p>
        </w:tc>
      </w:tr>
      <w:tr w14:paraId="4705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Align w:val="center"/>
          </w:tcPr>
          <w:p w14:paraId="3B764FBE">
            <w:pPr>
              <w:spacing w:line="36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土壤及地下水</w:t>
            </w:r>
          </w:p>
          <w:p w14:paraId="64920F17">
            <w:pPr>
              <w:spacing w:line="36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污染防治措施</w:t>
            </w:r>
          </w:p>
        </w:tc>
        <w:tc>
          <w:tcPr>
            <w:tcW w:w="7653" w:type="dxa"/>
            <w:gridSpan w:val="6"/>
            <w:vAlign w:val="center"/>
          </w:tcPr>
          <w:p w14:paraId="641DFDDF">
            <w:pPr>
              <w:spacing w:line="240" w:lineRule="auto"/>
              <w:jc w:val="center"/>
              <w:rPr>
                <w:rFonts w:hint="default" w:ascii="Times New Roman" w:hAnsi="Times New Roman" w:eastAsia="宋体" w:cs="Times New Roman"/>
                <w:color w:val="auto"/>
                <w:kern w:val="0"/>
                <w:highlight w:val="none"/>
                <w:lang w:eastAsia="zh-CN"/>
              </w:rPr>
            </w:pPr>
            <w:r>
              <w:rPr>
                <w:rFonts w:hint="default" w:ascii="Times New Roman" w:hAnsi="Times New Roman" w:cs="Times New Roman"/>
                <w:color w:val="auto"/>
                <w:highlight w:val="none"/>
                <w:lang w:val="en-US" w:eastAsia="zh-CN"/>
              </w:rPr>
              <w:t>地埋式一体化污水处理设施、</w:t>
            </w:r>
            <w:r>
              <w:rPr>
                <w:rFonts w:hint="default" w:ascii="Times New Roman" w:hAnsi="Times New Roman" w:cs="Times New Roman"/>
                <w:color w:val="auto"/>
                <w:highlight w:val="none"/>
              </w:rPr>
              <w:t>危废暂存间进行重点防渗，</w:t>
            </w:r>
            <w:r>
              <w:rPr>
                <w:rFonts w:hint="default" w:ascii="Times New Roman" w:hAnsi="Times New Roman" w:cs="Times New Roman"/>
                <w:color w:val="auto"/>
                <w:highlight w:val="none"/>
                <w:lang w:val="zh-CN"/>
              </w:rPr>
              <w:t>防渗层渗透系数≤10</w:t>
            </w:r>
            <w:r>
              <w:rPr>
                <w:rFonts w:hint="default" w:ascii="Times New Roman" w:hAnsi="Times New Roman" w:cs="Times New Roman"/>
                <w:color w:val="auto"/>
                <w:highlight w:val="none"/>
                <w:vertAlign w:val="superscript"/>
                <w:lang w:val="zh-CN"/>
              </w:rPr>
              <w:t>-</w:t>
            </w:r>
            <w:r>
              <w:rPr>
                <w:rFonts w:hint="default" w:ascii="Times New Roman" w:hAnsi="Times New Roman" w:cs="Times New Roman"/>
                <w:color w:val="auto"/>
                <w:highlight w:val="none"/>
                <w:vertAlign w:val="superscript"/>
                <w:lang w:val="en-US" w:eastAsia="zh-CN"/>
              </w:rPr>
              <w:t>7</w:t>
            </w:r>
            <w:r>
              <w:rPr>
                <w:rFonts w:hint="default" w:ascii="Times New Roman" w:hAnsi="Times New Roman" w:cs="Times New Roman"/>
                <w:color w:val="auto"/>
                <w:highlight w:val="none"/>
                <w:lang w:val="zh-CN"/>
              </w:rPr>
              <w:t>m/s。</w:t>
            </w:r>
          </w:p>
        </w:tc>
      </w:tr>
      <w:tr w14:paraId="14A5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Align w:val="center"/>
          </w:tcPr>
          <w:p w14:paraId="5D49D382">
            <w:pPr>
              <w:spacing w:line="36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生态保护措施</w:t>
            </w:r>
          </w:p>
        </w:tc>
        <w:tc>
          <w:tcPr>
            <w:tcW w:w="7653" w:type="dxa"/>
            <w:gridSpan w:val="6"/>
          </w:tcPr>
          <w:p w14:paraId="65353C77">
            <w:pPr>
              <w:adjustRightInd w:val="0"/>
              <w:snapToGrid w:val="0"/>
              <w:jc w:val="center"/>
              <w:rPr>
                <w:rFonts w:ascii="Times New Roman" w:hAnsi="Times New Roman" w:cs="Times New Roman"/>
                <w:color w:val="auto"/>
                <w:kern w:val="0"/>
                <w:highlight w:val="none"/>
              </w:rPr>
            </w:pPr>
            <w:r>
              <w:rPr>
                <w:rFonts w:hint="default" w:ascii="Times New Roman" w:hAnsi="Times New Roman" w:cs="Times New Roman"/>
                <w:color w:val="auto"/>
                <w:highlight w:val="none"/>
              </w:rPr>
              <w:t>/</w:t>
            </w:r>
          </w:p>
        </w:tc>
      </w:tr>
      <w:tr w14:paraId="0F5F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Align w:val="center"/>
          </w:tcPr>
          <w:p w14:paraId="609035C5">
            <w:pPr>
              <w:spacing w:line="24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环境风险</w:t>
            </w:r>
          </w:p>
          <w:p w14:paraId="0E9E5D5B">
            <w:pPr>
              <w:spacing w:line="24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防范措施</w:t>
            </w:r>
          </w:p>
        </w:tc>
        <w:tc>
          <w:tcPr>
            <w:tcW w:w="7653" w:type="dxa"/>
            <w:gridSpan w:val="6"/>
            <w:vAlign w:val="center"/>
          </w:tcPr>
          <w:p w14:paraId="7AC380B6">
            <w:pPr>
              <w:spacing w:line="240" w:lineRule="auto"/>
              <w:jc w:val="center"/>
              <w:rPr>
                <w:rFonts w:hint="eastAsia" w:ascii="Times New Roman" w:hAnsi="Times New Roman" w:eastAsia="宋体" w:cs="Times New Roman"/>
                <w:color w:val="auto"/>
                <w:kern w:val="0"/>
                <w:highlight w:val="none"/>
                <w:lang w:eastAsia="zh-CN"/>
              </w:rPr>
            </w:pPr>
            <w:r>
              <w:rPr>
                <w:rFonts w:hint="default" w:ascii="Times New Roman" w:hAnsi="Times New Roman" w:cs="Times New Roman"/>
                <w:color w:val="auto"/>
                <w:highlight w:val="none"/>
              </w:rPr>
              <w:t>设备定期检修；各类原辅材料实行分类存放；加强仓储管理</w:t>
            </w:r>
            <w:r>
              <w:rPr>
                <w:rFonts w:hint="eastAsia" w:cs="Times New Roman"/>
                <w:color w:val="auto"/>
                <w:highlight w:val="none"/>
                <w:lang w:eastAsia="zh-CN"/>
              </w:rPr>
              <w:t>。</w:t>
            </w:r>
          </w:p>
        </w:tc>
      </w:tr>
      <w:tr w14:paraId="505F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1" w:type="dxa"/>
            <w:vAlign w:val="center"/>
          </w:tcPr>
          <w:p w14:paraId="2DD571DB">
            <w:pPr>
              <w:spacing w:line="36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其他环境</w:t>
            </w:r>
          </w:p>
          <w:p w14:paraId="115AE78D">
            <w:pPr>
              <w:spacing w:line="360" w:lineRule="auto"/>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管理要求</w:t>
            </w:r>
          </w:p>
        </w:tc>
        <w:tc>
          <w:tcPr>
            <w:tcW w:w="7653" w:type="dxa"/>
            <w:gridSpan w:val="6"/>
            <w:vAlign w:val="center"/>
          </w:tcPr>
          <w:p w14:paraId="048F9BC8">
            <w:pPr>
              <w:spacing w:line="240" w:lineRule="auto"/>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1、项目建成投产排污前，应办理排污许可证</w:t>
            </w:r>
          </w:p>
          <w:p w14:paraId="377A6634">
            <w:pPr>
              <w:spacing w:line="240" w:lineRule="auto"/>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2、项目建成试运行，及时进行环保竣工验收</w:t>
            </w:r>
          </w:p>
        </w:tc>
      </w:tr>
    </w:tbl>
    <w:p w14:paraId="59601D4A">
      <w:pPr>
        <w:spacing w:line="360" w:lineRule="auto"/>
        <w:jc w:val="center"/>
        <w:rPr>
          <w:rFonts w:ascii="Times New Roman" w:hAnsi="Times New Roman" w:cs="Times New Roman"/>
          <w:color w:val="auto"/>
          <w:kern w:val="0"/>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154F988">
      <w:pPr>
        <w:pStyle w:val="5"/>
        <w:spacing w:before="0" w:after="0" w:line="360" w:lineRule="auto"/>
        <w:jc w:val="center"/>
        <w:rPr>
          <w:rFonts w:ascii="Times New Roman" w:hAnsi="Times New Roman" w:cs="Times New Roman"/>
          <w:color w:val="auto"/>
          <w:sz w:val="32"/>
          <w:highlight w:val="none"/>
        </w:rPr>
      </w:pPr>
      <w:bookmarkStart w:id="43" w:name="_Toc17428_WPSOffice_Level1"/>
      <w:bookmarkStart w:id="44" w:name="_Toc21626_WPSOffice_Level1"/>
      <w:r>
        <w:rPr>
          <w:rFonts w:hint="default" w:ascii="Times New Roman" w:hAnsi="Times New Roman" w:cs="Times New Roman"/>
          <w:color w:val="auto"/>
          <w:sz w:val="32"/>
          <w:highlight w:val="none"/>
        </w:rPr>
        <w:t>六、结论</w:t>
      </w:r>
      <w:bookmarkEnd w:id="43"/>
      <w:bookmarkEnd w:id="44"/>
    </w:p>
    <w:tbl>
      <w:tblPr>
        <w:tblStyle w:val="2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7F8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tcPr>
          <w:p w14:paraId="7068344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祁阳县福源新型建材有限公司碎石生产线扩建项目符合国家产业政策；项目选址符合相关规划要求；采用的工艺技术成熟可行，通过采取有效的环保措施可实现达标排放，对周边环境的影响也能控制在可接受程度。因此，建设单位在严格执行环保“三同时”制度，严格落实本报告提出的各项环保措施后，项目建设对环境的影响是可接受的。因此，从环保的角度分析，本项目的建设是可行的。</w:t>
            </w:r>
          </w:p>
          <w:p w14:paraId="675F9CC4">
            <w:pPr>
              <w:rPr>
                <w:rFonts w:hint="default" w:ascii="Times New Roman" w:hAnsi="Times New Roman" w:cs="Times New Roman"/>
                <w:color w:val="auto"/>
                <w:highlight w:val="none"/>
                <w:lang w:eastAsia="zh-CN"/>
              </w:rPr>
            </w:pPr>
          </w:p>
          <w:p w14:paraId="1E3DDC8F">
            <w:pPr>
              <w:rPr>
                <w:rFonts w:hint="default" w:ascii="Times New Roman" w:hAnsi="Times New Roman" w:cs="Times New Roman"/>
                <w:color w:val="auto"/>
                <w:highlight w:val="none"/>
                <w:lang w:eastAsia="zh-CN"/>
              </w:rPr>
            </w:pPr>
          </w:p>
          <w:p w14:paraId="7B30D40B">
            <w:pPr>
              <w:rPr>
                <w:rFonts w:hint="default" w:ascii="Times New Roman" w:hAnsi="Times New Roman" w:cs="Times New Roman"/>
                <w:color w:val="auto"/>
                <w:highlight w:val="none"/>
                <w:lang w:eastAsia="zh-CN"/>
              </w:rPr>
            </w:pPr>
          </w:p>
          <w:p w14:paraId="2E21B243">
            <w:pPr>
              <w:rPr>
                <w:rFonts w:hint="default" w:ascii="Times New Roman" w:hAnsi="Times New Roman" w:cs="Times New Roman"/>
                <w:color w:val="auto"/>
                <w:highlight w:val="none"/>
                <w:lang w:eastAsia="zh-CN"/>
              </w:rPr>
            </w:pPr>
          </w:p>
          <w:p w14:paraId="602DCA7A">
            <w:pPr>
              <w:rPr>
                <w:rFonts w:hint="default" w:ascii="Times New Roman" w:hAnsi="Times New Roman" w:cs="Times New Roman"/>
                <w:color w:val="auto"/>
                <w:highlight w:val="none"/>
                <w:lang w:eastAsia="zh-CN"/>
              </w:rPr>
            </w:pPr>
          </w:p>
          <w:p w14:paraId="35D0C08D">
            <w:pPr>
              <w:rPr>
                <w:rFonts w:hint="default" w:ascii="Times New Roman" w:hAnsi="Times New Roman" w:cs="Times New Roman"/>
                <w:color w:val="auto"/>
                <w:highlight w:val="none"/>
                <w:lang w:eastAsia="zh-CN"/>
              </w:rPr>
            </w:pPr>
          </w:p>
          <w:p w14:paraId="55D0AD43">
            <w:pPr>
              <w:rPr>
                <w:rFonts w:hint="default" w:ascii="Times New Roman" w:hAnsi="Times New Roman" w:cs="Times New Roman"/>
                <w:color w:val="auto"/>
                <w:highlight w:val="none"/>
                <w:lang w:eastAsia="zh-CN"/>
              </w:rPr>
            </w:pPr>
          </w:p>
          <w:p w14:paraId="7D26F101">
            <w:pPr>
              <w:rPr>
                <w:rFonts w:hint="default" w:ascii="Times New Roman" w:hAnsi="Times New Roman" w:cs="Times New Roman"/>
                <w:color w:val="auto"/>
                <w:highlight w:val="none"/>
                <w:lang w:eastAsia="zh-CN"/>
              </w:rPr>
            </w:pPr>
          </w:p>
          <w:p w14:paraId="0DEA2B97">
            <w:pPr>
              <w:rPr>
                <w:rFonts w:hint="default" w:ascii="Times New Roman" w:hAnsi="Times New Roman" w:cs="Times New Roman"/>
                <w:color w:val="auto"/>
                <w:highlight w:val="none"/>
                <w:lang w:eastAsia="zh-CN"/>
              </w:rPr>
            </w:pPr>
          </w:p>
          <w:p w14:paraId="6E49D077">
            <w:pPr>
              <w:rPr>
                <w:rFonts w:hint="default" w:ascii="Times New Roman" w:hAnsi="Times New Roman" w:cs="Times New Roman"/>
                <w:color w:val="auto"/>
                <w:highlight w:val="none"/>
                <w:lang w:eastAsia="zh-CN"/>
              </w:rPr>
            </w:pPr>
          </w:p>
          <w:p w14:paraId="289A6C5A">
            <w:pPr>
              <w:rPr>
                <w:rFonts w:hint="default" w:ascii="Times New Roman" w:hAnsi="Times New Roman" w:cs="Times New Roman"/>
                <w:color w:val="auto"/>
                <w:highlight w:val="none"/>
                <w:lang w:eastAsia="zh-CN"/>
              </w:rPr>
            </w:pPr>
          </w:p>
          <w:p w14:paraId="28408F24">
            <w:pPr>
              <w:rPr>
                <w:rFonts w:hint="default" w:ascii="Times New Roman" w:hAnsi="Times New Roman" w:cs="Times New Roman"/>
                <w:color w:val="auto"/>
                <w:highlight w:val="none"/>
                <w:lang w:eastAsia="zh-CN"/>
              </w:rPr>
            </w:pPr>
          </w:p>
          <w:p w14:paraId="38457C47">
            <w:pPr>
              <w:rPr>
                <w:rFonts w:hint="default" w:ascii="Times New Roman" w:hAnsi="Times New Roman" w:cs="Times New Roman"/>
                <w:color w:val="auto"/>
                <w:highlight w:val="none"/>
                <w:lang w:eastAsia="zh-CN"/>
              </w:rPr>
            </w:pPr>
          </w:p>
          <w:p w14:paraId="2BD574BA">
            <w:pPr>
              <w:rPr>
                <w:rFonts w:hint="default" w:ascii="Times New Roman" w:hAnsi="Times New Roman" w:cs="Times New Roman"/>
                <w:color w:val="auto"/>
                <w:highlight w:val="none"/>
                <w:lang w:eastAsia="zh-CN"/>
              </w:rPr>
            </w:pPr>
          </w:p>
          <w:p w14:paraId="03F0F977">
            <w:pPr>
              <w:rPr>
                <w:rFonts w:hint="default" w:ascii="Times New Roman" w:hAnsi="Times New Roman" w:cs="Times New Roman"/>
                <w:color w:val="auto"/>
                <w:highlight w:val="none"/>
                <w:lang w:eastAsia="zh-CN"/>
              </w:rPr>
            </w:pPr>
          </w:p>
          <w:p w14:paraId="6E4CEE94">
            <w:pPr>
              <w:rPr>
                <w:rFonts w:hint="default" w:ascii="Times New Roman" w:hAnsi="Times New Roman" w:cs="Times New Roman"/>
                <w:color w:val="auto"/>
                <w:highlight w:val="none"/>
                <w:lang w:eastAsia="zh-CN"/>
              </w:rPr>
            </w:pPr>
          </w:p>
          <w:p w14:paraId="7028AC4B">
            <w:pPr>
              <w:rPr>
                <w:rFonts w:hint="default" w:ascii="Times New Roman" w:hAnsi="Times New Roman" w:cs="Times New Roman"/>
                <w:color w:val="auto"/>
                <w:highlight w:val="none"/>
                <w:lang w:eastAsia="zh-CN"/>
              </w:rPr>
            </w:pPr>
          </w:p>
          <w:p w14:paraId="687D3F5C">
            <w:pPr>
              <w:rPr>
                <w:rFonts w:hint="default" w:ascii="Times New Roman" w:hAnsi="Times New Roman" w:cs="Times New Roman"/>
                <w:color w:val="auto"/>
                <w:highlight w:val="none"/>
                <w:lang w:eastAsia="zh-CN"/>
              </w:rPr>
            </w:pPr>
          </w:p>
          <w:p w14:paraId="6CAABB95">
            <w:pPr>
              <w:rPr>
                <w:rFonts w:hint="default" w:ascii="Times New Roman" w:hAnsi="Times New Roman" w:cs="Times New Roman"/>
                <w:color w:val="auto"/>
                <w:highlight w:val="none"/>
                <w:lang w:eastAsia="zh-CN"/>
              </w:rPr>
            </w:pPr>
          </w:p>
          <w:p w14:paraId="2F4CAD29">
            <w:pPr>
              <w:rPr>
                <w:rFonts w:hint="default" w:ascii="Times New Roman" w:hAnsi="Times New Roman" w:cs="Times New Roman"/>
                <w:color w:val="auto"/>
                <w:highlight w:val="none"/>
                <w:lang w:eastAsia="zh-CN"/>
              </w:rPr>
            </w:pPr>
          </w:p>
          <w:p w14:paraId="225A8053">
            <w:pPr>
              <w:rPr>
                <w:rFonts w:ascii="Times New Roman" w:hAnsi="Times New Roman" w:cs="Times New Roman"/>
                <w:color w:val="auto"/>
                <w:highlight w:val="none"/>
              </w:rPr>
            </w:pPr>
          </w:p>
          <w:p w14:paraId="506DDCE2">
            <w:pPr>
              <w:pStyle w:val="2"/>
              <w:rPr>
                <w:rFonts w:ascii="Times New Roman" w:hAnsi="Times New Roman" w:cs="Times New Roman"/>
                <w:color w:val="auto"/>
                <w:highlight w:val="none"/>
              </w:rPr>
            </w:pPr>
          </w:p>
          <w:p w14:paraId="545E481D">
            <w:pPr>
              <w:rPr>
                <w:rFonts w:ascii="Times New Roman" w:hAnsi="Times New Roman" w:cs="Times New Roman"/>
                <w:color w:val="auto"/>
                <w:highlight w:val="none"/>
              </w:rPr>
            </w:pPr>
          </w:p>
          <w:p w14:paraId="4DCA9604">
            <w:pPr>
              <w:pStyle w:val="2"/>
              <w:rPr>
                <w:rFonts w:ascii="Times New Roman" w:hAnsi="Times New Roman" w:cs="Times New Roman"/>
                <w:color w:val="auto"/>
                <w:highlight w:val="none"/>
              </w:rPr>
            </w:pPr>
          </w:p>
          <w:p w14:paraId="4C612AF9">
            <w:pPr>
              <w:rPr>
                <w:rFonts w:ascii="Times New Roman" w:hAnsi="Times New Roman" w:cs="Times New Roman"/>
                <w:color w:val="auto"/>
                <w:highlight w:val="none"/>
              </w:rPr>
            </w:pPr>
          </w:p>
          <w:p w14:paraId="1FCF008A">
            <w:pPr>
              <w:pStyle w:val="2"/>
              <w:rPr>
                <w:rFonts w:ascii="Times New Roman" w:hAnsi="Times New Roman" w:cs="Times New Roman"/>
                <w:color w:val="auto"/>
                <w:highlight w:val="none"/>
              </w:rPr>
            </w:pPr>
          </w:p>
          <w:p w14:paraId="620B8BA9">
            <w:pPr>
              <w:rPr>
                <w:rFonts w:ascii="Times New Roman" w:hAnsi="Times New Roman" w:cs="Times New Roman"/>
                <w:color w:val="auto"/>
                <w:highlight w:val="none"/>
              </w:rPr>
            </w:pPr>
          </w:p>
          <w:p w14:paraId="0BD33CF1">
            <w:pPr>
              <w:pStyle w:val="2"/>
              <w:rPr>
                <w:rFonts w:ascii="Times New Roman" w:hAnsi="Times New Roman" w:cs="Times New Roman"/>
                <w:color w:val="auto"/>
                <w:highlight w:val="none"/>
              </w:rPr>
            </w:pPr>
          </w:p>
          <w:p w14:paraId="2A216517">
            <w:pPr>
              <w:rPr>
                <w:rFonts w:ascii="Times New Roman" w:hAnsi="Times New Roman" w:cs="Times New Roman"/>
                <w:color w:val="auto"/>
                <w:highlight w:val="none"/>
              </w:rPr>
            </w:pPr>
          </w:p>
          <w:p w14:paraId="26B93B7B">
            <w:pPr>
              <w:pStyle w:val="2"/>
              <w:rPr>
                <w:rFonts w:ascii="Times New Roman" w:hAnsi="Times New Roman" w:cs="Times New Roman"/>
                <w:color w:val="auto"/>
                <w:highlight w:val="none"/>
              </w:rPr>
            </w:pPr>
          </w:p>
          <w:p w14:paraId="2DEA88E4">
            <w:pPr>
              <w:rPr>
                <w:rFonts w:ascii="Times New Roman" w:hAnsi="Times New Roman" w:cs="Times New Roman"/>
                <w:color w:val="auto"/>
                <w:highlight w:val="none"/>
              </w:rPr>
            </w:pPr>
          </w:p>
        </w:tc>
      </w:tr>
    </w:tbl>
    <w:p w14:paraId="1799B6CF">
      <w:pPr>
        <w:pStyle w:val="5"/>
        <w:spacing w:before="0" w:after="0" w:line="360" w:lineRule="auto"/>
        <w:jc w:val="center"/>
        <w:rPr>
          <w:rFonts w:ascii="Times New Roman" w:hAnsi="Times New Roman" w:cs="Times New Roman"/>
          <w:color w:val="auto"/>
          <w:sz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7EAC480">
      <w:pPr>
        <w:pStyle w:val="5"/>
        <w:spacing w:before="0" w:after="0" w:line="360" w:lineRule="auto"/>
        <w:jc w:val="left"/>
        <w:rPr>
          <w:rFonts w:ascii="Times New Roman" w:hAnsi="Times New Roman" w:cs="Times New Roman"/>
          <w:color w:val="auto"/>
          <w:sz w:val="32"/>
          <w:highlight w:val="none"/>
        </w:rPr>
      </w:pPr>
      <w:bookmarkStart w:id="45" w:name="_Toc5109_WPSOffice_Level1"/>
      <w:bookmarkStart w:id="46" w:name="_Toc8975_WPSOffice_Level1"/>
      <w:r>
        <w:rPr>
          <w:rFonts w:hint="default" w:ascii="Times New Roman" w:hAnsi="Times New Roman" w:cs="Times New Roman"/>
          <w:color w:val="auto"/>
          <w:sz w:val="32"/>
          <w:highlight w:val="none"/>
        </w:rPr>
        <w:t>附表</w:t>
      </w:r>
      <w:bookmarkEnd w:id="45"/>
      <w:bookmarkEnd w:id="46"/>
    </w:p>
    <w:p w14:paraId="13191325">
      <w:pPr>
        <w:jc w:val="center"/>
        <w:rPr>
          <w:rFonts w:ascii="Times New Roman" w:hAnsi="Times New Roman" w:cs="Times New Roman"/>
          <w:b/>
          <w:bCs/>
          <w:color w:val="auto"/>
          <w:sz w:val="28"/>
          <w:szCs w:val="28"/>
          <w:highlight w:val="none"/>
        </w:rPr>
      </w:pPr>
      <w:bookmarkStart w:id="47" w:name="_Toc636_WPSOffice_Level1"/>
      <w:bookmarkStart w:id="48" w:name="_Toc19385_WPSOffice_Level1"/>
      <w:bookmarkStart w:id="49" w:name="_Toc20852_WPSOffice_Level1"/>
      <w:bookmarkStart w:id="50" w:name="_Toc26910_WPSOffice_Level1"/>
      <w:r>
        <w:rPr>
          <w:rFonts w:hint="default" w:ascii="Times New Roman" w:hAnsi="Times New Roman" w:cs="Times New Roman"/>
          <w:b/>
          <w:bCs/>
          <w:color w:val="auto"/>
          <w:sz w:val="28"/>
          <w:szCs w:val="28"/>
          <w:highlight w:val="none"/>
        </w:rPr>
        <w:t>建设项目污染物排放量汇总表</w:t>
      </w:r>
      <w:bookmarkEnd w:id="47"/>
      <w:bookmarkEnd w:id="48"/>
      <w:bookmarkEnd w:id="49"/>
      <w:bookmarkEnd w:id="50"/>
    </w:p>
    <w:tbl>
      <w:tblPr>
        <w:tblStyle w:val="20"/>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679"/>
        <w:gridCol w:w="1106"/>
      </w:tblGrid>
      <w:tr w14:paraId="099A5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14:paraId="3EBC463C">
            <w:pPr>
              <w:jc w:val="right"/>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项目</w:t>
            </w:r>
          </w:p>
          <w:p w14:paraId="1ECF4F4D">
            <w:pP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分类</w:t>
            </w:r>
          </w:p>
        </w:tc>
        <w:tc>
          <w:tcPr>
            <w:tcW w:w="1417" w:type="dxa"/>
            <w:tcMar>
              <w:left w:w="28" w:type="dxa"/>
              <w:right w:w="28" w:type="dxa"/>
            </w:tcMar>
            <w:vAlign w:val="center"/>
          </w:tcPr>
          <w:p w14:paraId="368B1526">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污染物名称</w:t>
            </w:r>
          </w:p>
        </w:tc>
        <w:tc>
          <w:tcPr>
            <w:tcW w:w="1701" w:type="dxa"/>
            <w:tcMar>
              <w:left w:w="28" w:type="dxa"/>
              <w:right w:w="28" w:type="dxa"/>
            </w:tcMar>
            <w:vAlign w:val="center"/>
          </w:tcPr>
          <w:p w14:paraId="30C6AF19">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现有工程</w:t>
            </w:r>
          </w:p>
          <w:p w14:paraId="783E9D1E">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排放量（固体废物产生量）</w:t>
            </w:r>
            <w:r>
              <w:rPr>
                <w:rFonts w:hint="default" w:ascii="Times New Roman" w:hAnsi="Times New Roman" w:cs="Times New Roman"/>
                <w:color w:val="auto"/>
                <w:kern w:val="0"/>
                <w:highlight w:val="none"/>
              </w:rPr>
              <w:fldChar w:fldCharType="begin"/>
            </w:r>
            <w:r>
              <w:rPr>
                <w:rFonts w:hint="default" w:ascii="Times New Roman" w:hAnsi="Times New Roman" w:cs="Times New Roman"/>
                <w:color w:val="auto"/>
                <w:kern w:val="0"/>
                <w:highlight w:val="none"/>
              </w:rPr>
              <w:instrText xml:space="preserve">=1\*GB3\*MERGEFORMAT</w:instrText>
            </w:r>
            <w:r>
              <w:rPr>
                <w:rFonts w:hint="default" w:ascii="Times New Roman" w:hAnsi="Times New Roman" w:cs="Times New Roman"/>
                <w:color w:val="auto"/>
                <w:kern w:val="0"/>
                <w:highlight w:val="none"/>
              </w:rPr>
              <w:fldChar w:fldCharType="separate"/>
            </w:r>
            <w:r>
              <w:rPr>
                <w:rFonts w:hint="default" w:ascii="Times New Roman" w:hAnsi="Times New Roman" w:cs="Times New Roman"/>
                <w:color w:val="auto"/>
                <w:kern w:val="0"/>
                <w:highlight w:val="none"/>
              </w:rPr>
              <w:t>①</w:t>
            </w:r>
            <w:r>
              <w:rPr>
                <w:rFonts w:hint="default" w:ascii="Times New Roman" w:hAnsi="Times New Roman" w:cs="Times New Roman"/>
                <w:color w:val="auto"/>
                <w:kern w:val="0"/>
                <w:highlight w:val="none"/>
              </w:rPr>
              <w:fldChar w:fldCharType="end"/>
            </w:r>
          </w:p>
        </w:tc>
        <w:tc>
          <w:tcPr>
            <w:tcW w:w="1276" w:type="dxa"/>
            <w:tcMar>
              <w:left w:w="28" w:type="dxa"/>
              <w:right w:w="28" w:type="dxa"/>
            </w:tcMar>
            <w:vAlign w:val="center"/>
          </w:tcPr>
          <w:p w14:paraId="24CE7FD3">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现有工程</w:t>
            </w:r>
          </w:p>
          <w:p w14:paraId="6B081BC1">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许可排放量</w:t>
            </w:r>
          </w:p>
          <w:p w14:paraId="0BCA3FF0">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fldChar w:fldCharType="begin"/>
            </w:r>
            <w:r>
              <w:rPr>
                <w:rFonts w:hint="default" w:ascii="Times New Roman" w:hAnsi="Times New Roman" w:cs="Times New Roman"/>
                <w:color w:val="auto"/>
                <w:kern w:val="0"/>
                <w:highlight w:val="none"/>
              </w:rPr>
              <w:instrText xml:space="preserve">=2\*GB3\*MERGEFORMAT</w:instrText>
            </w:r>
            <w:r>
              <w:rPr>
                <w:rFonts w:hint="default" w:ascii="Times New Roman" w:hAnsi="Times New Roman" w:cs="Times New Roman"/>
                <w:color w:val="auto"/>
                <w:kern w:val="0"/>
                <w:highlight w:val="none"/>
              </w:rPr>
              <w:fldChar w:fldCharType="separate"/>
            </w:r>
            <w:r>
              <w:rPr>
                <w:rFonts w:hint="default" w:ascii="Times New Roman" w:hAnsi="Times New Roman" w:cs="Times New Roman"/>
                <w:color w:val="auto"/>
                <w:kern w:val="0"/>
                <w:highlight w:val="none"/>
              </w:rPr>
              <w:t>②</w:t>
            </w:r>
            <w:r>
              <w:rPr>
                <w:rFonts w:hint="default" w:ascii="Times New Roman" w:hAnsi="Times New Roman" w:cs="Times New Roman"/>
                <w:color w:val="auto"/>
                <w:kern w:val="0"/>
                <w:highlight w:val="none"/>
              </w:rPr>
              <w:fldChar w:fldCharType="end"/>
            </w:r>
          </w:p>
        </w:tc>
        <w:tc>
          <w:tcPr>
            <w:tcW w:w="1701" w:type="dxa"/>
            <w:tcMar>
              <w:left w:w="28" w:type="dxa"/>
              <w:right w:w="28" w:type="dxa"/>
            </w:tcMar>
            <w:vAlign w:val="center"/>
          </w:tcPr>
          <w:p w14:paraId="3C5F74A4">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在建工程</w:t>
            </w:r>
          </w:p>
          <w:p w14:paraId="3019E7B9">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排放量（固体废物产生量）</w:t>
            </w:r>
            <w:r>
              <w:rPr>
                <w:rFonts w:hint="default" w:ascii="Times New Roman" w:hAnsi="Times New Roman" w:cs="Times New Roman"/>
                <w:color w:val="auto"/>
                <w:kern w:val="0"/>
                <w:highlight w:val="none"/>
              </w:rPr>
              <w:fldChar w:fldCharType="begin"/>
            </w:r>
            <w:r>
              <w:rPr>
                <w:rFonts w:hint="default" w:ascii="Times New Roman" w:hAnsi="Times New Roman" w:cs="Times New Roman"/>
                <w:color w:val="auto"/>
                <w:kern w:val="0"/>
                <w:highlight w:val="none"/>
              </w:rPr>
              <w:instrText xml:space="preserve">=3\*GB3\*MERGEFORMAT</w:instrText>
            </w:r>
            <w:r>
              <w:rPr>
                <w:rFonts w:hint="default" w:ascii="Times New Roman" w:hAnsi="Times New Roman" w:cs="Times New Roman"/>
                <w:color w:val="auto"/>
                <w:kern w:val="0"/>
                <w:highlight w:val="none"/>
              </w:rPr>
              <w:fldChar w:fldCharType="separate"/>
            </w:r>
            <w:r>
              <w:rPr>
                <w:rFonts w:hint="default" w:ascii="Times New Roman" w:hAnsi="Times New Roman" w:cs="Times New Roman"/>
                <w:color w:val="auto"/>
                <w:kern w:val="0"/>
                <w:highlight w:val="none"/>
              </w:rPr>
              <w:t>③</w:t>
            </w:r>
            <w:r>
              <w:rPr>
                <w:rFonts w:hint="default" w:ascii="Times New Roman" w:hAnsi="Times New Roman" w:cs="Times New Roman"/>
                <w:color w:val="auto"/>
                <w:kern w:val="0"/>
                <w:highlight w:val="none"/>
              </w:rPr>
              <w:fldChar w:fldCharType="end"/>
            </w:r>
          </w:p>
        </w:tc>
        <w:tc>
          <w:tcPr>
            <w:tcW w:w="1559" w:type="dxa"/>
            <w:tcMar>
              <w:left w:w="28" w:type="dxa"/>
              <w:right w:w="28" w:type="dxa"/>
            </w:tcMar>
            <w:vAlign w:val="center"/>
          </w:tcPr>
          <w:p w14:paraId="3AEAADBB">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本项目</w:t>
            </w:r>
          </w:p>
          <w:p w14:paraId="3E87A008">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排放量（固体废物产生量）</w:t>
            </w:r>
            <w:r>
              <w:rPr>
                <w:rFonts w:hint="default" w:ascii="Times New Roman" w:hAnsi="Times New Roman" w:cs="Times New Roman"/>
                <w:color w:val="auto"/>
                <w:kern w:val="0"/>
                <w:highlight w:val="none"/>
              </w:rPr>
              <w:fldChar w:fldCharType="begin"/>
            </w:r>
            <w:r>
              <w:rPr>
                <w:rFonts w:hint="default" w:ascii="Times New Roman" w:hAnsi="Times New Roman" w:cs="Times New Roman"/>
                <w:color w:val="auto"/>
                <w:kern w:val="0"/>
                <w:highlight w:val="none"/>
              </w:rPr>
              <w:instrText xml:space="preserve">=4\*GB3\*MERGEFORMAT</w:instrText>
            </w:r>
            <w:r>
              <w:rPr>
                <w:rFonts w:hint="default" w:ascii="Times New Roman" w:hAnsi="Times New Roman" w:cs="Times New Roman"/>
                <w:color w:val="auto"/>
                <w:kern w:val="0"/>
                <w:highlight w:val="none"/>
              </w:rPr>
              <w:fldChar w:fldCharType="separate"/>
            </w:r>
            <w:r>
              <w:rPr>
                <w:rFonts w:hint="default" w:ascii="Times New Roman" w:hAnsi="Times New Roman" w:cs="Times New Roman"/>
                <w:color w:val="auto"/>
                <w:kern w:val="0"/>
                <w:highlight w:val="none"/>
              </w:rPr>
              <w:t>④</w:t>
            </w:r>
            <w:r>
              <w:rPr>
                <w:rFonts w:hint="default" w:ascii="Times New Roman" w:hAnsi="Times New Roman" w:cs="Times New Roman"/>
                <w:color w:val="auto"/>
                <w:kern w:val="0"/>
                <w:highlight w:val="none"/>
              </w:rPr>
              <w:fldChar w:fldCharType="end"/>
            </w:r>
          </w:p>
        </w:tc>
        <w:tc>
          <w:tcPr>
            <w:tcW w:w="1761" w:type="dxa"/>
            <w:tcMar>
              <w:left w:w="28" w:type="dxa"/>
              <w:right w:w="28" w:type="dxa"/>
            </w:tcMar>
            <w:vAlign w:val="center"/>
          </w:tcPr>
          <w:p w14:paraId="73994E10">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以新带老削减量</w:t>
            </w:r>
          </w:p>
          <w:p w14:paraId="2958082D">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（新建项目不填）</w:t>
            </w:r>
            <w:r>
              <w:rPr>
                <w:rFonts w:hint="default" w:ascii="Times New Roman" w:hAnsi="Times New Roman" w:cs="Times New Roman"/>
                <w:color w:val="auto"/>
                <w:kern w:val="0"/>
                <w:highlight w:val="none"/>
              </w:rPr>
              <w:fldChar w:fldCharType="begin"/>
            </w:r>
            <w:r>
              <w:rPr>
                <w:rFonts w:hint="default" w:ascii="Times New Roman" w:hAnsi="Times New Roman" w:cs="Times New Roman"/>
                <w:color w:val="auto"/>
                <w:kern w:val="0"/>
                <w:highlight w:val="none"/>
              </w:rPr>
              <w:instrText xml:space="preserve">=5\*GB3\*MERGEFORMAT</w:instrText>
            </w:r>
            <w:r>
              <w:rPr>
                <w:rFonts w:hint="default" w:ascii="Times New Roman" w:hAnsi="Times New Roman" w:cs="Times New Roman"/>
                <w:color w:val="auto"/>
                <w:kern w:val="0"/>
                <w:highlight w:val="none"/>
              </w:rPr>
              <w:fldChar w:fldCharType="separate"/>
            </w:r>
            <w:r>
              <w:rPr>
                <w:rFonts w:hint="default" w:ascii="Times New Roman" w:hAnsi="Times New Roman" w:cs="Times New Roman"/>
                <w:color w:val="auto"/>
                <w:kern w:val="0"/>
                <w:highlight w:val="none"/>
              </w:rPr>
              <w:t>⑤</w:t>
            </w:r>
            <w:r>
              <w:rPr>
                <w:rFonts w:hint="default" w:ascii="Times New Roman" w:hAnsi="Times New Roman" w:cs="Times New Roman"/>
                <w:color w:val="auto"/>
                <w:kern w:val="0"/>
                <w:highlight w:val="none"/>
              </w:rPr>
              <w:fldChar w:fldCharType="end"/>
            </w:r>
          </w:p>
        </w:tc>
        <w:tc>
          <w:tcPr>
            <w:tcW w:w="1679" w:type="dxa"/>
            <w:tcMar>
              <w:left w:w="28" w:type="dxa"/>
              <w:right w:w="28" w:type="dxa"/>
            </w:tcMar>
            <w:vAlign w:val="center"/>
          </w:tcPr>
          <w:p w14:paraId="4637CD81">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本项目建成后</w:t>
            </w:r>
          </w:p>
          <w:p w14:paraId="1F157D3D">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全厂排放量（固体废物产生量）</w:t>
            </w:r>
            <w:r>
              <w:rPr>
                <w:rFonts w:hint="default" w:ascii="Times New Roman" w:hAnsi="Times New Roman" w:cs="Times New Roman"/>
                <w:color w:val="auto"/>
                <w:kern w:val="0"/>
                <w:highlight w:val="none"/>
              </w:rPr>
              <w:fldChar w:fldCharType="begin"/>
            </w:r>
            <w:r>
              <w:rPr>
                <w:rFonts w:hint="default" w:ascii="Times New Roman" w:hAnsi="Times New Roman" w:cs="Times New Roman"/>
                <w:color w:val="auto"/>
                <w:kern w:val="0"/>
                <w:highlight w:val="none"/>
              </w:rPr>
              <w:instrText xml:space="preserve">=6\*GB3\*MERGEFORMAT</w:instrText>
            </w:r>
            <w:r>
              <w:rPr>
                <w:rFonts w:hint="default" w:ascii="Times New Roman" w:hAnsi="Times New Roman" w:cs="Times New Roman"/>
                <w:color w:val="auto"/>
                <w:kern w:val="0"/>
                <w:highlight w:val="none"/>
              </w:rPr>
              <w:fldChar w:fldCharType="separate"/>
            </w:r>
            <w:r>
              <w:rPr>
                <w:rFonts w:hint="default" w:ascii="Times New Roman" w:hAnsi="Times New Roman" w:cs="Times New Roman"/>
                <w:color w:val="auto"/>
                <w:kern w:val="0"/>
                <w:highlight w:val="none"/>
              </w:rPr>
              <w:t>⑥</w:t>
            </w:r>
            <w:r>
              <w:rPr>
                <w:rFonts w:hint="default" w:ascii="Times New Roman" w:hAnsi="Times New Roman" w:cs="Times New Roman"/>
                <w:color w:val="auto"/>
                <w:kern w:val="0"/>
                <w:highlight w:val="none"/>
              </w:rPr>
              <w:fldChar w:fldCharType="end"/>
            </w:r>
          </w:p>
        </w:tc>
        <w:tc>
          <w:tcPr>
            <w:tcW w:w="1106" w:type="dxa"/>
            <w:tcMar>
              <w:left w:w="28" w:type="dxa"/>
              <w:right w:w="28" w:type="dxa"/>
            </w:tcMar>
            <w:vAlign w:val="center"/>
          </w:tcPr>
          <w:p w14:paraId="49357DAD">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变化量</w:t>
            </w:r>
          </w:p>
          <w:p w14:paraId="6E4F633C">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fldChar w:fldCharType="begin"/>
            </w:r>
            <w:r>
              <w:rPr>
                <w:rFonts w:hint="default" w:ascii="Times New Roman" w:hAnsi="Times New Roman" w:cs="Times New Roman"/>
                <w:color w:val="auto"/>
                <w:kern w:val="0"/>
                <w:highlight w:val="none"/>
              </w:rPr>
              <w:instrText xml:space="preserve">=7\*GB3\*MERGEFORMAT</w:instrText>
            </w:r>
            <w:r>
              <w:rPr>
                <w:rFonts w:hint="default" w:ascii="Times New Roman" w:hAnsi="Times New Roman" w:cs="Times New Roman"/>
                <w:color w:val="auto"/>
                <w:kern w:val="0"/>
                <w:highlight w:val="none"/>
              </w:rPr>
              <w:fldChar w:fldCharType="separate"/>
            </w:r>
            <w:r>
              <w:rPr>
                <w:rFonts w:hint="default" w:ascii="Times New Roman" w:hAnsi="Times New Roman" w:cs="Times New Roman"/>
                <w:color w:val="auto"/>
                <w:kern w:val="0"/>
                <w:highlight w:val="none"/>
              </w:rPr>
              <w:t>⑦</w:t>
            </w:r>
            <w:r>
              <w:rPr>
                <w:rFonts w:hint="default" w:ascii="Times New Roman" w:hAnsi="Times New Roman" w:cs="Times New Roman"/>
                <w:color w:val="auto"/>
                <w:kern w:val="0"/>
                <w:highlight w:val="none"/>
              </w:rPr>
              <w:fldChar w:fldCharType="end"/>
            </w:r>
          </w:p>
        </w:tc>
      </w:tr>
      <w:tr w14:paraId="24C34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Align w:val="center"/>
          </w:tcPr>
          <w:p w14:paraId="4E212361">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废气</w:t>
            </w:r>
          </w:p>
        </w:tc>
        <w:tc>
          <w:tcPr>
            <w:tcW w:w="1417" w:type="dxa"/>
            <w:vAlign w:val="center"/>
          </w:tcPr>
          <w:p w14:paraId="3A048822">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颗粒物</w:t>
            </w:r>
          </w:p>
        </w:tc>
        <w:tc>
          <w:tcPr>
            <w:tcW w:w="1701" w:type="dxa"/>
            <w:vAlign w:val="center"/>
          </w:tcPr>
          <w:p w14:paraId="441F5460">
            <w:pPr>
              <w:jc w:val="center"/>
              <w:rPr>
                <w:rFonts w:ascii="Times New Roman" w:hAnsi="Times New Roman" w:cs="Times New Roman"/>
                <w:color w:val="auto"/>
                <w:kern w:val="0"/>
                <w:highlight w:val="none"/>
              </w:rPr>
            </w:pPr>
            <w:r>
              <w:rPr>
                <w:rFonts w:hint="eastAsia" w:cs="Times New Roman"/>
                <w:color w:val="auto"/>
                <w:kern w:val="0"/>
                <w:highlight w:val="none"/>
                <w:u w:val="none"/>
                <w:lang w:val="en-US" w:eastAsia="zh-CN"/>
              </w:rPr>
              <w:t>1.899t/a</w:t>
            </w:r>
          </w:p>
        </w:tc>
        <w:tc>
          <w:tcPr>
            <w:tcW w:w="1276" w:type="dxa"/>
            <w:vAlign w:val="center"/>
          </w:tcPr>
          <w:p w14:paraId="1316EA80">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u w:val="none"/>
              </w:rPr>
              <w:t>/</w:t>
            </w:r>
          </w:p>
        </w:tc>
        <w:tc>
          <w:tcPr>
            <w:tcW w:w="1701" w:type="dxa"/>
            <w:vAlign w:val="center"/>
          </w:tcPr>
          <w:p w14:paraId="35F69EBE">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u w:val="none"/>
              </w:rPr>
              <w:t>/</w:t>
            </w:r>
          </w:p>
        </w:tc>
        <w:tc>
          <w:tcPr>
            <w:tcW w:w="1559" w:type="dxa"/>
            <w:vAlign w:val="center"/>
          </w:tcPr>
          <w:p w14:paraId="75257194">
            <w:pPr>
              <w:jc w:val="center"/>
              <w:rPr>
                <w:rFonts w:ascii="Times New Roman" w:hAnsi="Times New Roman" w:cs="Times New Roman"/>
                <w:color w:val="FF0000"/>
                <w:kern w:val="0"/>
                <w:highlight w:val="none"/>
                <w:u w:val="single"/>
              </w:rPr>
            </w:pPr>
            <w:r>
              <w:rPr>
                <w:rFonts w:hint="eastAsia" w:cs="Times New Roman"/>
                <w:color w:val="FF0000"/>
                <w:kern w:val="0"/>
                <w:highlight w:val="none"/>
                <w:u w:val="single"/>
                <w:lang w:val="en-US" w:eastAsia="zh-CN"/>
              </w:rPr>
              <w:t>0.275</w:t>
            </w:r>
            <w:r>
              <w:rPr>
                <w:rFonts w:hint="default" w:ascii="Times New Roman" w:hAnsi="Times New Roman" w:cs="Times New Roman"/>
                <w:color w:val="FF0000"/>
                <w:kern w:val="0"/>
                <w:highlight w:val="none"/>
                <w:u w:val="single"/>
              </w:rPr>
              <w:t>t/a</w:t>
            </w:r>
          </w:p>
        </w:tc>
        <w:tc>
          <w:tcPr>
            <w:tcW w:w="1761" w:type="dxa"/>
            <w:vAlign w:val="center"/>
          </w:tcPr>
          <w:p w14:paraId="161B0D9F">
            <w:pPr>
              <w:jc w:val="center"/>
              <w:rPr>
                <w:rFonts w:ascii="Times New Roman" w:hAnsi="Times New Roman" w:cs="Times New Roman"/>
                <w:color w:val="FF0000"/>
                <w:kern w:val="0"/>
                <w:highlight w:val="none"/>
                <w:u w:val="single"/>
              </w:rPr>
            </w:pPr>
            <w:r>
              <w:rPr>
                <w:rFonts w:hint="default" w:ascii="Times New Roman" w:hAnsi="Times New Roman" w:cs="Times New Roman"/>
                <w:color w:val="FF0000"/>
                <w:kern w:val="0"/>
                <w:highlight w:val="none"/>
                <w:u w:val="single"/>
              </w:rPr>
              <w:t>/</w:t>
            </w:r>
          </w:p>
        </w:tc>
        <w:tc>
          <w:tcPr>
            <w:tcW w:w="1679" w:type="dxa"/>
            <w:vAlign w:val="center"/>
          </w:tcPr>
          <w:p w14:paraId="45FA7185">
            <w:pPr>
              <w:jc w:val="center"/>
              <w:rPr>
                <w:rFonts w:ascii="Times New Roman" w:hAnsi="Times New Roman" w:cs="Times New Roman"/>
                <w:color w:val="FF0000"/>
                <w:kern w:val="0"/>
                <w:highlight w:val="none"/>
                <w:u w:val="single"/>
              </w:rPr>
            </w:pPr>
            <w:r>
              <w:rPr>
                <w:rFonts w:hint="eastAsia" w:cs="Times New Roman"/>
                <w:color w:val="FF0000"/>
                <w:kern w:val="0"/>
                <w:highlight w:val="none"/>
                <w:u w:val="single"/>
                <w:lang w:val="en-US" w:eastAsia="zh-CN"/>
              </w:rPr>
              <w:t>2.174</w:t>
            </w:r>
            <w:r>
              <w:rPr>
                <w:rFonts w:hint="default" w:ascii="Times New Roman" w:hAnsi="Times New Roman" w:cs="Times New Roman"/>
                <w:color w:val="FF0000"/>
                <w:kern w:val="0"/>
                <w:highlight w:val="none"/>
                <w:u w:val="single"/>
              </w:rPr>
              <w:t>t/a</w:t>
            </w:r>
          </w:p>
        </w:tc>
        <w:tc>
          <w:tcPr>
            <w:tcW w:w="1106" w:type="dxa"/>
            <w:vAlign w:val="center"/>
          </w:tcPr>
          <w:p w14:paraId="6473F6F5">
            <w:pPr>
              <w:jc w:val="center"/>
              <w:rPr>
                <w:rFonts w:ascii="Times New Roman" w:hAnsi="Times New Roman" w:cs="Times New Roman"/>
                <w:color w:val="FF0000"/>
                <w:kern w:val="0"/>
                <w:highlight w:val="none"/>
                <w:u w:val="single"/>
              </w:rPr>
            </w:pPr>
            <w:r>
              <w:rPr>
                <w:rFonts w:hint="eastAsia" w:cs="Times New Roman"/>
                <w:color w:val="FF0000"/>
                <w:kern w:val="0"/>
                <w:highlight w:val="none"/>
                <w:u w:val="single"/>
                <w:lang w:val="en-US" w:eastAsia="zh-CN"/>
              </w:rPr>
              <w:t>+0.275</w:t>
            </w:r>
            <w:r>
              <w:rPr>
                <w:rFonts w:hint="default" w:ascii="Times New Roman" w:hAnsi="Times New Roman" w:cs="Times New Roman"/>
                <w:color w:val="FF0000"/>
                <w:kern w:val="0"/>
                <w:highlight w:val="none"/>
                <w:u w:val="single"/>
              </w:rPr>
              <w:t>t/a</w:t>
            </w:r>
          </w:p>
        </w:tc>
      </w:tr>
      <w:tr w14:paraId="4D7F4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14:paraId="70DDCF74">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废水</w:t>
            </w:r>
          </w:p>
        </w:tc>
        <w:tc>
          <w:tcPr>
            <w:tcW w:w="1417" w:type="dxa"/>
            <w:vAlign w:val="center"/>
          </w:tcPr>
          <w:p w14:paraId="1EC125B1">
            <w:pPr>
              <w:widowControl/>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CODcr</w:t>
            </w:r>
          </w:p>
        </w:tc>
        <w:tc>
          <w:tcPr>
            <w:tcW w:w="1701" w:type="dxa"/>
            <w:vAlign w:val="center"/>
          </w:tcPr>
          <w:p w14:paraId="3E9F1CE4">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276" w:type="dxa"/>
            <w:vAlign w:val="center"/>
          </w:tcPr>
          <w:p w14:paraId="0E251414">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701" w:type="dxa"/>
            <w:vAlign w:val="center"/>
          </w:tcPr>
          <w:p w14:paraId="2871686F">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559" w:type="dxa"/>
            <w:vAlign w:val="center"/>
          </w:tcPr>
          <w:p w14:paraId="3CFB2C81">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761" w:type="dxa"/>
            <w:vAlign w:val="center"/>
          </w:tcPr>
          <w:p w14:paraId="061853C1">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679" w:type="dxa"/>
            <w:vAlign w:val="center"/>
          </w:tcPr>
          <w:p w14:paraId="018FEC8C">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106" w:type="dxa"/>
            <w:vAlign w:val="center"/>
          </w:tcPr>
          <w:p w14:paraId="38036003">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r>
      <w:tr w14:paraId="3DF87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0FEAF0AE">
            <w:pPr>
              <w:jc w:val="center"/>
              <w:rPr>
                <w:rFonts w:ascii="Times New Roman" w:hAnsi="Times New Roman" w:cs="Times New Roman"/>
                <w:color w:val="auto"/>
                <w:kern w:val="0"/>
                <w:highlight w:val="none"/>
              </w:rPr>
            </w:pPr>
          </w:p>
        </w:tc>
        <w:tc>
          <w:tcPr>
            <w:tcW w:w="1417" w:type="dxa"/>
            <w:vAlign w:val="center"/>
          </w:tcPr>
          <w:p w14:paraId="0A63805E">
            <w:pPr>
              <w:widowControl/>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BOD</w:t>
            </w:r>
            <w:r>
              <w:rPr>
                <w:rFonts w:ascii="Times New Roman" w:hAnsi="Times New Roman" w:cs="Times New Roman"/>
                <w:color w:val="auto"/>
                <w:kern w:val="0"/>
                <w:highlight w:val="none"/>
                <w:vertAlign w:val="subscript"/>
              </w:rPr>
              <w:t>5</w:t>
            </w:r>
          </w:p>
        </w:tc>
        <w:tc>
          <w:tcPr>
            <w:tcW w:w="1701" w:type="dxa"/>
            <w:vAlign w:val="center"/>
          </w:tcPr>
          <w:p w14:paraId="4402ACBC">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276" w:type="dxa"/>
            <w:vAlign w:val="center"/>
          </w:tcPr>
          <w:p w14:paraId="597E19A0">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701" w:type="dxa"/>
            <w:vAlign w:val="center"/>
          </w:tcPr>
          <w:p w14:paraId="6DC51017">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559" w:type="dxa"/>
            <w:vAlign w:val="center"/>
          </w:tcPr>
          <w:p w14:paraId="5891C6B8">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761" w:type="dxa"/>
            <w:vAlign w:val="center"/>
          </w:tcPr>
          <w:p w14:paraId="77B6BF6E">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679" w:type="dxa"/>
            <w:vAlign w:val="center"/>
          </w:tcPr>
          <w:p w14:paraId="7E19D83A">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106" w:type="dxa"/>
            <w:vAlign w:val="center"/>
          </w:tcPr>
          <w:p w14:paraId="4844879B">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r>
      <w:tr w14:paraId="424F8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0B98B689">
            <w:pPr>
              <w:jc w:val="center"/>
              <w:rPr>
                <w:rFonts w:ascii="Times New Roman" w:hAnsi="Times New Roman" w:cs="Times New Roman"/>
                <w:color w:val="auto"/>
                <w:kern w:val="0"/>
                <w:highlight w:val="none"/>
              </w:rPr>
            </w:pPr>
          </w:p>
        </w:tc>
        <w:tc>
          <w:tcPr>
            <w:tcW w:w="1417" w:type="dxa"/>
            <w:vAlign w:val="center"/>
          </w:tcPr>
          <w:p w14:paraId="06792B33">
            <w:pPr>
              <w:widowControl/>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SS</w:t>
            </w:r>
          </w:p>
        </w:tc>
        <w:tc>
          <w:tcPr>
            <w:tcW w:w="1701" w:type="dxa"/>
            <w:vAlign w:val="center"/>
          </w:tcPr>
          <w:p w14:paraId="21FAC7CB">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276" w:type="dxa"/>
            <w:vAlign w:val="center"/>
          </w:tcPr>
          <w:p w14:paraId="5560AC74">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701" w:type="dxa"/>
            <w:vAlign w:val="center"/>
          </w:tcPr>
          <w:p w14:paraId="59FEDFDB">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559" w:type="dxa"/>
            <w:vAlign w:val="center"/>
          </w:tcPr>
          <w:p w14:paraId="5033AE95">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761" w:type="dxa"/>
            <w:vAlign w:val="center"/>
          </w:tcPr>
          <w:p w14:paraId="3AD4BDD6">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679" w:type="dxa"/>
            <w:vAlign w:val="center"/>
          </w:tcPr>
          <w:p w14:paraId="38AB3111">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106" w:type="dxa"/>
            <w:vAlign w:val="center"/>
          </w:tcPr>
          <w:p w14:paraId="4DDC63FE">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r>
      <w:tr w14:paraId="1192A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229E63EF">
            <w:pPr>
              <w:jc w:val="center"/>
              <w:rPr>
                <w:rFonts w:ascii="Times New Roman" w:hAnsi="Times New Roman" w:cs="Times New Roman"/>
                <w:color w:val="auto"/>
                <w:kern w:val="0"/>
                <w:highlight w:val="none"/>
              </w:rPr>
            </w:pPr>
          </w:p>
        </w:tc>
        <w:tc>
          <w:tcPr>
            <w:tcW w:w="1417" w:type="dxa"/>
            <w:vAlign w:val="center"/>
          </w:tcPr>
          <w:p w14:paraId="0E4AB12E">
            <w:pPr>
              <w:widowControl/>
              <w:jc w:val="center"/>
              <w:rPr>
                <w:rFonts w:ascii="Times New Roman" w:hAnsi="Times New Roman" w:cs="Times New Roman"/>
                <w:color w:val="auto"/>
                <w:kern w:val="0"/>
                <w:highlight w:val="none"/>
              </w:rPr>
            </w:pPr>
            <w:r>
              <w:rPr>
                <w:rFonts w:ascii="Times New Roman" w:hAnsi="Times New Roman" w:cs="Times New Roman"/>
                <w:color w:val="auto"/>
                <w:kern w:val="0"/>
                <w:highlight w:val="none"/>
              </w:rPr>
              <w:t>氨氮</w:t>
            </w:r>
          </w:p>
        </w:tc>
        <w:tc>
          <w:tcPr>
            <w:tcW w:w="1701" w:type="dxa"/>
            <w:vAlign w:val="center"/>
          </w:tcPr>
          <w:p w14:paraId="5D637844">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276" w:type="dxa"/>
            <w:vAlign w:val="center"/>
          </w:tcPr>
          <w:p w14:paraId="513A22E4">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701" w:type="dxa"/>
            <w:vAlign w:val="center"/>
          </w:tcPr>
          <w:p w14:paraId="2364B4DF">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559" w:type="dxa"/>
            <w:vAlign w:val="center"/>
          </w:tcPr>
          <w:p w14:paraId="68E112B2">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761" w:type="dxa"/>
            <w:vAlign w:val="center"/>
          </w:tcPr>
          <w:p w14:paraId="2CFCDE5E">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679" w:type="dxa"/>
            <w:vAlign w:val="center"/>
          </w:tcPr>
          <w:p w14:paraId="2CA9906C">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106" w:type="dxa"/>
            <w:vAlign w:val="center"/>
          </w:tcPr>
          <w:p w14:paraId="08026E0B">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r>
      <w:tr w14:paraId="45176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37CA1206">
            <w:pPr>
              <w:jc w:val="center"/>
              <w:rPr>
                <w:rFonts w:ascii="Times New Roman" w:hAnsi="Times New Roman" w:cs="Times New Roman"/>
                <w:color w:val="auto"/>
                <w:kern w:val="0"/>
                <w:highlight w:val="none"/>
              </w:rPr>
            </w:pPr>
          </w:p>
        </w:tc>
        <w:tc>
          <w:tcPr>
            <w:tcW w:w="1417" w:type="dxa"/>
            <w:vAlign w:val="center"/>
          </w:tcPr>
          <w:p w14:paraId="022919F8">
            <w:pPr>
              <w:widowControl/>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动植物油</w:t>
            </w:r>
          </w:p>
        </w:tc>
        <w:tc>
          <w:tcPr>
            <w:tcW w:w="1701" w:type="dxa"/>
            <w:vAlign w:val="center"/>
          </w:tcPr>
          <w:p w14:paraId="5E3C6469">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276" w:type="dxa"/>
            <w:vAlign w:val="center"/>
          </w:tcPr>
          <w:p w14:paraId="325F264F">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701" w:type="dxa"/>
            <w:vAlign w:val="center"/>
          </w:tcPr>
          <w:p w14:paraId="431C8762">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559" w:type="dxa"/>
            <w:vAlign w:val="center"/>
          </w:tcPr>
          <w:p w14:paraId="5374BB2B">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761" w:type="dxa"/>
            <w:vAlign w:val="center"/>
          </w:tcPr>
          <w:p w14:paraId="59D08DC5">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679" w:type="dxa"/>
            <w:vAlign w:val="center"/>
          </w:tcPr>
          <w:p w14:paraId="10ED7A27">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106" w:type="dxa"/>
            <w:vAlign w:val="center"/>
          </w:tcPr>
          <w:p w14:paraId="3B56E4D5">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r>
      <w:tr w14:paraId="2A82C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3FB766D8">
            <w:pPr>
              <w:jc w:val="center"/>
              <w:rPr>
                <w:rFonts w:ascii="Times New Roman" w:hAnsi="Times New Roman" w:cs="Times New Roman"/>
                <w:color w:val="auto"/>
                <w:kern w:val="0"/>
                <w:highlight w:val="none"/>
              </w:rPr>
            </w:pPr>
          </w:p>
        </w:tc>
        <w:tc>
          <w:tcPr>
            <w:tcW w:w="1417" w:type="dxa"/>
            <w:vAlign w:val="center"/>
          </w:tcPr>
          <w:p w14:paraId="5546ADD8">
            <w:pPr>
              <w:widowControl/>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石油类</w:t>
            </w:r>
          </w:p>
        </w:tc>
        <w:tc>
          <w:tcPr>
            <w:tcW w:w="1701" w:type="dxa"/>
            <w:vAlign w:val="center"/>
          </w:tcPr>
          <w:p w14:paraId="786339F1">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276" w:type="dxa"/>
            <w:vAlign w:val="center"/>
          </w:tcPr>
          <w:p w14:paraId="4FCEB3CD">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701" w:type="dxa"/>
            <w:vAlign w:val="center"/>
          </w:tcPr>
          <w:p w14:paraId="57AAC040">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559" w:type="dxa"/>
            <w:vAlign w:val="center"/>
          </w:tcPr>
          <w:p w14:paraId="353E1016">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761" w:type="dxa"/>
            <w:vAlign w:val="center"/>
          </w:tcPr>
          <w:p w14:paraId="098883A6">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679" w:type="dxa"/>
            <w:vAlign w:val="center"/>
          </w:tcPr>
          <w:p w14:paraId="2AF2BD11">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106" w:type="dxa"/>
            <w:vAlign w:val="center"/>
          </w:tcPr>
          <w:p w14:paraId="2CD432A9">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r>
      <w:tr w14:paraId="16267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14:paraId="43A21F63">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一般工业</w:t>
            </w:r>
          </w:p>
          <w:p w14:paraId="1DB19BB2">
            <w:pPr>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固体废物</w:t>
            </w:r>
          </w:p>
        </w:tc>
        <w:tc>
          <w:tcPr>
            <w:tcW w:w="1417" w:type="dxa"/>
            <w:vAlign w:val="center"/>
          </w:tcPr>
          <w:p w14:paraId="04279183">
            <w:pPr>
              <w:spacing w:line="240" w:lineRule="auto"/>
              <w:jc w:val="center"/>
              <w:rPr>
                <w:rFonts w:hint="eastAsia" w:cs="Times New Roman"/>
                <w:color w:val="FF0000"/>
                <w:highlight w:val="none"/>
                <w:u w:val="single"/>
                <w:lang w:val="en-US" w:eastAsia="zh-CN"/>
              </w:rPr>
            </w:pPr>
            <w:r>
              <w:rPr>
                <w:rFonts w:hint="default"/>
                <w:b w:val="0"/>
                <w:bCs w:val="0"/>
                <w:sz w:val="21"/>
                <w:szCs w:val="21"/>
                <w:highlight w:val="none"/>
                <w:lang w:val="en-US" w:eastAsia="zh-CN"/>
              </w:rPr>
              <w:t>车间地面粉尘</w:t>
            </w:r>
          </w:p>
        </w:tc>
        <w:tc>
          <w:tcPr>
            <w:tcW w:w="1701" w:type="dxa"/>
            <w:vAlign w:val="center"/>
          </w:tcPr>
          <w:p w14:paraId="1E26B5AF">
            <w:pPr>
              <w:spacing w:line="240" w:lineRule="auto"/>
              <w:jc w:val="center"/>
              <w:rPr>
                <w:rFonts w:hint="default" w:ascii="Times New Roman" w:hAnsi="Times New Roman" w:cs="Times New Roman"/>
                <w:color w:val="auto"/>
                <w:kern w:val="0"/>
                <w:highlight w:val="none"/>
              </w:rPr>
            </w:pPr>
            <w:r>
              <w:rPr>
                <w:rFonts w:hint="eastAsia" w:cs="Times New Roman"/>
                <w:b w:val="0"/>
                <w:bCs w:val="0"/>
                <w:sz w:val="21"/>
                <w:szCs w:val="21"/>
                <w:highlight w:val="none"/>
                <w:u w:val="none"/>
                <w:lang w:val="en-US" w:eastAsia="zh-CN"/>
              </w:rPr>
              <w:t>0</w:t>
            </w:r>
          </w:p>
        </w:tc>
        <w:tc>
          <w:tcPr>
            <w:tcW w:w="1276" w:type="dxa"/>
            <w:vAlign w:val="center"/>
          </w:tcPr>
          <w:p w14:paraId="5A2CF03A">
            <w:pPr>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701" w:type="dxa"/>
            <w:vAlign w:val="center"/>
          </w:tcPr>
          <w:p w14:paraId="083E8CC1">
            <w:pPr>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559" w:type="dxa"/>
            <w:vAlign w:val="center"/>
          </w:tcPr>
          <w:p w14:paraId="05BAF2FB">
            <w:pPr>
              <w:spacing w:line="240" w:lineRule="auto"/>
              <w:jc w:val="center"/>
              <w:rPr>
                <w:rFonts w:hint="eastAsia" w:cs="Times New Roman"/>
                <w:color w:val="FF0000"/>
                <w:kern w:val="0"/>
                <w:highlight w:val="none"/>
                <w:u w:val="single"/>
                <w:lang w:val="en-US" w:eastAsia="zh-CN"/>
              </w:rPr>
            </w:pPr>
            <w:r>
              <w:rPr>
                <w:rFonts w:hint="default" w:cs="Times New Roman"/>
                <w:b w:val="0"/>
                <w:bCs w:val="0"/>
                <w:color w:val="FF0000"/>
                <w:sz w:val="21"/>
                <w:szCs w:val="21"/>
                <w:highlight w:val="none"/>
                <w:u w:val="single"/>
                <w:lang w:val="en-US" w:eastAsia="zh-CN"/>
              </w:rPr>
              <w:t>1</w:t>
            </w:r>
            <w:r>
              <w:rPr>
                <w:rFonts w:hint="eastAsia" w:cs="Times New Roman"/>
                <w:b w:val="0"/>
                <w:bCs w:val="0"/>
                <w:color w:val="FF0000"/>
                <w:sz w:val="21"/>
                <w:szCs w:val="21"/>
                <w:highlight w:val="none"/>
                <w:u w:val="single"/>
                <w:lang w:val="en-US" w:eastAsia="zh-CN"/>
              </w:rPr>
              <w:t>.25</w:t>
            </w:r>
            <w:r>
              <w:rPr>
                <w:rFonts w:hint="default" w:cs="Times New Roman"/>
                <w:b w:val="0"/>
                <w:bCs w:val="0"/>
                <w:color w:val="FF0000"/>
                <w:sz w:val="21"/>
                <w:szCs w:val="21"/>
                <w:highlight w:val="none"/>
                <w:u w:val="single"/>
                <w:lang w:val="en-US" w:eastAsia="zh-CN"/>
              </w:rPr>
              <w:t>t/a</w:t>
            </w:r>
          </w:p>
        </w:tc>
        <w:tc>
          <w:tcPr>
            <w:tcW w:w="1761" w:type="dxa"/>
            <w:vAlign w:val="center"/>
          </w:tcPr>
          <w:p w14:paraId="485CA4EE">
            <w:pPr>
              <w:jc w:val="center"/>
              <w:rPr>
                <w:rFonts w:hint="default" w:ascii="Times New Roman" w:hAnsi="Times New Roman" w:cs="Times New Roman"/>
                <w:color w:val="FF0000"/>
                <w:kern w:val="0"/>
                <w:highlight w:val="none"/>
                <w:u w:val="single"/>
              </w:rPr>
            </w:pPr>
            <w:r>
              <w:rPr>
                <w:rFonts w:hint="default" w:ascii="Times New Roman" w:hAnsi="Times New Roman" w:cs="Times New Roman"/>
                <w:color w:val="FF0000"/>
                <w:kern w:val="0"/>
                <w:highlight w:val="none"/>
                <w:u w:val="single"/>
              </w:rPr>
              <w:t>/</w:t>
            </w:r>
          </w:p>
        </w:tc>
        <w:tc>
          <w:tcPr>
            <w:tcW w:w="1679" w:type="dxa"/>
            <w:vAlign w:val="center"/>
          </w:tcPr>
          <w:p w14:paraId="4E15E79C">
            <w:pPr>
              <w:spacing w:line="240" w:lineRule="auto"/>
              <w:jc w:val="center"/>
              <w:rPr>
                <w:rFonts w:hint="eastAsia" w:cs="Times New Roman"/>
                <w:color w:val="FF0000"/>
                <w:kern w:val="0"/>
                <w:highlight w:val="none"/>
                <w:u w:val="single"/>
                <w:lang w:val="en-US" w:eastAsia="zh-CN"/>
              </w:rPr>
            </w:pPr>
            <w:r>
              <w:rPr>
                <w:rFonts w:hint="eastAsia" w:cs="Times New Roman"/>
                <w:b w:val="0"/>
                <w:bCs w:val="0"/>
                <w:color w:val="FF0000"/>
                <w:sz w:val="21"/>
                <w:szCs w:val="21"/>
                <w:highlight w:val="none"/>
                <w:u w:val="single"/>
                <w:lang w:val="en-US" w:eastAsia="zh-CN"/>
              </w:rPr>
              <w:t>1.25t</w:t>
            </w:r>
            <w:r>
              <w:rPr>
                <w:rFonts w:hint="default" w:cs="Times New Roman"/>
                <w:b w:val="0"/>
                <w:bCs w:val="0"/>
                <w:color w:val="FF0000"/>
                <w:sz w:val="21"/>
                <w:szCs w:val="21"/>
                <w:highlight w:val="none"/>
                <w:u w:val="single"/>
                <w:lang w:val="en-US" w:eastAsia="zh-CN"/>
              </w:rPr>
              <w:t>/a</w:t>
            </w:r>
          </w:p>
        </w:tc>
        <w:tc>
          <w:tcPr>
            <w:tcW w:w="1106" w:type="dxa"/>
            <w:vAlign w:val="center"/>
          </w:tcPr>
          <w:p w14:paraId="6423BBA7">
            <w:pPr>
              <w:spacing w:line="240" w:lineRule="auto"/>
              <w:jc w:val="center"/>
              <w:rPr>
                <w:rFonts w:hint="default" w:ascii="Times New Roman" w:hAnsi="Times New Roman" w:cs="Times New Roman"/>
                <w:color w:val="FF0000"/>
                <w:kern w:val="0"/>
                <w:highlight w:val="none"/>
                <w:u w:val="single"/>
              </w:rPr>
            </w:pPr>
            <w:r>
              <w:rPr>
                <w:rFonts w:hint="eastAsia" w:cs="Times New Roman"/>
                <w:b w:val="0"/>
                <w:bCs w:val="0"/>
                <w:color w:val="FF0000"/>
                <w:sz w:val="21"/>
                <w:szCs w:val="21"/>
                <w:highlight w:val="none"/>
                <w:u w:val="single"/>
                <w:lang w:val="en-US" w:eastAsia="zh-CN"/>
              </w:rPr>
              <w:t>+1.25t</w:t>
            </w:r>
            <w:r>
              <w:rPr>
                <w:rFonts w:hint="default" w:cs="Times New Roman"/>
                <w:b w:val="0"/>
                <w:bCs w:val="0"/>
                <w:color w:val="FF0000"/>
                <w:sz w:val="21"/>
                <w:szCs w:val="21"/>
                <w:highlight w:val="none"/>
                <w:u w:val="single"/>
                <w:lang w:val="en-US" w:eastAsia="zh-CN"/>
              </w:rPr>
              <w:t>/a</w:t>
            </w:r>
          </w:p>
        </w:tc>
      </w:tr>
      <w:tr w14:paraId="05B89B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6AEFB0DC">
            <w:pPr>
              <w:jc w:val="center"/>
              <w:rPr>
                <w:rFonts w:ascii="Times New Roman" w:hAnsi="Times New Roman" w:cs="Times New Roman"/>
                <w:color w:val="auto"/>
                <w:kern w:val="0"/>
                <w:highlight w:val="none"/>
              </w:rPr>
            </w:pPr>
          </w:p>
        </w:tc>
        <w:tc>
          <w:tcPr>
            <w:tcW w:w="1417" w:type="dxa"/>
            <w:vAlign w:val="center"/>
          </w:tcPr>
          <w:p w14:paraId="75701E72">
            <w:pPr>
              <w:spacing w:line="240" w:lineRule="auto"/>
              <w:jc w:val="center"/>
              <w:rPr>
                <w:rFonts w:ascii="Times New Roman" w:hAnsi="Times New Roman" w:cs="Times New Roman"/>
                <w:color w:val="auto"/>
                <w:kern w:val="0"/>
                <w:highlight w:val="none"/>
              </w:rPr>
            </w:pPr>
            <w:r>
              <w:rPr>
                <w:rFonts w:hint="eastAsia"/>
                <w:b w:val="0"/>
                <w:bCs w:val="0"/>
                <w:sz w:val="21"/>
                <w:szCs w:val="21"/>
                <w:highlight w:val="none"/>
                <w:lang w:val="en-US" w:eastAsia="zh-CN"/>
              </w:rPr>
              <w:t>废泥渣</w:t>
            </w:r>
          </w:p>
        </w:tc>
        <w:tc>
          <w:tcPr>
            <w:tcW w:w="1701" w:type="dxa"/>
            <w:vAlign w:val="center"/>
          </w:tcPr>
          <w:p w14:paraId="402A529E">
            <w:pPr>
              <w:spacing w:line="240" w:lineRule="auto"/>
              <w:jc w:val="center"/>
              <w:rPr>
                <w:rFonts w:ascii="Times New Roman" w:hAnsi="Times New Roman" w:cs="Times New Roman"/>
                <w:color w:val="auto"/>
                <w:kern w:val="0"/>
                <w:highlight w:val="none"/>
              </w:rPr>
            </w:pPr>
            <w:r>
              <w:rPr>
                <w:rFonts w:hint="default" w:ascii="Times New Roman" w:hAnsi="Times New Roman" w:cs="Times New Roman"/>
                <w:b w:val="0"/>
                <w:bCs w:val="0"/>
                <w:sz w:val="21"/>
                <w:szCs w:val="21"/>
                <w:highlight w:val="none"/>
                <w:u w:val="none"/>
              </w:rPr>
              <w:t>2542.112t/a</w:t>
            </w:r>
          </w:p>
        </w:tc>
        <w:tc>
          <w:tcPr>
            <w:tcW w:w="1276" w:type="dxa"/>
            <w:vAlign w:val="center"/>
          </w:tcPr>
          <w:p w14:paraId="67EC70D1">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701" w:type="dxa"/>
            <w:vAlign w:val="center"/>
          </w:tcPr>
          <w:p w14:paraId="7060D3C6">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559" w:type="dxa"/>
            <w:vAlign w:val="center"/>
          </w:tcPr>
          <w:p w14:paraId="5A66C0A0">
            <w:pPr>
              <w:spacing w:line="240" w:lineRule="auto"/>
              <w:jc w:val="center"/>
              <w:rPr>
                <w:rFonts w:ascii="Times New Roman" w:hAnsi="Times New Roman" w:cs="Times New Roman"/>
                <w:color w:val="FF0000"/>
                <w:kern w:val="0"/>
                <w:highlight w:val="none"/>
                <w:u w:val="single"/>
              </w:rPr>
            </w:pPr>
            <w:r>
              <w:rPr>
                <w:rFonts w:hint="eastAsia"/>
                <w:b w:val="0"/>
                <w:bCs w:val="0"/>
                <w:sz w:val="21"/>
                <w:szCs w:val="21"/>
                <w:highlight w:val="none"/>
                <w:lang w:val="en-US" w:eastAsia="zh-CN"/>
              </w:rPr>
              <w:t>0.3t/a</w:t>
            </w:r>
          </w:p>
        </w:tc>
        <w:tc>
          <w:tcPr>
            <w:tcW w:w="1761" w:type="dxa"/>
            <w:vAlign w:val="center"/>
          </w:tcPr>
          <w:p w14:paraId="67DFBC0A">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679" w:type="dxa"/>
            <w:vAlign w:val="center"/>
          </w:tcPr>
          <w:p w14:paraId="6C167FB6">
            <w:pPr>
              <w:spacing w:line="240" w:lineRule="auto"/>
              <w:jc w:val="center"/>
              <w:rPr>
                <w:rFonts w:ascii="Times New Roman" w:hAnsi="Times New Roman" w:cs="Times New Roman"/>
                <w:color w:val="FF0000"/>
                <w:kern w:val="0"/>
                <w:highlight w:val="none"/>
                <w:u w:val="single"/>
              </w:rPr>
            </w:pPr>
            <w:r>
              <w:rPr>
                <w:rFonts w:hint="default" w:ascii="Times New Roman" w:hAnsi="Times New Roman" w:cs="Times New Roman"/>
                <w:b w:val="0"/>
                <w:bCs w:val="0"/>
                <w:sz w:val="21"/>
                <w:szCs w:val="21"/>
                <w:highlight w:val="none"/>
                <w:u w:val="none"/>
              </w:rPr>
              <w:t>2542.</w:t>
            </w:r>
            <w:r>
              <w:rPr>
                <w:rFonts w:hint="eastAsia" w:ascii="Times New Roman" w:hAnsi="Times New Roman" w:cs="Times New Roman"/>
                <w:b w:val="0"/>
                <w:bCs w:val="0"/>
                <w:sz w:val="21"/>
                <w:szCs w:val="21"/>
                <w:highlight w:val="none"/>
                <w:u w:val="none"/>
                <w:lang w:val="en-US" w:eastAsia="zh-CN"/>
              </w:rPr>
              <w:t>4</w:t>
            </w:r>
            <w:r>
              <w:rPr>
                <w:rFonts w:hint="default" w:ascii="Times New Roman" w:hAnsi="Times New Roman" w:cs="Times New Roman"/>
                <w:b w:val="0"/>
                <w:bCs w:val="0"/>
                <w:sz w:val="21"/>
                <w:szCs w:val="21"/>
                <w:highlight w:val="none"/>
                <w:u w:val="none"/>
              </w:rPr>
              <w:t>12t/a</w:t>
            </w:r>
          </w:p>
        </w:tc>
        <w:tc>
          <w:tcPr>
            <w:tcW w:w="1106" w:type="dxa"/>
            <w:vAlign w:val="center"/>
          </w:tcPr>
          <w:p w14:paraId="107D34F5">
            <w:pPr>
              <w:spacing w:line="240" w:lineRule="auto"/>
              <w:jc w:val="center"/>
              <w:rPr>
                <w:rFonts w:ascii="Times New Roman" w:hAnsi="Times New Roman" w:cs="Times New Roman"/>
                <w:color w:val="auto"/>
                <w:kern w:val="0"/>
                <w:highlight w:val="none"/>
              </w:rPr>
            </w:pPr>
            <w:r>
              <w:rPr>
                <w:rFonts w:hint="eastAsia"/>
                <w:b w:val="0"/>
                <w:bCs w:val="0"/>
                <w:sz w:val="21"/>
                <w:szCs w:val="21"/>
                <w:highlight w:val="none"/>
                <w:lang w:val="en-US" w:eastAsia="zh-CN"/>
              </w:rPr>
              <w:t>0.3t/a</w:t>
            </w:r>
          </w:p>
        </w:tc>
      </w:tr>
      <w:tr w14:paraId="1E91A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5B09A21C">
            <w:pPr>
              <w:jc w:val="center"/>
              <w:rPr>
                <w:rFonts w:ascii="Times New Roman" w:hAnsi="Times New Roman" w:cs="Times New Roman"/>
                <w:color w:val="auto"/>
                <w:kern w:val="0"/>
                <w:highlight w:val="none"/>
              </w:rPr>
            </w:pPr>
          </w:p>
        </w:tc>
        <w:tc>
          <w:tcPr>
            <w:tcW w:w="1417" w:type="dxa"/>
            <w:vAlign w:val="center"/>
          </w:tcPr>
          <w:p w14:paraId="7A89EB71">
            <w:pPr>
              <w:spacing w:line="240" w:lineRule="auto"/>
              <w:jc w:val="center"/>
              <w:rPr>
                <w:rFonts w:ascii="Times New Roman" w:hAnsi="Times New Roman" w:cs="Times New Roman"/>
                <w:color w:val="auto"/>
                <w:kern w:val="0"/>
                <w:highlight w:val="none"/>
              </w:rPr>
            </w:pPr>
            <w:r>
              <w:rPr>
                <w:rFonts w:hint="default" w:cs="Times New Roman"/>
                <w:b w:val="0"/>
                <w:bCs w:val="0"/>
                <w:sz w:val="21"/>
                <w:szCs w:val="21"/>
                <w:highlight w:val="none"/>
                <w:u w:val="none"/>
                <w:lang w:val="en-US" w:eastAsia="zh-CN"/>
              </w:rPr>
              <w:t>废旧轮胎、废汽车零配件、废金属零件</w:t>
            </w:r>
          </w:p>
        </w:tc>
        <w:tc>
          <w:tcPr>
            <w:tcW w:w="1701" w:type="dxa"/>
            <w:vAlign w:val="center"/>
          </w:tcPr>
          <w:p w14:paraId="1E63DAEE">
            <w:pPr>
              <w:spacing w:line="240" w:lineRule="auto"/>
              <w:jc w:val="center"/>
              <w:rPr>
                <w:rFonts w:ascii="Times New Roman" w:hAnsi="Times New Roman" w:cs="Times New Roman"/>
                <w:color w:val="auto"/>
                <w:kern w:val="0"/>
                <w:highlight w:val="none"/>
              </w:rPr>
            </w:pPr>
            <w:r>
              <w:rPr>
                <w:rFonts w:hint="default" w:cs="Times New Roman"/>
                <w:b w:val="0"/>
                <w:bCs w:val="0"/>
                <w:sz w:val="21"/>
                <w:szCs w:val="21"/>
                <w:highlight w:val="none"/>
                <w:u w:val="none"/>
                <w:lang w:val="en-US" w:eastAsia="zh-CN"/>
              </w:rPr>
              <w:t>0.05t/a</w:t>
            </w:r>
          </w:p>
        </w:tc>
        <w:tc>
          <w:tcPr>
            <w:tcW w:w="1276" w:type="dxa"/>
            <w:vAlign w:val="center"/>
          </w:tcPr>
          <w:p w14:paraId="6F21E9BC">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701" w:type="dxa"/>
            <w:vAlign w:val="center"/>
          </w:tcPr>
          <w:p w14:paraId="09EDD16B">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559" w:type="dxa"/>
            <w:vAlign w:val="center"/>
          </w:tcPr>
          <w:p w14:paraId="027C1B0B">
            <w:pPr>
              <w:spacing w:line="240" w:lineRule="auto"/>
              <w:jc w:val="center"/>
              <w:rPr>
                <w:rFonts w:ascii="Times New Roman" w:hAnsi="Times New Roman" w:cs="Times New Roman"/>
                <w:color w:val="auto"/>
                <w:kern w:val="0"/>
                <w:highlight w:val="none"/>
              </w:rPr>
            </w:pPr>
            <w:r>
              <w:rPr>
                <w:rFonts w:hint="eastAsia" w:cs="Times New Roman"/>
                <w:b w:val="0"/>
                <w:bCs w:val="0"/>
                <w:sz w:val="21"/>
                <w:szCs w:val="21"/>
                <w:highlight w:val="none"/>
                <w:u w:val="none"/>
                <w:lang w:val="en-US" w:eastAsia="zh-CN"/>
              </w:rPr>
              <w:t>0.01t/a</w:t>
            </w:r>
          </w:p>
        </w:tc>
        <w:tc>
          <w:tcPr>
            <w:tcW w:w="1761" w:type="dxa"/>
            <w:vAlign w:val="center"/>
          </w:tcPr>
          <w:p w14:paraId="1B64F7BC">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679" w:type="dxa"/>
            <w:vAlign w:val="center"/>
          </w:tcPr>
          <w:p w14:paraId="63BB95F5">
            <w:pPr>
              <w:spacing w:line="240" w:lineRule="auto"/>
              <w:jc w:val="center"/>
              <w:rPr>
                <w:rFonts w:ascii="Times New Roman" w:hAnsi="Times New Roman" w:cs="Times New Roman"/>
                <w:color w:val="auto"/>
                <w:kern w:val="0"/>
                <w:highlight w:val="none"/>
              </w:rPr>
            </w:pPr>
            <w:r>
              <w:rPr>
                <w:rFonts w:hint="eastAsia" w:cs="Times New Roman"/>
                <w:b w:val="0"/>
                <w:bCs w:val="0"/>
                <w:sz w:val="21"/>
                <w:szCs w:val="21"/>
                <w:highlight w:val="none"/>
                <w:u w:val="none"/>
                <w:lang w:val="en-US" w:eastAsia="zh-CN"/>
              </w:rPr>
              <w:t>0.06t/a</w:t>
            </w:r>
          </w:p>
        </w:tc>
        <w:tc>
          <w:tcPr>
            <w:tcW w:w="1106" w:type="dxa"/>
            <w:vAlign w:val="center"/>
          </w:tcPr>
          <w:p w14:paraId="1BDF2E96">
            <w:pPr>
              <w:spacing w:line="240" w:lineRule="auto"/>
              <w:jc w:val="center"/>
              <w:rPr>
                <w:rFonts w:ascii="Times New Roman" w:hAnsi="Times New Roman" w:cs="Times New Roman"/>
                <w:color w:val="auto"/>
                <w:kern w:val="0"/>
                <w:highlight w:val="none"/>
              </w:rPr>
            </w:pPr>
            <w:r>
              <w:rPr>
                <w:rFonts w:hint="eastAsia" w:cs="Times New Roman"/>
                <w:b w:val="0"/>
                <w:bCs w:val="0"/>
                <w:sz w:val="21"/>
                <w:szCs w:val="21"/>
                <w:highlight w:val="none"/>
                <w:u w:val="none"/>
                <w:lang w:val="en-US" w:eastAsia="zh-CN"/>
              </w:rPr>
              <w:t>+0.01t/a</w:t>
            </w:r>
          </w:p>
        </w:tc>
      </w:tr>
      <w:tr w14:paraId="6757D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63584348">
            <w:pPr>
              <w:jc w:val="center"/>
              <w:rPr>
                <w:rFonts w:ascii="Times New Roman" w:hAnsi="Times New Roman" w:cs="Times New Roman"/>
                <w:color w:val="auto"/>
                <w:kern w:val="0"/>
                <w:highlight w:val="none"/>
              </w:rPr>
            </w:pPr>
          </w:p>
        </w:tc>
        <w:tc>
          <w:tcPr>
            <w:tcW w:w="1417" w:type="dxa"/>
            <w:vAlign w:val="center"/>
          </w:tcPr>
          <w:p w14:paraId="7404AFB7">
            <w:pPr>
              <w:spacing w:line="240" w:lineRule="auto"/>
              <w:jc w:val="center"/>
              <w:rPr>
                <w:rFonts w:ascii="Times New Roman" w:hAnsi="Times New Roman" w:cs="Times New Roman"/>
                <w:color w:val="auto"/>
                <w:kern w:val="0"/>
                <w:highlight w:val="none"/>
              </w:rPr>
            </w:pPr>
            <w:r>
              <w:rPr>
                <w:rFonts w:hint="default" w:cs="Times New Roman"/>
                <w:b w:val="0"/>
                <w:bCs w:val="0"/>
                <w:sz w:val="21"/>
                <w:szCs w:val="21"/>
                <w:highlight w:val="none"/>
                <w:u w:val="none"/>
                <w:lang w:val="en-US" w:eastAsia="zh-CN"/>
              </w:rPr>
              <w:t>污水处理站污泥</w:t>
            </w:r>
          </w:p>
        </w:tc>
        <w:tc>
          <w:tcPr>
            <w:tcW w:w="1701" w:type="dxa"/>
            <w:vAlign w:val="center"/>
          </w:tcPr>
          <w:p w14:paraId="46DCC022">
            <w:pPr>
              <w:spacing w:line="240" w:lineRule="auto"/>
              <w:jc w:val="center"/>
              <w:rPr>
                <w:rFonts w:ascii="Times New Roman" w:hAnsi="Times New Roman" w:cs="Times New Roman"/>
                <w:color w:val="auto"/>
                <w:kern w:val="0"/>
                <w:highlight w:val="none"/>
              </w:rPr>
            </w:pPr>
            <w:r>
              <w:rPr>
                <w:rFonts w:hint="eastAsia" w:cs="Times New Roman"/>
                <w:b w:val="0"/>
                <w:bCs w:val="0"/>
                <w:sz w:val="21"/>
                <w:szCs w:val="21"/>
                <w:highlight w:val="none"/>
                <w:u w:val="none"/>
                <w:lang w:val="en-US" w:eastAsia="zh-CN"/>
              </w:rPr>
              <w:t>0</w:t>
            </w:r>
          </w:p>
        </w:tc>
        <w:tc>
          <w:tcPr>
            <w:tcW w:w="1276" w:type="dxa"/>
            <w:vAlign w:val="center"/>
          </w:tcPr>
          <w:p w14:paraId="6AA9EF0A">
            <w:pPr>
              <w:jc w:val="center"/>
              <w:rPr>
                <w:rFonts w:ascii="Times New Roman" w:hAnsi="Times New Roman" w:cs="Times New Roman"/>
                <w:color w:val="auto"/>
                <w:kern w:val="0"/>
                <w:highlight w:val="none"/>
              </w:rPr>
            </w:pPr>
          </w:p>
        </w:tc>
        <w:tc>
          <w:tcPr>
            <w:tcW w:w="1701" w:type="dxa"/>
            <w:vAlign w:val="center"/>
          </w:tcPr>
          <w:p w14:paraId="364FFFD2">
            <w:pPr>
              <w:jc w:val="center"/>
              <w:rPr>
                <w:rFonts w:ascii="Times New Roman" w:hAnsi="Times New Roman" w:cs="Times New Roman"/>
                <w:color w:val="auto"/>
                <w:kern w:val="0"/>
                <w:highlight w:val="none"/>
              </w:rPr>
            </w:pPr>
          </w:p>
        </w:tc>
        <w:tc>
          <w:tcPr>
            <w:tcW w:w="1559" w:type="dxa"/>
            <w:vAlign w:val="center"/>
          </w:tcPr>
          <w:p w14:paraId="128FB947">
            <w:pPr>
              <w:spacing w:line="240" w:lineRule="auto"/>
              <w:jc w:val="center"/>
              <w:rPr>
                <w:rFonts w:ascii="Times New Roman" w:hAnsi="Times New Roman" w:cs="Times New Roman"/>
                <w:color w:val="auto"/>
                <w:kern w:val="0"/>
                <w:highlight w:val="none"/>
              </w:rPr>
            </w:pPr>
            <w:r>
              <w:rPr>
                <w:rFonts w:hint="eastAsia" w:cs="Times New Roman"/>
                <w:b w:val="0"/>
                <w:bCs w:val="0"/>
                <w:sz w:val="21"/>
                <w:szCs w:val="21"/>
                <w:highlight w:val="none"/>
                <w:u w:val="none"/>
                <w:lang w:val="en-US" w:eastAsia="zh-CN"/>
              </w:rPr>
              <w:t>0.5t/a</w:t>
            </w:r>
          </w:p>
        </w:tc>
        <w:tc>
          <w:tcPr>
            <w:tcW w:w="1761" w:type="dxa"/>
            <w:vAlign w:val="center"/>
          </w:tcPr>
          <w:p w14:paraId="42E43385">
            <w:pPr>
              <w:jc w:val="center"/>
              <w:rPr>
                <w:rFonts w:ascii="Times New Roman" w:hAnsi="Times New Roman" w:cs="Times New Roman"/>
                <w:color w:val="auto"/>
                <w:kern w:val="0"/>
                <w:highlight w:val="none"/>
              </w:rPr>
            </w:pPr>
          </w:p>
        </w:tc>
        <w:tc>
          <w:tcPr>
            <w:tcW w:w="1679" w:type="dxa"/>
            <w:vAlign w:val="center"/>
          </w:tcPr>
          <w:p w14:paraId="1A31F7A7">
            <w:pPr>
              <w:spacing w:line="240" w:lineRule="auto"/>
              <w:jc w:val="center"/>
              <w:rPr>
                <w:rFonts w:ascii="Times New Roman" w:hAnsi="Times New Roman" w:cs="Times New Roman"/>
                <w:color w:val="auto"/>
                <w:kern w:val="0"/>
                <w:highlight w:val="none"/>
              </w:rPr>
            </w:pPr>
            <w:r>
              <w:rPr>
                <w:rFonts w:hint="eastAsia" w:cs="Times New Roman"/>
                <w:b w:val="0"/>
                <w:bCs w:val="0"/>
                <w:sz w:val="21"/>
                <w:szCs w:val="21"/>
                <w:highlight w:val="none"/>
                <w:u w:val="none"/>
                <w:lang w:val="en-US" w:eastAsia="zh-CN"/>
              </w:rPr>
              <w:t>0.5t/a</w:t>
            </w:r>
          </w:p>
        </w:tc>
        <w:tc>
          <w:tcPr>
            <w:tcW w:w="1106" w:type="dxa"/>
            <w:vAlign w:val="center"/>
          </w:tcPr>
          <w:p w14:paraId="28F760C3">
            <w:pPr>
              <w:spacing w:line="240" w:lineRule="auto"/>
              <w:jc w:val="center"/>
              <w:rPr>
                <w:rFonts w:ascii="Times New Roman" w:hAnsi="Times New Roman" w:cs="Times New Roman"/>
                <w:color w:val="auto"/>
                <w:kern w:val="0"/>
                <w:highlight w:val="none"/>
              </w:rPr>
            </w:pPr>
            <w:r>
              <w:rPr>
                <w:rFonts w:hint="eastAsia" w:cs="Times New Roman"/>
                <w:b w:val="0"/>
                <w:bCs w:val="0"/>
                <w:sz w:val="21"/>
                <w:szCs w:val="21"/>
                <w:highlight w:val="none"/>
                <w:u w:val="none"/>
                <w:lang w:val="en-US" w:eastAsia="zh-CN"/>
              </w:rPr>
              <w:t>+</w:t>
            </w:r>
            <w:r>
              <w:rPr>
                <w:rFonts w:hint="default" w:cs="Times New Roman"/>
                <w:b w:val="0"/>
                <w:bCs w:val="0"/>
                <w:sz w:val="21"/>
                <w:szCs w:val="21"/>
                <w:highlight w:val="none"/>
                <w:u w:val="none"/>
                <w:lang w:val="en-US" w:eastAsia="zh-CN"/>
              </w:rPr>
              <w:t>0.5t/a</w:t>
            </w:r>
          </w:p>
        </w:tc>
      </w:tr>
      <w:tr w14:paraId="1F441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14:paraId="54F1EF7D">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危险废物</w:t>
            </w:r>
          </w:p>
        </w:tc>
        <w:tc>
          <w:tcPr>
            <w:tcW w:w="1417" w:type="dxa"/>
            <w:vAlign w:val="center"/>
          </w:tcPr>
          <w:p w14:paraId="22E263CE">
            <w:pPr>
              <w:jc w:val="center"/>
              <w:rPr>
                <w:rFonts w:ascii="Times New Roman" w:hAnsi="Times New Roman" w:cs="Times New Roman"/>
                <w:color w:val="auto"/>
                <w:kern w:val="0"/>
                <w:highlight w:val="none"/>
              </w:rPr>
            </w:pPr>
            <w:r>
              <w:rPr>
                <w:rFonts w:hint="default" w:ascii="Times New Roman" w:hAnsi="Times New Roman" w:cs="Times New Roman"/>
                <w:color w:val="auto"/>
                <w:highlight w:val="none"/>
              </w:rPr>
              <w:t>废润滑油</w:t>
            </w:r>
          </w:p>
        </w:tc>
        <w:tc>
          <w:tcPr>
            <w:tcW w:w="1701" w:type="dxa"/>
            <w:vAlign w:val="center"/>
          </w:tcPr>
          <w:p w14:paraId="5D16315B">
            <w:pPr>
              <w:spacing w:line="240" w:lineRule="auto"/>
              <w:jc w:val="center"/>
              <w:rPr>
                <w:rFonts w:ascii="Times New Roman" w:hAnsi="Times New Roman" w:cs="Times New Roman"/>
                <w:color w:val="auto"/>
                <w:kern w:val="0"/>
                <w:highlight w:val="none"/>
              </w:rPr>
            </w:pPr>
            <w:r>
              <w:rPr>
                <w:rFonts w:hint="default" w:cs="Times New Roman"/>
                <w:b w:val="0"/>
                <w:bCs w:val="0"/>
                <w:sz w:val="21"/>
                <w:szCs w:val="21"/>
                <w:highlight w:val="none"/>
                <w:u w:val="none"/>
                <w:lang w:val="en-US" w:eastAsia="zh-CN"/>
              </w:rPr>
              <w:t>0.05t/a</w:t>
            </w:r>
          </w:p>
        </w:tc>
        <w:tc>
          <w:tcPr>
            <w:tcW w:w="1276" w:type="dxa"/>
            <w:vAlign w:val="center"/>
          </w:tcPr>
          <w:p w14:paraId="1B0A57C4">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701" w:type="dxa"/>
            <w:vAlign w:val="center"/>
          </w:tcPr>
          <w:p w14:paraId="5D1F03DA">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559" w:type="dxa"/>
            <w:vAlign w:val="center"/>
          </w:tcPr>
          <w:p w14:paraId="2DDFC306">
            <w:pPr>
              <w:spacing w:line="240" w:lineRule="auto"/>
              <w:jc w:val="center"/>
              <w:rPr>
                <w:rFonts w:ascii="Times New Roman" w:hAnsi="Times New Roman" w:cs="Times New Roman"/>
                <w:color w:val="auto"/>
                <w:kern w:val="0"/>
                <w:highlight w:val="none"/>
              </w:rPr>
            </w:pPr>
            <w:r>
              <w:rPr>
                <w:rFonts w:hint="eastAsia" w:cs="Times New Roman"/>
                <w:b w:val="0"/>
                <w:bCs w:val="0"/>
                <w:sz w:val="21"/>
                <w:szCs w:val="21"/>
                <w:highlight w:val="none"/>
                <w:u w:val="none"/>
                <w:lang w:val="en-US" w:eastAsia="zh-CN"/>
              </w:rPr>
              <w:t>0.01t/a</w:t>
            </w:r>
          </w:p>
        </w:tc>
        <w:tc>
          <w:tcPr>
            <w:tcW w:w="1761" w:type="dxa"/>
            <w:vAlign w:val="center"/>
          </w:tcPr>
          <w:p w14:paraId="32A9CB5F">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679" w:type="dxa"/>
            <w:vAlign w:val="center"/>
          </w:tcPr>
          <w:p w14:paraId="6F57E9F2">
            <w:pPr>
              <w:spacing w:line="240" w:lineRule="auto"/>
              <w:jc w:val="center"/>
              <w:rPr>
                <w:rFonts w:ascii="Times New Roman" w:hAnsi="Times New Roman" w:cs="Times New Roman"/>
                <w:color w:val="auto"/>
                <w:kern w:val="0"/>
                <w:highlight w:val="none"/>
              </w:rPr>
            </w:pPr>
            <w:r>
              <w:rPr>
                <w:rFonts w:hint="eastAsia" w:cs="Times New Roman"/>
                <w:b w:val="0"/>
                <w:bCs w:val="0"/>
                <w:sz w:val="21"/>
                <w:szCs w:val="21"/>
                <w:highlight w:val="none"/>
                <w:u w:val="none"/>
                <w:lang w:val="en-US" w:eastAsia="zh-CN"/>
              </w:rPr>
              <w:t>0.06t/a</w:t>
            </w:r>
          </w:p>
        </w:tc>
        <w:tc>
          <w:tcPr>
            <w:tcW w:w="1106" w:type="dxa"/>
            <w:vAlign w:val="center"/>
          </w:tcPr>
          <w:p w14:paraId="4BB200FE">
            <w:pPr>
              <w:spacing w:line="240" w:lineRule="auto"/>
              <w:jc w:val="center"/>
              <w:rPr>
                <w:rFonts w:ascii="Times New Roman" w:hAnsi="Times New Roman" w:cs="Times New Roman"/>
                <w:color w:val="auto"/>
                <w:kern w:val="0"/>
                <w:highlight w:val="none"/>
              </w:rPr>
            </w:pPr>
            <w:r>
              <w:rPr>
                <w:rFonts w:hint="eastAsia" w:cs="Times New Roman"/>
                <w:b w:val="0"/>
                <w:bCs w:val="0"/>
                <w:sz w:val="21"/>
                <w:szCs w:val="21"/>
                <w:highlight w:val="none"/>
                <w:u w:val="none"/>
                <w:lang w:val="en-US" w:eastAsia="zh-CN"/>
              </w:rPr>
              <w:t>+0.01t/a</w:t>
            </w:r>
          </w:p>
        </w:tc>
      </w:tr>
      <w:tr w14:paraId="5D4FA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32E1B9E0">
            <w:pPr>
              <w:jc w:val="center"/>
              <w:rPr>
                <w:rFonts w:ascii="Times New Roman" w:hAnsi="Times New Roman" w:cs="Times New Roman"/>
                <w:color w:val="auto"/>
                <w:kern w:val="0"/>
                <w:highlight w:val="none"/>
              </w:rPr>
            </w:pPr>
          </w:p>
        </w:tc>
        <w:tc>
          <w:tcPr>
            <w:tcW w:w="1417" w:type="dxa"/>
            <w:vAlign w:val="center"/>
          </w:tcPr>
          <w:p w14:paraId="38C52275">
            <w:pPr>
              <w:jc w:val="center"/>
              <w:rPr>
                <w:rFonts w:ascii="Times New Roman" w:hAnsi="Times New Roman" w:cs="Times New Roman"/>
                <w:color w:val="auto"/>
                <w:kern w:val="0"/>
                <w:highlight w:val="none"/>
              </w:rPr>
            </w:pPr>
            <w:r>
              <w:rPr>
                <w:rFonts w:hint="default" w:ascii="Times New Roman" w:hAnsi="Times New Roman" w:cs="Times New Roman"/>
                <w:color w:val="auto"/>
                <w:highlight w:val="none"/>
              </w:rPr>
              <w:t>机修废机油</w:t>
            </w:r>
          </w:p>
        </w:tc>
        <w:tc>
          <w:tcPr>
            <w:tcW w:w="1701" w:type="dxa"/>
            <w:vAlign w:val="center"/>
          </w:tcPr>
          <w:p w14:paraId="42971F8A">
            <w:pPr>
              <w:spacing w:line="240" w:lineRule="auto"/>
              <w:jc w:val="center"/>
              <w:rPr>
                <w:rFonts w:ascii="Times New Roman" w:hAnsi="Times New Roman" w:cs="Times New Roman"/>
                <w:color w:val="auto"/>
                <w:kern w:val="0"/>
                <w:highlight w:val="none"/>
              </w:rPr>
            </w:pPr>
            <w:r>
              <w:rPr>
                <w:rFonts w:hint="default"/>
                <w:b w:val="0"/>
                <w:bCs w:val="0"/>
                <w:sz w:val="21"/>
                <w:szCs w:val="21"/>
                <w:highlight w:val="none"/>
                <w:u w:val="none"/>
                <w:lang w:val="en-US" w:eastAsia="zh-CN"/>
              </w:rPr>
              <w:t>0.05t/a</w:t>
            </w:r>
          </w:p>
        </w:tc>
        <w:tc>
          <w:tcPr>
            <w:tcW w:w="1276" w:type="dxa"/>
            <w:vAlign w:val="center"/>
          </w:tcPr>
          <w:p w14:paraId="5939565F">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701" w:type="dxa"/>
            <w:vAlign w:val="center"/>
          </w:tcPr>
          <w:p w14:paraId="65B0AAB4">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559" w:type="dxa"/>
            <w:vAlign w:val="center"/>
          </w:tcPr>
          <w:p w14:paraId="64E858AA">
            <w:pPr>
              <w:spacing w:line="240" w:lineRule="auto"/>
              <w:jc w:val="center"/>
              <w:rPr>
                <w:rFonts w:ascii="Times New Roman" w:hAnsi="Times New Roman" w:cs="Times New Roman"/>
                <w:color w:val="auto"/>
                <w:kern w:val="0"/>
                <w:highlight w:val="none"/>
              </w:rPr>
            </w:pPr>
            <w:r>
              <w:rPr>
                <w:rFonts w:hint="eastAsia"/>
                <w:b w:val="0"/>
                <w:bCs w:val="0"/>
                <w:sz w:val="21"/>
                <w:szCs w:val="21"/>
                <w:highlight w:val="none"/>
                <w:lang w:val="en-US" w:eastAsia="zh-CN"/>
              </w:rPr>
              <w:t>0.01t/a</w:t>
            </w:r>
          </w:p>
        </w:tc>
        <w:tc>
          <w:tcPr>
            <w:tcW w:w="1761" w:type="dxa"/>
            <w:vAlign w:val="center"/>
          </w:tcPr>
          <w:p w14:paraId="2C7AC94C">
            <w:pPr>
              <w:jc w:val="center"/>
              <w:rPr>
                <w:rFonts w:ascii="Times New Roman" w:hAnsi="Times New Roman" w:cs="Times New Roman"/>
                <w:color w:val="auto"/>
                <w:kern w:val="0"/>
                <w:highlight w:val="none"/>
              </w:rPr>
            </w:pPr>
            <w:r>
              <w:rPr>
                <w:rFonts w:hint="default" w:ascii="Times New Roman" w:hAnsi="Times New Roman" w:cs="Times New Roman"/>
                <w:color w:val="auto"/>
                <w:kern w:val="0"/>
                <w:highlight w:val="none"/>
              </w:rPr>
              <w:t>/</w:t>
            </w:r>
          </w:p>
        </w:tc>
        <w:tc>
          <w:tcPr>
            <w:tcW w:w="1679" w:type="dxa"/>
            <w:vAlign w:val="center"/>
          </w:tcPr>
          <w:p w14:paraId="12A3082A">
            <w:pPr>
              <w:spacing w:line="240" w:lineRule="auto"/>
              <w:jc w:val="center"/>
              <w:rPr>
                <w:rFonts w:ascii="Times New Roman" w:hAnsi="Times New Roman" w:cs="Times New Roman"/>
                <w:color w:val="auto"/>
                <w:kern w:val="0"/>
                <w:highlight w:val="none"/>
              </w:rPr>
            </w:pPr>
            <w:r>
              <w:rPr>
                <w:rFonts w:hint="eastAsia"/>
                <w:b w:val="0"/>
                <w:bCs w:val="0"/>
                <w:sz w:val="21"/>
                <w:szCs w:val="21"/>
                <w:highlight w:val="none"/>
                <w:lang w:val="en-US" w:eastAsia="zh-CN"/>
              </w:rPr>
              <w:t>0.06t/a</w:t>
            </w:r>
          </w:p>
        </w:tc>
        <w:tc>
          <w:tcPr>
            <w:tcW w:w="1106" w:type="dxa"/>
            <w:vAlign w:val="center"/>
          </w:tcPr>
          <w:p w14:paraId="0D198C5C">
            <w:pPr>
              <w:spacing w:line="240" w:lineRule="auto"/>
              <w:jc w:val="center"/>
              <w:rPr>
                <w:rFonts w:ascii="Times New Roman" w:hAnsi="Times New Roman" w:cs="Times New Roman"/>
                <w:color w:val="auto"/>
                <w:kern w:val="0"/>
                <w:highlight w:val="none"/>
              </w:rPr>
            </w:pPr>
            <w:r>
              <w:rPr>
                <w:rFonts w:hint="eastAsia"/>
                <w:b w:val="0"/>
                <w:bCs w:val="0"/>
                <w:sz w:val="21"/>
                <w:szCs w:val="21"/>
                <w:highlight w:val="none"/>
                <w:lang w:val="en-US" w:eastAsia="zh-CN"/>
              </w:rPr>
              <w:t>+0.01t/a</w:t>
            </w:r>
          </w:p>
        </w:tc>
      </w:tr>
    </w:tbl>
    <w:p w14:paraId="4F55DB54">
      <w:pPr>
        <w:rPr>
          <w:rFonts w:ascii="Times New Roman" w:hAnsi="Times New Roman" w:cs="Times New Roman"/>
          <w:color w:val="auto"/>
          <w:highlight w:val="none"/>
        </w:rPr>
      </w:pPr>
      <w:bookmarkStart w:id="51" w:name="_Toc22696_WPSOffice_Level1"/>
      <w:bookmarkStart w:id="52" w:name="_Toc354_WPSOffice_Level1"/>
      <w:bookmarkStart w:id="53" w:name="_Toc19500_WPSOffice_Level1"/>
      <w:bookmarkStart w:id="54" w:name="_Toc23573_WPSOffice_Level1"/>
      <w:r>
        <w:rPr>
          <w:rFonts w:ascii="Times New Roman" w:hAnsi="Times New Roman" w:cs="Times New Roman"/>
          <w:color w:val="auto"/>
          <w:highlight w:val="none"/>
        </w:rPr>
        <w:t>注：</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=6\*GB3\*</w:instrText>
      </w:r>
      <w:bookmarkEnd w:id="51"/>
      <w:r>
        <w:rPr>
          <w:rFonts w:ascii="Times New Roman" w:hAnsi="Times New Roman" w:cs="Times New Roman"/>
          <w:color w:val="auto"/>
          <w:highlight w:val="none"/>
        </w:rPr>
        <w:instrText xml:space="preserve">MERGE</w:instrText>
      </w:r>
      <w:bookmarkEnd w:id="52"/>
      <w:bookmarkEnd w:id="53"/>
      <w:bookmarkEnd w:id="54"/>
      <w:r>
        <w:rPr>
          <w:rFonts w:ascii="Times New Roman" w:hAnsi="Times New Roman" w:cs="Times New Roman"/>
          <w:color w:val="auto"/>
          <w:highlight w:val="none"/>
        </w:rPr>
        <w:instrText xml:space="preserve">FORMAT</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⑥</w:t>
      </w:r>
      <w:r>
        <w:rPr>
          <w:rFonts w:ascii="Times New Roman" w:hAnsi="Times New Roman" w:cs="Times New Roman"/>
          <w:color w:val="auto"/>
          <w:highlight w:val="none"/>
        </w:rPr>
        <w:fldChar w:fldCharType="end"/>
      </w:r>
      <w:r>
        <w:rPr>
          <w:rFonts w:ascii="Times New Roman" w:hAnsi="Times New Roman" w:cs="Times New Roman"/>
          <w:color w:val="auto"/>
          <w:highlight w:val="none"/>
        </w:rPr>
        <w:t>=</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=1\*GB3\*MERGEFORMAT</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①</w:t>
      </w:r>
      <w:r>
        <w:rPr>
          <w:rFonts w:ascii="Times New Roman" w:hAnsi="Times New Roman" w:cs="Times New Roman"/>
          <w:color w:val="auto"/>
          <w:highlight w:val="none"/>
        </w:rPr>
        <w:fldChar w:fldCharType="end"/>
      </w:r>
      <w:r>
        <w:rPr>
          <w:rFonts w:ascii="Times New Roman" w:hAnsi="Times New Roman" w:cs="Times New Roman"/>
          <w:color w:val="auto"/>
          <w:highlight w:val="none"/>
        </w:rPr>
        <w:t>+</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=3\*GB3\*MERGEFORMAT</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③</w:t>
      </w:r>
      <w:r>
        <w:rPr>
          <w:rFonts w:ascii="Times New Roman" w:hAnsi="Times New Roman" w:cs="Times New Roman"/>
          <w:color w:val="auto"/>
          <w:highlight w:val="none"/>
        </w:rPr>
        <w:fldChar w:fldCharType="end"/>
      </w:r>
      <w:r>
        <w:rPr>
          <w:rFonts w:ascii="Times New Roman" w:hAnsi="Times New Roman" w:cs="Times New Roman"/>
          <w:color w:val="auto"/>
          <w:highlight w:val="none"/>
        </w:rPr>
        <w:t>+</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=4\*GB3\*MERGEFORMAT</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④</w:t>
      </w:r>
      <w:r>
        <w:rPr>
          <w:rFonts w:ascii="Times New Roman" w:hAnsi="Times New Roman" w:cs="Times New Roman"/>
          <w:color w:val="auto"/>
          <w:highlight w:val="none"/>
        </w:rPr>
        <w:fldChar w:fldCharType="end"/>
      </w:r>
      <w:r>
        <w:rPr>
          <w:rFonts w:ascii="Times New Roman" w:hAnsi="Times New Roman" w:cs="Times New Roman"/>
          <w:color w:val="auto"/>
          <w:highlight w:val="none"/>
        </w:rPr>
        <w:t>-</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=5\*GB3\*MERGEFORMAT</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⑤</w:t>
      </w:r>
      <w:r>
        <w:rPr>
          <w:rFonts w:ascii="Times New Roman" w:hAnsi="Times New Roman" w:cs="Times New Roman"/>
          <w:color w:val="auto"/>
          <w:highlight w:val="none"/>
        </w:rPr>
        <w:fldChar w:fldCharType="end"/>
      </w:r>
      <w:r>
        <w:rPr>
          <w:rFonts w:ascii="Times New Roman" w:hAnsi="Times New Roman" w:cs="Times New Roman"/>
          <w:color w:val="auto"/>
          <w:highlight w:val="none"/>
        </w:rPr>
        <w:t>；</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=7\*GB3\*MERGEFORMAT</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⑦</w:t>
      </w:r>
      <w:r>
        <w:rPr>
          <w:rFonts w:ascii="Times New Roman" w:hAnsi="Times New Roman" w:cs="Times New Roman"/>
          <w:color w:val="auto"/>
          <w:highlight w:val="none"/>
        </w:rPr>
        <w:fldChar w:fldCharType="end"/>
      </w:r>
      <w:r>
        <w:rPr>
          <w:rFonts w:ascii="Times New Roman" w:hAnsi="Times New Roman" w:cs="Times New Roman"/>
          <w:color w:val="auto"/>
          <w:highlight w:val="none"/>
        </w:rPr>
        <w:t>=</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=6\*GB3\*MERGEFORMAT</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⑥</w:t>
      </w:r>
      <w:r>
        <w:rPr>
          <w:rFonts w:ascii="Times New Roman" w:hAnsi="Times New Roman" w:cs="Times New Roman"/>
          <w:color w:val="auto"/>
          <w:highlight w:val="none"/>
        </w:rPr>
        <w:fldChar w:fldCharType="end"/>
      </w:r>
      <w:r>
        <w:rPr>
          <w:rFonts w:ascii="Times New Roman" w:hAnsi="Times New Roman" w:cs="Times New Roman"/>
          <w:color w:val="auto"/>
          <w:highlight w:val="none"/>
        </w:rPr>
        <w:t>-</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=1\*GB3\*MERGEFORMAT</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①</w:t>
      </w:r>
      <w:r>
        <w:rPr>
          <w:rFonts w:ascii="Times New Roman" w:hAnsi="Times New Roman" w:cs="Times New Roman"/>
          <w:color w:val="auto"/>
          <w:highlight w:val="none"/>
        </w:rPr>
        <w:fldChar w:fldCharType="end"/>
      </w:r>
    </w:p>
    <w:p w14:paraId="3948E844">
      <w:pPr>
        <w:pStyle w:val="2"/>
        <w:rPr>
          <w:rFonts w:ascii="Times New Roman" w:hAnsi="Times New Roman" w:cs="Times New Roman"/>
          <w:color w:val="auto"/>
          <w:highlight w:val="none"/>
        </w:rPr>
      </w:pPr>
    </w:p>
    <w:p w14:paraId="0DAA52C4">
      <w:pPr>
        <w:rPr>
          <w:highlight w:val="none"/>
        </w:rPr>
      </w:pPr>
    </w:p>
    <w:p w14:paraId="455AEC46">
      <w:pPr>
        <w:rPr>
          <w:highlight w:val="none"/>
        </w:rPr>
      </w:pPr>
    </w:p>
    <w:p w14:paraId="422D9C25">
      <w:pPr>
        <w:rPr>
          <w:highlight w:val="none"/>
        </w:rPr>
      </w:pPr>
    </w:p>
    <w:p w14:paraId="7DF0E7D2">
      <w:pPr>
        <w:rPr>
          <w:highlight w:val="none"/>
        </w:rPr>
      </w:pPr>
    </w:p>
    <w:p w14:paraId="712C74EC">
      <w:pPr>
        <w:rPr>
          <w:highlight w:val="none"/>
        </w:rPr>
      </w:pPr>
    </w:p>
    <w:p w14:paraId="03D035C3">
      <w:pPr>
        <w:rPr>
          <w:highlight w:val="none"/>
        </w:rPr>
      </w:pPr>
    </w:p>
    <w:p w14:paraId="5B517935">
      <w:pPr>
        <w:rPr>
          <w:highlight w:val="none"/>
        </w:rPr>
      </w:pPr>
    </w:p>
    <w:p w14:paraId="645B5407">
      <w:pPr>
        <w:rPr>
          <w:highlight w:val="none"/>
        </w:rPr>
      </w:pPr>
    </w:p>
    <w:p w14:paraId="49D9A16A">
      <w:pPr>
        <w:rPr>
          <w:highlight w:val="none"/>
        </w:rPr>
      </w:pPr>
    </w:p>
    <w:p w14:paraId="1AC26A32">
      <w:pPr>
        <w:rPr>
          <w:highlight w:val="none"/>
        </w:rPr>
      </w:pPr>
    </w:p>
    <w:p w14:paraId="3280B22E">
      <w:pPr>
        <w:rPr>
          <w:highlight w:val="none"/>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D4DD8">
    <w:pPr>
      <w:pStyle w:val="13"/>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-142875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4ECEF">
                          <w:pPr>
                            <w:pStyle w:val="13"/>
                            <w:rPr>
                              <w:sz w:val="24"/>
                              <w:szCs w:val="24"/>
                            </w:rPr>
                          </w:pPr>
                          <w:r>
                            <w:rPr>
                              <w:rFonts w:hint="eastAsia"/>
                              <w:sz w:val="24"/>
                              <w:szCs w:val="24"/>
                            </w:rPr>
                            <w:t xml:space="preserve">第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r>
                            <w:rPr>
                              <w:rFonts w:hint="eastAsia"/>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1.25pt;height:144pt;width:144pt;mso-position-horizontal:inside;mso-position-horizontal-relative:margin;mso-wrap-style:none;z-index:251659264;mso-width-relative:page;mso-height-relative:page;" filled="f" stroked="f" coordsize="21600,21600"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AVhjD8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4mnCfWAAAACAEAAA8AAAAAAAAAAQAgAAAAIgAAAGRycy9kb3ducmV2LnhtbFBLAQIUABQA&#10;AAAIAIdO4kAFYYw/KwIAAFUEAAAOAAAAAAAAAAEAIAAAACUBAABkcnMvZTJvRG9jLnhtbFBLBQYA&#10;AAAABgAGAFkBAADCBQAAAAA=&#10;">
              <v:fill on="f" focussize="0,0"/>
              <v:stroke on="f" weight="0.5pt"/>
              <v:imagedata o:title=""/>
              <o:lock v:ext="edit" aspectratio="f"/>
              <v:textbox inset="0mm,0mm,0mm,0mm" style="mso-fit-shape-to-text:t;">
                <w:txbxContent>
                  <w:p w14:paraId="6EF4ECEF">
                    <w:pPr>
                      <w:pStyle w:val="13"/>
                      <w:rPr>
                        <w:sz w:val="24"/>
                        <w:szCs w:val="24"/>
                      </w:rPr>
                    </w:pPr>
                    <w:r>
                      <w:rPr>
                        <w:rFonts w:hint="eastAsia"/>
                        <w:sz w:val="24"/>
                        <w:szCs w:val="24"/>
                      </w:rPr>
                      <w:t xml:space="preserve">第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r>
                      <w:rPr>
                        <w:rFonts w:hint="eastAsia"/>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88077">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005DCE"/>
    <w:multiLevelType w:val="singleLevel"/>
    <w:tmpl w:val="33005DC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NmI5ZDcyOTIwZmM1N2RmZTczMzMzODQ2NDI5ZDEifQ=="/>
  </w:docVars>
  <w:rsids>
    <w:rsidRoot w:val="00172A27"/>
    <w:rsid w:val="000118A6"/>
    <w:rsid w:val="001D626C"/>
    <w:rsid w:val="00224328"/>
    <w:rsid w:val="00225C49"/>
    <w:rsid w:val="00356870"/>
    <w:rsid w:val="0038535B"/>
    <w:rsid w:val="0043125D"/>
    <w:rsid w:val="00496A8D"/>
    <w:rsid w:val="004B6508"/>
    <w:rsid w:val="004E7394"/>
    <w:rsid w:val="005D5676"/>
    <w:rsid w:val="006724F8"/>
    <w:rsid w:val="00673947"/>
    <w:rsid w:val="006C1A9C"/>
    <w:rsid w:val="006F3A44"/>
    <w:rsid w:val="0079542A"/>
    <w:rsid w:val="007D7BF7"/>
    <w:rsid w:val="00887231"/>
    <w:rsid w:val="009E1A7C"/>
    <w:rsid w:val="00A26F66"/>
    <w:rsid w:val="00A41200"/>
    <w:rsid w:val="00A54615"/>
    <w:rsid w:val="00A641FB"/>
    <w:rsid w:val="00A82B79"/>
    <w:rsid w:val="00B4269C"/>
    <w:rsid w:val="00B6251F"/>
    <w:rsid w:val="00B92AF3"/>
    <w:rsid w:val="00BC51D1"/>
    <w:rsid w:val="00C3138D"/>
    <w:rsid w:val="00C704CC"/>
    <w:rsid w:val="00CA17F6"/>
    <w:rsid w:val="00D64E8B"/>
    <w:rsid w:val="00D704DB"/>
    <w:rsid w:val="00D959ED"/>
    <w:rsid w:val="00DC3E5E"/>
    <w:rsid w:val="00E7520C"/>
    <w:rsid w:val="00E8400E"/>
    <w:rsid w:val="00E865C2"/>
    <w:rsid w:val="00E92F8A"/>
    <w:rsid w:val="00F211EF"/>
    <w:rsid w:val="01050043"/>
    <w:rsid w:val="012278A7"/>
    <w:rsid w:val="013655A5"/>
    <w:rsid w:val="01366D4C"/>
    <w:rsid w:val="013B111F"/>
    <w:rsid w:val="013B6889"/>
    <w:rsid w:val="013C03C5"/>
    <w:rsid w:val="013D6EBF"/>
    <w:rsid w:val="01581C2B"/>
    <w:rsid w:val="016B2D33"/>
    <w:rsid w:val="01714AB1"/>
    <w:rsid w:val="01726E60"/>
    <w:rsid w:val="01736E05"/>
    <w:rsid w:val="017F66A7"/>
    <w:rsid w:val="01837B60"/>
    <w:rsid w:val="018E53BB"/>
    <w:rsid w:val="01987FE8"/>
    <w:rsid w:val="019C2A9A"/>
    <w:rsid w:val="01AB7AEC"/>
    <w:rsid w:val="01CA3F1A"/>
    <w:rsid w:val="01CE6098"/>
    <w:rsid w:val="01CF4D23"/>
    <w:rsid w:val="01D05943"/>
    <w:rsid w:val="01E035AE"/>
    <w:rsid w:val="01F523CE"/>
    <w:rsid w:val="01FE5729"/>
    <w:rsid w:val="0201031E"/>
    <w:rsid w:val="020C4532"/>
    <w:rsid w:val="020E7AE3"/>
    <w:rsid w:val="02164DDA"/>
    <w:rsid w:val="02170AAD"/>
    <w:rsid w:val="021A6CFA"/>
    <w:rsid w:val="02255AEF"/>
    <w:rsid w:val="022E3020"/>
    <w:rsid w:val="022E78B6"/>
    <w:rsid w:val="023A0102"/>
    <w:rsid w:val="024B4D22"/>
    <w:rsid w:val="024B7E57"/>
    <w:rsid w:val="02574C4D"/>
    <w:rsid w:val="026323BB"/>
    <w:rsid w:val="02695475"/>
    <w:rsid w:val="027345B1"/>
    <w:rsid w:val="027D033A"/>
    <w:rsid w:val="028247F4"/>
    <w:rsid w:val="02862D13"/>
    <w:rsid w:val="02A17814"/>
    <w:rsid w:val="02A2635C"/>
    <w:rsid w:val="02A80E70"/>
    <w:rsid w:val="02A94314"/>
    <w:rsid w:val="02AA01E9"/>
    <w:rsid w:val="02B20C36"/>
    <w:rsid w:val="02B72A41"/>
    <w:rsid w:val="02C661C1"/>
    <w:rsid w:val="02C95CCF"/>
    <w:rsid w:val="02D52B76"/>
    <w:rsid w:val="02E2772A"/>
    <w:rsid w:val="02E554D2"/>
    <w:rsid w:val="02F22F52"/>
    <w:rsid w:val="02F32C72"/>
    <w:rsid w:val="02F50007"/>
    <w:rsid w:val="030117F6"/>
    <w:rsid w:val="031C1147"/>
    <w:rsid w:val="03320232"/>
    <w:rsid w:val="0338115C"/>
    <w:rsid w:val="033905B8"/>
    <w:rsid w:val="033D62B7"/>
    <w:rsid w:val="0345655E"/>
    <w:rsid w:val="035319AC"/>
    <w:rsid w:val="03773C2D"/>
    <w:rsid w:val="038038D1"/>
    <w:rsid w:val="038D78D4"/>
    <w:rsid w:val="038F0AD1"/>
    <w:rsid w:val="0394341C"/>
    <w:rsid w:val="039F28B3"/>
    <w:rsid w:val="039F4D39"/>
    <w:rsid w:val="03AF3185"/>
    <w:rsid w:val="03BE6337"/>
    <w:rsid w:val="03C0247C"/>
    <w:rsid w:val="03C15FEF"/>
    <w:rsid w:val="03DE3CAC"/>
    <w:rsid w:val="03E310A3"/>
    <w:rsid w:val="03E5659E"/>
    <w:rsid w:val="03E56C3B"/>
    <w:rsid w:val="03FC3442"/>
    <w:rsid w:val="04127757"/>
    <w:rsid w:val="041E4040"/>
    <w:rsid w:val="042B29A8"/>
    <w:rsid w:val="044E64D7"/>
    <w:rsid w:val="04517436"/>
    <w:rsid w:val="0467540E"/>
    <w:rsid w:val="046B3792"/>
    <w:rsid w:val="04821155"/>
    <w:rsid w:val="0485721D"/>
    <w:rsid w:val="048760F2"/>
    <w:rsid w:val="0494194A"/>
    <w:rsid w:val="04A3117E"/>
    <w:rsid w:val="04AA63B6"/>
    <w:rsid w:val="04AE2218"/>
    <w:rsid w:val="04B834EF"/>
    <w:rsid w:val="04BE1953"/>
    <w:rsid w:val="04C71DFD"/>
    <w:rsid w:val="04CD05C5"/>
    <w:rsid w:val="04E14E8E"/>
    <w:rsid w:val="04E20BBA"/>
    <w:rsid w:val="04E572F2"/>
    <w:rsid w:val="04EE5790"/>
    <w:rsid w:val="050921BA"/>
    <w:rsid w:val="050A6217"/>
    <w:rsid w:val="051A72F4"/>
    <w:rsid w:val="051C00A7"/>
    <w:rsid w:val="05241AAC"/>
    <w:rsid w:val="05310C15"/>
    <w:rsid w:val="05521868"/>
    <w:rsid w:val="056970B8"/>
    <w:rsid w:val="056A3A4A"/>
    <w:rsid w:val="057554FB"/>
    <w:rsid w:val="05757B51"/>
    <w:rsid w:val="057758C5"/>
    <w:rsid w:val="058D5616"/>
    <w:rsid w:val="0593767F"/>
    <w:rsid w:val="05B50400"/>
    <w:rsid w:val="05B848F0"/>
    <w:rsid w:val="05C066BC"/>
    <w:rsid w:val="05C611CE"/>
    <w:rsid w:val="05DA4367"/>
    <w:rsid w:val="05E10961"/>
    <w:rsid w:val="05E71FB0"/>
    <w:rsid w:val="05E879A5"/>
    <w:rsid w:val="05EF1EAD"/>
    <w:rsid w:val="05F85039"/>
    <w:rsid w:val="05FF2B5A"/>
    <w:rsid w:val="060307A0"/>
    <w:rsid w:val="060A7125"/>
    <w:rsid w:val="061610B5"/>
    <w:rsid w:val="06201651"/>
    <w:rsid w:val="06293E6D"/>
    <w:rsid w:val="062A14DC"/>
    <w:rsid w:val="0637624C"/>
    <w:rsid w:val="063D741B"/>
    <w:rsid w:val="064047AA"/>
    <w:rsid w:val="06467C7A"/>
    <w:rsid w:val="065F2CC3"/>
    <w:rsid w:val="066F698A"/>
    <w:rsid w:val="067143FF"/>
    <w:rsid w:val="0686568B"/>
    <w:rsid w:val="068C79F0"/>
    <w:rsid w:val="068D7A88"/>
    <w:rsid w:val="068E4460"/>
    <w:rsid w:val="069F26BD"/>
    <w:rsid w:val="06A7341D"/>
    <w:rsid w:val="06BA27AF"/>
    <w:rsid w:val="06BE74B8"/>
    <w:rsid w:val="06D70928"/>
    <w:rsid w:val="06DD024B"/>
    <w:rsid w:val="06E432B5"/>
    <w:rsid w:val="06F16636"/>
    <w:rsid w:val="06FB2FF5"/>
    <w:rsid w:val="06FD3DDF"/>
    <w:rsid w:val="06FD7603"/>
    <w:rsid w:val="070003EE"/>
    <w:rsid w:val="07041994"/>
    <w:rsid w:val="070F188B"/>
    <w:rsid w:val="07171801"/>
    <w:rsid w:val="071A3058"/>
    <w:rsid w:val="071E55CA"/>
    <w:rsid w:val="071F2CFC"/>
    <w:rsid w:val="071F36EB"/>
    <w:rsid w:val="072266D1"/>
    <w:rsid w:val="072F0F5B"/>
    <w:rsid w:val="074107DA"/>
    <w:rsid w:val="07500AA3"/>
    <w:rsid w:val="0753050F"/>
    <w:rsid w:val="075449B1"/>
    <w:rsid w:val="075A0829"/>
    <w:rsid w:val="075D7700"/>
    <w:rsid w:val="07630750"/>
    <w:rsid w:val="076F0EEE"/>
    <w:rsid w:val="07723331"/>
    <w:rsid w:val="07765051"/>
    <w:rsid w:val="07860EB2"/>
    <w:rsid w:val="078618B8"/>
    <w:rsid w:val="07875709"/>
    <w:rsid w:val="079F42D9"/>
    <w:rsid w:val="07AB349E"/>
    <w:rsid w:val="07BD4F74"/>
    <w:rsid w:val="07CD14C6"/>
    <w:rsid w:val="07D31D63"/>
    <w:rsid w:val="07D64C44"/>
    <w:rsid w:val="07D964CF"/>
    <w:rsid w:val="07DB6796"/>
    <w:rsid w:val="07DF16E1"/>
    <w:rsid w:val="07E37EB2"/>
    <w:rsid w:val="07E45656"/>
    <w:rsid w:val="07E623FE"/>
    <w:rsid w:val="07EE4348"/>
    <w:rsid w:val="080B64C4"/>
    <w:rsid w:val="081128B1"/>
    <w:rsid w:val="081E41E2"/>
    <w:rsid w:val="08251EAA"/>
    <w:rsid w:val="08272D3C"/>
    <w:rsid w:val="083A314B"/>
    <w:rsid w:val="083A3DDC"/>
    <w:rsid w:val="083D4460"/>
    <w:rsid w:val="08420CAE"/>
    <w:rsid w:val="084C18B8"/>
    <w:rsid w:val="08600952"/>
    <w:rsid w:val="08626EEC"/>
    <w:rsid w:val="08687C2A"/>
    <w:rsid w:val="086D2801"/>
    <w:rsid w:val="08761493"/>
    <w:rsid w:val="087874E0"/>
    <w:rsid w:val="08874912"/>
    <w:rsid w:val="08901A26"/>
    <w:rsid w:val="08907274"/>
    <w:rsid w:val="08A722D7"/>
    <w:rsid w:val="08A90AF1"/>
    <w:rsid w:val="08B31007"/>
    <w:rsid w:val="08B33410"/>
    <w:rsid w:val="08DA1F04"/>
    <w:rsid w:val="08E54AB8"/>
    <w:rsid w:val="08E6788B"/>
    <w:rsid w:val="08F337EF"/>
    <w:rsid w:val="08F56AD5"/>
    <w:rsid w:val="09014C2D"/>
    <w:rsid w:val="090B3CA3"/>
    <w:rsid w:val="090D1421"/>
    <w:rsid w:val="09380B8A"/>
    <w:rsid w:val="093B2311"/>
    <w:rsid w:val="094B3F2F"/>
    <w:rsid w:val="095013E6"/>
    <w:rsid w:val="098C082F"/>
    <w:rsid w:val="0993788D"/>
    <w:rsid w:val="09952E2A"/>
    <w:rsid w:val="09B27489"/>
    <w:rsid w:val="09BA1C3B"/>
    <w:rsid w:val="09C67978"/>
    <w:rsid w:val="09DF4C99"/>
    <w:rsid w:val="09EA4169"/>
    <w:rsid w:val="09F552D2"/>
    <w:rsid w:val="09F73012"/>
    <w:rsid w:val="09FA52F8"/>
    <w:rsid w:val="09FB1DE8"/>
    <w:rsid w:val="0A003262"/>
    <w:rsid w:val="0A0F2E11"/>
    <w:rsid w:val="0A117A4A"/>
    <w:rsid w:val="0A2B5BFB"/>
    <w:rsid w:val="0A39113B"/>
    <w:rsid w:val="0A454A85"/>
    <w:rsid w:val="0A4E39BC"/>
    <w:rsid w:val="0A4F4A55"/>
    <w:rsid w:val="0A5005D8"/>
    <w:rsid w:val="0A6223BB"/>
    <w:rsid w:val="0A685C97"/>
    <w:rsid w:val="0A7A375D"/>
    <w:rsid w:val="0A8F7C35"/>
    <w:rsid w:val="0A9C5BA7"/>
    <w:rsid w:val="0ABF4545"/>
    <w:rsid w:val="0AD218BD"/>
    <w:rsid w:val="0AE603E6"/>
    <w:rsid w:val="0AED7922"/>
    <w:rsid w:val="0AF3628F"/>
    <w:rsid w:val="0AFA0B65"/>
    <w:rsid w:val="0B0E4080"/>
    <w:rsid w:val="0B13160C"/>
    <w:rsid w:val="0B143EF7"/>
    <w:rsid w:val="0B204BAA"/>
    <w:rsid w:val="0B226B74"/>
    <w:rsid w:val="0B3A5C6C"/>
    <w:rsid w:val="0B4B3FE0"/>
    <w:rsid w:val="0B4B7FEB"/>
    <w:rsid w:val="0B586CD6"/>
    <w:rsid w:val="0B656334"/>
    <w:rsid w:val="0B6674B0"/>
    <w:rsid w:val="0B6A038D"/>
    <w:rsid w:val="0B71322B"/>
    <w:rsid w:val="0B733044"/>
    <w:rsid w:val="0B7F6E60"/>
    <w:rsid w:val="0B845139"/>
    <w:rsid w:val="0B89350B"/>
    <w:rsid w:val="0BAA481A"/>
    <w:rsid w:val="0BC40CAC"/>
    <w:rsid w:val="0BCB2CB7"/>
    <w:rsid w:val="0BCE5141"/>
    <w:rsid w:val="0BD30718"/>
    <w:rsid w:val="0BE3318D"/>
    <w:rsid w:val="0BF4523A"/>
    <w:rsid w:val="0BF91683"/>
    <w:rsid w:val="0C0C300A"/>
    <w:rsid w:val="0C1C0799"/>
    <w:rsid w:val="0C4604C1"/>
    <w:rsid w:val="0C5350A6"/>
    <w:rsid w:val="0C5A3486"/>
    <w:rsid w:val="0C5B0590"/>
    <w:rsid w:val="0C6C4786"/>
    <w:rsid w:val="0C6D62F9"/>
    <w:rsid w:val="0C7240F2"/>
    <w:rsid w:val="0C7C126A"/>
    <w:rsid w:val="0C8531F6"/>
    <w:rsid w:val="0C865C61"/>
    <w:rsid w:val="0C8912E7"/>
    <w:rsid w:val="0C966B53"/>
    <w:rsid w:val="0C9A23C8"/>
    <w:rsid w:val="0C9B34B3"/>
    <w:rsid w:val="0C9B77F7"/>
    <w:rsid w:val="0CA710DF"/>
    <w:rsid w:val="0CA9639D"/>
    <w:rsid w:val="0CAA33A9"/>
    <w:rsid w:val="0CAB3B91"/>
    <w:rsid w:val="0CAC0DEC"/>
    <w:rsid w:val="0CAD06CE"/>
    <w:rsid w:val="0CBC0DD2"/>
    <w:rsid w:val="0CC04897"/>
    <w:rsid w:val="0CC243EB"/>
    <w:rsid w:val="0CC52BCF"/>
    <w:rsid w:val="0CCE1775"/>
    <w:rsid w:val="0CD63518"/>
    <w:rsid w:val="0CEA2434"/>
    <w:rsid w:val="0CF81646"/>
    <w:rsid w:val="0CFA0A4C"/>
    <w:rsid w:val="0D05751D"/>
    <w:rsid w:val="0D08369A"/>
    <w:rsid w:val="0D0F0C82"/>
    <w:rsid w:val="0D2546FA"/>
    <w:rsid w:val="0D2A1CCE"/>
    <w:rsid w:val="0D2E68DE"/>
    <w:rsid w:val="0D521D20"/>
    <w:rsid w:val="0D523741"/>
    <w:rsid w:val="0D5346B6"/>
    <w:rsid w:val="0D55379C"/>
    <w:rsid w:val="0D5B2EE7"/>
    <w:rsid w:val="0D72487B"/>
    <w:rsid w:val="0D8330FF"/>
    <w:rsid w:val="0D980078"/>
    <w:rsid w:val="0DA15239"/>
    <w:rsid w:val="0DBB20F0"/>
    <w:rsid w:val="0DBC1468"/>
    <w:rsid w:val="0DCD6E2C"/>
    <w:rsid w:val="0DCE2D7C"/>
    <w:rsid w:val="0DD8176C"/>
    <w:rsid w:val="0E087A05"/>
    <w:rsid w:val="0E0A2786"/>
    <w:rsid w:val="0E142097"/>
    <w:rsid w:val="0E1E6066"/>
    <w:rsid w:val="0E1F33D6"/>
    <w:rsid w:val="0E207CBE"/>
    <w:rsid w:val="0E284CB5"/>
    <w:rsid w:val="0E343B2B"/>
    <w:rsid w:val="0E48210F"/>
    <w:rsid w:val="0E4E523F"/>
    <w:rsid w:val="0E552F51"/>
    <w:rsid w:val="0E660AE4"/>
    <w:rsid w:val="0E680436"/>
    <w:rsid w:val="0E692F38"/>
    <w:rsid w:val="0E79539D"/>
    <w:rsid w:val="0E83781C"/>
    <w:rsid w:val="0E865D17"/>
    <w:rsid w:val="0E90190E"/>
    <w:rsid w:val="0E9841FC"/>
    <w:rsid w:val="0EAD0CF4"/>
    <w:rsid w:val="0EAD2B27"/>
    <w:rsid w:val="0EBD6751"/>
    <w:rsid w:val="0EC6591B"/>
    <w:rsid w:val="0ED63FC6"/>
    <w:rsid w:val="0ED67416"/>
    <w:rsid w:val="0EE74150"/>
    <w:rsid w:val="0EE7435D"/>
    <w:rsid w:val="0EEF4FBF"/>
    <w:rsid w:val="0EF31E8E"/>
    <w:rsid w:val="0EFA3987"/>
    <w:rsid w:val="0F1326E1"/>
    <w:rsid w:val="0F1F4C9D"/>
    <w:rsid w:val="0F355BAE"/>
    <w:rsid w:val="0F5871DF"/>
    <w:rsid w:val="0F651255"/>
    <w:rsid w:val="0F7C5A07"/>
    <w:rsid w:val="0F9202C3"/>
    <w:rsid w:val="0F9B5C68"/>
    <w:rsid w:val="0FA20991"/>
    <w:rsid w:val="0FB25C04"/>
    <w:rsid w:val="0FB50383"/>
    <w:rsid w:val="0FBB1C3F"/>
    <w:rsid w:val="0FCC25CF"/>
    <w:rsid w:val="0FD268D1"/>
    <w:rsid w:val="0FD5709B"/>
    <w:rsid w:val="0FD839E6"/>
    <w:rsid w:val="0FE11C84"/>
    <w:rsid w:val="0FE87BC1"/>
    <w:rsid w:val="0FFE2051"/>
    <w:rsid w:val="10085F8B"/>
    <w:rsid w:val="101C549E"/>
    <w:rsid w:val="102C5FA1"/>
    <w:rsid w:val="104A5135"/>
    <w:rsid w:val="10545DB4"/>
    <w:rsid w:val="105A626B"/>
    <w:rsid w:val="105E3419"/>
    <w:rsid w:val="107C0F2A"/>
    <w:rsid w:val="108C1DFD"/>
    <w:rsid w:val="109E6919"/>
    <w:rsid w:val="10A971AF"/>
    <w:rsid w:val="10C06C14"/>
    <w:rsid w:val="10D11B21"/>
    <w:rsid w:val="10D42625"/>
    <w:rsid w:val="10E06B98"/>
    <w:rsid w:val="10EF238F"/>
    <w:rsid w:val="10F624C4"/>
    <w:rsid w:val="11013A48"/>
    <w:rsid w:val="11027B7E"/>
    <w:rsid w:val="11037534"/>
    <w:rsid w:val="110D3E8C"/>
    <w:rsid w:val="111449BF"/>
    <w:rsid w:val="11200440"/>
    <w:rsid w:val="112478A5"/>
    <w:rsid w:val="114C7862"/>
    <w:rsid w:val="114E2471"/>
    <w:rsid w:val="11513D10"/>
    <w:rsid w:val="11555AEA"/>
    <w:rsid w:val="11684EE3"/>
    <w:rsid w:val="116C15B9"/>
    <w:rsid w:val="11726A10"/>
    <w:rsid w:val="1187120A"/>
    <w:rsid w:val="118922D8"/>
    <w:rsid w:val="11942C1A"/>
    <w:rsid w:val="11A7508B"/>
    <w:rsid w:val="11B74ABA"/>
    <w:rsid w:val="11C049F1"/>
    <w:rsid w:val="11C71C99"/>
    <w:rsid w:val="11CE03F4"/>
    <w:rsid w:val="11DF69E5"/>
    <w:rsid w:val="11E30552"/>
    <w:rsid w:val="11EB0016"/>
    <w:rsid w:val="11F272A1"/>
    <w:rsid w:val="11F343CF"/>
    <w:rsid w:val="12026B98"/>
    <w:rsid w:val="12027580"/>
    <w:rsid w:val="12071F5E"/>
    <w:rsid w:val="12181E94"/>
    <w:rsid w:val="125203C7"/>
    <w:rsid w:val="125E58C4"/>
    <w:rsid w:val="12681311"/>
    <w:rsid w:val="127E1C8C"/>
    <w:rsid w:val="1285507D"/>
    <w:rsid w:val="128C6B15"/>
    <w:rsid w:val="12AA0E95"/>
    <w:rsid w:val="12BC165D"/>
    <w:rsid w:val="12BC66D0"/>
    <w:rsid w:val="12CC678A"/>
    <w:rsid w:val="12D10EFB"/>
    <w:rsid w:val="12E12B97"/>
    <w:rsid w:val="12ED5CBA"/>
    <w:rsid w:val="12F16F02"/>
    <w:rsid w:val="12F72006"/>
    <w:rsid w:val="13045EA4"/>
    <w:rsid w:val="130732DA"/>
    <w:rsid w:val="13126BB8"/>
    <w:rsid w:val="13180D35"/>
    <w:rsid w:val="1324583A"/>
    <w:rsid w:val="13253EB6"/>
    <w:rsid w:val="132C6688"/>
    <w:rsid w:val="135A559A"/>
    <w:rsid w:val="13694080"/>
    <w:rsid w:val="136A54C9"/>
    <w:rsid w:val="137131EE"/>
    <w:rsid w:val="13744E9F"/>
    <w:rsid w:val="13800D8A"/>
    <w:rsid w:val="138A2DF9"/>
    <w:rsid w:val="139A7BF0"/>
    <w:rsid w:val="13A16CBF"/>
    <w:rsid w:val="13A50222"/>
    <w:rsid w:val="13AB65D9"/>
    <w:rsid w:val="13B81E24"/>
    <w:rsid w:val="13C3709B"/>
    <w:rsid w:val="13DC1FB6"/>
    <w:rsid w:val="13DE0E6F"/>
    <w:rsid w:val="13E34A05"/>
    <w:rsid w:val="13E4726C"/>
    <w:rsid w:val="13E51B36"/>
    <w:rsid w:val="13F53078"/>
    <w:rsid w:val="13FC53F1"/>
    <w:rsid w:val="140D291E"/>
    <w:rsid w:val="141F3F78"/>
    <w:rsid w:val="14381CF1"/>
    <w:rsid w:val="143D2D4A"/>
    <w:rsid w:val="14470D20"/>
    <w:rsid w:val="144C605A"/>
    <w:rsid w:val="14586B7B"/>
    <w:rsid w:val="14603BE9"/>
    <w:rsid w:val="14666B57"/>
    <w:rsid w:val="14773A8D"/>
    <w:rsid w:val="147F106D"/>
    <w:rsid w:val="1482435B"/>
    <w:rsid w:val="149267AC"/>
    <w:rsid w:val="14A203EA"/>
    <w:rsid w:val="14A52BC4"/>
    <w:rsid w:val="14A66C3A"/>
    <w:rsid w:val="14A756F5"/>
    <w:rsid w:val="14B669B9"/>
    <w:rsid w:val="14BE346A"/>
    <w:rsid w:val="14C36EFA"/>
    <w:rsid w:val="14D903E2"/>
    <w:rsid w:val="14E2110A"/>
    <w:rsid w:val="14EB6229"/>
    <w:rsid w:val="14EC646A"/>
    <w:rsid w:val="14F8198B"/>
    <w:rsid w:val="15043272"/>
    <w:rsid w:val="15084977"/>
    <w:rsid w:val="150A7F80"/>
    <w:rsid w:val="150F3CC6"/>
    <w:rsid w:val="15100D95"/>
    <w:rsid w:val="15115612"/>
    <w:rsid w:val="15125E28"/>
    <w:rsid w:val="151A45BA"/>
    <w:rsid w:val="152359C3"/>
    <w:rsid w:val="153C0833"/>
    <w:rsid w:val="154715DA"/>
    <w:rsid w:val="154D412E"/>
    <w:rsid w:val="154F25E0"/>
    <w:rsid w:val="15606AD3"/>
    <w:rsid w:val="15632059"/>
    <w:rsid w:val="156827E6"/>
    <w:rsid w:val="156B5CE2"/>
    <w:rsid w:val="156D134B"/>
    <w:rsid w:val="15702185"/>
    <w:rsid w:val="15974C88"/>
    <w:rsid w:val="15AB75A9"/>
    <w:rsid w:val="15AB7D16"/>
    <w:rsid w:val="15C06CD4"/>
    <w:rsid w:val="15C3486E"/>
    <w:rsid w:val="15C51448"/>
    <w:rsid w:val="15DB64AE"/>
    <w:rsid w:val="15DF7258"/>
    <w:rsid w:val="15F113CA"/>
    <w:rsid w:val="15F666B9"/>
    <w:rsid w:val="16033F98"/>
    <w:rsid w:val="160429DB"/>
    <w:rsid w:val="160607E9"/>
    <w:rsid w:val="160752E5"/>
    <w:rsid w:val="160B26E7"/>
    <w:rsid w:val="1618447C"/>
    <w:rsid w:val="161A1FCB"/>
    <w:rsid w:val="16385FB7"/>
    <w:rsid w:val="164C5FD2"/>
    <w:rsid w:val="16597739"/>
    <w:rsid w:val="165C5D8A"/>
    <w:rsid w:val="166427AA"/>
    <w:rsid w:val="167401D6"/>
    <w:rsid w:val="16777563"/>
    <w:rsid w:val="167863D8"/>
    <w:rsid w:val="167A0280"/>
    <w:rsid w:val="167C73C5"/>
    <w:rsid w:val="167D7BDC"/>
    <w:rsid w:val="168C4868"/>
    <w:rsid w:val="168D2956"/>
    <w:rsid w:val="169B2D57"/>
    <w:rsid w:val="16A81C01"/>
    <w:rsid w:val="16A86180"/>
    <w:rsid w:val="16B90E23"/>
    <w:rsid w:val="16BA560E"/>
    <w:rsid w:val="16C35CDF"/>
    <w:rsid w:val="16C95C25"/>
    <w:rsid w:val="16D9032E"/>
    <w:rsid w:val="16E2746F"/>
    <w:rsid w:val="16E70E04"/>
    <w:rsid w:val="16EA470F"/>
    <w:rsid w:val="16F67FC0"/>
    <w:rsid w:val="16FA4133"/>
    <w:rsid w:val="17106EF1"/>
    <w:rsid w:val="17165786"/>
    <w:rsid w:val="173A7087"/>
    <w:rsid w:val="173B1467"/>
    <w:rsid w:val="174E5BD8"/>
    <w:rsid w:val="174E5F17"/>
    <w:rsid w:val="17522A93"/>
    <w:rsid w:val="17524D6A"/>
    <w:rsid w:val="17630906"/>
    <w:rsid w:val="176579DA"/>
    <w:rsid w:val="176839A2"/>
    <w:rsid w:val="176947AE"/>
    <w:rsid w:val="176A4CD7"/>
    <w:rsid w:val="1775407D"/>
    <w:rsid w:val="17801DF5"/>
    <w:rsid w:val="17874CE1"/>
    <w:rsid w:val="178822F3"/>
    <w:rsid w:val="178C2B08"/>
    <w:rsid w:val="179468C2"/>
    <w:rsid w:val="179E4F1B"/>
    <w:rsid w:val="17BE3EA8"/>
    <w:rsid w:val="17CA68B4"/>
    <w:rsid w:val="17CC7C57"/>
    <w:rsid w:val="17CE0A9A"/>
    <w:rsid w:val="17D83CD9"/>
    <w:rsid w:val="17E03493"/>
    <w:rsid w:val="17E15EFC"/>
    <w:rsid w:val="180175B2"/>
    <w:rsid w:val="180408D0"/>
    <w:rsid w:val="182B580B"/>
    <w:rsid w:val="182F3F7D"/>
    <w:rsid w:val="18302811"/>
    <w:rsid w:val="183069F4"/>
    <w:rsid w:val="1833081F"/>
    <w:rsid w:val="1837551E"/>
    <w:rsid w:val="18396BD7"/>
    <w:rsid w:val="183A3029"/>
    <w:rsid w:val="183B5F44"/>
    <w:rsid w:val="18511767"/>
    <w:rsid w:val="185E7533"/>
    <w:rsid w:val="1867181B"/>
    <w:rsid w:val="18685BED"/>
    <w:rsid w:val="186C16E4"/>
    <w:rsid w:val="18726887"/>
    <w:rsid w:val="18754ADE"/>
    <w:rsid w:val="187E4344"/>
    <w:rsid w:val="187F4BA1"/>
    <w:rsid w:val="18817326"/>
    <w:rsid w:val="188D2E17"/>
    <w:rsid w:val="189144BE"/>
    <w:rsid w:val="189F4FE0"/>
    <w:rsid w:val="18AB1F57"/>
    <w:rsid w:val="18B65550"/>
    <w:rsid w:val="18BE46E0"/>
    <w:rsid w:val="18CB2086"/>
    <w:rsid w:val="18E354DD"/>
    <w:rsid w:val="18E43ADA"/>
    <w:rsid w:val="18E97769"/>
    <w:rsid w:val="18FD386D"/>
    <w:rsid w:val="18FE22FC"/>
    <w:rsid w:val="190A05A2"/>
    <w:rsid w:val="190B5D3D"/>
    <w:rsid w:val="19121482"/>
    <w:rsid w:val="191537DC"/>
    <w:rsid w:val="191E0731"/>
    <w:rsid w:val="19330297"/>
    <w:rsid w:val="193467AF"/>
    <w:rsid w:val="193F06FA"/>
    <w:rsid w:val="1942731B"/>
    <w:rsid w:val="19432B9F"/>
    <w:rsid w:val="19432F13"/>
    <w:rsid w:val="19496B46"/>
    <w:rsid w:val="194D6949"/>
    <w:rsid w:val="19521937"/>
    <w:rsid w:val="195A572B"/>
    <w:rsid w:val="195E4196"/>
    <w:rsid w:val="19663456"/>
    <w:rsid w:val="196748C5"/>
    <w:rsid w:val="197C3E92"/>
    <w:rsid w:val="198A5390"/>
    <w:rsid w:val="198B3B37"/>
    <w:rsid w:val="199649B5"/>
    <w:rsid w:val="19966729"/>
    <w:rsid w:val="19A87768"/>
    <w:rsid w:val="19A973A6"/>
    <w:rsid w:val="19AA5DE5"/>
    <w:rsid w:val="19AD44F2"/>
    <w:rsid w:val="19C54163"/>
    <w:rsid w:val="19C616E5"/>
    <w:rsid w:val="19DD25E4"/>
    <w:rsid w:val="19E55EEF"/>
    <w:rsid w:val="19F11841"/>
    <w:rsid w:val="19F71CF9"/>
    <w:rsid w:val="1A197C03"/>
    <w:rsid w:val="1A1F2BFD"/>
    <w:rsid w:val="1A23029C"/>
    <w:rsid w:val="1A236AC4"/>
    <w:rsid w:val="1A2851C6"/>
    <w:rsid w:val="1A3505B4"/>
    <w:rsid w:val="1A3B3964"/>
    <w:rsid w:val="1A3E4A68"/>
    <w:rsid w:val="1A421CB8"/>
    <w:rsid w:val="1A431DBE"/>
    <w:rsid w:val="1A457764"/>
    <w:rsid w:val="1A4C26BD"/>
    <w:rsid w:val="1A5B79AD"/>
    <w:rsid w:val="1A89451A"/>
    <w:rsid w:val="1A8E5CD8"/>
    <w:rsid w:val="1A963240"/>
    <w:rsid w:val="1A9B3C5B"/>
    <w:rsid w:val="1AA101F7"/>
    <w:rsid w:val="1AA64335"/>
    <w:rsid w:val="1AAE62DC"/>
    <w:rsid w:val="1AB6352C"/>
    <w:rsid w:val="1AB80EBC"/>
    <w:rsid w:val="1AB80F7A"/>
    <w:rsid w:val="1ABA6BAE"/>
    <w:rsid w:val="1ACB50AB"/>
    <w:rsid w:val="1ACB7963"/>
    <w:rsid w:val="1AD1644E"/>
    <w:rsid w:val="1AE16104"/>
    <w:rsid w:val="1AF32FEF"/>
    <w:rsid w:val="1B231885"/>
    <w:rsid w:val="1B387A54"/>
    <w:rsid w:val="1B424278"/>
    <w:rsid w:val="1B5B6B19"/>
    <w:rsid w:val="1B7152C3"/>
    <w:rsid w:val="1B8C7932"/>
    <w:rsid w:val="1B8E3891"/>
    <w:rsid w:val="1B9012B1"/>
    <w:rsid w:val="1B9D194E"/>
    <w:rsid w:val="1B9E7277"/>
    <w:rsid w:val="1BA41E8C"/>
    <w:rsid w:val="1BA713F0"/>
    <w:rsid w:val="1BAD21E9"/>
    <w:rsid w:val="1BBD0CE3"/>
    <w:rsid w:val="1BD85481"/>
    <w:rsid w:val="1BDE43F2"/>
    <w:rsid w:val="1C197EFF"/>
    <w:rsid w:val="1C237428"/>
    <w:rsid w:val="1C29143F"/>
    <w:rsid w:val="1C2D03C1"/>
    <w:rsid w:val="1C3B63C3"/>
    <w:rsid w:val="1C3C336F"/>
    <w:rsid w:val="1C3F60F6"/>
    <w:rsid w:val="1C4A1144"/>
    <w:rsid w:val="1C6634DC"/>
    <w:rsid w:val="1C6D70BC"/>
    <w:rsid w:val="1C74179F"/>
    <w:rsid w:val="1C75411D"/>
    <w:rsid w:val="1C7F7B3D"/>
    <w:rsid w:val="1C9A5E2B"/>
    <w:rsid w:val="1C9D504B"/>
    <w:rsid w:val="1CA119D4"/>
    <w:rsid w:val="1CA143E4"/>
    <w:rsid w:val="1CAC2E5B"/>
    <w:rsid w:val="1CB072F9"/>
    <w:rsid w:val="1CBC26C6"/>
    <w:rsid w:val="1CBD6F8F"/>
    <w:rsid w:val="1CBE680F"/>
    <w:rsid w:val="1CCB2BC8"/>
    <w:rsid w:val="1CD06430"/>
    <w:rsid w:val="1CDC1DAD"/>
    <w:rsid w:val="1CF41107"/>
    <w:rsid w:val="1CF86A04"/>
    <w:rsid w:val="1CF92562"/>
    <w:rsid w:val="1CFA6464"/>
    <w:rsid w:val="1D066AE5"/>
    <w:rsid w:val="1D074546"/>
    <w:rsid w:val="1D267836"/>
    <w:rsid w:val="1D2760D3"/>
    <w:rsid w:val="1D295B40"/>
    <w:rsid w:val="1D2C0DA8"/>
    <w:rsid w:val="1D321811"/>
    <w:rsid w:val="1D38255B"/>
    <w:rsid w:val="1D3A6C72"/>
    <w:rsid w:val="1D40536F"/>
    <w:rsid w:val="1D58111C"/>
    <w:rsid w:val="1D5A0A45"/>
    <w:rsid w:val="1D5A132F"/>
    <w:rsid w:val="1D5A49B5"/>
    <w:rsid w:val="1D6E79F7"/>
    <w:rsid w:val="1D7112A7"/>
    <w:rsid w:val="1D7414B2"/>
    <w:rsid w:val="1D7542C4"/>
    <w:rsid w:val="1D920375"/>
    <w:rsid w:val="1D9B0AAF"/>
    <w:rsid w:val="1DAD6E37"/>
    <w:rsid w:val="1DB569FC"/>
    <w:rsid w:val="1DBE44DB"/>
    <w:rsid w:val="1DCE30E2"/>
    <w:rsid w:val="1DE21A78"/>
    <w:rsid w:val="1DE263F9"/>
    <w:rsid w:val="1DF223D6"/>
    <w:rsid w:val="1DFB13FC"/>
    <w:rsid w:val="1E0A5FD5"/>
    <w:rsid w:val="1E0B43C3"/>
    <w:rsid w:val="1E0D7198"/>
    <w:rsid w:val="1E103325"/>
    <w:rsid w:val="1E2E20E9"/>
    <w:rsid w:val="1E3734D2"/>
    <w:rsid w:val="1E401E05"/>
    <w:rsid w:val="1E403260"/>
    <w:rsid w:val="1E544E3F"/>
    <w:rsid w:val="1E571BBE"/>
    <w:rsid w:val="1E5722A4"/>
    <w:rsid w:val="1E843C08"/>
    <w:rsid w:val="1E8B639C"/>
    <w:rsid w:val="1E927AF2"/>
    <w:rsid w:val="1E9B481C"/>
    <w:rsid w:val="1EA568E4"/>
    <w:rsid w:val="1EA97C57"/>
    <w:rsid w:val="1EB82DAB"/>
    <w:rsid w:val="1EBE4E47"/>
    <w:rsid w:val="1ECC360C"/>
    <w:rsid w:val="1ED933BB"/>
    <w:rsid w:val="1EE66F93"/>
    <w:rsid w:val="1EF17E11"/>
    <w:rsid w:val="1EFA29B6"/>
    <w:rsid w:val="1EFF5677"/>
    <w:rsid w:val="1F035A0F"/>
    <w:rsid w:val="1F07114F"/>
    <w:rsid w:val="1F071307"/>
    <w:rsid w:val="1F0F1B43"/>
    <w:rsid w:val="1F13737C"/>
    <w:rsid w:val="1F287754"/>
    <w:rsid w:val="1F2F279A"/>
    <w:rsid w:val="1F683084"/>
    <w:rsid w:val="1F6D4D82"/>
    <w:rsid w:val="1F7D47FC"/>
    <w:rsid w:val="1F8979E7"/>
    <w:rsid w:val="1FAF454E"/>
    <w:rsid w:val="1FB97650"/>
    <w:rsid w:val="1FC243CB"/>
    <w:rsid w:val="1FD327A5"/>
    <w:rsid w:val="1FE11E7F"/>
    <w:rsid w:val="1FF24FF5"/>
    <w:rsid w:val="1FF838E6"/>
    <w:rsid w:val="1FFC12EA"/>
    <w:rsid w:val="2007449F"/>
    <w:rsid w:val="201554C5"/>
    <w:rsid w:val="201E179B"/>
    <w:rsid w:val="201F0150"/>
    <w:rsid w:val="20247A60"/>
    <w:rsid w:val="20252F63"/>
    <w:rsid w:val="202F16C0"/>
    <w:rsid w:val="20304BC9"/>
    <w:rsid w:val="204E12D6"/>
    <w:rsid w:val="20607ACB"/>
    <w:rsid w:val="206D42DB"/>
    <w:rsid w:val="20711CD8"/>
    <w:rsid w:val="209516A9"/>
    <w:rsid w:val="20995212"/>
    <w:rsid w:val="20AA13BB"/>
    <w:rsid w:val="20AA1ADB"/>
    <w:rsid w:val="20B10327"/>
    <w:rsid w:val="20B56B93"/>
    <w:rsid w:val="20B93A87"/>
    <w:rsid w:val="20BB341C"/>
    <w:rsid w:val="20C067BC"/>
    <w:rsid w:val="20CA3197"/>
    <w:rsid w:val="20CF5C30"/>
    <w:rsid w:val="20D11DA6"/>
    <w:rsid w:val="20D9162C"/>
    <w:rsid w:val="20E77099"/>
    <w:rsid w:val="210037CE"/>
    <w:rsid w:val="21084D40"/>
    <w:rsid w:val="2110329F"/>
    <w:rsid w:val="21132A65"/>
    <w:rsid w:val="211A7D90"/>
    <w:rsid w:val="21347D12"/>
    <w:rsid w:val="213C126E"/>
    <w:rsid w:val="21426231"/>
    <w:rsid w:val="21426901"/>
    <w:rsid w:val="21465CC6"/>
    <w:rsid w:val="214A6539"/>
    <w:rsid w:val="214D44F3"/>
    <w:rsid w:val="21532DFA"/>
    <w:rsid w:val="21706DA6"/>
    <w:rsid w:val="217130A2"/>
    <w:rsid w:val="21775438"/>
    <w:rsid w:val="217C26E3"/>
    <w:rsid w:val="218856E5"/>
    <w:rsid w:val="218D48F0"/>
    <w:rsid w:val="21985096"/>
    <w:rsid w:val="21A07D9E"/>
    <w:rsid w:val="21A61509"/>
    <w:rsid w:val="21A8797C"/>
    <w:rsid w:val="21B47335"/>
    <w:rsid w:val="21B53AD8"/>
    <w:rsid w:val="21BB7D09"/>
    <w:rsid w:val="21C85928"/>
    <w:rsid w:val="21CC3F2D"/>
    <w:rsid w:val="21D85B42"/>
    <w:rsid w:val="21D85D5A"/>
    <w:rsid w:val="21D90C43"/>
    <w:rsid w:val="21E41912"/>
    <w:rsid w:val="21E431F3"/>
    <w:rsid w:val="21EE282A"/>
    <w:rsid w:val="21F27DD0"/>
    <w:rsid w:val="21F53B9A"/>
    <w:rsid w:val="21FC79B3"/>
    <w:rsid w:val="22026A33"/>
    <w:rsid w:val="22123EAD"/>
    <w:rsid w:val="221E379A"/>
    <w:rsid w:val="221E6597"/>
    <w:rsid w:val="22307602"/>
    <w:rsid w:val="22372AAE"/>
    <w:rsid w:val="22384CE9"/>
    <w:rsid w:val="223E3F80"/>
    <w:rsid w:val="224D6E71"/>
    <w:rsid w:val="22622B6D"/>
    <w:rsid w:val="227E44D1"/>
    <w:rsid w:val="228943D3"/>
    <w:rsid w:val="228E7B13"/>
    <w:rsid w:val="229A294A"/>
    <w:rsid w:val="22AC0A98"/>
    <w:rsid w:val="22B54B62"/>
    <w:rsid w:val="22BF2A6F"/>
    <w:rsid w:val="22C03878"/>
    <w:rsid w:val="22C820B1"/>
    <w:rsid w:val="22CB15A7"/>
    <w:rsid w:val="22D02085"/>
    <w:rsid w:val="22EC1AEA"/>
    <w:rsid w:val="22EE6DB3"/>
    <w:rsid w:val="22F50CA5"/>
    <w:rsid w:val="22F63873"/>
    <w:rsid w:val="23090D89"/>
    <w:rsid w:val="230915B6"/>
    <w:rsid w:val="230C3F3A"/>
    <w:rsid w:val="230F516D"/>
    <w:rsid w:val="23113C49"/>
    <w:rsid w:val="23226E69"/>
    <w:rsid w:val="23313AE5"/>
    <w:rsid w:val="23335595"/>
    <w:rsid w:val="233677A9"/>
    <w:rsid w:val="233C56DE"/>
    <w:rsid w:val="23493147"/>
    <w:rsid w:val="234A65BD"/>
    <w:rsid w:val="23580F2E"/>
    <w:rsid w:val="235A6CAA"/>
    <w:rsid w:val="235D2D07"/>
    <w:rsid w:val="235F739A"/>
    <w:rsid w:val="236941AD"/>
    <w:rsid w:val="23726780"/>
    <w:rsid w:val="237578D1"/>
    <w:rsid w:val="23805BB8"/>
    <w:rsid w:val="23893CDF"/>
    <w:rsid w:val="23964EFD"/>
    <w:rsid w:val="23971A56"/>
    <w:rsid w:val="239A01C8"/>
    <w:rsid w:val="239A4500"/>
    <w:rsid w:val="23A02E59"/>
    <w:rsid w:val="23AF3677"/>
    <w:rsid w:val="23B611F2"/>
    <w:rsid w:val="23C2284B"/>
    <w:rsid w:val="23C43165"/>
    <w:rsid w:val="23CE0817"/>
    <w:rsid w:val="23D9053C"/>
    <w:rsid w:val="23DC56BB"/>
    <w:rsid w:val="23E63806"/>
    <w:rsid w:val="23F419A0"/>
    <w:rsid w:val="240F103C"/>
    <w:rsid w:val="24136007"/>
    <w:rsid w:val="241430A6"/>
    <w:rsid w:val="2417380F"/>
    <w:rsid w:val="24201A98"/>
    <w:rsid w:val="24394C02"/>
    <w:rsid w:val="24472FF9"/>
    <w:rsid w:val="24476E69"/>
    <w:rsid w:val="24596C0B"/>
    <w:rsid w:val="246B7480"/>
    <w:rsid w:val="248B016A"/>
    <w:rsid w:val="248C61EB"/>
    <w:rsid w:val="24986E1E"/>
    <w:rsid w:val="249D38D8"/>
    <w:rsid w:val="24A106B2"/>
    <w:rsid w:val="24B81847"/>
    <w:rsid w:val="24B92ADB"/>
    <w:rsid w:val="24C12F9B"/>
    <w:rsid w:val="24CD0A14"/>
    <w:rsid w:val="24D927A4"/>
    <w:rsid w:val="24EF141E"/>
    <w:rsid w:val="25017657"/>
    <w:rsid w:val="25123C68"/>
    <w:rsid w:val="251E31E7"/>
    <w:rsid w:val="25225830"/>
    <w:rsid w:val="25324E80"/>
    <w:rsid w:val="254E4396"/>
    <w:rsid w:val="25613EAC"/>
    <w:rsid w:val="25702F75"/>
    <w:rsid w:val="258E3D2D"/>
    <w:rsid w:val="258F24E6"/>
    <w:rsid w:val="25912EEA"/>
    <w:rsid w:val="259456FD"/>
    <w:rsid w:val="25951A22"/>
    <w:rsid w:val="25967317"/>
    <w:rsid w:val="2599339E"/>
    <w:rsid w:val="259C2A66"/>
    <w:rsid w:val="25C40AFC"/>
    <w:rsid w:val="25C76997"/>
    <w:rsid w:val="25D00E35"/>
    <w:rsid w:val="25DE1FA0"/>
    <w:rsid w:val="25EA6162"/>
    <w:rsid w:val="25EF0473"/>
    <w:rsid w:val="25F77F06"/>
    <w:rsid w:val="25FF7F87"/>
    <w:rsid w:val="26021002"/>
    <w:rsid w:val="260C07B1"/>
    <w:rsid w:val="26123616"/>
    <w:rsid w:val="261C4BEB"/>
    <w:rsid w:val="261E7CEE"/>
    <w:rsid w:val="262052C4"/>
    <w:rsid w:val="26285FD6"/>
    <w:rsid w:val="262F7828"/>
    <w:rsid w:val="26385C00"/>
    <w:rsid w:val="26490D7B"/>
    <w:rsid w:val="264B3AC6"/>
    <w:rsid w:val="264D4804"/>
    <w:rsid w:val="2651032D"/>
    <w:rsid w:val="2651290E"/>
    <w:rsid w:val="265355E2"/>
    <w:rsid w:val="26602083"/>
    <w:rsid w:val="266121F1"/>
    <w:rsid w:val="26630BE2"/>
    <w:rsid w:val="266C3096"/>
    <w:rsid w:val="269124E6"/>
    <w:rsid w:val="26932056"/>
    <w:rsid w:val="269F1E8F"/>
    <w:rsid w:val="26A87FFA"/>
    <w:rsid w:val="26AB33A1"/>
    <w:rsid w:val="26AC1775"/>
    <w:rsid w:val="26AF7EA9"/>
    <w:rsid w:val="26D90208"/>
    <w:rsid w:val="26DD0280"/>
    <w:rsid w:val="26DD697E"/>
    <w:rsid w:val="26DE3E4E"/>
    <w:rsid w:val="26E368D5"/>
    <w:rsid w:val="26E872E6"/>
    <w:rsid w:val="26EE1E97"/>
    <w:rsid w:val="26F9101D"/>
    <w:rsid w:val="27070CA1"/>
    <w:rsid w:val="2707408F"/>
    <w:rsid w:val="27082740"/>
    <w:rsid w:val="27160074"/>
    <w:rsid w:val="27160EE4"/>
    <w:rsid w:val="2718689D"/>
    <w:rsid w:val="272D013C"/>
    <w:rsid w:val="2733105D"/>
    <w:rsid w:val="27335B77"/>
    <w:rsid w:val="273404AF"/>
    <w:rsid w:val="27412258"/>
    <w:rsid w:val="27430976"/>
    <w:rsid w:val="275D6B12"/>
    <w:rsid w:val="27640AC8"/>
    <w:rsid w:val="27693709"/>
    <w:rsid w:val="27826EE1"/>
    <w:rsid w:val="278601DF"/>
    <w:rsid w:val="278D72A0"/>
    <w:rsid w:val="279056D1"/>
    <w:rsid w:val="27982E9F"/>
    <w:rsid w:val="279831EA"/>
    <w:rsid w:val="27B1684C"/>
    <w:rsid w:val="27B51226"/>
    <w:rsid w:val="27BA21B7"/>
    <w:rsid w:val="27BC499A"/>
    <w:rsid w:val="27C070AE"/>
    <w:rsid w:val="27D30475"/>
    <w:rsid w:val="27E15995"/>
    <w:rsid w:val="27EB14A7"/>
    <w:rsid w:val="27ED4A39"/>
    <w:rsid w:val="27F12345"/>
    <w:rsid w:val="27F833B5"/>
    <w:rsid w:val="27F9292F"/>
    <w:rsid w:val="27FF7BCA"/>
    <w:rsid w:val="280451E0"/>
    <w:rsid w:val="28102DBE"/>
    <w:rsid w:val="28180C8B"/>
    <w:rsid w:val="28183205"/>
    <w:rsid w:val="28235FAE"/>
    <w:rsid w:val="28305E8D"/>
    <w:rsid w:val="284D4C33"/>
    <w:rsid w:val="285A4097"/>
    <w:rsid w:val="28695BAC"/>
    <w:rsid w:val="286F7C21"/>
    <w:rsid w:val="28795BCE"/>
    <w:rsid w:val="287D1C38"/>
    <w:rsid w:val="288825F7"/>
    <w:rsid w:val="28885CFD"/>
    <w:rsid w:val="288900D8"/>
    <w:rsid w:val="28A474D8"/>
    <w:rsid w:val="28B13C2F"/>
    <w:rsid w:val="28B84D7A"/>
    <w:rsid w:val="28CB1FB5"/>
    <w:rsid w:val="28D3105E"/>
    <w:rsid w:val="28E35393"/>
    <w:rsid w:val="28E84B02"/>
    <w:rsid w:val="28E854D9"/>
    <w:rsid w:val="28EA459B"/>
    <w:rsid w:val="28F4272F"/>
    <w:rsid w:val="290B259E"/>
    <w:rsid w:val="290B680D"/>
    <w:rsid w:val="290C6FC1"/>
    <w:rsid w:val="290F369B"/>
    <w:rsid w:val="29163974"/>
    <w:rsid w:val="291B6895"/>
    <w:rsid w:val="291C4A94"/>
    <w:rsid w:val="29297D97"/>
    <w:rsid w:val="293F1B09"/>
    <w:rsid w:val="295C2647"/>
    <w:rsid w:val="295C2DFA"/>
    <w:rsid w:val="295D729E"/>
    <w:rsid w:val="295E098E"/>
    <w:rsid w:val="296B7B07"/>
    <w:rsid w:val="299A39E3"/>
    <w:rsid w:val="299A5FBF"/>
    <w:rsid w:val="29A276DA"/>
    <w:rsid w:val="29A708FD"/>
    <w:rsid w:val="29B12426"/>
    <w:rsid w:val="29C51DA4"/>
    <w:rsid w:val="29D20E9B"/>
    <w:rsid w:val="29D72B04"/>
    <w:rsid w:val="29E5014B"/>
    <w:rsid w:val="29EA0BE5"/>
    <w:rsid w:val="2A02011B"/>
    <w:rsid w:val="2A151926"/>
    <w:rsid w:val="2A195204"/>
    <w:rsid w:val="2A202B2C"/>
    <w:rsid w:val="2A3054DA"/>
    <w:rsid w:val="2A336250"/>
    <w:rsid w:val="2A3F0C79"/>
    <w:rsid w:val="2A400D6D"/>
    <w:rsid w:val="2A511C43"/>
    <w:rsid w:val="2A65504A"/>
    <w:rsid w:val="2A691C72"/>
    <w:rsid w:val="2A722D99"/>
    <w:rsid w:val="2A82146F"/>
    <w:rsid w:val="2A8645D2"/>
    <w:rsid w:val="2AB66229"/>
    <w:rsid w:val="2AC41807"/>
    <w:rsid w:val="2AC70FC8"/>
    <w:rsid w:val="2AD31830"/>
    <w:rsid w:val="2AD474FB"/>
    <w:rsid w:val="2AD96FE2"/>
    <w:rsid w:val="2AE37FF7"/>
    <w:rsid w:val="2AE83D0D"/>
    <w:rsid w:val="2AFD7A5C"/>
    <w:rsid w:val="2AFE060C"/>
    <w:rsid w:val="2B07047F"/>
    <w:rsid w:val="2B0D46C7"/>
    <w:rsid w:val="2B0D4B1D"/>
    <w:rsid w:val="2B1541D0"/>
    <w:rsid w:val="2B1D4712"/>
    <w:rsid w:val="2B1D6724"/>
    <w:rsid w:val="2B3272BD"/>
    <w:rsid w:val="2B3A185A"/>
    <w:rsid w:val="2B46472B"/>
    <w:rsid w:val="2B557285"/>
    <w:rsid w:val="2B593A95"/>
    <w:rsid w:val="2B5E2703"/>
    <w:rsid w:val="2B694A44"/>
    <w:rsid w:val="2B7B4BBF"/>
    <w:rsid w:val="2B800104"/>
    <w:rsid w:val="2B871E98"/>
    <w:rsid w:val="2B89758E"/>
    <w:rsid w:val="2B952913"/>
    <w:rsid w:val="2B9A4642"/>
    <w:rsid w:val="2BA967CA"/>
    <w:rsid w:val="2BB04048"/>
    <w:rsid w:val="2BB25124"/>
    <w:rsid w:val="2BB80A5A"/>
    <w:rsid w:val="2BC913EC"/>
    <w:rsid w:val="2BCA39F7"/>
    <w:rsid w:val="2BCD2D17"/>
    <w:rsid w:val="2BEC6061"/>
    <w:rsid w:val="2BED1794"/>
    <w:rsid w:val="2BED35D4"/>
    <w:rsid w:val="2C002162"/>
    <w:rsid w:val="2C0C6063"/>
    <w:rsid w:val="2C1C3DD6"/>
    <w:rsid w:val="2C265D81"/>
    <w:rsid w:val="2C330920"/>
    <w:rsid w:val="2C3C3D82"/>
    <w:rsid w:val="2C3D5164"/>
    <w:rsid w:val="2C3E37B3"/>
    <w:rsid w:val="2C40414B"/>
    <w:rsid w:val="2C4D784F"/>
    <w:rsid w:val="2C540816"/>
    <w:rsid w:val="2C6170A5"/>
    <w:rsid w:val="2C666157"/>
    <w:rsid w:val="2C7B0BF1"/>
    <w:rsid w:val="2C7F577D"/>
    <w:rsid w:val="2C842D93"/>
    <w:rsid w:val="2C866B0B"/>
    <w:rsid w:val="2C870649"/>
    <w:rsid w:val="2C934D84"/>
    <w:rsid w:val="2C9B4896"/>
    <w:rsid w:val="2C9C7D38"/>
    <w:rsid w:val="2C9F751E"/>
    <w:rsid w:val="2CA262AE"/>
    <w:rsid w:val="2CAC1228"/>
    <w:rsid w:val="2CAF6A83"/>
    <w:rsid w:val="2CB417AB"/>
    <w:rsid w:val="2CBB4744"/>
    <w:rsid w:val="2CBC6325"/>
    <w:rsid w:val="2CBE6ECE"/>
    <w:rsid w:val="2CBF77ED"/>
    <w:rsid w:val="2CC172B6"/>
    <w:rsid w:val="2CC960B8"/>
    <w:rsid w:val="2CE2387A"/>
    <w:rsid w:val="2CE41112"/>
    <w:rsid w:val="2CF87E38"/>
    <w:rsid w:val="2D01009B"/>
    <w:rsid w:val="2D062BF7"/>
    <w:rsid w:val="2D1B36F8"/>
    <w:rsid w:val="2D243BA8"/>
    <w:rsid w:val="2D431C8D"/>
    <w:rsid w:val="2D4748C9"/>
    <w:rsid w:val="2D4E2258"/>
    <w:rsid w:val="2D6744EF"/>
    <w:rsid w:val="2D6908CC"/>
    <w:rsid w:val="2D7F16C4"/>
    <w:rsid w:val="2D80333D"/>
    <w:rsid w:val="2D8F394E"/>
    <w:rsid w:val="2DA27975"/>
    <w:rsid w:val="2DB15E0A"/>
    <w:rsid w:val="2DC97E3D"/>
    <w:rsid w:val="2DCE0A59"/>
    <w:rsid w:val="2DDC6425"/>
    <w:rsid w:val="2DDE3096"/>
    <w:rsid w:val="2DE667AD"/>
    <w:rsid w:val="2DED4103"/>
    <w:rsid w:val="2DF956FF"/>
    <w:rsid w:val="2DFE1C9D"/>
    <w:rsid w:val="2E060ADD"/>
    <w:rsid w:val="2E082434"/>
    <w:rsid w:val="2E0A52EF"/>
    <w:rsid w:val="2E166FF1"/>
    <w:rsid w:val="2E270313"/>
    <w:rsid w:val="2E2A6B67"/>
    <w:rsid w:val="2E2B796A"/>
    <w:rsid w:val="2E327636"/>
    <w:rsid w:val="2E3E0F63"/>
    <w:rsid w:val="2E486092"/>
    <w:rsid w:val="2E514EF7"/>
    <w:rsid w:val="2E557EA7"/>
    <w:rsid w:val="2E5D164E"/>
    <w:rsid w:val="2E6B6237"/>
    <w:rsid w:val="2E8928E3"/>
    <w:rsid w:val="2E8C7F45"/>
    <w:rsid w:val="2E944433"/>
    <w:rsid w:val="2E9771DD"/>
    <w:rsid w:val="2E9D013C"/>
    <w:rsid w:val="2E9E240E"/>
    <w:rsid w:val="2EA9156E"/>
    <w:rsid w:val="2EAB2859"/>
    <w:rsid w:val="2EAC3A99"/>
    <w:rsid w:val="2EAF4F50"/>
    <w:rsid w:val="2EBD2144"/>
    <w:rsid w:val="2EC00368"/>
    <w:rsid w:val="2ECC1D10"/>
    <w:rsid w:val="2ECC321B"/>
    <w:rsid w:val="2ED41379"/>
    <w:rsid w:val="2EE14ACD"/>
    <w:rsid w:val="2F000A61"/>
    <w:rsid w:val="2F1847F8"/>
    <w:rsid w:val="2F2D0348"/>
    <w:rsid w:val="2F475AF7"/>
    <w:rsid w:val="2F4E24AA"/>
    <w:rsid w:val="2F511EEC"/>
    <w:rsid w:val="2F5D4D77"/>
    <w:rsid w:val="2F6702A0"/>
    <w:rsid w:val="2F6D3C19"/>
    <w:rsid w:val="2F775AEE"/>
    <w:rsid w:val="2F785EF2"/>
    <w:rsid w:val="2FC4049F"/>
    <w:rsid w:val="2FC54A2C"/>
    <w:rsid w:val="2FC94726"/>
    <w:rsid w:val="2FC951E5"/>
    <w:rsid w:val="2FCB38D6"/>
    <w:rsid w:val="2FD03ECC"/>
    <w:rsid w:val="2FD270C9"/>
    <w:rsid w:val="2FE1379C"/>
    <w:rsid w:val="2FF56E0E"/>
    <w:rsid w:val="30001A72"/>
    <w:rsid w:val="30051E6F"/>
    <w:rsid w:val="30211269"/>
    <w:rsid w:val="303266D0"/>
    <w:rsid w:val="303A4CE4"/>
    <w:rsid w:val="3043301C"/>
    <w:rsid w:val="304616BF"/>
    <w:rsid w:val="304D2D0D"/>
    <w:rsid w:val="304E02DD"/>
    <w:rsid w:val="30573707"/>
    <w:rsid w:val="305B7D34"/>
    <w:rsid w:val="305D69EB"/>
    <w:rsid w:val="305F7490"/>
    <w:rsid w:val="30603312"/>
    <w:rsid w:val="308E41E1"/>
    <w:rsid w:val="3095731D"/>
    <w:rsid w:val="30977944"/>
    <w:rsid w:val="309A0029"/>
    <w:rsid w:val="309C6EC8"/>
    <w:rsid w:val="309D3803"/>
    <w:rsid w:val="30A973F9"/>
    <w:rsid w:val="30B8300C"/>
    <w:rsid w:val="30BE07BF"/>
    <w:rsid w:val="30BF0CEE"/>
    <w:rsid w:val="30DA1859"/>
    <w:rsid w:val="30DD4582"/>
    <w:rsid w:val="30E61B1B"/>
    <w:rsid w:val="310109C5"/>
    <w:rsid w:val="31030561"/>
    <w:rsid w:val="31060687"/>
    <w:rsid w:val="310B3A83"/>
    <w:rsid w:val="310D3153"/>
    <w:rsid w:val="311653E9"/>
    <w:rsid w:val="31215055"/>
    <w:rsid w:val="312558E0"/>
    <w:rsid w:val="313509AC"/>
    <w:rsid w:val="31416EFC"/>
    <w:rsid w:val="314314D2"/>
    <w:rsid w:val="3168556B"/>
    <w:rsid w:val="316A6002"/>
    <w:rsid w:val="316E0034"/>
    <w:rsid w:val="317653A0"/>
    <w:rsid w:val="317A58B0"/>
    <w:rsid w:val="317C04DD"/>
    <w:rsid w:val="31852833"/>
    <w:rsid w:val="31886C95"/>
    <w:rsid w:val="31934884"/>
    <w:rsid w:val="31A52EBC"/>
    <w:rsid w:val="31A90A2F"/>
    <w:rsid w:val="31AC04D7"/>
    <w:rsid w:val="31AE162A"/>
    <w:rsid w:val="31AF59EF"/>
    <w:rsid w:val="31B630B5"/>
    <w:rsid w:val="31C80607"/>
    <w:rsid w:val="31CD38D2"/>
    <w:rsid w:val="31D828D6"/>
    <w:rsid w:val="31D953CC"/>
    <w:rsid w:val="31E74F06"/>
    <w:rsid w:val="320F32C0"/>
    <w:rsid w:val="32265152"/>
    <w:rsid w:val="322A2966"/>
    <w:rsid w:val="322D1827"/>
    <w:rsid w:val="324343BC"/>
    <w:rsid w:val="32494863"/>
    <w:rsid w:val="327055CC"/>
    <w:rsid w:val="327C5E12"/>
    <w:rsid w:val="327F64D7"/>
    <w:rsid w:val="32CF3EE9"/>
    <w:rsid w:val="32D17D09"/>
    <w:rsid w:val="32DD5A71"/>
    <w:rsid w:val="32DE22A7"/>
    <w:rsid w:val="32F96BC4"/>
    <w:rsid w:val="3301513E"/>
    <w:rsid w:val="33044D6B"/>
    <w:rsid w:val="3312520F"/>
    <w:rsid w:val="331F79B7"/>
    <w:rsid w:val="332B7DCB"/>
    <w:rsid w:val="33370FAD"/>
    <w:rsid w:val="333F17C2"/>
    <w:rsid w:val="335B0205"/>
    <w:rsid w:val="33661565"/>
    <w:rsid w:val="33692FCA"/>
    <w:rsid w:val="336B0809"/>
    <w:rsid w:val="336D4E1A"/>
    <w:rsid w:val="336E4947"/>
    <w:rsid w:val="33895BD1"/>
    <w:rsid w:val="338B0EAB"/>
    <w:rsid w:val="33936F8B"/>
    <w:rsid w:val="339A1E08"/>
    <w:rsid w:val="33A03A22"/>
    <w:rsid w:val="33B24A9D"/>
    <w:rsid w:val="33B66501"/>
    <w:rsid w:val="33BF4EA1"/>
    <w:rsid w:val="33C02224"/>
    <w:rsid w:val="33DA0D34"/>
    <w:rsid w:val="33EC0ECD"/>
    <w:rsid w:val="33F167D7"/>
    <w:rsid w:val="33F9172B"/>
    <w:rsid w:val="33FD1717"/>
    <w:rsid w:val="340F465F"/>
    <w:rsid w:val="341113B0"/>
    <w:rsid w:val="34402D36"/>
    <w:rsid w:val="344F2DA9"/>
    <w:rsid w:val="3456256C"/>
    <w:rsid w:val="3458064E"/>
    <w:rsid w:val="345F58C6"/>
    <w:rsid w:val="346A250C"/>
    <w:rsid w:val="347166EA"/>
    <w:rsid w:val="347C306C"/>
    <w:rsid w:val="348358DF"/>
    <w:rsid w:val="3491234C"/>
    <w:rsid w:val="34930017"/>
    <w:rsid w:val="34AA5361"/>
    <w:rsid w:val="34BD3E03"/>
    <w:rsid w:val="34C86159"/>
    <w:rsid w:val="34D53994"/>
    <w:rsid w:val="34D56380"/>
    <w:rsid w:val="34DB19BE"/>
    <w:rsid w:val="34ED3FC1"/>
    <w:rsid w:val="34F347E7"/>
    <w:rsid w:val="34F56374"/>
    <w:rsid w:val="34F628B3"/>
    <w:rsid w:val="34FA0825"/>
    <w:rsid w:val="34FA7B6A"/>
    <w:rsid w:val="35092D43"/>
    <w:rsid w:val="350B6CDB"/>
    <w:rsid w:val="351006E4"/>
    <w:rsid w:val="351F3BBB"/>
    <w:rsid w:val="35242B52"/>
    <w:rsid w:val="35243AFF"/>
    <w:rsid w:val="352807E0"/>
    <w:rsid w:val="3529272A"/>
    <w:rsid w:val="35295CEA"/>
    <w:rsid w:val="352E1AEE"/>
    <w:rsid w:val="35385698"/>
    <w:rsid w:val="3559102A"/>
    <w:rsid w:val="355A36B3"/>
    <w:rsid w:val="356419B4"/>
    <w:rsid w:val="35853371"/>
    <w:rsid w:val="35874B4E"/>
    <w:rsid w:val="358C170C"/>
    <w:rsid w:val="35916201"/>
    <w:rsid w:val="35945B85"/>
    <w:rsid w:val="3597703F"/>
    <w:rsid w:val="359C38CB"/>
    <w:rsid w:val="35A96E95"/>
    <w:rsid w:val="35A973B7"/>
    <w:rsid w:val="35AC6DBD"/>
    <w:rsid w:val="35DC6A5F"/>
    <w:rsid w:val="35F24731"/>
    <w:rsid w:val="35F45E54"/>
    <w:rsid w:val="35FB4B84"/>
    <w:rsid w:val="36076B08"/>
    <w:rsid w:val="360A3C71"/>
    <w:rsid w:val="361231BE"/>
    <w:rsid w:val="361D2CC3"/>
    <w:rsid w:val="36212D73"/>
    <w:rsid w:val="36330800"/>
    <w:rsid w:val="363B7326"/>
    <w:rsid w:val="36407562"/>
    <w:rsid w:val="3645491F"/>
    <w:rsid w:val="36460865"/>
    <w:rsid w:val="364A31D9"/>
    <w:rsid w:val="364E4EBC"/>
    <w:rsid w:val="364E586E"/>
    <w:rsid w:val="366A6B7E"/>
    <w:rsid w:val="367F4CF7"/>
    <w:rsid w:val="36884699"/>
    <w:rsid w:val="368D4325"/>
    <w:rsid w:val="36956834"/>
    <w:rsid w:val="36A027E8"/>
    <w:rsid w:val="36A209E6"/>
    <w:rsid w:val="36A30093"/>
    <w:rsid w:val="36B441F4"/>
    <w:rsid w:val="36B44762"/>
    <w:rsid w:val="36B479FA"/>
    <w:rsid w:val="36B64491"/>
    <w:rsid w:val="36BA0017"/>
    <w:rsid w:val="36C66A4E"/>
    <w:rsid w:val="36C72259"/>
    <w:rsid w:val="36C8103E"/>
    <w:rsid w:val="36DB501A"/>
    <w:rsid w:val="36F16AC6"/>
    <w:rsid w:val="36FA0B4C"/>
    <w:rsid w:val="37054AD1"/>
    <w:rsid w:val="37113475"/>
    <w:rsid w:val="3726331B"/>
    <w:rsid w:val="37377C8A"/>
    <w:rsid w:val="3756532C"/>
    <w:rsid w:val="375C35AD"/>
    <w:rsid w:val="37764687"/>
    <w:rsid w:val="377E0DD2"/>
    <w:rsid w:val="37832B82"/>
    <w:rsid w:val="37841E99"/>
    <w:rsid w:val="378E0F6A"/>
    <w:rsid w:val="3795482D"/>
    <w:rsid w:val="379D2F5B"/>
    <w:rsid w:val="379E1AEA"/>
    <w:rsid w:val="37A14947"/>
    <w:rsid w:val="37B02C8E"/>
    <w:rsid w:val="37BE327C"/>
    <w:rsid w:val="37CA6137"/>
    <w:rsid w:val="37D72280"/>
    <w:rsid w:val="37FE0A25"/>
    <w:rsid w:val="380811F8"/>
    <w:rsid w:val="381B1019"/>
    <w:rsid w:val="382B3A06"/>
    <w:rsid w:val="38333A05"/>
    <w:rsid w:val="38384950"/>
    <w:rsid w:val="383A6644"/>
    <w:rsid w:val="383D6282"/>
    <w:rsid w:val="38637D01"/>
    <w:rsid w:val="3868138B"/>
    <w:rsid w:val="386C12AB"/>
    <w:rsid w:val="38874DBC"/>
    <w:rsid w:val="38B04C70"/>
    <w:rsid w:val="38B50463"/>
    <w:rsid w:val="38BB2A8F"/>
    <w:rsid w:val="38BD76CC"/>
    <w:rsid w:val="38D21CC5"/>
    <w:rsid w:val="38D439A5"/>
    <w:rsid w:val="38D64977"/>
    <w:rsid w:val="38FE6E6B"/>
    <w:rsid w:val="39033872"/>
    <w:rsid w:val="391768AD"/>
    <w:rsid w:val="3929451C"/>
    <w:rsid w:val="392E1857"/>
    <w:rsid w:val="39556E94"/>
    <w:rsid w:val="395E136F"/>
    <w:rsid w:val="396258B8"/>
    <w:rsid w:val="39770BA7"/>
    <w:rsid w:val="397D2F3A"/>
    <w:rsid w:val="39927671"/>
    <w:rsid w:val="399E3E1E"/>
    <w:rsid w:val="39C4240D"/>
    <w:rsid w:val="39C42748"/>
    <w:rsid w:val="39CD30DA"/>
    <w:rsid w:val="39D24088"/>
    <w:rsid w:val="39E16C52"/>
    <w:rsid w:val="39E57D57"/>
    <w:rsid w:val="39EE1141"/>
    <w:rsid w:val="39EF0F9F"/>
    <w:rsid w:val="39F353A6"/>
    <w:rsid w:val="39F4076D"/>
    <w:rsid w:val="39F8159B"/>
    <w:rsid w:val="39FB4D10"/>
    <w:rsid w:val="39FF745A"/>
    <w:rsid w:val="3A0111D8"/>
    <w:rsid w:val="3A053765"/>
    <w:rsid w:val="3A0F6486"/>
    <w:rsid w:val="3A1129CF"/>
    <w:rsid w:val="3A1E7DE4"/>
    <w:rsid w:val="3A2E0699"/>
    <w:rsid w:val="3A2F0407"/>
    <w:rsid w:val="3A335259"/>
    <w:rsid w:val="3A366920"/>
    <w:rsid w:val="3A37370B"/>
    <w:rsid w:val="3A3A49C6"/>
    <w:rsid w:val="3A491698"/>
    <w:rsid w:val="3A4D7AD4"/>
    <w:rsid w:val="3A574183"/>
    <w:rsid w:val="3A584A15"/>
    <w:rsid w:val="3A607B74"/>
    <w:rsid w:val="3A6412C6"/>
    <w:rsid w:val="3A685AA2"/>
    <w:rsid w:val="3A7F5F93"/>
    <w:rsid w:val="3A886145"/>
    <w:rsid w:val="3AB02FA5"/>
    <w:rsid w:val="3ABF795C"/>
    <w:rsid w:val="3ADB1E0A"/>
    <w:rsid w:val="3ADF0DA7"/>
    <w:rsid w:val="3AEA72FC"/>
    <w:rsid w:val="3AED5FA8"/>
    <w:rsid w:val="3AEF2E86"/>
    <w:rsid w:val="3B037FA8"/>
    <w:rsid w:val="3B156592"/>
    <w:rsid w:val="3B1C25AF"/>
    <w:rsid w:val="3B225D5B"/>
    <w:rsid w:val="3B28697F"/>
    <w:rsid w:val="3B2A4572"/>
    <w:rsid w:val="3B2C7C2A"/>
    <w:rsid w:val="3B435F1B"/>
    <w:rsid w:val="3B6E03B8"/>
    <w:rsid w:val="3B7049C0"/>
    <w:rsid w:val="3B723878"/>
    <w:rsid w:val="3B8B7871"/>
    <w:rsid w:val="3B9A13C6"/>
    <w:rsid w:val="3B9D16A1"/>
    <w:rsid w:val="3BAC1C67"/>
    <w:rsid w:val="3BAF0889"/>
    <w:rsid w:val="3BBC20BB"/>
    <w:rsid w:val="3BBD7862"/>
    <w:rsid w:val="3BC200B4"/>
    <w:rsid w:val="3BE15AA4"/>
    <w:rsid w:val="3BE73AFD"/>
    <w:rsid w:val="3BF05AB5"/>
    <w:rsid w:val="3BF06270"/>
    <w:rsid w:val="3C06421F"/>
    <w:rsid w:val="3C0A6531"/>
    <w:rsid w:val="3C0D25F0"/>
    <w:rsid w:val="3C0F349F"/>
    <w:rsid w:val="3C0F6F94"/>
    <w:rsid w:val="3C1E4165"/>
    <w:rsid w:val="3C251627"/>
    <w:rsid w:val="3C340332"/>
    <w:rsid w:val="3C44737A"/>
    <w:rsid w:val="3C5902D4"/>
    <w:rsid w:val="3C597CE1"/>
    <w:rsid w:val="3C5E715D"/>
    <w:rsid w:val="3C5F7B86"/>
    <w:rsid w:val="3C604C89"/>
    <w:rsid w:val="3C6370F8"/>
    <w:rsid w:val="3C6645C6"/>
    <w:rsid w:val="3C6B187A"/>
    <w:rsid w:val="3C8278A0"/>
    <w:rsid w:val="3C8B09A3"/>
    <w:rsid w:val="3C967B2F"/>
    <w:rsid w:val="3C9F5ADB"/>
    <w:rsid w:val="3CA134EE"/>
    <w:rsid w:val="3CA35BA3"/>
    <w:rsid w:val="3CA4126D"/>
    <w:rsid w:val="3CA52FDE"/>
    <w:rsid w:val="3CAB7E2D"/>
    <w:rsid w:val="3CAC2893"/>
    <w:rsid w:val="3CAF3FDF"/>
    <w:rsid w:val="3CAF7D8B"/>
    <w:rsid w:val="3CBD3B5A"/>
    <w:rsid w:val="3CC85251"/>
    <w:rsid w:val="3CD62AC0"/>
    <w:rsid w:val="3CE40B0E"/>
    <w:rsid w:val="3CED0056"/>
    <w:rsid w:val="3CF2634E"/>
    <w:rsid w:val="3D001A46"/>
    <w:rsid w:val="3D161309"/>
    <w:rsid w:val="3D25539B"/>
    <w:rsid w:val="3D393C13"/>
    <w:rsid w:val="3D435B59"/>
    <w:rsid w:val="3D48384F"/>
    <w:rsid w:val="3D4B0EF9"/>
    <w:rsid w:val="3D8411AC"/>
    <w:rsid w:val="3D8D0923"/>
    <w:rsid w:val="3D946FE4"/>
    <w:rsid w:val="3DA5726A"/>
    <w:rsid w:val="3DAB4624"/>
    <w:rsid w:val="3DB54CD2"/>
    <w:rsid w:val="3DC81CBB"/>
    <w:rsid w:val="3DD01E48"/>
    <w:rsid w:val="3DD0408A"/>
    <w:rsid w:val="3E0756BF"/>
    <w:rsid w:val="3E0E5EB6"/>
    <w:rsid w:val="3E1F6FED"/>
    <w:rsid w:val="3E3068D7"/>
    <w:rsid w:val="3E58579E"/>
    <w:rsid w:val="3E610BC8"/>
    <w:rsid w:val="3E65758D"/>
    <w:rsid w:val="3E87492C"/>
    <w:rsid w:val="3E882ADA"/>
    <w:rsid w:val="3E925A55"/>
    <w:rsid w:val="3E957334"/>
    <w:rsid w:val="3EA74E3A"/>
    <w:rsid w:val="3EAF137D"/>
    <w:rsid w:val="3EBF1A09"/>
    <w:rsid w:val="3EC64F05"/>
    <w:rsid w:val="3ED838BD"/>
    <w:rsid w:val="3EF716FC"/>
    <w:rsid w:val="3EFF013D"/>
    <w:rsid w:val="3F0343B3"/>
    <w:rsid w:val="3F07755F"/>
    <w:rsid w:val="3F164C59"/>
    <w:rsid w:val="3F187717"/>
    <w:rsid w:val="3F1E71E9"/>
    <w:rsid w:val="3F3E0F4A"/>
    <w:rsid w:val="3F500C62"/>
    <w:rsid w:val="3F5120C4"/>
    <w:rsid w:val="3F635F85"/>
    <w:rsid w:val="3F6D4F2E"/>
    <w:rsid w:val="3F7218C4"/>
    <w:rsid w:val="3F754701"/>
    <w:rsid w:val="3F872AF4"/>
    <w:rsid w:val="3F946785"/>
    <w:rsid w:val="3F9E1F7C"/>
    <w:rsid w:val="3FA4132B"/>
    <w:rsid w:val="3FA66918"/>
    <w:rsid w:val="3FAA67EB"/>
    <w:rsid w:val="3FAE7AF0"/>
    <w:rsid w:val="3FCB7B15"/>
    <w:rsid w:val="3FD02F11"/>
    <w:rsid w:val="3FDD3C5C"/>
    <w:rsid w:val="3FE66695"/>
    <w:rsid w:val="3FEA1874"/>
    <w:rsid w:val="3FEF2FAC"/>
    <w:rsid w:val="400C3625"/>
    <w:rsid w:val="40121A61"/>
    <w:rsid w:val="40184FA6"/>
    <w:rsid w:val="40195FC5"/>
    <w:rsid w:val="40343794"/>
    <w:rsid w:val="403A3D55"/>
    <w:rsid w:val="404C415C"/>
    <w:rsid w:val="40534AFF"/>
    <w:rsid w:val="40591E1C"/>
    <w:rsid w:val="405A5E8D"/>
    <w:rsid w:val="40616F48"/>
    <w:rsid w:val="406B52E0"/>
    <w:rsid w:val="406F6EA5"/>
    <w:rsid w:val="407B40C8"/>
    <w:rsid w:val="40AE757C"/>
    <w:rsid w:val="40B04A27"/>
    <w:rsid w:val="40B27A77"/>
    <w:rsid w:val="40BA5CD0"/>
    <w:rsid w:val="40CB029A"/>
    <w:rsid w:val="40CF1A2C"/>
    <w:rsid w:val="40DC250D"/>
    <w:rsid w:val="40E75901"/>
    <w:rsid w:val="40E802D7"/>
    <w:rsid w:val="40F15FEF"/>
    <w:rsid w:val="40FB2B64"/>
    <w:rsid w:val="410F480F"/>
    <w:rsid w:val="41161776"/>
    <w:rsid w:val="41230975"/>
    <w:rsid w:val="412C2B69"/>
    <w:rsid w:val="41354204"/>
    <w:rsid w:val="4140469F"/>
    <w:rsid w:val="414D1E51"/>
    <w:rsid w:val="41553B15"/>
    <w:rsid w:val="415A08CA"/>
    <w:rsid w:val="41614C8F"/>
    <w:rsid w:val="416D3AB9"/>
    <w:rsid w:val="41850CE8"/>
    <w:rsid w:val="41942D31"/>
    <w:rsid w:val="41985319"/>
    <w:rsid w:val="41A03D74"/>
    <w:rsid w:val="41A54740"/>
    <w:rsid w:val="41A57C48"/>
    <w:rsid w:val="41AD1B38"/>
    <w:rsid w:val="41C83EDD"/>
    <w:rsid w:val="41D61DDE"/>
    <w:rsid w:val="41DC0D69"/>
    <w:rsid w:val="41E21777"/>
    <w:rsid w:val="41E44537"/>
    <w:rsid w:val="41F67E38"/>
    <w:rsid w:val="421E7DEB"/>
    <w:rsid w:val="42263C91"/>
    <w:rsid w:val="422B4954"/>
    <w:rsid w:val="42333761"/>
    <w:rsid w:val="423C2022"/>
    <w:rsid w:val="42452A58"/>
    <w:rsid w:val="424B2D79"/>
    <w:rsid w:val="424E4909"/>
    <w:rsid w:val="42505FF9"/>
    <w:rsid w:val="42550FBC"/>
    <w:rsid w:val="42556644"/>
    <w:rsid w:val="425A3597"/>
    <w:rsid w:val="42624E9E"/>
    <w:rsid w:val="426947B1"/>
    <w:rsid w:val="426D634C"/>
    <w:rsid w:val="426F464E"/>
    <w:rsid w:val="427144C1"/>
    <w:rsid w:val="42847BEB"/>
    <w:rsid w:val="428B0580"/>
    <w:rsid w:val="428E09FF"/>
    <w:rsid w:val="42975177"/>
    <w:rsid w:val="42A27049"/>
    <w:rsid w:val="42AB48B2"/>
    <w:rsid w:val="42AD00B8"/>
    <w:rsid w:val="42CA7129"/>
    <w:rsid w:val="42D1560B"/>
    <w:rsid w:val="42D315AC"/>
    <w:rsid w:val="42E303BC"/>
    <w:rsid w:val="42EA799C"/>
    <w:rsid w:val="42F25D02"/>
    <w:rsid w:val="430C3B10"/>
    <w:rsid w:val="431471A2"/>
    <w:rsid w:val="4317054A"/>
    <w:rsid w:val="4317658D"/>
    <w:rsid w:val="43192030"/>
    <w:rsid w:val="43192332"/>
    <w:rsid w:val="43210F93"/>
    <w:rsid w:val="43406C27"/>
    <w:rsid w:val="43463922"/>
    <w:rsid w:val="43487CF9"/>
    <w:rsid w:val="434E6FAD"/>
    <w:rsid w:val="43554319"/>
    <w:rsid w:val="43625E33"/>
    <w:rsid w:val="436D50C5"/>
    <w:rsid w:val="437454BC"/>
    <w:rsid w:val="43820BD7"/>
    <w:rsid w:val="43A542E6"/>
    <w:rsid w:val="43BD64AC"/>
    <w:rsid w:val="43C933BB"/>
    <w:rsid w:val="43D27604"/>
    <w:rsid w:val="43D466A3"/>
    <w:rsid w:val="43DB72E5"/>
    <w:rsid w:val="43DC54C0"/>
    <w:rsid w:val="43DE1080"/>
    <w:rsid w:val="43E3478C"/>
    <w:rsid w:val="43E634D3"/>
    <w:rsid w:val="43ED07B9"/>
    <w:rsid w:val="43F527AF"/>
    <w:rsid w:val="43FE4785"/>
    <w:rsid w:val="441C0F1F"/>
    <w:rsid w:val="44305BFE"/>
    <w:rsid w:val="4446612A"/>
    <w:rsid w:val="444C59F5"/>
    <w:rsid w:val="44545512"/>
    <w:rsid w:val="447E080E"/>
    <w:rsid w:val="44832A03"/>
    <w:rsid w:val="449A799B"/>
    <w:rsid w:val="44A3023D"/>
    <w:rsid w:val="44B637C7"/>
    <w:rsid w:val="44C15625"/>
    <w:rsid w:val="44C47D79"/>
    <w:rsid w:val="44C75265"/>
    <w:rsid w:val="44E374FA"/>
    <w:rsid w:val="44E4059F"/>
    <w:rsid w:val="44F77846"/>
    <w:rsid w:val="45234EE5"/>
    <w:rsid w:val="45241D1D"/>
    <w:rsid w:val="452803B1"/>
    <w:rsid w:val="452D591E"/>
    <w:rsid w:val="452F31D2"/>
    <w:rsid w:val="453764F8"/>
    <w:rsid w:val="45443A15"/>
    <w:rsid w:val="454B4E95"/>
    <w:rsid w:val="454D7D71"/>
    <w:rsid w:val="45513C3F"/>
    <w:rsid w:val="4569120C"/>
    <w:rsid w:val="456A5531"/>
    <w:rsid w:val="456E1540"/>
    <w:rsid w:val="456E1D4B"/>
    <w:rsid w:val="45703A5D"/>
    <w:rsid w:val="457E1BEB"/>
    <w:rsid w:val="45A13A01"/>
    <w:rsid w:val="45A35BE1"/>
    <w:rsid w:val="45A71336"/>
    <w:rsid w:val="45A74FFA"/>
    <w:rsid w:val="45AB4752"/>
    <w:rsid w:val="45C12C81"/>
    <w:rsid w:val="45C53BBD"/>
    <w:rsid w:val="45D10B01"/>
    <w:rsid w:val="45E91723"/>
    <w:rsid w:val="45EA03AA"/>
    <w:rsid w:val="45ED3300"/>
    <w:rsid w:val="45EF5E53"/>
    <w:rsid w:val="45F20EEF"/>
    <w:rsid w:val="45F361F0"/>
    <w:rsid w:val="45FC15FC"/>
    <w:rsid w:val="460B74D1"/>
    <w:rsid w:val="461366E5"/>
    <w:rsid w:val="46146ADE"/>
    <w:rsid w:val="46336B36"/>
    <w:rsid w:val="463E6CFA"/>
    <w:rsid w:val="464959D2"/>
    <w:rsid w:val="465810C1"/>
    <w:rsid w:val="466A53EC"/>
    <w:rsid w:val="46794C30"/>
    <w:rsid w:val="468636C4"/>
    <w:rsid w:val="468E202C"/>
    <w:rsid w:val="469A4ED5"/>
    <w:rsid w:val="46A138AE"/>
    <w:rsid w:val="46AC0EB8"/>
    <w:rsid w:val="46B13CD4"/>
    <w:rsid w:val="46B245AD"/>
    <w:rsid w:val="46B4638A"/>
    <w:rsid w:val="46C91ABA"/>
    <w:rsid w:val="46CA7431"/>
    <w:rsid w:val="46DB0177"/>
    <w:rsid w:val="46EA3984"/>
    <w:rsid w:val="46EB0B8A"/>
    <w:rsid w:val="46F67789"/>
    <w:rsid w:val="46FB2119"/>
    <w:rsid w:val="46FF778E"/>
    <w:rsid w:val="47045DAD"/>
    <w:rsid w:val="47116EE7"/>
    <w:rsid w:val="4722239C"/>
    <w:rsid w:val="47286420"/>
    <w:rsid w:val="472B7988"/>
    <w:rsid w:val="47424424"/>
    <w:rsid w:val="47482EE3"/>
    <w:rsid w:val="47500770"/>
    <w:rsid w:val="47606D5C"/>
    <w:rsid w:val="477203EA"/>
    <w:rsid w:val="478448E5"/>
    <w:rsid w:val="47891E7B"/>
    <w:rsid w:val="47A0332E"/>
    <w:rsid w:val="47A553FF"/>
    <w:rsid w:val="47E21B2B"/>
    <w:rsid w:val="47E54C2B"/>
    <w:rsid w:val="47F143B6"/>
    <w:rsid w:val="47F328E4"/>
    <w:rsid w:val="48010A11"/>
    <w:rsid w:val="48144C6C"/>
    <w:rsid w:val="48285B97"/>
    <w:rsid w:val="483021D5"/>
    <w:rsid w:val="483130EA"/>
    <w:rsid w:val="48506B31"/>
    <w:rsid w:val="48605CE7"/>
    <w:rsid w:val="48670E31"/>
    <w:rsid w:val="48714635"/>
    <w:rsid w:val="487B0C1B"/>
    <w:rsid w:val="487E182D"/>
    <w:rsid w:val="48825D8A"/>
    <w:rsid w:val="48872140"/>
    <w:rsid w:val="489E46AB"/>
    <w:rsid w:val="489F7E7B"/>
    <w:rsid w:val="48A00AFD"/>
    <w:rsid w:val="48A73C3A"/>
    <w:rsid w:val="48A85B70"/>
    <w:rsid w:val="48BF5171"/>
    <w:rsid w:val="48C04E41"/>
    <w:rsid w:val="48C61E8E"/>
    <w:rsid w:val="48D77D7A"/>
    <w:rsid w:val="48DC1CAB"/>
    <w:rsid w:val="48E120F5"/>
    <w:rsid w:val="48F978DF"/>
    <w:rsid w:val="48FA1FBB"/>
    <w:rsid w:val="48FE0743"/>
    <w:rsid w:val="490827EA"/>
    <w:rsid w:val="4909512A"/>
    <w:rsid w:val="490B166C"/>
    <w:rsid w:val="4915491B"/>
    <w:rsid w:val="49172CF1"/>
    <w:rsid w:val="4918529C"/>
    <w:rsid w:val="491C377A"/>
    <w:rsid w:val="491E1DBE"/>
    <w:rsid w:val="49442974"/>
    <w:rsid w:val="49697CFF"/>
    <w:rsid w:val="49726A9E"/>
    <w:rsid w:val="498C5CB0"/>
    <w:rsid w:val="49A26BBC"/>
    <w:rsid w:val="49AD77AA"/>
    <w:rsid w:val="49AE2AA6"/>
    <w:rsid w:val="49B013BA"/>
    <w:rsid w:val="49C74C03"/>
    <w:rsid w:val="49CB7D66"/>
    <w:rsid w:val="49D72F1E"/>
    <w:rsid w:val="49DD4D27"/>
    <w:rsid w:val="4A003276"/>
    <w:rsid w:val="4A003601"/>
    <w:rsid w:val="4A0260AA"/>
    <w:rsid w:val="4A044DB2"/>
    <w:rsid w:val="4A061B8F"/>
    <w:rsid w:val="4A123665"/>
    <w:rsid w:val="4A166FD8"/>
    <w:rsid w:val="4A1A5FCA"/>
    <w:rsid w:val="4A2200BB"/>
    <w:rsid w:val="4A26038E"/>
    <w:rsid w:val="4A266524"/>
    <w:rsid w:val="4A2B487F"/>
    <w:rsid w:val="4A415C12"/>
    <w:rsid w:val="4A420F8B"/>
    <w:rsid w:val="4A431873"/>
    <w:rsid w:val="4A4F42FA"/>
    <w:rsid w:val="4A5865C5"/>
    <w:rsid w:val="4A5D6A34"/>
    <w:rsid w:val="4A6234A0"/>
    <w:rsid w:val="4A8F0E29"/>
    <w:rsid w:val="4AAD756D"/>
    <w:rsid w:val="4AB51D13"/>
    <w:rsid w:val="4AC231E8"/>
    <w:rsid w:val="4ACA79D2"/>
    <w:rsid w:val="4ACE3963"/>
    <w:rsid w:val="4ADA66F8"/>
    <w:rsid w:val="4AEC20BF"/>
    <w:rsid w:val="4AF23864"/>
    <w:rsid w:val="4AF313B8"/>
    <w:rsid w:val="4AF56CCD"/>
    <w:rsid w:val="4B1650A7"/>
    <w:rsid w:val="4B1C0DFD"/>
    <w:rsid w:val="4B266A25"/>
    <w:rsid w:val="4B3F361C"/>
    <w:rsid w:val="4B412855"/>
    <w:rsid w:val="4B454C73"/>
    <w:rsid w:val="4B4B4628"/>
    <w:rsid w:val="4B504C5F"/>
    <w:rsid w:val="4B5103CA"/>
    <w:rsid w:val="4B5742AC"/>
    <w:rsid w:val="4B5841A3"/>
    <w:rsid w:val="4B596751"/>
    <w:rsid w:val="4B5E61F5"/>
    <w:rsid w:val="4B7534D1"/>
    <w:rsid w:val="4B761FCE"/>
    <w:rsid w:val="4B77365F"/>
    <w:rsid w:val="4B7E130E"/>
    <w:rsid w:val="4B962B65"/>
    <w:rsid w:val="4BA111F2"/>
    <w:rsid w:val="4BB16AC2"/>
    <w:rsid w:val="4BB72059"/>
    <w:rsid w:val="4BBD40AD"/>
    <w:rsid w:val="4BCB2B40"/>
    <w:rsid w:val="4BD30B5C"/>
    <w:rsid w:val="4BD41187"/>
    <w:rsid w:val="4BD74C9E"/>
    <w:rsid w:val="4BFF3216"/>
    <w:rsid w:val="4C0D36F6"/>
    <w:rsid w:val="4C0D5342"/>
    <w:rsid w:val="4C36163B"/>
    <w:rsid w:val="4C3E48B5"/>
    <w:rsid w:val="4C5A6997"/>
    <w:rsid w:val="4C5D3739"/>
    <w:rsid w:val="4C632626"/>
    <w:rsid w:val="4C6D6876"/>
    <w:rsid w:val="4C8255DC"/>
    <w:rsid w:val="4C891F91"/>
    <w:rsid w:val="4C8A4960"/>
    <w:rsid w:val="4C8C3872"/>
    <w:rsid w:val="4C8D5752"/>
    <w:rsid w:val="4C92229B"/>
    <w:rsid w:val="4C962DB9"/>
    <w:rsid w:val="4C9A6BF5"/>
    <w:rsid w:val="4C9D5FEE"/>
    <w:rsid w:val="4CB01C58"/>
    <w:rsid w:val="4CB719DE"/>
    <w:rsid w:val="4CBB7555"/>
    <w:rsid w:val="4CBB7CB4"/>
    <w:rsid w:val="4CCA7433"/>
    <w:rsid w:val="4CCB3A67"/>
    <w:rsid w:val="4CCC13A3"/>
    <w:rsid w:val="4CDD40CE"/>
    <w:rsid w:val="4CDE6891"/>
    <w:rsid w:val="4CF755CD"/>
    <w:rsid w:val="4CFD17E2"/>
    <w:rsid w:val="4D094F8A"/>
    <w:rsid w:val="4D121D0D"/>
    <w:rsid w:val="4D1E7B82"/>
    <w:rsid w:val="4D21091F"/>
    <w:rsid w:val="4D491763"/>
    <w:rsid w:val="4D516C73"/>
    <w:rsid w:val="4D5208E2"/>
    <w:rsid w:val="4D5D4CB1"/>
    <w:rsid w:val="4D5F7EFC"/>
    <w:rsid w:val="4D7C2690"/>
    <w:rsid w:val="4D7E765F"/>
    <w:rsid w:val="4D8A6608"/>
    <w:rsid w:val="4D8D7DD2"/>
    <w:rsid w:val="4D907392"/>
    <w:rsid w:val="4D93478D"/>
    <w:rsid w:val="4D9D5BCF"/>
    <w:rsid w:val="4D9E3D16"/>
    <w:rsid w:val="4D9F35FB"/>
    <w:rsid w:val="4DA22C22"/>
    <w:rsid w:val="4DAC1BAF"/>
    <w:rsid w:val="4DAE116C"/>
    <w:rsid w:val="4DAE4B49"/>
    <w:rsid w:val="4DD720B1"/>
    <w:rsid w:val="4DD76D6F"/>
    <w:rsid w:val="4DD82842"/>
    <w:rsid w:val="4DE52922"/>
    <w:rsid w:val="4DEA00A3"/>
    <w:rsid w:val="4DEF215B"/>
    <w:rsid w:val="4DEF7326"/>
    <w:rsid w:val="4DF416CF"/>
    <w:rsid w:val="4DF55447"/>
    <w:rsid w:val="4DF63D9E"/>
    <w:rsid w:val="4DFE1D11"/>
    <w:rsid w:val="4DFF6D77"/>
    <w:rsid w:val="4E013DEC"/>
    <w:rsid w:val="4E172D31"/>
    <w:rsid w:val="4E1C0C26"/>
    <w:rsid w:val="4E1D6CEE"/>
    <w:rsid w:val="4E290C42"/>
    <w:rsid w:val="4E2F2707"/>
    <w:rsid w:val="4E315E41"/>
    <w:rsid w:val="4E41068C"/>
    <w:rsid w:val="4E551ABB"/>
    <w:rsid w:val="4E5D3FEE"/>
    <w:rsid w:val="4E683E6B"/>
    <w:rsid w:val="4E8A115E"/>
    <w:rsid w:val="4E8C649E"/>
    <w:rsid w:val="4E8E5B6B"/>
    <w:rsid w:val="4E9B4352"/>
    <w:rsid w:val="4E9E0749"/>
    <w:rsid w:val="4EAC3F1C"/>
    <w:rsid w:val="4EB07911"/>
    <w:rsid w:val="4EC37EBA"/>
    <w:rsid w:val="4EC8490A"/>
    <w:rsid w:val="4EC91265"/>
    <w:rsid w:val="4EDE2B0D"/>
    <w:rsid w:val="4EDE37F8"/>
    <w:rsid w:val="4EE71234"/>
    <w:rsid w:val="4EF93E3D"/>
    <w:rsid w:val="4EFA1E0F"/>
    <w:rsid w:val="4F3153AB"/>
    <w:rsid w:val="4F3604DC"/>
    <w:rsid w:val="4F4075BE"/>
    <w:rsid w:val="4F5016D0"/>
    <w:rsid w:val="4F507748"/>
    <w:rsid w:val="4F524742"/>
    <w:rsid w:val="4F5751DD"/>
    <w:rsid w:val="4F583EE0"/>
    <w:rsid w:val="4F5B752C"/>
    <w:rsid w:val="4F634C25"/>
    <w:rsid w:val="4F721421"/>
    <w:rsid w:val="4F7A5C04"/>
    <w:rsid w:val="4F910F64"/>
    <w:rsid w:val="4F971291"/>
    <w:rsid w:val="4F9E09D0"/>
    <w:rsid w:val="4F9E4BA3"/>
    <w:rsid w:val="4FAA2B1D"/>
    <w:rsid w:val="4FB30374"/>
    <w:rsid w:val="4FB67674"/>
    <w:rsid w:val="4FBC5634"/>
    <w:rsid w:val="4FBF195C"/>
    <w:rsid w:val="4FC94E0E"/>
    <w:rsid w:val="4FCD6E3C"/>
    <w:rsid w:val="4FCF5CB8"/>
    <w:rsid w:val="4FD04A5E"/>
    <w:rsid w:val="4FF04118"/>
    <w:rsid w:val="4FFA5757"/>
    <w:rsid w:val="4FFA7CCA"/>
    <w:rsid w:val="500961EE"/>
    <w:rsid w:val="500E5F9E"/>
    <w:rsid w:val="5011335F"/>
    <w:rsid w:val="5012334C"/>
    <w:rsid w:val="50186367"/>
    <w:rsid w:val="501A646E"/>
    <w:rsid w:val="501B3532"/>
    <w:rsid w:val="502B18D0"/>
    <w:rsid w:val="503F0745"/>
    <w:rsid w:val="50464B92"/>
    <w:rsid w:val="50490C0D"/>
    <w:rsid w:val="504B134F"/>
    <w:rsid w:val="504F1DC9"/>
    <w:rsid w:val="50512FA4"/>
    <w:rsid w:val="50551781"/>
    <w:rsid w:val="505C3F85"/>
    <w:rsid w:val="506857EC"/>
    <w:rsid w:val="50690D44"/>
    <w:rsid w:val="506B345B"/>
    <w:rsid w:val="507F1DA0"/>
    <w:rsid w:val="50810775"/>
    <w:rsid w:val="508916D6"/>
    <w:rsid w:val="5096568B"/>
    <w:rsid w:val="509F0C10"/>
    <w:rsid w:val="50A02198"/>
    <w:rsid w:val="50A62AE6"/>
    <w:rsid w:val="50A8576D"/>
    <w:rsid w:val="50A970CD"/>
    <w:rsid w:val="50B906B0"/>
    <w:rsid w:val="50B926E8"/>
    <w:rsid w:val="50C11611"/>
    <w:rsid w:val="50C51F04"/>
    <w:rsid w:val="50CF6134"/>
    <w:rsid w:val="50E9636A"/>
    <w:rsid w:val="51016713"/>
    <w:rsid w:val="51030C38"/>
    <w:rsid w:val="51034438"/>
    <w:rsid w:val="510A2FB8"/>
    <w:rsid w:val="510F1728"/>
    <w:rsid w:val="51130E8A"/>
    <w:rsid w:val="51185520"/>
    <w:rsid w:val="512A3195"/>
    <w:rsid w:val="512D0E0C"/>
    <w:rsid w:val="513064CD"/>
    <w:rsid w:val="51324C38"/>
    <w:rsid w:val="5133561D"/>
    <w:rsid w:val="513D5E4B"/>
    <w:rsid w:val="513D7A79"/>
    <w:rsid w:val="51404025"/>
    <w:rsid w:val="51535E92"/>
    <w:rsid w:val="515617DD"/>
    <w:rsid w:val="51625CA1"/>
    <w:rsid w:val="516B509D"/>
    <w:rsid w:val="516E2864"/>
    <w:rsid w:val="516E79EA"/>
    <w:rsid w:val="51791996"/>
    <w:rsid w:val="517A314D"/>
    <w:rsid w:val="51831906"/>
    <w:rsid w:val="518F01D5"/>
    <w:rsid w:val="51A52CE0"/>
    <w:rsid w:val="51A82AC2"/>
    <w:rsid w:val="51C23892"/>
    <w:rsid w:val="51CE7F66"/>
    <w:rsid w:val="51D32A54"/>
    <w:rsid w:val="51D90B5E"/>
    <w:rsid w:val="51DF6292"/>
    <w:rsid w:val="51E1640E"/>
    <w:rsid w:val="51EE2144"/>
    <w:rsid w:val="51FA1B15"/>
    <w:rsid w:val="52275EA9"/>
    <w:rsid w:val="522A5A6E"/>
    <w:rsid w:val="52470557"/>
    <w:rsid w:val="52485326"/>
    <w:rsid w:val="52603172"/>
    <w:rsid w:val="526A06DB"/>
    <w:rsid w:val="52705DD5"/>
    <w:rsid w:val="527252B8"/>
    <w:rsid w:val="52790915"/>
    <w:rsid w:val="528608DE"/>
    <w:rsid w:val="528F7DA7"/>
    <w:rsid w:val="529D1628"/>
    <w:rsid w:val="52A72E20"/>
    <w:rsid w:val="52AF0AD2"/>
    <w:rsid w:val="52B7716F"/>
    <w:rsid w:val="52BA3695"/>
    <w:rsid w:val="52BF0E09"/>
    <w:rsid w:val="52CE166E"/>
    <w:rsid w:val="52D44852"/>
    <w:rsid w:val="52E37F64"/>
    <w:rsid w:val="52E87D4E"/>
    <w:rsid w:val="52F65EE9"/>
    <w:rsid w:val="52F92B19"/>
    <w:rsid w:val="52FB705C"/>
    <w:rsid w:val="53133C93"/>
    <w:rsid w:val="5328581D"/>
    <w:rsid w:val="53295801"/>
    <w:rsid w:val="532D3CA6"/>
    <w:rsid w:val="53322DFB"/>
    <w:rsid w:val="533D2D06"/>
    <w:rsid w:val="533D7674"/>
    <w:rsid w:val="5362484C"/>
    <w:rsid w:val="53720FFB"/>
    <w:rsid w:val="5376610F"/>
    <w:rsid w:val="5378553D"/>
    <w:rsid w:val="53786C32"/>
    <w:rsid w:val="538B2880"/>
    <w:rsid w:val="538E2441"/>
    <w:rsid w:val="53922B2E"/>
    <w:rsid w:val="539A14F5"/>
    <w:rsid w:val="53A057B7"/>
    <w:rsid w:val="53A173B9"/>
    <w:rsid w:val="53AE2320"/>
    <w:rsid w:val="53BE08FB"/>
    <w:rsid w:val="53C26A73"/>
    <w:rsid w:val="53CA49C3"/>
    <w:rsid w:val="53E3660E"/>
    <w:rsid w:val="53E52630"/>
    <w:rsid w:val="53E55791"/>
    <w:rsid w:val="54034BAB"/>
    <w:rsid w:val="54134A99"/>
    <w:rsid w:val="541505F1"/>
    <w:rsid w:val="54165FAC"/>
    <w:rsid w:val="54174CB1"/>
    <w:rsid w:val="54231DF2"/>
    <w:rsid w:val="54307DEA"/>
    <w:rsid w:val="54413194"/>
    <w:rsid w:val="544A4FB5"/>
    <w:rsid w:val="544A5DFD"/>
    <w:rsid w:val="54587E21"/>
    <w:rsid w:val="545B2972"/>
    <w:rsid w:val="54667B16"/>
    <w:rsid w:val="546F5879"/>
    <w:rsid w:val="54707FEF"/>
    <w:rsid w:val="547A5001"/>
    <w:rsid w:val="549936B3"/>
    <w:rsid w:val="54A61908"/>
    <w:rsid w:val="54AD2F5F"/>
    <w:rsid w:val="54B74C40"/>
    <w:rsid w:val="54BA4CF5"/>
    <w:rsid w:val="54C63A22"/>
    <w:rsid w:val="54CE59E9"/>
    <w:rsid w:val="54FC7D9B"/>
    <w:rsid w:val="54FD2AD8"/>
    <w:rsid w:val="5507043F"/>
    <w:rsid w:val="550B3235"/>
    <w:rsid w:val="55285C13"/>
    <w:rsid w:val="55357A68"/>
    <w:rsid w:val="553A4B7D"/>
    <w:rsid w:val="553F47DF"/>
    <w:rsid w:val="55402652"/>
    <w:rsid w:val="55414915"/>
    <w:rsid w:val="554B794E"/>
    <w:rsid w:val="55515659"/>
    <w:rsid w:val="556B4F95"/>
    <w:rsid w:val="55930D64"/>
    <w:rsid w:val="55931124"/>
    <w:rsid w:val="559D0BA2"/>
    <w:rsid w:val="55A95268"/>
    <w:rsid w:val="55AC1A30"/>
    <w:rsid w:val="55AF0656"/>
    <w:rsid w:val="55B33644"/>
    <w:rsid w:val="55B8491C"/>
    <w:rsid w:val="55C0458D"/>
    <w:rsid w:val="55C15A4B"/>
    <w:rsid w:val="55C16979"/>
    <w:rsid w:val="55C81767"/>
    <w:rsid w:val="55CB4AFE"/>
    <w:rsid w:val="55CD6FFA"/>
    <w:rsid w:val="55D342C0"/>
    <w:rsid w:val="55DC3067"/>
    <w:rsid w:val="55E06782"/>
    <w:rsid w:val="55E23CC2"/>
    <w:rsid w:val="55F22950"/>
    <w:rsid w:val="55F253DD"/>
    <w:rsid w:val="55FE76CC"/>
    <w:rsid w:val="560679A0"/>
    <w:rsid w:val="56124913"/>
    <w:rsid w:val="56143C85"/>
    <w:rsid w:val="561C50E8"/>
    <w:rsid w:val="5626271B"/>
    <w:rsid w:val="564179A5"/>
    <w:rsid w:val="564E18A9"/>
    <w:rsid w:val="5651586E"/>
    <w:rsid w:val="56552F27"/>
    <w:rsid w:val="565B5D4E"/>
    <w:rsid w:val="565F44A9"/>
    <w:rsid w:val="5664093E"/>
    <w:rsid w:val="56681E7E"/>
    <w:rsid w:val="56723EED"/>
    <w:rsid w:val="56733FE3"/>
    <w:rsid w:val="568458F0"/>
    <w:rsid w:val="568A6329"/>
    <w:rsid w:val="568B06F7"/>
    <w:rsid w:val="568B52D7"/>
    <w:rsid w:val="568B6949"/>
    <w:rsid w:val="569435A4"/>
    <w:rsid w:val="569A2A3C"/>
    <w:rsid w:val="569D45BC"/>
    <w:rsid w:val="56A01E5E"/>
    <w:rsid w:val="56AC2EDE"/>
    <w:rsid w:val="56B67499"/>
    <w:rsid w:val="56B939C4"/>
    <w:rsid w:val="56C17288"/>
    <w:rsid w:val="56CA76E1"/>
    <w:rsid w:val="56D14D7A"/>
    <w:rsid w:val="56D76009"/>
    <w:rsid w:val="56DD711E"/>
    <w:rsid w:val="56E07A4D"/>
    <w:rsid w:val="56E524FD"/>
    <w:rsid w:val="56E77AAA"/>
    <w:rsid w:val="56E9698A"/>
    <w:rsid w:val="56EC2DB7"/>
    <w:rsid w:val="56EE3A49"/>
    <w:rsid w:val="56EF2503"/>
    <w:rsid w:val="56EF2CB5"/>
    <w:rsid w:val="56F32A52"/>
    <w:rsid w:val="56F96069"/>
    <w:rsid w:val="57160908"/>
    <w:rsid w:val="57182D18"/>
    <w:rsid w:val="57294BA6"/>
    <w:rsid w:val="572C062A"/>
    <w:rsid w:val="57353549"/>
    <w:rsid w:val="573C4328"/>
    <w:rsid w:val="57520D2D"/>
    <w:rsid w:val="576130F0"/>
    <w:rsid w:val="5764247D"/>
    <w:rsid w:val="57642D7A"/>
    <w:rsid w:val="576A0592"/>
    <w:rsid w:val="577F0DF5"/>
    <w:rsid w:val="579427F9"/>
    <w:rsid w:val="57A936B4"/>
    <w:rsid w:val="57BF5CCB"/>
    <w:rsid w:val="57D0416C"/>
    <w:rsid w:val="57D048CE"/>
    <w:rsid w:val="57D91936"/>
    <w:rsid w:val="58020E8D"/>
    <w:rsid w:val="580469B3"/>
    <w:rsid w:val="58076959"/>
    <w:rsid w:val="580D01A7"/>
    <w:rsid w:val="580D6365"/>
    <w:rsid w:val="58277AE4"/>
    <w:rsid w:val="582A47DF"/>
    <w:rsid w:val="583520B5"/>
    <w:rsid w:val="584620AC"/>
    <w:rsid w:val="58602D32"/>
    <w:rsid w:val="586949C0"/>
    <w:rsid w:val="586A0685"/>
    <w:rsid w:val="58741F39"/>
    <w:rsid w:val="588721B7"/>
    <w:rsid w:val="58945C29"/>
    <w:rsid w:val="58982544"/>
    <w:rsid w:val="58AA0575"/>
    <w:rsid w:val="58C6762C"/>
    <w:rsid w:val="58D4167D"/>
    <w:rsid w:val="58F604C5"/>
    <w:rsid w:val="58F846B0"/>
    <w:rsid w:val="59084F65"/>
    <w:rsid w:val="59110781"/>
    <w:rsid w:val="59142671"/>
    <w:rsid w:val="59156722"/>
    <w:rsid w:val="591E66DB"/>
    <w:rsid w:val="59236373"/>
    <w:rsid w:val="59297F2C"/>
    <w:rsid w:val="592D148F"/>
    <w:rsid w:val="593B420C"/>
    <w:rsid w:val="5952765B"/>
    <w:rsid w:val="595721F0"/>
    <w:rsid w:val="59747B68"/>
    <w:rsid w:val="598C29D1"/>
    <w:rsid w:val="598C52AF"/>
    <w:rsid w:val="5992290C"/>
    <w:rsid w:val="59967A28"/>
    <w:rsid w:val="59A25EDE"/>
    <w:rsid w:val="59B77D34"/>
    <w:rsid w:val="59B81EC1"/>
    <w:rsid w:val="59D06B05"/>
    <w:rsid w:val="59DA7AE5"/>
    <w:rsid w:val="59DB47F0"/>
    <w:rsid w:val="59E2457D"/>
    <w:rsid w:val="59E571D5"/>
    <w:rsid w:val="59FC4495"/>
    <w:rsid w:val="59FF7038"/>
    <w:rsid w:val="5A0172E6"/>
    <w:rsid w:val="5A042908"/>
    <w:rsid w:val="5A04633C"/>
    <w:rsid w:val="5A072F9A"/>
    <w:rsid w:val="5A08640E"/>
    <w:rsid w:val="5A0A424A"/>
    <w:rsid w:val="5A0D2B2F"/>
    <w:rsid w:val="5A2C3704"/>
    <w:rsid w:val="5A3E3B5B"/>
    <w:rsid w:val="5A462640"/>
    <w:rsid w:val="5A4B7279"/>
    <w:rsid w:val="5A5D71B8"/>
    <w:rsid w:val="5A5E125B"/>
    <w:rsid w:val="5A613DA6"/>
    <w:rsid w:val="5A655751"/>
    <w:rsid w:val="5A8024CD"/>
    <w:rsid w:val="5A8D7C4B"/>
    <w:rsid w:val="5AA90E18"/>
    <w:rsid w:val="5AAE4837"/>
    <w:rsid w:val="5AB80CD0"/>
    <w:rsid w:val="5ABC50A5"/>
    <w:rsid w:val="5AC231ED"/>
    <w:rsid w:val="5AD421E4"/>
    <w:rsid w:val="5AEB076E"/>
    <w:rsid w:val="5AF61276"/>
    <w:rsid w:val="5AFB5AA8"/>
    <w:rsid w:val="5B091546"/>
    <w:rsid w:val="5B0A1CD5"/>
    <w:rsid w:val="5B0F1CFB"/>
    <w:rsid w:val="5B1B5A80"/>
    <w:rsid w:val="5B350F04"/>
    <w:rsid w:val="5B3B162E"/>
    <w:rsid w:val="5B3E042E"/>
    <w:rsid w:val="5B487171"/>
    <w:rsid w:val="5B5D1AE1"/>
    <w:rsid w:val="5B7D34D8"/>
    <w:rsid w:val="5B7D67BD"/>
    <w:rsid w:val="5B81508E"/>
    <w:rsid w:val="5B8761C0"/>
    <w:rsid w:val="5B8A4261"/>
    <w:rsid w:val="5B8A7C56"/>
    <w:rsid w:val="5B9067AF"/>
    <w:rsid w:val="5B9146F0"/>
    <w:rsid w:val="5B950BE7"/>
    <w:rsid w:val="5B9867C1"/>
    <w:rsid w:val="5B9A3DDC"/>
    <w:rsid w:val="5B9C33A6"/>
    <w:rsid w:val="5BA26927"/>
    <w:rsid w:val="5BAE6E8C"/>
    <w:rsid w:val="5BAF6C35"/>
    <w:rsid w:val="5BBE4407"/>
    <w:rsid w:val="5BBE4CE4"/>
    <w:rsid w:val="5BCC20D2"/>
    <w:rsid w:val="5BCC7AA4"/>
    <w:rsid w:val="5BDD2C7D"/>
    <w:rsid w:val="5BDF44A3"/>
    <w:rsid w:val="5BE16821"/>
    <w:rsid w:val="5BE30FD5"/>
    <w:rsid w:val="5BE94E57"/>
    <w:rsid w:val="5BF659D4"/>
    <w:rsid w:val="5C30779A"/>
    <w:rsid w:val="5C3E4DF0"/>
    <w:rsid w:val="5C4952DC"/>
    <w:rsid w:val="5C4C6FBD"/>
    <w:rsid w:val="5C584FD4"/>
    <w:rsid w:val="5C60414A"/>
    <w:rsid w:val="5C6F37A3"/>
    <w:rsid w:val="5C821409"/>
    <w:rsid w:val="5C8F4B13"/>
    <w:rsid w:val="5C925D4B"/>
    <w:rsid w:val="5C996793"/>
    <w:rsid w:val="5CBA6F58"/>
    <w:rsid w:val="5CBE5F43"/>
    <w:rsid w:val="5CC02A32"/>
    <w:rsid w:val="5CDA389F"/>
    <w:rsid w:val="5CE4397F"/>
    <w:rsid w:val="5CE47689"/>
    <w:rsid w:val="5CE818FB"/>
    <w:rsid w:val="5D052906"/>
    <w:rsid w:val="5D0E2082"/>
    <w:rsid w:val="5D136E7C"/>
    <w:rsid w:val="5D174E5F"/>
    <w:rsid w:val="5D2F76B1"/>
    <w:rsid w:val="5D3F4942"/>
    <w:rsid w:val="5D4436CF"/>
    <w:rsid w:val="5D4975F6"/>
    <w:rsid w:val="5D4E3BD2"/>
    <w:rsid w:val="5D5C2DED"/>
    <w:rsid w:val="5D7D6E2B"/>
    <w:rsid w:val="5D8B0050"/>
    <w:rsid w:val="5D913A34"/>
    <w:rsid w:val="5D951096"/>
    <w:rsid w:val="5DA0717E"/>
    <w:rsid w:val="5DAB1452"/>
    <w:rsid w:val="5DBD5672"/>
    <w:rsid w:val="5DBE7A6C"/>
    <w:rsid w:val="5DC5158B"/>
    <w:rsid w:val="5DCC163C"/>
    <w:rsid w:val="5DE03822"/>
    <w:rsid w:val="5DF41FD0"/>
    <w:rsid w:val="5DF516DA"/>
    <w:rsid w:val="5DF63B07"/>
    <w:rsid w:val="5DF66D9E"/>
    <w:rsid w:val="5DFD7092"/>
    <w:rsid w:val="5E045B91"/>
    <w:rsid w:val="5E10375A"/>
    <w:rsid w:val="5E115C40"/>
    <w:rsid w:val="5E176D14"/>
    <w:rsid w:val="5E3306C7"/>
    <w:rsid w:val="5E356904"/>
    <w:rsid w:val="5E3638CF"/>
    <w:rsid w:val="5E396270"/>
    <w:rsid w:val="5E4A0E97"/>
    <w:rsid w:val="5E526840"/>
    <w:rsid w:val="5E5647E0"/>
    <w:rsid w:val="5E56783C"/>
    <w:rsid w:val="5E575D36"/>
    <w:rsid w:val="5E5B01BF"/>
    <w:rsid w:val="5E5C4F1F"/>
    <w:rsid w:val="5E657034"/>
    <w:rsid w:val="5E657EEE"/>
    <w:rsid w:val="5E660BC2"/>
    <w:rsid w:val="5E6E4F50"/>
    <w:rsid w:val="5E7D2D70"/>
    <w:rsid w:val="5E8B70DB"/>
    <w:rsid w:val="5E950C32"/>
    <w:rsid w:val="5EB75A34"/>
    <w:rsid w:val="5EB927F3"/>
    <w:rsid w:val="5EB92A74"/>
    <w:rsid w:val="5EBF2330"/>
    <w:rsid w:val="5EC935A9"/>
    <w:rsid w:val="5ECD2CC0"/>
    <w:rsid w:val="5EDA31CD"/>
    <w:rsid w:val="5EDD43F7"/>
    <w:rsid w:val="5EE4309A"/>
    <w:rsid w:val="5EE631FB"/>
    <w:rsid w:val="5EF10671"/>
    <w:rsid w:val="5EF77271"/>
    <w:rsid w:val="5EFC6B6A"/>
    <w:rsid w:val="5F061262"/>
    <w:rsid w:val="5F11047E"/>
    <w:rsid w:val="5F191A40"/>
    <w:rsid w:val="5F255D1B"/>
    <w:rsid w:val="5F2913DA"/>
    <w:rsid w:val="5F3145AA"/>
    <w:rsid w:val="5F3F51A3"/>
    <w:rsid w:val="5F463D55"/>
    <w:rsid w:val="5F487A96"/>
    <w:rsid w:val="5F5577C5"/>
    <w:rsid w:val="5F5E6C1F"/>
    <w:rsid w:val="5F645F89"/>
    <w:rsid w:val="5F7910C4"/>
    <w:rsid w:val="5F8B585B"/>
    <w:rsid w:val="5F9A116B"/>
    <w:rsid w:val="5FB6400D"/>
    <w:rsid w:val="5FB92A61"/>
    <w:rsid w:val="5FB97FC0"/>
    <w:rsid w:val="5FBD14A2"/>
    <w:rsid w:val="5FC609F2"/>
    <w:rsid w:val="5FDB26EF"/>
    <w:rsid w:val="5FDC415E"/>
    <w:rsid w:val="600C0A49"/>
    <w:rsid w:val="600E62F5"/>
    <w:rsid w:val="60297B8D"/>
    <w:rsid w:val="602D1552"/>
    <w:rsid w:val="603611AD"/>
    <w:rsid w:val="60516D2A"/>
    <w:rsid w:val="605E2FF5"/>
    <w:rsid w:val="60684F22"/>
    <w:rsid w:val="606E08C0"/>
    <w:rsid w:val="606E71C4"/>
    <w:rsid w:val="606F1104"/>
    <w:rsid w:val="60752C0F"/>
    <w:rsid w:val="60780A80"/>
    <w:rsid w:val="608015C7"/>
    <w:rsid w:val="60971ECA"/>
    <w:rsid w:val="60AB0311"/>
    <w:rsid w:val="60B82C8D"/>
    <w:rsid w:val="60C430FD"/>
    <w:rsid w:val="60D7439D"/>
    <w:rsid w:val="60DA5864"/>
    <w:rsid w:val="60E40A03"/>
    <w:rsid w:val="60EE20A1"/>
    <w:rsid w:val="60FA1B2A"/>
    <w:rsid w:val="60FB4CE2"/>
    <w:rsid w:val="61007F33"/>
    <w:rsid w:val="611049DF"/>
    <w:rsid w:val="61196D7F"/>
    <w:rsid w:val="611F084A"/>
    <w:rsid w:val="6126318F"/>
    <w:rsid w:val="612D2791"/>
    <w:rsid w:val="61373621"/>
    <w:rsid w:val="6139172F"/>
    <w:rsid w:val="614B6AFD"/>
    <w:rsid w:val="615006B8"/>
    <w:rsid w:val="615E10A9"/>
    <w:rsid w:val="6162474A"/>
    <w:rsid w:val="616735D0"/>
    <w:rsid w:val="61767771"/>
    <w:rsid w:val="61830394"/>
    <w:rsid w:val="61880DF0"/>
    <w:rsid w:val="61952D71"/>
    <w:rsid w:val="61954696"/>
    <w:rsid w:val="619B5D85"/>
    <w:rsid w:val="619C79DB"/>
    <w:rsid w:val="61A50FFC"/>
    <w:rsid w:val="61AD24F8"/>
    <w:rsid w:val="61B0564B"/>
    <w:rsid w:val="61B41DA8"/>
    <w:rsid w:val="61C66B17"/>
    <w:rsid w:val="61C952C5"/>
    <w:rsid w:val="61CC3A0A"/>
    <w:rsid w:val="61CD3D91"/>
    <w:rsid w:val="61D423B1"/>
    <w:rsid w:val="61F4430B"/>
    <w:rsid w:val="62062913"/>
    <w:rsid w:val="62076343"/>
    <w:rsid w:val="620953C9"/>
    <w:rsid w:val="620E5EA6"/>
    <w:rsid w:val="621B2106"/>
    <w:rsid w:val="621D4A88"/>
    <w:rsid w:val="622C72D1"/>
    <w:rsid w:val="623039B9"/>
    <w:rsid w:val="62321C94"/>
    <w:rsid w:val="623A1223"/>
    <w:rsid w:val="62447713"/>
    <w:rsid w:val="62455C2E"/>
    <w:rsid w:val="624B1D99"/>
    <w:rsid w:val="625754CE"/>
    <w:rsid w:val="625A4DEB"/>
    <w:rsid w:val="6283354C"/>
    <w:rsid w:val="62834780"/>
    <w:rsid w:val="62925093"/>
    <w:rsid w:val="62965B29"/>
    <w:rsid w:val="629D6EDE"/>
    <w:rsid w:val="62A670E4"/>
    <w:rsid w:val="62AA690C"/>
    <w:rsid w:val="62AB1DE8"/>
    <w:rsid w:val="62AB7F91"/>
    <w:rsid w:val="62BD2335"/>
    <w:rsid w:val="62BD3E31"/>
    <w:rsid w:val="62BF6725"/>
    <w:rsid w:val="62D022B3"/>
    <w:rsid w:val="62DA5BA5"/>
    <w:rsid w:val="62DC7826"/>
    <w:rsid w:val="62E91821"/>
    <w:rsid w:val="63002396"/>
    <w:rsid w:val="63022665"/>
    <w:rsid w:val="63062346"/>
    <w:rsid w:val="634715C5"/>
    <w:rsid w:val="63472597"/>
    <w:rsid w:val="63480522"/>
    <w:rsid w:val="63480B27"/>
    <w:rsid w:val="634F7077"/>
    <w:rsid w:val="6357670C"/>
    <w:rsid w:val="63587222"/>
    <w:rsid w:val="636F0CEB"/>
    <w:rsid w:val="636F7556"/>
    <w:rsid w:val="637A3C41"/>
    <w:rsid w:val="63877487"/>
    <w:rsid w:val="638C5B40"/>
    <w:rsid w:val="638E14D5"/>
    <w:rsid w:val="63A072B4"/>
    <w:rsid w:val="63A97451"/>
    <w:rsid w:val="63B115B1"/>
    <w:rsid w:val="63B56592"/>
    <w:rsid w:val="63B96C36"/>
    <w:rsid w:val="63C17E4E"/>
    <w:rsid w:val="63C27DF9"/>
    <w:rsid w:val="63C45757"/>
    <w:rsid w:val="63E56983"/>
    <w:rsid w:val="63E76FA0"/>
    <w:rsid w:val="63EC0576"/>
    <w:rsid w:val="63F0428F"/>
    <w:rsid w:val="63F43E07"/>
    <w:rsid w:val="64032CD0"/>
    <w:rsid w:val="64095351"/>
    <w:rsid w:val="640F0BB9"/>
    <w:rsid w:val="6422498F"/>
    <w:rsid w:val="64294E25"/>
    <w:rsid w:val="642C0D5B"/>
    <w:rsid w:val="642E51BD"/>
    <w:rsid w:val="64317B3C"/>
    <w:rsid w:val="643673D0"/>
    <w:rsid w:val="643E0734"/>
    <w:rsid w:val="643F0D73"/>
    <w:rsid w:val="64530F1A"/>
    <w:rsid w:val="645C7B76"/>
    <w:rsid w:val="646F1658"/>
    <w:rsid w:val="647508F9"/>
    <w:rsid w:val="64794284"/>
    <w:rsid w:val="64817162"/>
    <w:rsid w:val="648C7BA2"/>
    <w:rsid w:val="649050FB"/>
    <w:rsid w:val="6497316F"/>
    <w:rsid w:val="64A93EF7"/>
    <w:rsid w:val="64B7203C"/>
    <w:rsid w:val="64D12154"/>
    <w:rsid w:val="64D82AEC"/>
    <w:rsid w:val="64DC51FB"/>
    <w:rsid w:val="64DE67A7"/>
    <w:rsid w:val="64E16F78"/>
    <w:rsid w:val="64F03084"/>
    <w:rsid w:val="64F95B07"/>
    <w:rsid w:val="65072230"/>
    <w:rsid w:val="65077E1F"/>
    <w:rsid w:val="650A1FA7"/>
    <w:rsid w:val="65115315"/>
    <w:rsid w:val="651153A0"/>
    <w:rsid w:val="65160292"/>
    <w:rsid w:val="651D7124"/>
    <w:rsid w:val="651E4E2C"/>
    <w:rsid w:val="65221A98"/>
    <w:rsid w:val="654505EC"/>
    <w:rsid w:val="6547638F"/>
    <w:rsid w:val="655178B8"/>
    <w:rsid w:val="65604B17"/>
    <w:rsid w:val="65625D3D"/>
    <w:rsid w:val="656A0050"/>
    <w:rsid w:val="656B6800"/>
    <w:rsid w:val="656F2B84"/>
    <w:rsid w:val="65837450"/>
    <w:rsid w:val="65942881"/>
    <w:rsid w:val="659D0447"/>
    <w:rsid w:val="65A577E5"/>
    <w:rsid w:val="65A7607E"/>
    <w:rsid w:val="65A91E6F"/>
    <w:rsid w:val="65D5726C"/>
    <w:rsid w:val="65E9192E"/>
    <w:rsid w:val="65EE5864"/>
    <w:rsid w:val="65F649CE"/>
    <w:rsid w:val="65F67BDB"/>
    <w:rsid w:val="65FD02BF"/>
    <w:rsid w:val="6616123E"/>
    <w:rsid w:val="661C0ED5"/>
    <w:rsid w:val="66233563"/>
    <w:rsid w:val="66255D31"/>
    <w:rsid w:val="66354A88"/>
    <w:rsid w:val="66394FA3"/>
    <w:rsid w:val="6643707E"/>
    <w:rsid w:val="664D2BE9"/>
    <w:rsid w:val="665F5B3A"/>
    <w:rsid w:val="66671910"/>
    <w:rsid w:val="667C2677"/>
    <w:rsid w:val="667D2357"/>
    <w:rsid w:val="66864B66"/>
    <w:rsid w:val="6687133E"/>
    <w:rsid w:val="66916799"/>
    <w:rsid w:val="669331A0"/>
    <w:rsid w:val="66A7157D"/>
    <w:rsid w:val="66A77857"/>
    <w:rsid w:val="66D014DF"/>
    <w:rsid w:val="66D1269F"/>
    <w:rsid w:val="66D35EEF"/>
    <w:rsid w:val="66E52F0E"/>
    <w:rsid w:val="66EC3E26"/>
    <w:rsid w:val="66EE50DB"/>
    <w:rsid w:val="670A68CB"/>
    <w:rsid w:val="670A759E"/>
    <w:rsid w:val="67164268"/>
    <w:rsid w:val="672455BA"/>
    <w:rsid w:val="67291626"/>
    <w:rsid w:val="67325B47"/>
    <w:rsid w:val="6734181A"/>
    <w:rsid w:val="673D0916"/>
    <w:rsid w:val="674E2AFF"/>
    <w:rsid w:val="6758598E"/>
    <w:rsid w:val="675E2181"/>
    <w:rsid w:val="676B3C4F"/>
    <w:rsid w:val="6771194F"/>
    <w:rsid w:val="67725366"/>
    <w:rsid w:val="679C098D"/>
    <w:rsid w:val="679C4632"/>
    <w:rsid w:val="67A241E1"/>
    <w:rsid w:val="67BD7022"/>
    <w:rsid w:val="67BE6300"/>
    <w:rsid w:val="67C23B22"/>
    <w:rsid w:val="67D5498E"/>
    <w:rsid w:val="67D75225"/>
    <w:rsid w:val="67D95932"/>
    <w:rsid w:val="67E77BB2"/>
    <w:rsid w:val="67ED5027"/>
    <w:rsid w:val="67EF53DF"/>
    <w:rsid w:val="680B4158"/>
    <w:rsid w:val="680F03CD"/>
    <w:rsid w:val="68126ECA"/>
    <w:rsid w:val="68266CE9"/>
    <w:rsid w:val="682E161C"/>
    <w:rsid w:val="68381679"/>
    <w:rsid w:val="685F626D"/>
    <w:rsid w:val="68734B0F"/>
    <w:rsid w:val="688A3140"/>
    <w:rsid w:val="688C7812"/>
    <w:rsid w:val="689E418D"/>
    <w:rsid w:val="68AB231B"/>
    <w:rsid w:val="68B02870"/>
    <w:rsid w:val="68B74381"/>
    <w:rsid w:val="68BC0427"/>
    <w:rsid w:val="68CB2073"/>
    <w:rsid w:val="68E02B24"/>
    <w:rsid w:val="68E96820"/>
    <w:rsid w:val="68EB3277"/>
    <w:rsid w:val="69062A90"/>
    <w:rsid w:val="690A194F"/>
    <w:rsid w:val="690C1B6B"/>
    <w:rsid w:val="690D7691"/>
    <w:rsid w:val="690F3C1F"/>
    <w:rsid w:val="6910394C"/>
    <w:rsid w:val="691066FA"/>
    <w:rsid w:val="691E364C"/>
    <w:rsid w:val="691F378B"/>
    <w:rsid w:val="69232BAA"/>
    <w:rsid w:val="692A3D0D"/>
    <w:rsid w:val="692B47E3"/>
    <w:rsid w:val="692E7D33"/>
    <w:rsid w:val="693D7F76"/>
    <w:rsid w:val="6945700A"/>
    <w:rsid w:val="694C04F0"/>
    <w:rsid w:val="694E4209"/>
    <w:rsid w:val="694E79D2"/>
    <w:rsid w:val="695A323E"/>
    <w:rsid w:val="69607775"/>
    <w:rsid w:val="6962178B"/>
    <w:rsid w:val="6966309D"/>
    <w:rsid w:val="696A0640"/>
    <w:rsid w:val="696A5C9E"/>
    <w:rsid w:val="696D0FF1"/>
    <w:rsid w:val="696F6F27"/>
    <w:rsid w:val="697414BE"/>
    <w:rsid w:val="69797870"/>
    <w:rsid w:val="698D6EF1"/>
    <w:rsid w:val="699A4DB6"/>
    <w:rsid w:val="699C24CF"/>
    <w:rsid w:val="69A2602B"/>
    <w:rsid w:val="69A44E0B"/>
    <w:rsid w:val="69AC1B3E"/>
    <w:rsid w:val="69AC6EAA"/>
    <w:rsid w:val="69C14B2E"/>
    <w:rsid w:val="69C2248D"/>
    <w:rsid w:val="69C2650F"/>
    <w:rsid w:val="69C3345F"/>
    <w:rsid w:val="69C9180A"/>
    <w:rsid w:val="69CB7E8C"/>
    <w:rsid w:val="69CE3D9E"/>
    <w:rsid w:val="69D37371"/>
    <w:rsid w:val="69DC3B69"/>
    <w:rsid w:val="69DD4480"/>
    <w:rsid w:val="69E27BB1"/>
    <w:rsid w:val="69EA66CD"/>
    <w:rsid w:val="69F34D05"/>
    <w:rsid w:val="69F447EE"/>
    <w:rsid w:val="6A155022"/>
    <w:rsid w:val="6A1A770D"/>
    <w:rsid w:val="6A27108C"/>
    <w:rsid w:val="6A295BBC"/>
    <w:rsid w:val="6A412F42"/>
    <w:rsid w:val="6A4E1D0F"/>
    <w:rsid w:val="6A637C0C"/>
    <w:rsid w:val="6A663D92"/>
    <w:rsid w:val="6A6D365E"/>
    <w:rsid w:val="6A6D488B"/>
    <w:rsid w:val="6A6D61B5"/>
    <w:rsid w:val="6A796254"/>
    <w:rsid w:val="6A893283"/>
    <w:rsid w:val="6A8B2B97"/>
    <w:rsid w:val="6A941BEF"/>
    <w:rsid w:val="6A956A97"/>
    <w:rsid w:val="6AA87672"/>
    <w:rsid w:val="6AAF388C"/>
    <w:rsid w:val="6AD34D19"/>
    <w:rsid w:val="6AD357AE"/>
    <w:rsid w:val="6ADE1773"/>
    <w:rsid w:val="6AE86D3E"/>
    <w:rsid w:val="6AF44665"/>
    <w:rsid w:val="6AF760C4"/>
    <w:rsid w:val="6AF853FA"/>
    <w:rsid w:val="6AFE2651"/>
    <w:rsid w:val="6B035B4C"/>
    <w:rsid w:val="6B065DE6"/>
    <w:rsid w:val="6B0869BC"/>
    <w:rsid w:val="6B0C2230"/>
    <w:rsid w:val="6B0D7AAE"/>
    <w:rsid w:val="6B104F5C"/>
    <w:rsid w:val="6B2A62D8"/>
    <w:rsid w:val="6B2F1950"/>
    <w:rsid w:val="6B34390B"/>
    <w:rsid w:val="6B515915"/>
    <w:rsid w:val="6B57648E"/>
    <w:rsid w:val="6B637A3C"/>
    <w:rsid w:val="6B6557A5"/>
    <w:rsid w:val="6B677D4D"/>
    <w:rsid w:val="6B6F7214"/>
    <w:rsid w:val="6B757974"/>
    <w:rsid w:val="6B7D268A"/>
    <w:rsid w:val="6B901043"/>
    <w:rsid w:val="6BB4256F"/>
    <w:rsid w:val="6BB51320"/>
    <w:rsid w:val="6BC95AF1"/>
    <w:rsid w:val="6BCF353F"/>
    <w:rsid w:val="6BD43258"/>
    <w:rsid w:val="6BDF514C"/>
    <w:rsid w:val="6BE50451"/>
    <w:rsid w:val="6BFE0550"/>
    <w:rsid w:val="6C08226B"/>
    <w:rsid w:val="6C0B64D3"/>
    <w:rsid w:val="6C24541E"/>
    <w:rsid w:val="6C2A351F"/>
    <w:rsid w:val="6C2B5C2F"/>
    <w:rsid w:val="6C327C1D"/>
    <w:rsid w:val="6C367C42"/>
    <w:rsid w:val="6C3950B4"/>
    <w:rsid w:val="6C3C561F"/>
    <w:rsid w:val="6C3D3C0F"/>
    <w:rsid w:val="6C3E5957"/>
    <w:rsid w:val="6C4419AF"/>
    <w:rsid w:val="6C451AF2"/>
    <w:rsid w:val="6C6F3090"/>
    <w:rsid w:val="6C700A1C"/>
    <w:rsid w:val="6C704FDE"/>
    <w:rsid w:val="6C835D20"/>
    <w:rsid w:val="6C941948"/>
    <w:rsid w:val="6C9C4289"/>
    <w:rsid w:val="6CA00FBE"/>
    <w:rsid w:val="6CA755AB"/>
    <w:rsid w:val="6CB0742D"/>
    <w:rsid w:val="6CB3436F"/>
    <w:rsid w:val="6CD04C5E"/>
    <w:rsid w:val="6CE16B38"/>
    <w:rsid w:val="6CE84BC7"/>
    <w:rsid w:val="6CEB5F3B"/>
    <w:rsid w:val="6CF05B45"/>
    <w:rsid w:val="6CFB48C9"/>
    <w:rsid w:val="6D033E5E"/>
    <w:rsid w:val="6D16035C"/>
    <w:rsid w:val="6D200BD7"/>
    <w:rsid w:val="6D30008B"/>
    <w:rsid w:val="6D4B2F18"/>
    <w:rsid w:val="6D4C6ACB"/>
    <w:rsid w:val="6D5B09CB"/>
    <w:rsid w:val="6D68081A"/>
    <w:rsid w:val="6D6C2BD8"/>
    <w:rsid w:val="6D755972"/>
    <w:rsid w:val="6D7D769C"/>
    <w:rsid w:val="6D897EAC"/>
    <w:rsid w:val="6D925231"/>
    <w:rsid w:val="6D9C53ED"/>
    <w:rsid w:val="6DAD0B45"/>
    <w:rsid w:val="6DB32978"/>
    <w:rsid w:val="6DB36A59"/>
    <w:rsid w:val="6DBD5D0A"/>
    <w:rsid w:val="6DC14725"/>
    <w:rsid w:val="6DCF1A33"/>
    <w:rsid w:val="6DD11887"/>
    <w:rsid w:val="6DED53B4"/>
    <w:rsid w:val="6DF02AF8"/>
    <w:rsid w:val="6DF8125F"/>
    <w:rsid w:val="6E0309C7"/>
    <w:rsid w:val="6E035F3A"/>
    <w:rsid w:val="6E091F3D"/>
    <w:rsid w:val="6E0A7453"/>
    <w:rsid w:val="6E153E08"/>
    <w:rsid w:val="6E1C3ED4"/>
    <w:rsid w:val="6E1D4049"/>
    <w:rsid w:val="6E26266F"/>
    <w:rsid w:val="6E4A4489"/>
    <w:rsid w:val="6E4D146A"/>
    <w:rsid w:val="6E531322"/>
    <w:rsid w:val="6E532860"/>
    <w:rsid w:val="6E6371CF"/>
    <w:rsid w:val="6E6E2980"/>
    <w:rsid w:val="6E785CF4"/>
    <w:rsid w:val="6E846405"/>
    <w:rsid w:val="6E88515E"/>
    <w:rsid w:val="6E8E2349"/>
    <w:rsid w:val="6ECD50E3"/>
    <w:rsid w:val="6ED83600"/>
    <w:rsid w:val="6EE070C5"/>
    <w:rsid w:val="6EF05CFD"/>
    <w:rsid w:val="6EF34DFC"/>
    <w:rsid w:val="6EF40CAF"/>
    <w:rsid w:val="6EFB470F"/>
    <w:rsid w:val="6EFF7479"/>
    <w:rsid w:val="6F0F1A5A"/>
    <w:rsid w:val="6F154726"/>
    <w:rsid w:val="6F157462"/>
    <w:rsid w:val="6F26579E"/>
    <w:rsid w:val="6F6D0E8A"/>
    <w:rsid w:val="6F8A53C8"/>
    <w:rsid w:val="6F901763"/>
    <w:rsid w:val="6F9151F2"/>
    <w:rsid w:val="6F9F5A6A"/>
    <w:rsid w:val="6FA320D5"/>
    <w:rsid w:val="6FAC0231"/>
    <w:rsid w:val="6FB70E63"/>
    <w:rsid w:val="6FBE056B"/>
    <w:rsid w:val="6FBE7BB6"/>
    <w:rsid w:val="6FBE7C8A"/>
    <w:rsid w:val="6FC86413"/>
    <w:rsid w:val="6FC9660E"/>
    <w:rsid w:val="6FCA6D11"/>
    <w:rsid w:val="6FD11D3E"/>
    <w:rsid w:val="6FD74555"/>
    <w:rsid w:val="6FDF0F57"/>
    <w:rsid w:val="6FEE795B"/>
    <w:rsid w:val="70052845"/>
    <w:rsid w:val="700A652B"/>
    <w:rsid w:val="70111815"/>
    <w:rsid w:val="7024636C"/>
    <w:rsid w:val="703C26CA"/>
    <w:rsid w:val="703C71AC"/>
    <w:rsid w:val="70487618"/>
    <w:rsid w:val="704878F4"/>
    <w:rsid w:val="70543826"/>
    <w:rsid w:val="705A16CD"/>
    <w:rsid w:val="706A0F8F"/>
    <w:rsid w:val="70802488"/>
    <w:rsid w:val="70877D29"/>
    <w:rsid w:val="708E0B76"/>
    <w:rsid w:val="709064CF"/>
    <w:rsid w:val="70936711"/>
    <w:rsid w:val="70AB59C2"/>
    <w:rsid w:val="70BF574D"/>
    <w:rsid w:val="70C4517E"/>
    <w:rsid w:val="70C75DDD"/>
    <w:rsid w:val="70CB6897"/>
    <w:rsid w:val="70D91340"/>
    <w:rsid w:val="70E243F7"/>
    <w:rsid w:val="70E57B94"/>
    <w:rsid w:val="70EC2179"/>
    <w:rsid w:val="70F03888"/>
    <w:rsid w:val="70FA630B"/>
    <w:rsid w:val="70FF78E8"/>
    <w:rsid w:val="71050B0B"/>
    <w:rsid w:val="71074C5B"/>
    <w:rsid w:val="710B46D0"/>
    <w:rsid w:val="71157697"/>
    <w:rsid w:val="711603B0"/>
    <w:rsid w:val="712E7595"/>
    <w:rsid w:val="7135480E"/>
    <w:rsid w:val="71445BB4"/>
    <w:rsid w:val="7148086A"/>
    <w:rsid w:val="716B4A4F"/>
    <w:rsid w:val="71744751"/>
    <w:rsid w:val="717F291B"/>
    <w:rsid w:val="718049D9"/>
    <w:rsid w:val="71810C1C"/>
    <w:rsid w:val="718B3F9E"/>
    <w:rsid w:val="718E3D0F"/>
    <w:rsid w:val="719101E5"/>
    <w:rsid w:val="719C0D9B"/>
    <w:rsid w:val="71A8218A"/>
    <w:rsid w:val="71AA172E"/>
    <w:rsid w:val="71B21F1F"/>
    <w:rsid w:val="71C158D5"/>
    <w:rsid w:val="71CD05B1"/>
    <w:rsid w:val="71CD3E62"/>
    <w:rsid w:val="71E74989"/>
    <w:rsid w:val="71EA7962"/>
    <w:rsid w:val="71F12148"/>
    <w:rsid w:val="71F71538"/>
    <w:rsid w:val="71FB277D"/>
    <w:rsid w:val="720731E7"/>
    <w:rsid w:val="72130B60"/>
    <w:rsid w:val="722C4B7F"/>
    <w:rsid w:val="723309E9"/>
    <w:rsid w:val="7239387B"/>
    <w:rsid w:val="723B082F"/>
    <w:rsid w:val="723D0A25"/>
    <w:rsid w:val="72823F61"/>
    <w:rsid w:val="72891A25"/>
    <w:rsid w:val="72897D89"/>
    <w:rsid w:val="728C1627"/>
    <w:rsid w:val="728D3191"/>
    <w:rsid w:val="72925A8F"/>
    <w:rsid w:val="7294672D"/>
    <w:rsid w:val="72A740E8"/>
    <w:rsid w:val="72AA7CFF"/>
    <w:rsid w:val="72B13D23"/>
    <w:rsid w:val="72B312A9"/>
    <w:rsid w:val="72C2773E"/>
    <w:rsid w:val="72C4424C"/>
    <w:rsid w:val="72D574B9"/>
    <w:rsid w:val="72D956E3"/>
    <w:rsid w:val="72E476B5"/>
    <w:rsid w:val="72E94D2E"/>
    <w:rsid w:val="72EB0D12"/>
    <w:rsid w:val="72FC3DAE"/>
    <w:rsid w:val="730F371A"/>
    <w:rsid w:val="730F5053"/>
    <w:rsid w:val="73216213"/>
    <w:rsid w:val="73232BE7"/>
    <w:rsid w:val="73340339"/>
    <w:rsid w:val="73430A0D"/>
    <w:rsid w:val="7343261B"/>
    <w:rsid w:val="734B722A"/>
    <w:rsid w:val="73552361"/>
    <w:rsid w:val="735B493E"/>
    <w:rsid w:val="7382036B"/>
    <w:rsid w:val="738549F4"/>
    <w:rsid w:val="738A091A"/>
    <w:rsid w:val="739936B5"/>
    <w:rsid w:val="73A306E1"/>
    <w:rsid w:val="73B676F5"/>
    <w:rsid w:val="73BB0416"/>
    <w:rsid w:val="73D4159F"/>
    <w:rsid w:val="73EC1C7A"/>
    <w:rsid w:val="73FB4CB6"/>
    <w:rsid w:val="73FD2204"/>
    <w:rsid w:val="74236A4D"/>
    <w:rsid w:val="74303B75"/>
    <w:rsid w:val="74344320"/>
    <w:rsid w:val="74677631"/>
    <w:rsid w:val="74895734"/>
    <w:rsid w:val="74A44C2F"/>
    <w:rsid w:val="74A83754"/>
    <w:rsid w:val="74A83E60"/>
    <w:rsid w:val="74B331A5"/>
    <w:rsid w:val="74D34C9F"/>
    <w:rsid w:val="74E21346"/>
    <w:rsid w:val="74EB7577"/>
    <w:rsid w:val="74EF2223"/>
    <w:rsid w:val="74F1406D"/>
    <w:rsid w:val="74F15C70"/>
    <w:rsid w:val="7501205A"/>
    <w:rsid w:val="75041948"/>
    <w:rsid w:val="750D3122"/>
    <w:rsid w:val="75110A1B"/>
    <w:rsid w:val="75182B1F"/>
    <w:rsid w:val="75196B96"/>
    <w:rsid w:val="7521074C"/>
    <w:rsid w:val="75263D7E"/>
    <w:rsid w:val="753F0707"/>
    <w:rsid w:val="75454D20"/>
    <w:rsid w:val="75525877"/>
    <w:rsid w:val="755E1F27"/>
    <w:rsid w:val="75680D53"/>
    <w:rsid w:val="75741C9A"/>
    <w:rsid w:val="757562F5"/>
    <w:rsid w:val="757E4C1E"/>
    <w:rsid w:val="75853417"/>
    <w:rsid w:val="75911131"/>
    <w:rsid w:val="75A75949"/>
    <w:rsid w:val="75A87E67"/>
    <w:rsid w:val="75AD7398"/>
    <w:rsid w:val="75AF54A9"/>
    <w:rsid w:val="75B14E52"/>
    <w:rsid w:val="75B2260E"/>
    <w:rsid w:val="75B47763"/>
    <w:rsid w:val="75B802EB"/>
    <w:rsid w:val="75CA0DE4"/>
    <w:rsid w:val="75D178E7"/>
    <w:rsid w:val="75D5375D"/>
    <w:rsid w:val="75DD23D2"/>
    <w:rsid w:val="75E564EF"/>
    <w:rsid w:val="75EC6FE4"/>
    <w:rsid w:val="760A533E"/>
    <w:rsid w:val="760F0220"/>
    <w:rsid w:val="761210C4"/>
    <w:rsid w:val="76121D7B"/>
    <w:rsid w:val="761B3EC2"/>
    <w:rsid w:val="761C7166"/>
    <w:rsid w:val="762B2FE1"/>
    <w:rsid w:val="76314EF5"/>
    <w:rsid w:val="7653296E"/>
    <w:rsid w:val="765A18E7"/>
    <w:rsid w:val="76662DEA"/>
    <w:rsid w:val="767E473F"/>
    <w:rsid w:val="768C2287"/>
    <w:rsid w:val="769D2054"/>
    <w:rsid w:val="76A15C2B"/>
    <w:rsid w:val="76B35127"/>
    <w:rsid w:val="76C76625"/>
    <w:rsid w:val="76C9617F"/>
    <w:rsid w:val="76E97EE4"/>
    <w:rsid w:val="76F403FD"/>
    <w:rsid w:val="770D05C0"/>
    <w:rsid w:val="770F50B3"/>
    <w:rsid w:val="7716675C"/>
    <w:rsid w:val="77174B0D"/>
    <w:rsid w:val="77264EFA"/>
    <w:rsid w:val="77436399"/>
    <w:rsid w:val="774E29BA"/>
    <w:rsid w:val="77587658"/>
    <w:rsid w:val="77624A27"/>
    <w:rsid w:val="776639E1"/>
    <w:rsid w:val="77766FEC"/>
    <w:rsid w:val="777E0E14"/>
    <w:rsid w:val="77877E6E"/>
    <w:rsid w:val="77950F7E"/>
    <w:rsid w:val="779A47E6"/>
    <w:rsid w:val="779C1326"/>
    <w:rsid w:val="77B91F17"/>
    <w:rsid w:val="77BE21AC"/>
    <w:rsid w:val="77D01973"/>
    <w:rsid w:val="77D42677"/>
    <w:rsid w:val="77D565D1"/>
    <w:rsid w:val="77EC031F"/>
    <w:rsid w:val="77F00C49"/>
    <w:rsid w:val="77F9775E"/>
    <w:rsid w:val="780E229A"/>
    <w:rsid w:val="78244A5D"/>
    <w:rsid w:val="78305F41"/>
    <w:rsid w:val="783320E1"/>
    <w:rsid w:val="783E33C3"/>
    <w:rsid w:val="78407E52"/>
    <w:rsid w:val="784152A8"/>
    <w:rsid w:val="78426414"/>
    <w:rsid w:val="78477551"/>
    <w:rsid w:val="785249C5"/>
    <w:rsid w:val="7854098E"/>
    <w:rsid w:val="785E7B7F"/>
    <w:rsid w:val="78781136"/>
    <w:rsid w:val="788727F1"/>
    <w:rsid w:val="789C345F"/>
    <w:rsid w:val="78AB6307"/>
    <w:rsid w:val="78B02928"/>
    <w:rsid w:val="78B21F9C"/>
    <w:rsid w:val="78B867DA"/>
    <w:rsid w:val="78C052B2"/>
    <w:rsid w:val="78CF0568"/>
    <w:rsid w:val="78DC3B31"/>
    <w:rsid w:val="78F656F1"/>
    <w:rsid w:val="78F862C1"/>
    <w:rsid w:val="79027820"/>
    <w:rsid w:val="7903004C"/>
    <w:rsid w:val="790C1713"/>
    <w:rsid w:val="791A1EEB"/>
    <w:rsid w:val="7920788E"/>
    <w:rsid w:val="79272C51"/>
    <w:rsid w:val="792A2929"/>
    <w:rsid w:val="793850B3"/>
    <w:rsid w:val="7943710C"/>
    <w:rsid w:val="79512B04"/>
    <w:rsid w:val="79541B1C"/>
    <w:rsid w:val="796A63B7"/>
    <w:rsid w:val="79720321"/>
    <w:rsid w:val="79737817"/>
    <w:rsid w:val="797A152D"/>
    <w:rsid w:val="797A58C2"/>
    <w:rsid w:val="798476A8"/>
    <w:rsid w:val="79856CE3"/>
    <w:rsid w:val="798C7C16"/>
    <w:rsid w:val="79925D6A"/>
    <w:rsid w:val="79A049E0"/>
    <w:rsid w:val="79B400E6"/>
    <w:rsid w:val="79B9613E"/>
    <w:rsid w:val="79DD09BA"/>
    <w:rsid w:val="79E720FD"/>
    <w:rsid w:val="7A0423EA"/>
    <w:rsid w:val="7A1C70DF"/>
    <w:rsid w:val="7A2325A0"/>
    <w:rsid w:val="7A3368D0"/>
    <w:rsid w:val="7A352D6B"/>
    <w:rsid w:val="7A396538"/>
    <w:rsid w:val="7A3F0DAE"/>
    <w:rsid w:val="7A403A5A"/>
    <w:rsid w:val="7A41365C"/>
    <w:rsid w:val="7A420AB1"/>
    <w:rsid w:val="7A517FE1"/>
    <w:rsid w:val="7A57370B"/>
    <w:rsid w:val="7A5766F3"/>
    <w:rsid w:val="7A6259E6"/>
    <w:rsid w:val="7A716AD3"/>
    <w:rsid w:val="7A75417B"/>
    <w:rsid w:val="7A7E03EF"/>
    <w:rsid w:val="7A8920E9"/>
    <w:rsid w:val="7A8D62FA"/>
    <w:rsid w:val="7A8F2DF6"/>
    <w:rsid w:val="7AA5597C"/>
    <w:rsid w:val="7AA930C7"/>
    <w:rsid w:val="7AC5048C"/>
    <w:rsid w:val="7AED356D"/>
    <w:rsid w:val="7AF82363"/>
    <w:rsid w:val="7B071A98"/>
    <w:rsid w:val="7B0A394A"/>
    <w:rsid w:val="7B0E3280"/>
    <w:rsid w:val="7B111001"/>
    <w:rsid w:val="7B1D6131"/>
    <w:rsid w:val="7B215A53"/>
    <w:rsid w:val="7B217199"/>
    <w:rsid w:val="7B2F6EE6"/>
    <w:rsid w:val="7B302145"/>
    <w:rsid w:val="7B3D5BB4"/>
    <w:rsid w:val="7B462045"/>
    <w:rsid w:val="7B503B39"/>
    <w:rsid w:val="7B635832"/>
    <w:rsid w:val="7B640E99"/>
    <w:rsid w:val="7B6451AB"/>
    <w:rsid w:val="7B693C45"/>
    <w:rsid w:val="7B6A770C"/>
    <w:rsid w:val="7B713AB0"/>
    <w:rsid w:val="7B7B32D0"/>
    <w:rsid w:val="7B863B2B"/>
    <w:rsid w:val="7B8C23AA"/>
    <w:rsid w:val="7B8C7231"/>
    <w:rsid w:val="7B8E665B"/>
    <w:rsid w:val="7B903B68"/>
    <w:rsid w:val="7BA9675A"/>
    <w:rsid w:val="7BB60DB8"/>
    <w:rsid w:val="7BB67714"/>
    <w:rsid w:val="7BBF2A6D"/>
    <w:rsid w:val="7BCE6714"/>
    <w:rsid w:val="7BEF20AA"/>
    <w:rsid w:val="7BF14351"/>
    <w:rsid w:val="7BF5165C"/>
    <w:rsid w:val="7BFA1ADC"/>
    <w:rsid w:val="7C0B0687"/>
    <w:rsid w:val="7C1A07A8"/>
    <w:rsid w:val="7C23493A"/>
    <w:rsid w:val="7C324D86"/>
    <w:rsid w:val="7C3C40BE"/>
    <w:rsid w:val="7C3D3992"/>
    <w:rsid w:val="7C3D7119"/>
    <w:rsid w:val="7C3F23E9"/>
    <w:rsid w:val="7C4862F5"/>
    <w:rsid w:val="7C535C24"/>
    <w:rsid w:val="7C5533D1"/>
    <w:rsid w:val="7C5D2BE1"/>
    <w:rsid w:val="7C653614"/>
    <w:rsid w:val="7C670AAD"/>
    <w:rsid w:val="7C8F0691"/>
    <w:rsid w:val="7CA030B6"/>
    <w:rsid w:val="7CA05F8F"/>
    <w:rsid w:val="7CAE6020"/>
    <w:rsid w:val="7CBE18BF"/>
    <w:rsid w:val="7CC06A9D"/>
    <w:rsid w:val="7CCD4BD3"/>
    <w:rsid w:val="7CDC21FC"/>
    <w:rsid w:val="7CDD5182"/>
    <w:rsid w:val="7CEE3E4D"/>
    <w:rsid w:val="7D063EB5"/>
    <w:rsid w:val="7D28169C"/>
    <w:rsid w:val="7D2C3F72"/>
    <w:rsid w:val="7D381CD2"/>
    <w:rsid w:val="7D452A94"/>
    <w:rsid w:val="7D457D73"/>
    <w:rsid w:val="7D47514B"/>
    <w:rsid w:val="7D4B78E6"/>
    <w:rsid w:val="7D55675B"/>
    <w:rsid w:val="7D5A0CE9"/>
    <w:rsid w:val="7D5B2F50"/>
    <w:rsid w:val="7D605B8A"/>
    <w:rsid w:val="7D641E1F"/>
    <w:rsid w:val="7D69241B"/>
    <w:rsid w:val="7D6D4DA6"/>
    <w:rsid w:val="7D7C14CD"/>
    <w:rsid w:val="7D807FDA"/>
    <w:rsid w:val="7D857905"/>
    <w:rsid w:val="7D865DAC"/>
    <w:rsid w:val="7D8833D0"/>
    <w:rsid w:val="7DAE0FEB"/>
    <w:rsid w:val="7DB839AE"/>
    <w:rsid w:val="7DC176AB"/>
    <w:rsid w:val="7DD8186D"/>
    <w:rsid w:val="7DD97F7E"/>
    <w:rsid w:val="7DFF43BB"/>
    <w:rsid w:val="7E283F1A"/>
    <w:rsid w:val="7E7C17C0"/>
    <w:rsid w:val="7E8115B7"/>
    <w:rsid w:val="7E8170E4"/>
    <w:rsid w:val="7E8371A9"/>
    <w:rsid w:val="7E8609B3"/>
    <w:rsid w:val="7E896AD1"/>
    <w:rsid w:val="7E8A0804"/>
    <w:rsid w:val="7E8C3D2F"/>
    <w:rsid w:val="7E9C2699"/>
    <w:rsid w:val="7EAC451C"/>
    <w:rsid w:val="7EAE621C"/>
    <w:rsid w:val="7ED100C8"/>
    <w:rsid w:val="7ED50FBF"/>
    <w:rsid w:val="7EE16103"/>
    <w:rsid w:val="7EE3651F"/>
    <w:rsid w:val="7EE87581"/>
    <w:rsid w:val="7EF169B0"/>
    <w:rsid w:val="7EF739F1"/>
    <w:rsid w:val="7F004343"/>
    <w:rsid w:val="7F016B8A"/>
    <w:rsid w:val="7F076E05"/>
    <w:rsid w:val="7F0C3F6A"/>
    <w:rsid w:val="7F1A623A"/>
    <w:rsid w:val="7F223789"/>
    <w:rsid w:val="7F232394"/>
    <w:rsid w:val="7F341AFA"/>
    <w:rsid w:val="7F3A3ACF"/>
    <w:rsid w:val="7F404B55"/>
    <w:rsid w:val="7F580C3E"/>
    <w:rsid w:val="7F665850"/>
    <w:rsid w:val="7F6E203D"/>
    <w:rsid w:val="7F810B1E"/>
    <w:rsid w:val="7F82015B"/>
    <w:rsid w:val="7F983D01"/>
    <w:rsid w:val="7FB23638"/>
    <w:rsid w:val="7FB65F35"/>
    <w:rsid w:val="7FBA2712"/>
    <w:rsid w:val="7FC81A5A"/>
    <w:rsid w:val="7FD31A82"/>
    <w:rsid w:val="7FD3756D"/>
    <w:rsid w:val="7FD91C23"/>
    <w:rsid w:val="7FEC0F70"/>
    <w:rsid w:val="7FEE2D8F"/>
    <w:rsid w:val="7FF30E56"/>
    <w:rsid w:val="7FF6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rPr>
  </w:style>
  <w:style w:type="paragraph" w:customStyle="1" w:styleId="3">
    <w:name w:val="xl27"/>
    <w:basedOn w:val="4"/>
    <w:next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paragraph" w:styleId="4">
    <w:name w:val="table of authorities"/>
    <w:basedOn w:val="1"/>
    <w:next w:val="1"/>
    <w:qFormat/>
    <w:uiPriority w:val="0"/>
    <w:pPr>
      <w:ind w:left="420" w:leftChars="200"/>
    </w:pPr>
  </w:style>
  <w:style w:type="paragraph" w:styleId="6">
    <w:name w:val="Normal Indent"/>
    <w:basedOn w:val="1"/>
    <w:qFormat/>
    <w:uiPriority w:val="0"/>
    <w:pPr>
      <w:ind w:firstLine="420" w:firstLineChars="200"/>
    </w:pPr>
  </w:style>
  <w:style w:type="paragraph" w:styleId="7">
    <w:name w:val="caption"/>
    <w:basedOn w:val="1"/>
    <w:next w:val="1"/>
    <w:link w:val="50"/>
    <w:qFormat/>
    <w:uiPriority w:val="0"/>
    <w:pPr>
      <w:adjustRightInd w:val="0"/>
      <w:snapToGrid w:val="0"/>
      <w:spacing w:line="360" w:lineRule="auto"/>
      <w:jc w:val="left"/>
    </w:pPr>
    <w:rPr>
      <w:rFonts w:eastAsia="黑体"/>
      <w:sz w:val="24"/>
      <w:szCs w:val="20"/>
    </w:rPr>
  </w:style>
  <w:style w:type="paragraph" w:styleId="8">
    <w:name w:val="annotation text"/>
    <w:basedOn w:val="1"/>
    <w:link w:val="47"/>
    <w:semiHidden/>
    <w:qFormat/>
    <w:uiPriority w:val="0"/>
    <w:pPr>
      <w:jc w:val="left"/>
    </w:pPr>
    <w:rPr>
      <w:kern w:val="0"/>
      <w:sz w:val="24"/>
      <w:szCs w:val="20"/>
    </w:rPr>
  </w:style>
  <w:style w:type="paragraph" w:styleId="9">
    <w:name w:val="Body Text Indent"/>
    <w:basedOn w:val="1"/>
    <w:next w:val="10"/>
    <w:qFormat/>
    <w:uiPriority w:val="0"/>
    <w:pPr>
      <w:spacing w:after="120"/>
      <w:ind w:left="420" w:leftChars="200"/>
    </w:pPr>
    <w:rPr>
      <w:kern w:val="0"/>
      <w:sz w:val="24"/>
      <w:szCs w:val="20"/>
    </w:rPr>
  </w:style>
  <w:style w:type="paragraph" w:styleId="10">
    <w:name w:val="Body Text First Indent"/>
    <w:basedOn w:val="2"/>
    <w:next w:val="1"/>
    <w:qFormat/>
    <w:uiPriority w:val="0"/>
    <w:pPr>
      <w:ind w:firstLine="420" w:firstLineChars="100"/>
    </w:pPr>
  </w:style>
  <w:style w:type="paragraph" w:styleId="11">
    <w:name w:val="Plain Text"/>
    <w:basedOn w:val="1"/>
    <w:qFormat/>
    <w:uiPriority w:val="0"/>
    <w:rPr>
      <w:rFonts w:ascii="宋体" w:hAnsi="Courier New" w:cs="Courier New"/>
    </w:rPr>
  </w:style>
  <w:style w:type="paragraph" w:styleId="12">
    <w:name w:val="Balloon Text"/>
    <w:basedOn w:val="1"/>
    <w:link w:val="46"/>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next w:val="15"/>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15">
    <w:name w:val="样式5"/>
    <w:basedOn w:val="1"/>
    <w:next w:val="1"/>
    <w:qFormat/>
    <w:uiPriority w:val="0"/>
    <w:pPr>
      <w:snapToGrid w:val="0"/>
      <w:spacing w:line="360" w:lineRule="auto"/>
      <w:ind w:firstLine="510"/>
    </w:pPr>
    <w:rPr>
      <w:sz w:val="24"/>
    </w:rPr>
  </w:style>
  <w:style w:type="paragraph" w:styleId="16">
    <w:name w:val="table of figures"/>
    <w:basedOn w:val="1"/>
    <w:next w:val="1"/>
    <w:qFormat/>
    <w:uiPriority w:val="0"/>
    <w:pPr>
      <w:ind w:left="1920" w:leftChars="200"/>
      <w:jc w:val="center"/>
    </w:pPr>
    <w:rPr>
      <w:b/>
      <w:kern w:val="0"/>
      <w:szCs w:val="20"/>
    </w:rPr>
  </w:style>
  <w:style w:type="paragraph" w:styleId="17">
    <w:name w:val="Normal (Web)"/>
    <w:basedOn w:val="1"/>
    <w:qFormat/>
    <w:uiPriority w:val="0"/>
    <w:pPr>
      <w:widowControl/>
      <w:spacing w:before="100" w:beforeAutospacing="1" w:after="100" w:afterAutospacing="1"/>
      <w:jc w:val="left"/>
    </w:pPr>
    <w:rPr>
      <w:rFonts w:hint="eastAsia" w:ascii="宋体" w:hAnsi="宋体"/>
      <w:color w:val="000000"/>
      <w:kern w:val="0"/>
      <w:sz w:val="24"/>
    </w:rPr>
  </w:style>
  <w:style w:type="paragraph" w:styleId="18">
    <w:name w:val="annotation subject"/>
    <w:basedOn w:val="8"/>
    <w:next w:val="8"/>
    <w:link w:val="48"/>
    <w:qFormat/>
    <w:uiPriority w:val="0"/>
    <w:rPr>
      <w:b/>
      <w:bCs/>
      <w:kern w:val="2"/>
      <w:sz w:val="21"/>
      <w:szCs w:val="21"/>
    </w:rPr>
  </w:style>
  <w:style w:type="paragraph" w:styleId="19">
    <w:name w:val="Body Text First Indent 2"/>
    <w:basedOn w:val="9"/>
    <w:next w:val="1"/>
    <w:qFormat/>
    <w:uiPriority w:val="0"/>
    <w:pPr>
      <w:ind w:firstLine="420" w:firstLineChars="20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annotation reference"/>
    <w:semiHidden/>
    <w:qFormat/>
    <w:uiPriority w:val="0"/>
    <w:rPr>
      <w:sz w:val="21"/>
    </w:rPr>
  </w:style>
  <w:style w:type="paragraph" w:customStyle="1" w:styleId="24">
    <w:name w:val="表格"/>
    <w:basedOn w:val="1"/>
    <w:next w:val="25"/>
    <w:qFormat/>
    <w:uiPriority w:val="0"/>
    <w:pPr>
      <w:adjustRightInd w:val="0"/>
      <w:snapToGrid w:val="0"/>
      <w:spacing w:beforeLines="10" w:afterLines="10" w:line="259" w:lineRule="auto"/>
      <w:jc w:val="center"/>
    </w:pPr>
    <w:rPr>
      <w:rFonts w:ascii="宋体"/>
      <w:kern w:val="0"/>
      <w:szCs w:val="20"/>
    </w:rPr>
  </w:style>
  <w:style w:type="paragraph" w:customStyle="1" w:styleId="25">
    <w:name w:val="正文首行"/>
    <w:basedOn w:val="6"/>
    <w:qFormat/>
    <w:uiPriority w:val="0"/>
    <w:pPr>
      <w:spacing w:line="480" w:lineRule="exact"/>
      <w:ind w:firstLine="200"/>
    </w:pPr>
  </w:style>
  <w:style w:type="paragraph" w:customStyle="1" w:styleId="26">
    <w:name w:val="WPSOffice手动目录 1"/>
    <w:qFormat/>
    <w:uiPriority w:val="0"/>
    <w:rPr>
      <w:rFonts w:asciiTheme="minorHAnsi" w:hAnsiTheme="minorHAnsi" w:eastAsiaTheme="minorEastAsia" w:cstheme="minorBidi"/>
      <w:lang w:val="en-US" w:eastAsia="zh-CN" w:bidi="ar-SA"/>
    </w:rPr>
  </w:style>
  <w:style w:type="paragraph" w:customStyle="1" w:styleId="27">
    <w:name w:val="S报告正文"/>
    <w:basedOn w:val="1"/>
    <w:qFormat/>
    <w:uiPriority w:val="0"/>
    <w:pPr>
      <w:adjustRightInd w:val="0"/>
      <w:snapToGrid w:val="0"/>
      <w:spacing w:line="480" w:lineRule="exact"/>
      <w:ind w:firstLine="510"/>
      <w:jc w:val="left"/>
    </w:pPr>
    <w:rPr>
      <w:sz w:val="24"/>
    </w:rPr>
  </w:style>
  <w:style w:type="paragraph" w:customStyle="1" w:styleId="28">
    <w:name w:val="S表名图名"/>
    <w:basedOn w:val="27"/>
    <w:qFormat/>
    <w:uiPriority w:val="1"/>
    <w:pPr>
      <w:ind w:firstLine="0"/>
      <w:jc w:val="center"/>
    </w:pPr>
    <w:rPr>
      <w:b/>
      <w:szCs w:val="23"/>
    </w:rPr>
  </w:style>
  <w:style w:type="paragraph" w:customStyle="1" w:styleId="29">
    <w:name w:val="S表格文字"/>
    <w:basedOn w:val="10"/>
    <w:qFormat/>
    <w:uiPriority w:val="0"/>
    <w:pPr>
      <w:adjustRightInd w:val="0"/>
      <w:snapToGrid w:val="0"/>
      <w:spacing w:before="20" w:after="20"/>
      <w:ind w:firstLine="0" w:firstLineChars="0"/>
      <w:jc w:val="center"/>
    </w:pPr>
    <w:rPr>
      <w:szCs w:val="20"/>
    </w:rPr>
  </w:style>
  <w:style w:type="paragraph" w:customStyle="1" w:styleId="30">
    <w:name w:val="S备注"/>
    <w:basedOn w:val="27"/>
    <w:qFormat/>
    <w:uiPriority w:val="0"/>
    <w:pPr>
      <w:spacing w:before="60" w:after="120" w:line="240" w:lineRule="auto"/>
      <w:ind w:firstLine="0"/>
    </w:pPr>
    <w:rPr>
      <w:b/>
      <w:sz w:val="21"/>
    </w:rPr>
  </w:style>
  <w:style w:type="paragraph" w:customStyle="1" w:styleId="31">
    <w:name w:val="正文首行缩进 2 + Times New Roman"/>
    <w:basedOn w:val="1"/>
    <w:qFormat/>
    <w:uiPriority w:val="0"/>
    <w:pPr>
      <w:tabs>
        <w:tab w:val="left" w:pos="0"/>
        <w:tab w:val="left" w:pos="870"/>
        <w:tab w:val="left" w:pos="3150"/>
      </w:tabs>
      <w:autoSpaceDE w:val="0"/>
      <w:autoSpaceDN w:val="0"/>
      <w:spacing w:line="360" w:lineRule="auto"/>
      <w:ind w:firstLine="480" w:firstLineChars="200"/>
      <w:jc w:val="left"/>
    </w:pPr>
    <w:rPr>
      <w:kern w:val="0"/>
      <w:sz w:val="24"/>
    </w:rPr>
  </w:style>
  <w:style w:type="paragraph" w:customStyle="1" w:styleId="32">
    <w:name w:val="表格文字"/>
    <w:basedOn w:val="10"/>
    <w:next w:val="1"/>
    <w:qFormat/>
    <w:uiPriority w:val="0"/>
    <w:pPr>
      <w:spacing w:line="0" w:lineRule="atLeast"/>
      <w:jc w:val="center"/>
    </w:pPr>
    <w:rPr>
      <w:sz w:val="28"/>
      <w:szCs w:val="20"/>
    </w:rPr>
  </w:style>
  <w:style w:type="paragraph" w:customStyle="1" w:styleId="33">
    <w:name w:val="正文格式"/>
    <w:basedOn w:val="1"/>
    <w:qFormat/>
    <w:uiPriority w:val="0"/>
    <w:pPr>
      <w:spacing w:line="360" w:lineRule="auto"/>
      <w:ind w:firstLine="560" w:firstLineChars="200"/>
    </w:pPr>
    <w:rPr>
      <w:rFonts w:ascii="宋体" w:hAnsi="宋体"/>
      <w:sz w:val="28"/>
      <w:szCs w:val="28"/>
    </w:rPr>
  </w:style>
  <w:style w:type="paragraph" w:customStyle="1" w:styleId="34">
    <w:name w:val="列出段落1"/>
    <w:basedOn w:val="1"/>
    <w:qFormat/>
    <w:uiPriority w:val="0"/>
    <w:pPr>
      <w:ind w:firstLine="420" w:firstLineChars="200"/>
    </w:pPr>
    <w:rPr>
      <w:rFonts w:ascii="Calibri" w:hAnsi="Calibri"/>
    </w:rPr>
  </w:style>
  <w:style w:type="character" w:customStyle="1" w:styleId="35">
    <w:name w:val="content1"/>
    <w:basedOn w:val="22"/>
    <w:qFormat/>
    <w:uiPriority w:val="0"/>
    <w:rPr>
      <w:rFonts w:ascii="Times New Roman" w:hAnsi="Times New Roman" w:eastAsia="宋体" w:cs="Times New Roman"/>
      <w:color w:val="000000"/>
      <w:sz w:val="20"/>
      <w:szCs w:val="20"/>
    </w:rPr>
  </w:style>
  <w:style w:type="paragraph" w:customStyle="1" w:styleId="36">
    <w:name w:val="正文小四"/>
    <w:qFormat/>
    <w:uiPriority w:val="0"/>
    <w:pPr>
      <w:ind w:firstLine="360" w:firstLineChars="150"/>
    </w:pPr>
    <w:rPr>
      <w:rFonts w:ascii="宋体" w:hAnsi="宋体" w:eastAsia="宋体" w:cs="Times New Roman"/>
      <w:kern w:val="2"/>
      <w:sz w:val="24"/>
      <w:szCs w:val="24"/>
      <w:lang w:val="en-US" w:eastAsia="zh-CN" w:bidi="ar-SA"/>
    </w:rPr>
  </w:style>
  <w:style w:type="paragraph" w:customStyle="1" w:styleId="37">
    <w:name w:val="表格1"/>
    <w:basedOn w:val="1"/>
    <w:qFormat/>
    <w:uiPriority w:val="0"/>
    <w:pPr>
      <w:adjustRightInd w:val="0"/>
      <w:spacing w:line="400" w:lineRule="atLeast"/>
      <w:jc w:val="center"/>
    </w:pPr>
    <w:rPr>
      <w:kern w:val="0"/>
    </w:rPr>
  </w:style>
  <w:style w:type="paragraph" w:customStyle="1" w:styleId="38">
    <w:name w:val="报告表头"/>
    <w:basedOn w:val="1"/>
    <w:qFormat/>
    <w:uiPriority w:val="0"/>
    <w:pPr>
      <w:adjustRightInd w:val="0"/>
      <w:spacing w:line="500" w:lineRule="exact"/>
      <w:ind w:firstLine="600"/>
      <w:jc w:val="center"/>
      <w:textAlignment w:val="baseline"/>
    </w:pPr>
    <w:rPr>
      <w:rFonts w:ascii="黑体" w:eastAsia="黑体"/>
      <w:kern w:val="0"/>
      <w:sz w:val="24"/>
    </w:rPr>
  </w:style>
  <w:style w:type="paragraph" w:customStyle="1" w:styleId="39">
    <w:name w:val="书表内容"/>
    <w:basedOn w:val="1"/>
    <w:qFormat/>
    <w:uiPriority w:val="0"/>
    <w:pPr>
      <w:spacing w:line="360" w:lineRule="exact"/>
      <w:jc w:val="center"/>
    </w:pPr>
    <w:rPr>
      <w:szCs w:val="24"/>
    </w:rPr>
  </w:style>
  <w:style w:type="paragraph" w:customStyle="1" w:styleId="40">
    <w:name w:val="样式 小四 居中"/>
    <w:basedOn w:val="1"/>
    <w:qFormat/>
    <w:uiPriority w:val="0"/>
    <w:pPr>
      <w:jc w:val="center"/>
    </w:pPr>
    <w:rPr>
      <w:szCs w:val="20"/>
    </w:rPr>
  </w:style>
  <w:style w:type="paragraph" w:customStyle="1" w:styleId="41">
    <w:name w:val="Default"/>
    <w:basedOn w:val="42"/>
    <w:next w:val="1"/>
    <w:qFormat/>
    <w:uiPriority w:val="0"/>
    <w:pPr>
      <w:autoSpaceDE w:val="0"/>
      <w:autoSpaceDN w:val="0"/>
      <w:jc w:val="left"/>
    </w:pPr>
    <w:rPr>
      <w:color w:val="000000"/>
      <w:kern w:val="0"/>
      <w:sz w:val="24"/>
      <w:szCs w:val="24"/>
    </w:rPr>
  </w:style>
  <w:style w:type="paragraph" w:customStyle="1" w:styleId="42">
    <w:name w:val="纯文本1"/>
    <w:basedOn w:val="1"/>
    <w:qFormat/>
    <w:uiPriority w:val="0"/>
    <w:pPr>
      <w:adjustRightInd w:val="0"/>
    </w:pPr>
    <w:rPr>
      <w:rFonts w:hAnsi="Courier New"/>
      <w:szCs w:val="20"/>
    </w:rPr>
  </w:style>
  <w:style w:type="paragraph" w:customStyle="1" w:styleId="43">
    <w:name w:val="文本正文"/>
    <w:basedOn w:val="1"/>
    <w:qFormat/>
    <w:uiPriority w:val="0"/>
    <w:pPr>
      <w:spacing w:line="360" w:lineRule="auto"/>
      <w:ind w:firstLine="480" w:firstLineChars="200"/>
    </w:pPr>
    <w:rPr>
      <w:sz w:val="24"/>
      <w:szCs w:val="24"/>
    </w:rPr>
  </w:style>
  <w:style w:type="paragraph" w:customStyle="1" w:styleId="44">
    <w:name w:val="图表标题"/>
    <w:basedOn w:val="16"/>
    <w:next w:val="24"/>
    <w:qFormat/>
    <w:uiPriority w:val="0"/>
    <w:pPr>
      <w:outlineLvl w:val="4"/>
    </w:pPr>
    <w:rPr>
      <w:bCs/>
      <w:snapToGrid w:val="0"/>
    </w:rPr>
  </w:style>
  <w:style w:type="paragraph" w:customStyle="1" w:styleId="45">
    <w:name w:val="标准正文"/>
    <w:basedOn w:val="1"/>
    <w:qFormat/>
    <w:uiPriority w:val="0"/>
    <w:pPr>
      <w:spacing w:line="360" w:lineRule="auto"/>
      <w:ind w:firstLine="200" w:firstLineChars="200"/>
    </w:pPr>
    <w:rPr>
      <w:rFonts w:hAnsi="宋体"/>
      <w:sz w:val="24"/>
    </w:rPr>
  </w:style>
  <w:style w:type="character" w:customStyle="1" w:styleId="46">
    <w:name w:val="批注框文本 Char"/>
    <w:basedOn w:val="22"/>
    <w:link w:val="12"/>
    <w:qFormat/>
    <w:uiPriority w:val="0"/>
    <w:rPr>
      <w:kern w:val="2"/>
      <w:sz w:val="18"/>
      <w:szCs w:val="18"/>
    </w:rPr>
  </w:style>
  <w:style w:type="character" w:customStyle="1" w:styleId="47">
    <w:name w:val="批注文字 Char"/>
    <w:basedOn w:val="22"/>
    <w:link w:val="8"/>
    <w:semiHidden/>
    <w:qFormat/>
    <w:uiPriority w:val="0"/>
    <w:rPr>
      <w:sz w:val="24"/>
    </w:rPr>
  </w:style>
  <w:style w:type="character" w:customStyle="1" w:styleId="48">
    <w:name w:val="批注主题 Char"/>
    <w:basedOn w:val="47"/>
    <w:link w:val="18"/>
    <w:qFormat/>
    <w:uiPriority w:val="0"/>
    <w:rPr>
      <w:b/>
      <w:bCs/>
      <w:kern w:val="2"/>
      <w:sz w:val="21"/>
      <w:szCs w:val="21"/>
    </w:rPr>
  </w:style>
  <w:style w:type="paragraph" w:customStyle="1" w:styleId="49">
    <w:name w:val="lxc 表头样式1"/>
    <w:basedOn w:val="1"/>
    <w:qFormat/>
    <w:uiPriority w:val="0"/>
    <w:pPr>
      <w:spacing w:line="360" w:lineRule="auto"/>
      <w:jc w:val="center"/>
    </w:pPr>
    <w:rPr>
      <w:b/>
      <w:sz w:val="24"/>
    </w:rPr>
  </w:style>
  <w:style w:type="character" w:customStyle="1" w:styleId="50">
    <w:name w:val="题注 字符"/>
    <w:link w:val="7"/>
    <w:qFormat/>
    <w:uiPriority w:val="0"/>
    <w:rPr>
      <w:rFonts w:eastAsia="黑体"/>
      <w:sz w:val="24"/>
      <w:szCs w:val="20"/>
    </w:rPr>
  </w:style>
  <w:style w:type="table" w:customStyle="1" w:styleId="51">
    <w:name w:val="Table Normal"/>
    <w:unhideWhenUsed/>
    <w:qFormat/>
    <w:uiPriority w:val="0"/>
    <w:tblPr>
      <w:tblCellMar>
        <w:top w:w="0" w:type="dxa"/>
        <w:left w:w="0" w:type="dxa"/>
        <w:bottom w:w="0" w:type="dxa"/>
        <w:right w:w="0" w:type="dxa"/>
      </w:tblCellMar>
    </w:tblPr>
  </w:style>
  <w:style w:type="paragraph" w:customStyle="1" w:styleId="52">
    <w:name w:val="正文5"/>
    <w:qFormat/>
    <w:uiPriority w:val="0"/>
    <w:pPr>
      <w:spacing w:line="360" w:lineRule="auto"/>
      <w:ind w:firstLine="200" w:firstLineChars="200"/>
    </w:pPr>
    <w:rPr>
      <w:rFonts w:ascii="Times New Roman" w:hAnsi="Times New Roman" w:eastAsia="宋体" w:cs="宋体"/>
      <w:sz w:val="24"/>
      <w:szCs w:val="22"/>
      <w:lang w:val="en-US" w:eastAsia="zh-CN" w:bidi="ar-SA"/>
    </w:rPr>
  </w:style>
  <w:style w:type="paragraph" w:customStyle="1" w:styleId="53">
    <w:name w:val="正文内容"/>
    <w:basedOn w:val="1"/>
    <w:qFormat/>
    <w:uiPriority w:val="0"/>
    <w:pPr>
      <w:ind w:firstLine="624"/>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6.bin"/><Relationship Id="rId17" Type="http://schemas.openxmlformats.org/officeDocument/2006/relationships/image" Target="media/image7.wmf"/><Relationship Id="rId16" Type="http://schemas.openxmlformats.org/officeDocument/2006/relationships/oleObject" Target="embeddings/oleObject5.bin"/><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b33cb8-3809-4a54-99b6-9afadfcf32e5}"/>
        <w:style w:val=""/>
        <w:category>
          <w:name w:val="常规"/>
          <w:gallery w:val="placeholder"/>
        </w:category>
        <w:types>
          <w:type w:val="bbPlcHdr"/>
        </w:types>
        <w:behaviors>
          <w:behavior w:val="content"/>
        </w:behaviors>
        <w:description w:val=""/>
        <w:guid w:val="{deb33cb8-3809-4a54-99b6-9afadfcf32e5}"/>
      </w:docPartPr>
      <w:docPartBody>
        <w:p w14:paraId="62D90975">
          <w:r>
            <w:rPr>
              <w:color w:val="808080"/>
            </w:rPr>
            <w:t>单击此处输入文字。</w:t>
          </w:r>
        </w:p>
      </w:docPartBody>
    </w:docPart>
    <w:docPart>
      <w:docPartPr>
        <w:name w:val="{5917693a-922b-4016-9c8f-f50eace39db1}"/>
        <w:style w:val=""/>
        <w:category>
          <w:name w:val="常规"/>
          <w:gallery w:val="placeholder"/>
        </w:category>
        <w:types>
          <w:type w:val="bbPlcHdr"/>
        </w:types>
        <w:behaviors>
          <w:behavior w:val="content"/>
        </w:behaviors>
        <w:description w:val=""/>
        <w:guid w:val="{5917693a-922b-4016-9c8f-f50eace39db1}"/>
      </w:docPartPr>
      <w:docPartBody>
        <w:p w14:paraId="2CBB7319">
          <w:r>
            <w:rPr>
              <w:color w:val="808080"/>
            </w:rPr>
            <w:t>单击此处输入文字。</w:t>
          </w:r>
        </w:p>
      </w:docPartBody>
    </w:docPart>
    <w:docPart>
      <w:docPartPr>
        <w:name w:val="{c11343d0-35c5-49c8-b57d-e519b6da4139}"/>
        <w:style w:val=""/>
        <w:category>
          <w:name w:val="常规"/>
          <w:gallery w:val="placeholder"/>
        </w:category>
        <w:types>
          <w:type w:val="bbPlcHdr"/>
        </w:types>
        <w:behaviors>
          <w:behavior w:val="content"/>
        </w:behaviors>
        <w:description w:val=""/>
        <w:guid w:val="{c11343d0-35c5-49c8-b57d-e519b6da4139}"/>
      </w:docPartPr>
      <w:docPartBody>
        <w:p w14:paraId="4C1BBF05">
          <w:r>
            <w:rPr>
              <w:color w:val="808080"/>
            </w:rPr>
            <w:t>单击此处输入文字。</w:t>
          </w:r>
        </w:p>
      </w:docPartBody>
    </w:docPart>
    <w:docPart>
      <w:docPartPr>
        <w:name w:val="{c2befd97-181e-4a80-8614-8659d2f5ac39}"/>
        <w:style w:val=""/>
        <w:category>
          <w:name w:val="常规"/>
          <w:gallery w:val="placeholder"/>
        </w:category>
        <w:types>
          <w:type w:val="bbPlcHdr"/>
        </w:types>
        <w:behaviors>
          <w:behavior w:val="content"/>
        </w:behaviors>
        <w:description w:val=""/>
        <w:guid w:val="{c2befd97-181e-4a80-8614-8659d2f5ac39}"/>
      </w:docPartPr>
      <w:docPartBody>
        <w:p w14:paraId="6174A39D">
          <w:r>
            <w:rPr>
              <w:color w:val="808080"/>
            </w:rPr>
            <w:t>单击此处输入文字。</w:t>
          </w:r>
        </w:p>
      </w:docPartBody>
    </w:docPart>
    <w:docPart>
      <w:docPartPr>
        <w:name w:val="{2e668ee4-bf1f-49d7-92cf-40d3cb812875}"/>
        <w:style w:val=""/>
        <w:category>
          <w:name w:val="常规"/>
          <w:gallery w:val="placeholder"/>
        </w:category>
        <w:types>
          <w:type w:val="bbPlcHdr"/>
        </w:types>
        <w:behaviors>
          <w:behavior w:val="content"/>
        </w:behaviors>
        <w:description w:val=""/>
        <w:guid w:val="{2e668ee4-bf1f-49d7-92cf-40d3cb812875}"/>
      </w:docPartPr>
      <w:docPartBody>
        <w:p w14:paraId="790DDDEC">
          <w:r>
            <w:rPr>
              <w:color w:val="808080"/>
            </w:rPr>
            <w:t>单击此处输入文字。</w:t>
          </w:r>
        </w:p>
      </w:docPartBody>
    </w:docPart>
    <w:docPart>
      <w:docPartPr>
        <w:name w:val="{814a2f13-4df1-44d1-8d0d-923ebd8f81fe}"/>
        <w:style w:val=""/>
        <w:category>
          <w:name w:val="常规"/>
          <w:gallery w:val="placeholder"/>
        </w:category>
        <w:types>
          <w:type w:val="bbPlcHdr"/>
        </w:types>
        <w:behaviors>
          <w:behavior w:val="content"/>
        </w:behaviors>
        <w:description w:val=""/>
        <w:guid w:val="{814a2f13-4df1-44d1-8d0d-923ebd8f81fe}"/>
      </w:docPartPr>
      <w:docPartBody>
        <w:p w14:paraId="50D474EB">
          <w:r>
            <w:rPr>
              <w:color w:val="808080"/>
            </w:rPr>
            <w:t>单击此处输入文字。</w:t>
          </w:r>
        </w:p>
      </w:docPartBody>
    </w:docPart>
    <w:docPart>
      <w:docPartPr>
        <w:name w:val="{fc974361-bae5-48c6-8832-22b4e39877f2}"/>
        <w:style w:val=""/>
        <w:category>
          <w:name w:val="常规"/>
          <w:gallery w:val="placeholder"/>
        </w:category>
        <w:types>
          <w:type w:val="bbPlcHdr"/>
        </w:types>
        <w:behaviors>
          <w:behavior w:val="content"/>
        </w:behaviors>
        <w:description w:val=""/>
        <w:guid w:val="{fc974361-bae5-48c6-8832-22b4e39877f2}"/>
      </w:docPartPr>
      <w:docPartBody>
        <w:p w14:paraId="67942E0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41541</Words>
  <Characters>46704</Characters>
  <Lines>297</Lines>
  <Paragraphs>83</Paragraphs>
  <TotalTime>11</TotalTime>
  <ScaleCrop>false</ScaleCrop>
  <LinksUpToDate>false</LinksUpToDate>
  <CharactersWithSpaces>46949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2021-04-01T03:41:00Z</dcterms:created>
  <dc:creator>艾文娟</dc:creator>
  <cp:lastModifiedBy>Administrator</cp:lastModifiedBy>
  <dcterms:modified xsi:type="dcterms:W3CDTF">2024-10-09T02:15:34Z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5CE1078785394830907E12C22B2B18E2_13</vt:lpwstr>
  </property>
</Properties>
</file>