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ECE1E">
      <w:pPr>
        <w:pStyle w:val="13"/>
        <w:jc w:val="both"/>
        <w:rPr>
          <w:rFonts w:hAnsi="黑体"/>
          <w:sz w:val="36"/>
          <w:szCs w:val="36"/>
        </w:rPr>
      </w:pPr>
    </w:p>
    <w:p w14:paraId="5319D26A">
      <w:pPr>
        <w:pStyle w:val="13"/>
        <w:jc w:val="center"/>
        <w:rPr>
          <w:rFonts w:ascii="Times New Roman" w:hAnsi="Times New Roman" w:cs="Times New Roman"/>
          <w:sz w:val="56"/>
          <w:szCs w:val="56"/>
        </w:rPr>
      </w:pPr>
    </w:p>
    <w:p w14:paraId="117719C6">
      <w:pPr>
        <w:pStyle w:val="13"/>
        <w:jc w:val="center"/>
        <w:rPr>
          <w:rFonts w:ascii="Times New Roman" w:hAnsi="Times New Roman" w:cs="Times New Roman"/>
          <w:sz w:val="84"/>
          <w:szCs w:val="84"/>
        </w:rPr>
      </w:pPr>
    </w:p>
    <w:p w14:paraId="131CE737">
      <w:pPr>
        <w:pStyle w:val="13"/>
        <w:jc w:val="center"/>
        <w:rPr>
          <w:rFonts w:ascii="Times New Roman" w:hAnsi="Times New Roman" w:cs="Times New Roman"/>
          <w:sz w:val="84"/>
          <w:szCs w:val="84"/>
        </w:rPr>
      </w:pPr>
    </w:p>
    <w:p w14:paraId="68976DFC">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5278030">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pacing w:val="-17"/>
          <w:sz w:val="72"/>
          <w:szCs w:val="72"/>
          <w:lang w:eastAsia="zh-CN"/>
        </w:rPr>
        <w:t>祁阳市民兵武器仓库管理中心</w:t>
      </w:r>
      <w:r>
        <w:rPr>
          <w:rFonts w:ascii="Times New Roman" w:hAnsi="Times New Roman" w:eastAsia="方正小标宋简体" w:cs="Times New Roman"/>
          <w:sz w:val="72"/>
          <w:szCs w:val="72"/>
        </w:rPr>
        <w:t>部门决算</w:t>
      </w:r>
    </w:p>
    <w:p w14:paraId="4B282994">
      <w:pPr>
        <w:pStyle w:val="13"/>
        <w:jc w:val="center"/>
        <w:rPr>
          <w:rFonts w:ascii="Times New Roman" w:hAnsi="Times New Roman" w:eastAsia="方正小标宋_GBK" w:cs="Times New Roman"/>
          <w:sz w:val="56"/>
          <w:szCs w:val="56"/>
        </w:rPr>
      </w:pPr>
    </w:p>
    <w:p w14:paraId="0F06D049">
      <w:pPr>
        <w:pStyle w:val="13"/>
        <w:jc w:val="center"/>
        <w:rPr>
          <w:rFonts w:ascii="Times New Roman" w:hAnsi="Times New Roman" w:cs="Times New Roman"/>
          <w:sz w:val="56"/>
          <w:szCs w:val="56"/>
        </w:rPr>
      </w:pPr>
    </w:p>
    <w:p w14:paraId="27F3F532">
      <w:pPr>
        <w:pStyle w:val="13"/>
        <w:rPr>
          <w:rFonts w:ascii="Times New Roman" w:hAnsi="Times New Roman" w:cs="Times New Roman"/>
          <w:sz w:val="56"/>
          <w:szCs w:val="56"/>
        </w:rPr>
      </w:pPr>
    </w:p>
    <w:p w14:paraId="05BA73E3">
      <w:pPr>
        <w:pStyle w:val="13"/>
        <w:jc w:val="center"/>
        <w:rPr>
          <w:rFonts w:ascii="Times New Roman" w:hAnsi="Times New Roman" w:cs="Times New Roman"/>
          <w:sz w:val="32"/>
          <w:szCs w:val="32"/>
        </w:rPr>
      </w:pPr>
    </w:p>
    <w:p w14:paraId="19B80E8D">
      <w:pPr>
        <w:pStyle w:val="13"/>
        <w:jc w:val="center"/>
        <w:rPr>
          <w:rFonts w:ascii="Times New Roman" w:hAnsi="Times New Roman" w:cs="Times New Roman"/>
          <w:sz w:val="32"/>
          <w:szCs w:val="32"/>
        </w:rPr>
      </w:pPr>
    </w:p>
    <w:p w14:paraId="44EFADEC">
      <w:pPr>
        <w:pStyle w:val="13"/>
        <w:jc w:val="center"/>
        <w:rPr>
          <w:rFonts w:ascii="Times New Roman" w:hAnsi="Times New Roman" w:cs="Times New Roman"/>
          <w:sz w:val="32"/>
          <w:szCs w:val="32"/>
        </w:rPr>
      </w:pPr>
    </w:p>
    <w:p w14:paraId="0A824EEA">
      <w:pPr>
        <w:rPr>
          <w:rFonts w:ascii="Times New Roman" w:hAnsi="Times New Roman" w:cs="Times New Roman"/>
          <w:b/>
          <w:sz w:val="36"/>
          <w:szCs w:val="28"/>
        </w:rPr>
        <w:sectPr>
          <w:pgSz w:w="11906" w:h="16838"/>
          <w:pgMar w:top="1417" w:right="1474" w:bottom="1417" w:left="1474" w:header="851" w:footer="992" w:gutter="0"/>
          <w:cols w:space="425" w:num="1"/>
          <w:docGrid w:type="lines" w:linePitch="312" w:charSpace="0"/>
        </w:sectPr>
      </w:pPr>
    </w:p>
    <w:p w14:paraId="2D1131D4">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67F903F">
      <w:pPr>
        <w:pStyle w:val="13"/>
        <w:spacing w:line="600" w:lineRule="exact"/>
        <w:jc w:val="center"/>
        <w:rPr>
          <w:rFonts w:ascii="Times New Roman" w:hAnsi="Times New Roman" w:cs="Times New Roman"/>
          <w:b/>
          <w:sz w:val="36"/>
          <w:szCs w:val="28"/>
        </w:rPr>
      </w:pPr>
    </w:p>
    <w:p w14:paraId="02328D0D">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祁阳市民兵武器仓库管理中心</w:t>
      </w:r>
      <w:r>
        <w:rPr>
          <w:rFonts w:ascii="Times New Roman" w:hAnsi="Times New Roman" w:cs="Times New Roman"/>
          <w:bCs/>
          <w:sz w:val="32"/>
          <w:szCs w:val="32"/>
        </w:rPr>
        <w:t>概况</w:t>
      </w:r>
    </w:p>
    <w:p w14:paraId="2C2134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76764C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BD0194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751614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E884D8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D66374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DAA3D0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3D3797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EB6FF6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13EABD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C1561F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2EDFF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D7734F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ED2EC3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D6007A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3E569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06B4D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527D9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4076AF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21C14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062CE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3926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9CC4A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023D4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58101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A18D54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9E7B8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B9EA83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026B1E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FC3D608">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9AB3F4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B5CF404">
      <w:pPr>
        <w:pStyle w:val="13"/>
        <w:spacing w:line="360" w:lineRule="auto"/>
        <w:jc w:val="center"/>
        <w:rPr>
          <w:rFonts w:ascii="Times New Roman" w:hAnsi="Times New Roman" w:eastAsia="方正小标宋_GBK" w:cs="Times New Roman"/>
          <w:spacing w:val="0"/>
          <w:sz w:val="52"/>
          <w:szCs w:val="52"/>
        </w:rPr>
      </w:pPr>
      <w:r>
        <w:rPr>
          <w:rFonts w:hint="eastAsia" w:ascii="Times New Roman" w:hAnsi="Times New Roman" w:eastAsia="方正小标宋_GBK" w:cs="Times New Roman"/>
          <w:spacing w:val="0"/>
          <w:sz w:val="52"/>
          <w:szCs w:val="52"/>
          <w:lang w:eastAsia="zh-CN"/>
        </w:rPr>
        <w:t>祁阳市民兵武器仓库管理中心</w:t>
      </w:r>
      <w:r>
        <w:rPr>
          <w:rFonts w:ascii="Times New Roman" w:hAnsi="Times New Roman" w:eastAsia="方正小标宋_GBK" w:cs="Times New Roman"/>
          <w:spacing w:val="0"/>
          <w:sz w:val="52"/>
          <w:szCs w:val="52"/>
        </w:rPr>
        <w:t>概况</w:t>
      </w:r>
    </w:p>
    <w:p w14:paraId="01935BB4">
      <w:pPr>
        <w:pStyle w:val="3"/>
        <w:ind w:left="0" w:leftChars="0" w:firstLine="0" w:firstLineChars="0"/>
        <w:rPr>
          <w:rFonts w:ascii="Times New Roman" w:hAnsi="Times New Roman" w:cs="Times New Roman"/>
        </w:rPr>
      </w:pPr>
    </w:p>
    <w:p w14:paraId="17988435">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4D076AB">
      <w:pPr>
        <w:pStyle w:val="14"/>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Style w:val="19"/>
          <w:rFonts w:ascii="仿宋_GB2312" w:hAnsi="仿宋_GB2312" w:eastAsia="仿宋_GB2312" w:cs="仿宋_GB2312"/>
          <w:sz w:val="32"/>
          <w:szCs w:val="32"/>
        </w:rPr>
        <w:t>抓好民兵武器装备管理，使其处于良好的技术状态，防止发生被盗、锈蚀、丢失等情况；</w:t>
      </w:r>
    </w:p>
    <w:p w14:paraId="6D44F78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（二）</w:t>
      </w:r>
      <w:r>
        <w:rPr>
          <w:rStyle w:val="19"/>
          <w:rFonts w:ascii="仿宋_GB2312" w:hAnsi="仿宋_GB2312" w:eastAsia="仿宋_GB2312" w:cs="仿宋_GB2312"/>
          <w:sz w:val="32"/>
          <w:szCs w:val="32"/>
        </w:rPr>
        <w:t>负责全市民兵军事训练工作，提供民兵军事训练场地和生活保障。</w:t>
      </w:r>
    </w:p>
    <w:p w14:paraId="3C55BC8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9BA181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cs="Times New Roman"/>
          <w:bCs/>
          <w:kern w:val="0"/>
          <w:sz w:val="32"/>
          <w:szCs w:val="32"/>
        </w:rPr>
        <w:t>（一）内设机构设置。</w:t>
      </w:r>
      <w:r>
        <w:rPr>
          <w:rFonts w:hint="eastAsia" w:ascii="仿宋_GB2312" w:hAnsi="仿宋_GB2312" w:eastAsia="仿宋_GB2312" w:cs="仿宋_GB2312"/>
          <w:bCs/>
          <w:kern w:val="0"/>
          <w:sz w:val="32"/>
          <w:szCs w:val="32"/>
        </w:rPr>
        <w:t>祁阳市民兵武器仓库管理中心内设机构包括：</w:t>
      </w:r>
      <w:r>
        <w:rPr>
          <w:rFonts w:hint="eastAsia" w:ascii="仿宋_GB2312" w:hAnsi="仿宋_GB2312" w:eastAsia="仿宋_GB2312" w:cs="仿宋_GB2312"/>
          <w:sz w:val="32"/>
          <w:szCs w:val="32"/>
        </w:rPr>
        <w:t>主任办公室、综合办公室、工会办。</w:t>
      </w:r>
    </w:p>
    <w:p w14:paraId="69CCF3A9">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ascii="Times New Roman" w:hAnsi="Times New Roman" w:eastAsia="仿宋_GB2312" w:cs="Times New Roman"/>
          <w:bCs/>
          <w:kern w:val="0"/>
          <w:sz w:val="32"/>
          <w:szCs w:val="32"/>
        </w:rPr>
        <w:t>（二）决算单位构成。</w:t>
      </w:r>
      <w:r>
        <w:rPr>
          <w:rFonts w:hint="eastAsia" w:ascii="仿宋_GB2312" w:hAnsi="仿宋_GB2312" w:eastAsia="仿宋_GB2312" w:cs="仿宋_GB2312"/>
          <w:bCs/>
          <w:kern w:val="0"/>
          <w:sz w:val="32"/>
          <w:szCs w:val="32"/>
        </w:rPr>
        <w:t>祁阳市民兵武器仓库管理中心</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rPr>
        <w:t>祁阳市民兵武器仓库管理中心单位本级。</w:t>
      </w:r>
    </w:p>
    <w:p w14:paraId="19E0CF4C">
      <w:pPr>
        <w:widowControl/>
        <w:spacing w:line="600" w:lineRule="exact"/>
        <w:rPr>
          <w:rFonts w:ascii="Times New Roman" w:hAnsi="Times New Roman" w:eastAsia="仿宋_GB2312" w:cs="Times New Roman"/>
          <w:bCs/>
          <w:kern w:val="0"/>
          <w:sz w:val="32"/>
          <w:szCs w:val="32"/>
        </w:rPr>
      </w:pPr>
    </w:p>
    <w:p w14:paraId="1DB44999">
      <w:pPr>
        <w:jc w:val="left"/>
        <w:rPr>
          <w:rFonts w:ascii="Times New Roman" w:hAnsi="Times New Roman" w:eastAsia="仿宋_GB2312" w:cs="Times New Roman"/>
          <w:sz w:val="28"/>
          <w:szCs w:val="32"/>
        </w:rPr>
      </w:pPr>
    </w:p>
    <w:p w14:paraId="4F88982B">
      <w:pPr>
        <w:jc w:val="center"/>
        <w:rPr>
          <w:rFonts w:ascii="Times New Roman" w:hAnsi="Times New Roman" w:eastAsia="黑体" w:cs="Times New Roman"/>
          <w:sz w:val="28"/>
          <w:szCs w:val="28"/>
        </w:rPr>
      </w:pPr>
    </w:p>
    <w:p w14:paraId="2831881A">
      <w:pPr>
        <w:jc w:val="center"/>
        <w:rPr>
          <w:rFonts w:ascii="Times New Roman" w:hAnsi="Times New Roman" w:eastAsia="黑体" w:cs="Times New Roman"/>
          <w:sz w:val="28"/>
          <w:szCs w:val="28"/>
        </w:rPr>
      </w:pPr>
    </w:p>
    <w:p w14:paraId="5C6DFE1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F54EBA8">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CC934A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D09BDA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0E1B71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2"/>
        <w:gridCol w:w="850"/>
        <w:gridCol w:w="1291"/>
      </w:tblGrid>
      <w:tr w14:paraId="5CD1EF5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57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6A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32134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4DA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6FD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01D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90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2EB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E2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9D8EC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4D3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502D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2C4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0E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AC4B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CD0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A2AFD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3F22">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2409E">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441D">
            <w:pPr>
              <w:jc w:val="right"/>
              <w:rPr>
                <w:rFonts w:hint="default" w:ascii="Times New Roman" w:hAnsi="Times New Roman" w:eastAsia="仿宋_GB2312" w:cs="Times New Roman"/>
                <w:color w:val="000000" w:themeColor="text1"/>
                <w:sz w:val="22"/>
                <w:lang w:val="en-US" w:eastAsia="zh-CN"/>
                <w14:textFill>
                  <w14:solidFill>
                    <w14:schemeClr w14:val="tx1"/>
                  </w14:solidFill>
                </w14:textFill>
              </w:rPr>
            </w:pPr>
            <w:r>
              <w:rPr>
                <w:rFonts w:hint="eastAsia" w:ascii="Times New Roman" w:hAnsi="Times New Roman" w:eastAsia="仿宋_GB2312" w:cs="Times New Roman"/>
                <w:color w:val="000000" w:themeColor="text1"/>
                <w:sz w:val="22"/>
                <w:lang w:val="en-US" w:eastAsia="zh-CN"/>
                <w14:textFill>
                  <w14:solidFill>
                    <w14:schemeClr w14:val="tx1"/>
                  </w14:solidFill>
                </w14:textFill>
              </w:rPr>
              <w:t>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2CE1D">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0C8C">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6DBE">
            <w:pPr>
              <w:jc w:val="right"/>
              <w:rPr>
                <w:rFonts w:hint="default" w:ascii="Times New Roman" w:hAnsi="Times New Roman" w:eastAsia="仿宋_GB2312" w:cs="Times New Roman"/>
                <w:color w:val="000000" w:themeColor="text1"/>
                <w:sz w:val="22"/>
                <w:lang w:val="en-US" w:eastAsia="zh-CN"/>
                <w14:textFill>
                  <w14:solidFill>
                    <w14:schemeClr w14:val="tx1"/>
                  </w14:solidFill>
                </w14:textFill>
              </w:rPr>
            </w:pPr>
            <w:r>
              <w:rPr>
                <w:rFonts w:hint="eastAsia" w:ascii="Times New Roman" w:hAnsi="Times New Roman" w:eastAsia="仿宋_GB2312" w:cs="Times New Roman"/>
                <w:color w:val="000000" w:themeColor="text1"/>
                <w:sz w:val="22"/>
                <w:lang w:val="en-US" w:eastAsia="zh-CN"/>
                <w14:textFill>
                  <w14:solidFill>
                    <w14:schemeClr w14:val="tx1"/>
                  </w14:solidFill>
                </w14:textFill>
              </w:rPr>
              <w:t>41.65</w:t>
            </w:r>
          </w:p>
        </w:tc>
      </w:tr>
      <w:tr w14:paraId="6687FD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6536">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A9E1">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2480">
            <w:pPr>
              <w:jc w:val="right"/>
              <w:rPr>
                <w:rFonts w:ascii="Times New Roman" w:hAnsi="Times New Roman" w:eastAsia="仿宋_GB2312" w:cs="Times New Roman"/>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02503">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7E40">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014">
            <w:pPr>
              <w:jc w:val="right"/>
              <w:rPr>
                <w:rFonts w:ascii="Times New Roman" w:hAnsi="Times New Roman" w:eastAsia="仿宋_GB2312" w:cs="Times New Roman"/>
                <w:color w:val="000000" w:themeColor="text1"/>
                <w:sz w:val="22"/>
                <w14:textFill>
                  <w14:solidFill>
                    <w14:schemeClr w14:val="tx1"/>
                  </w14:solidFill>
                </w14:textFill>
              </w:rPr>
            </w:pPr>
          </w:p>
        </w:tc>
      </w:tr>
      <w:tr w14:paraId="1E24BC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EE25">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6A05F">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9193">
            <w:pPr>
              <w:jc w:val="right"/>
              <w:rPr>
                <w:rFonts w:ascii="Times New Roman" w:hAnsi="Times New Roman" w:eastAsia="仿宋_GB2312" w:cs="Times New Roman"/>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DF16E">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135E">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D26E">
            <w:pPr>
              <w:jc w:val="right"/>
              <w:rPr>
                <w:rFonts w:ascii="Times New Roman" w:hAnsi="Times New Roman" w:eastAsia="仿宋_GB2312" w:cs="Times New Roman"/>
                <w:color w:val="000000" w:themeColor="text1"/>
                <w:sz w:val="22"/>
                <w14:textFill>
                  <w14:solidFill>
                    <w14:schemeClr w14:val="tx1"/>
                  </w14:solidFill>
                </w14:textFill>
              </w:rPr>
            </w:pPr>
          </w:p>
        </w:tc>
      </w:tr>
      <w:tr w14:paraId="381C5D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B6D6A">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66555">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CA58">
            <w:pPr>
              <w:jc w:val="right"/>
              <w:rPr>
                <w:rFonts w:ascii="Times New Roman" w:hAnsi="Times New Roman" w:eastAsia="仿宋_GB2312" w:cs="Times New Roman"/>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62CA">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9499">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F4BB">
            <w:pPr>
              <w:jc w:val="right"/>
              <w:rPr>
                <w:rFonts w:ascii="Times New Roman" w:hAnsi="Times New Roman" w:eastAsia="仿宋_GB2312" w:cs="Times New Roman"/>
                <w:color w:val="000000" w:themeColor="text1"/>
                <w:sz w:val="22"/>
                <w14:textFill>
                  <w14:solidFill>
                    <w14:schemeClr w14:val="tx1"/>
                  </w14:solidFill>
                </w14:textFill>
              </w:rPr>
            </w:pPr>
          </w:p>
        </w:tc>
      </w:tr>
      <w:tr w14:paraId="00D855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34EB0">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C625">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9BF">
            <w:pPr>
              <w:jc w:val="right"/>
              <w:rPr>
                <w:rFonts w:ascii="Times New Roman" w:hAnsi="Times New Roman" w:eastAsia="仿宋_GB2312" w:cs="Times New Roman"/>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B397">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B832">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12E8">
            <w:pPr>
              <w:jc w:val="right"/>
              <w:rPr>
                <w:rFonts w:ascii="Times New Roman" w:hAnsi="Times New Roman" w:eastAsia="仿宋_GB2312" w:cs="Times New Roman"/>
                <w:color w:val="000000" w:themeColor="text1"/>
                <w:sz w:val="22"/>
                <w14:textFill>
                  <w14:solidFill>
                    <w14:schemeClr w14:val="tx1"/>
                  </w14:solidFill>
                </w14:textFill>
              </w:rPr>
            </w:pPr>
          </w:p>
        </w:tc>
      </w:tr>
      <w:tr w14:paraId="472353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4FE72">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3F5E">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A84E">
            <w:pPr>
              <w:jc w:val="right"/>
              <w:rPr>
                <w:rFonts w:ascii="Times New Roman" w:hAnsi="Times New Roman" w:eastAsia="仿宋_GB2312" w:cs="Times New Roman"/>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34D72">
            <w:pPr>
              <w:widowControl/>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FDD8A">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2A34">
            <w:pPr>
              <w:jc w:val="right"/>
              <w:rPr>
                <w:rFonts w:ascii="Times New Roman" w:hAnsi="Times New Roman" w:eastAsia="仿宋_GB2312" w:cs="Times New Roman"/>
                <w:color w:val="000000" w:themeColor="text1"/>
                <w:sz w:val="22"/>
                <w14:textFill>
                  <w14:solidFill>
                    <w14:schemeClr w14:val="tx1"/>
                  </w14:solidFill>
                </w14:textFill>
              </w:rPr>
            </w:pPr>
          </w:p>
        </w:tc>
      </w:tr>
      <w:tr w14:paraId="5B1257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4A77C">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BCC02">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E91A">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981E">
            <w:pPr>
              <w:keepNext w:val="0"/>
              <w:keepLines w:val="0"/>
              <w:widowControl/>
              <w:suppressLineNumbers w:val="0"/>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05FC8">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4EBD">
            <w:pPr>
              <w:jc w:val="right"/>
              <w:rPr>
                <w:rFonts w:hint="default" w:ascii="Times New Roman" w:hAnsi="Times New Roman" w:eastAsia="仿宋_GB2312" w:cs="Times New Roman"/>
                <w:color w:val="000000" w:themeColor="text1"/>
                <w:sz w:val="22"/>
                <w:lang w:val="en-US" w:eastAsia="zh-CN"/>
                <w14:textFill>
                  <w14:solidFill>
                    <w14:schemeClr w14:val="tx1"/>
                  </w14:solidFill>
                </w14:textFill>
              </w:rPr>
            </w:pPr>
          </w:p>
        </w:tc>
      </w:tr>
      <w:tr w14:paraId="51FD2C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374E">
            <w:pPr>
              <w:widowControl/>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kern w:val="0"/>
                <w:sz w:val="22"/>
                <w:lang w:bidi="ar"/>
                <w14:textFill>
                  <w14:solidFill>
                    <w14:schemeClr w14:val="tx1"/>
                  </w14:solidFill>
                </w14:textFill>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80C9">
            <w:pPr>
              <w:widowControl/>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仿宋_GB2312" w:cs="Times New Roman"/>
                <w:color w:val="000000" w:themeColor="text1"/>
                <w:kern w:val="0"/>
                <w:sz w:val="22"/>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DA4D">
            <w:pPr>
              <w:jc w:val="lef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E7F">
            <w:pPr>
              <w:keepNext w:val="0"/>
              <w:keepLines w:val="0"/>
              <w:widowControl/>
              <w:suppressLineNumbers w:val="0"/>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32824">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D60E">
            <w:pPr>
              <w:jc w:val="right"/>
              <w:rPr>
                <w:rFonts w:hint="default" w:ascii="Times New Roman" w:hAnsi="Times New Roman" w:eastAsia="仿宋_GB2312" w:cs="Times New Roman"/>
                <w:color w:val="000000" w:themeColor="text1"/>
                <w:sz w:val="22"/>
                <w:lang w:val="en-US" w:eastAsia="zh-CN"/>
                <w14:textFill>
                  <w14:solidFill>
                    <w14:schemeClr w14:val="tx1"/>
                  </w14:solidFill>
                </w14:textFill>
              </w:rPr>
            </w:pPr>
            <w:r>
              <w:rPr>
                <w:rFonts w:hint="eastAsia" w:ascii="Times New Roman" w:hAnsi="Times New Roman" w:eastAsia="仿宋_GB2312" w:cs="Times New Roman"/>
                <w:color w:val="000000" w:themeColor="text1"/>
                <w:sz w:val="22"/>
                <w:lang w:val="en-US" w:eastAsia="zh-CN"/>
                <w14:textFill>
                  <w14:solidFill>
                    <w14:schemeClr w14:val="tx1"/>
                  </w14:solidFill>
                </w14:textFill>
              </w:rPr>
              <w:t>4.80</w:t>
            </w:r>
          </w:p>
        </w:tc>
      </w:tr>
      <w:tr w14:paraId="0A577E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A3AF">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4E544">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BBB6">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9E22">
            <w:pPr>
              <w:keepNext w:val="0"/>
              <w:keepLines w:val="0"/>
              <w:widowControl/>
              <w:suppressLineNumbers w:val="0"/>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D54C">
            <w:pPr>
              <w:keepNext w:val="0"/>
              <w:keepLines w:val="0"/>
              <w:widowControl/>
              <w:suppressLineNumbers w:val="0"/>
              <w:jc w:val="center"/>
              <w:textAlignment w:val="center"/>
              <w:rPr>
                <w:rFonts w:hint="default"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0EC2">
            <w:pPr>
              <w:jc w:val="right"/>
              <w:rPr>
                <w:rFonts w:hint="default" w:ascii="Times New Roman" w:hAnsi="Times New Roman" w:eastAsia="仿宋_GB2312" w:cs="Times New Roman"/>
                <w:b w:val="0"/>
                <w:bCs/>
                <w:color w:val="000000" w:themeColor="text1"/>
                <w:sz w:val="22"/>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t>1.98</w:t>
            </w:r>
          </w:p>
        </w:tc>
      </w:tr>
      <w:tr w14:paraId="626CF0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6F80">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20E9">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F738">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FB2E">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57CC">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2A39">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3229AE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7C87">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40AD">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7A8">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040B">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8F6F">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B5CA">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69D403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E649">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F8415">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9DA5">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5F0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77935">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4537">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68C9CE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C0EA">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BD20">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0E24">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EA3C">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82AC">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BC36">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31C944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BA96">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16420">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17AD">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4DE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1DB8F">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423F">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74256A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0FB4">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BAB89">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3AFA">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39F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6349">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2D85">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588562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4F4D">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DB8C">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FFE">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642C">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5579">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0456">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6962DA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1C66">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0397">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696B">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AB64">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BCE1">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3843">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1E9ACF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ACA1">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0B515">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ACBE">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EB7F">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8F640">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917F">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0172D2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A1A9">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35A1">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AEA0">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87F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2E060">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55B1">
            <w:pPr>
              <w:jc w:val="right"/>
              <w:rPr>
                <w:rFonts w:hint="default" w:ascii="Times New Roman" w:hAnsi="Times New Roman" w:eastAsia="仿宋_GB2312" w:cs="Times New Roman"/>
                <w:b w:val="0"/>
                <w:bCs/>
                <w:color w:val="000000" w:themeColor="text1"/>
                <w:sz w:val="22"/>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t>3.60</w:t>
            </w:r>
          </w:p>
        </w:tc>
      </w:tr>
      <w:tr w14:paraId="3F5FA7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E83">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59FAF">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A8CA">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2F6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A56A">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263A">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3B607B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C26A">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0884">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17BC">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37A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CEA08">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9A5F">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4F7F2F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3DAA">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67444">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C12E">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80F6">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A11D5">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D65">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7C78BB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E84">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875A1">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B2C8">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C1E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168A8">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8FBB">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6B2E60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EFD2">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B7B4">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343D">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BE8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22133">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CAD">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5B1B14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CE69">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B6C6">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F5BB">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1A5C">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6490">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64F7">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076201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FE5E">
            <w:pPr>
              <w:jc w:val="right"/>
              <w:rPr>
                <w:rFonts w:ascii="Times New Roman" w:hAnsi="Times New Roman" w:eastAsia="仿宋_GB2312" w:cs="Times New Roman"/>
                <w:color w:val="000000" w:themeColor="text1"/>
                <w:sz w:val="20"/>
                <w:szCs w:val="20"/>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E6FB4">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65B5">
            <w:pPr>
              <w:jc w:val="right"/>
              <w:rPr>
                <w:rFonts w:ascii="Times New Roman" w:hAnsi="Times New Roman" w:eastAsia="仿宋_GB2312" w:cs="Times New Roman"/>
                <w:color w:val="000000" w:themeColor="text1"/>
                <w:sz w:val="22"/>
                <w14:textFill>
                  <w14:solidFill>
                    <w14:schemeClr w14:val="tx1"/>
                  </w14:solidFill>
                </w14:textFill>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CF0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71831">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43BA">
            <w:pPr>
              <w:jc w:val="right"/>
              <w:rPr>
                <w:rFonts w:hint="eastAsia" w:ascii="Times New Roman" w:hAnsi="Times New Roman" w:eastAsia="仿宋_GB2312" w:cs="Times New Roman"/>
                <w:b w:val="0"/>
                <w:bCs/>
                <w:color w:val="000000" w:themeColor="text1"/>
                <w:sz w:val="22"/>
                <w:lang w:val="en-US" w:eastAsia="zh-CN"/>
                <w14:textFill>
                  <w14:solidFill>
                    <w14:schemeClr w14:val="tx1"/>
                  </w14:solidFill>
                </w14:textFill>
              </w:rPr>
            </w:pPr>
          </w:p>
        </w:tc>
      </w:tr>
      <w:tr w14:paraId="46AA9A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D55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BC6F">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6FD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52.03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4D1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05A7">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1FE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52.03</w:t>
            </w:r>
          </w:p>
        </w:tc>
      </w:tr>
      <w:tr w14:paraId="3416425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59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D3972">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86C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F1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EE84">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40AE">
            <w:pPr>
              <w:jc w:val="right"/>
              <w:rPr>
                <w:rFonts w:ascii="Times New Roman" w:hAnsi="Times New Roman" w:eastAsia="仿宋_GB2312" w:cs="Times New Roman"/>
                <w:color w:val="000000"/>
                <w:sz w:val="22"/>
              </w:rPr>
            </w:pPr>
          </w:p>
        </w:tc>
      </w:tr>
      <w:tr w14:paraId="6614C9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AC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3E91A">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889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0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9C7F">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5BE7">
            <w:pPr>
              <w:jc w:val="right"/>
              <w:rPr>
                <w:rFonts w:ascii="Times New Roman" w:hAnsi="Times New Roman" w:eastAsia="仿宋_GB2312" w:cs="Times New Roman"/>
                <w:color w:val="000000"/>
                <w:sz w:val="22"/>
              </w:rPr>
            </w:pPr>
          </w:p>
        </w:tc>
      </w:tr>
      <w:tr w14:paraId="5101CB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DF04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6B6B">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367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82F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EE4F">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C578">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52.03</w:t>
            </w:r>
          </w:p>
        </w:tc>
      </w:tr>
    </w:tbl>
    <w:p w14:paraId="5BC4DC4A">
      <w:pPr>
        <w:widowControl/>
        <w:jc w:val="left"/>
        <w:textAlignment w:val="center"/>
        <w:rPr>
          <w:rFonts w:ascii="Times New Roman" w:hAnsi="Times New Roman" w:eastAsia="宋体" w:cs="Times New Roman"/>
          <w:color w:val="000000"/>
          <w:kern w:val="0"/>
          <w:sz w:val="24"/>
          <w:szCs w:val="24"/>
          <w:lang w:bidi="ar"/>
        </w:rPr>
      </w:pPr>
    </w:p>
    <w:p w14:paraId="05485B9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60DBD45">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33E6277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D8547C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E7E8DBA">
      <w:pPr>
        <w:tabs>
          <w:tab w:val="left" w:pos="630"/>
          <w:tab w:val="left" w:pos="2100"/>
          <w:tab w:val="left" w:pos="3895"/>
          <w:tab w:val="left" w:pos="5690"/>
          <w:tab w:val="left" w:pos="7485"/>
          <w:tab w:val="left" w:pos="9280"/>
          <w:tab w:val="left" w:pos="11075"/>
          <w:tab w:val="left" w:pos="12870"/>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138"/>
        <w:gridCol w:w="3780"/>
        <w:gridCol w:w="2025"/>
        <w:gridCol w:w="1965"/>
        <w:gridCol w:w="1140"/>
        <w:gridCol w:w="1140"/>
        <w:gridCol w:w="1140"/>
        <w:gridCol w:w="1185"/>
        <w:gridCol w:w="1153"/>
      </w:tblGrid>
      <w:tr w14:paraId="3D982947">
        <w:tblPrEx>
          <w:tblCellMar>
            <w:top w:w="0" w:type="dxa"/>
            <w:left w:w="0" w:type="dxa"/>
            <w:bottom w:w="0" w:type="dxa"/>
            <w:right w:w="0" w:type="dxa"/>
          </w:tblCellMar>
        </w:tblPrEx>
        <w:trPr>
          <w:trHeight w:val="450" w:hRule="atLeast"/>
          <w:jc w:val="center"/>
        </w:trPr>
        <w:tc>
          <w:tcPr>
            <w:tcW w:w="491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6561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20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1EC8A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8191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3763F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w:t>
            </w:r>
            <w:r>
              <w:rPr>
                <w:rFonts w:hint="eastAsia" w:ascii="Times New Roman" w:hAnsi="Times New Roman" w:eastAsia="仿宋_GB2312" w:cs="Times New Roman"/>
                <w:b/>
                <w:bCs/>
                <w:lang w:val="en-US" w:eastAsia="zh-CN"/>
              </w:rPr>
              <w:t xml:space="preserve">  </w:t>
            </w:r>
            <w:r>
              <w:rPr>
                <w:rFonts w:ascii="Times New Roman" w:hAnsi="Times New Roman" w:eastAsia="仿宋_GB2312" w:cs="Times New Roman"/>
                <w:b/>
                <w:bCs/>
              </w:rPr>
              <w:t>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7E9D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213C7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31480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w:t>
            </w:r>
            <w:r>
              <w:rPr>
                <w:rFonts w:hint="eastAsia" w:ascii="Times New Roman" w:hAnsi="Times New Roman" w:eastAsia="仿宋_GB2312" w:cs="Times New Roman"/>
                <w:b/>
                <w:bCs/>
                <w:lang w:val="en-US" w:eastAsia="zh-CN"/>
              </w:rPr>
              <w:t xml:space="preserve">    </w:t>
            </w:r>
            <w:r>
              <w:rPr>
                <w:rFonts w:ascii="Times New Roman" w:hAnsi="Times New Roman" w:eastAsia="仿宋_GB2312" w:cs="Times New Roman"/>
                <w:b/>
                <w:bCs/>
              </w:rPr>
              <w:t>上缴收入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5E09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23486C9">
        <w:tblPrEx>
          <w:tblCellMar>
            <w:top w:w="0" w:type="dxa"/>
            <w:left w:w="0" w:type="dxa"/>
            <w:bottom w:w="0" w:type="dxa"/>
            <w:right w:w="0" w:type="dxa"/>
          </w:tblCellMar>
        </w:tblPrEx>
        <w:trPr>
          <w:trHeight w:val="334" w:hRule="exact"/>
          <w:jc w:val="center"/>
        </w:trPr>
        <w:tc>
          <w:tcPr>
            <w:tcW w:w="11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5D85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w:t>
            </w:r>
            <w:r>
              <w:rPr>
                <w:rFonts w:hint="eastAsia" w:ascii="Times New Roman" w:hAnsi="Times New Roman" w:eastAsia="仿宋_GB2312" w:cs="Times New Roman"/>
                <w:b/>
                <w:bCs/>
                <w:lang w:val="en-US" w:eastAsia="zh-CN"/>
              </w:rPr>
              <w:t xml:space="preserve"> </w:t>
            </w:r>
            <w:r>
              <w:rPr>
                <w:rFonts w:ascii="Times New Roman" w:hAnsi="Times New Roman" w:eastAsia="仿宋_GB2312" w:cs="Times New Roman"/>
                <w:b/>
                <w:bCs/>
              </w:rPr>
              <w:t>科目编码</w:t>
            </w:r>
          </w:p>
        </w:tc>
        <w:tc>
          <w:tcPr>
            <w:tcW w:w="37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F22A6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5D32DBBC">
            <w:pPr>
              <w:rPr>
                <w:rFonts w:ascii="Times New Roman" w:hAnsi="Times New Roman" w:eastAsia="仿宋_GB2312" w:cs="Times New Roman"/>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DDAA4EE">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7924CE4">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445E8330">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7CF74B2D">
            <w:pPr>
              <w:rPr>
                <w:rFonts w:ascii="Times New Roman" w:hAnsi="Times New Roman" w:eastAsia="仿宋_GB2312" w:cs="Times New Roman"/>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69849590">
            <w:pPr>
              <w:rPr>
                <w:rFonts w:ascii="Times New Roman" w:hAnsi="Times New Roman" w:eastAsia="仿宋_GB2312" w:cs="Times New Roman"/>
                <w:sz w:val="24"/>
                <w:szCs w:val="24"/>
              </w:rPr>
            </w:pPr>
          </w:p>
        </w:tc>
        <w:tc>
          <w:tcPr>
            <w:tcW w:w="1153" w:type="dxa"/>
            <w:vMerge w:val="continue"/>
            <w:tcBorders>
              <w:top w:val="single" w:color="auto" w:sz="4" w:space="0"/>
              <w:left w:val="single" w:color="auto" w:sz="4" w:space="0"/>
              <w:bottom w:val="single" w:color="auto" w:sz="4" w:space="0"/>
              <w:right w:val="single" w:color="auto" w:sz="4" w:space="0"/>
            </w:tcBorders>
            <w:vAlign w:val="center"/>
          </w:tcPr>
          <w:p w14:paraId="68B44C3C">
            <w:pPr>
              <w:rPr>
                <w:rFonts w:ascii="Times New Roman" w:hAnsi="Times New Roman" w:eastAsia="仿宋_GB2312" w:cs="Times New Roman"/>
                <w:sz w:val="24"/>
                <w:szCs w:val="24"/>
              </w:rPr>
            </w:pPr>
          </w:p>
        </w:tc>
      </w:tr>
      <w:tr w14:paraId="01693730">
        <w:tblPrEx>
          <w:tblCellMar>
            <w:top w:w="0" w:type="dxa"/>
            <w:left w:w="0" w:type="dxa"/>
            <w:bottom w:w="0" w:type="dxa"/>
            <w:right w:w="0" w:type="dxa"/>
          </w:tblCellMar>
        </w:tblPrEx>
        <w:trPr>
          <w:trHeight w:val="312" w:hRule="atLeast"/>
          <w:jc w:val="center"/>
        </w:trPr>
        <w:tc>
          <w:tcPr>
            <w:tcW w:w="1138" w:type="dxa"/>
            <w:vMerge w:val="continue"/>
            <w:tcBorders>
              <w:top w:val="single" w:color="auto" w:sz="4" w:space="0"/>
              <w:left w:val="single" w:color="auto" w:sz="4" w:space="0"/>
              <w:bottom w:val="single" w:color="auto" w:sz="4" w:space="0"/>
              <w:right w:val="single" w:color="auto" w:sz="4" w:space="0"/>
            </w:tcBorders>
            <w:vAlign w:val="center"/>
          </w:tcPr>
          <w:p w14:paraId="7A10F4A5">
            <w:pPr>
              <w:rPr>
                <w:rFonts w:ascii="Times New Roman" w:hAnsi="Times New Roman" w:eastAsia="仿宋_GB2312" w:cs="Times New Roman"/>
                <w:sz w:val="24"/>
                <w:szCs w:val="24"/>
              </w:rPr>
            </w:pPr>
          </w:p>
        </w:tc>
        <w:tc>
          <w:tcPr>
            <w:tcW w:w="3780" w:type="dxa"/>
            <w:vMerge w:val="continue"/>
            <w:tcBorders>
              <w:top w:val="nil"/>
              <w:left w:val="single" w:color="auto" w:sz="4" w:space="0"/>
              <w:bottom w:val="single" w:color="auto" w:sz="4" w:space="0"/>
              <w:right w:val="single" w:color="auto" w:sz="4" w:space="0"/>
            </w:tcBorders>
            <w:vAlign w:val="center"/>
          </w:tcPr>
          <w:p w14:paraId="42BF2D8A">
            <w:pPr>
              <w:rPr>
                <w:rFonts w:ascii="Times New Roman" w:hAnsi="Times New Roman" w:eastAsia="仿宋_GB2312" w:cs="Times New Roman"/>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44C02345">
            <w:pPr>
              <w:rPr>
                <w:rFonts w:ascii="Times New Roman" w:hAnsi="Times New Roman" w:eastAsia="仿宋_GB2312" w:cs="Times New Roman"/>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8DC2167">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D067DAE">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6F18345">
            <w:pPr>
              <w:rPr>
                <w:rFonts w:ascii="Times New Roman" w:hAnsi="Times New Roman" w:eastAsia="仿宋_GB2312" w:cs="Times New Roman"/>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212E5F6">
            <w:pPr>
              <w:rPr>
                <w:rFonts w:ascii="Times New Roman" w:hAnsi="Times New Roman" w:eastAsia="仿宋_GB2312" w:cs="Times New Roman"/>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53A3C78">
            <w:pPr>
              <w:rPr>
                <w:rFonts w:ascii="Times New Roman" w:hAnsi="Times New Roman" w:eastAsia="仿宋_GB2312" w:cs="Times New Roman"/>
                <w:sz w:val="24"/>
                <w:szCs w:val="24"/>
              </w:rPr>
            </w:pPr>
          </w:p>
        </w:tc>
        <w:tc>
          <w:tcPr>
            <w:tcW w:w="1153" w:type="dxa"/>
            <w:vMerge w:val="continue"/>
            <w:tcBorders>
              <w:top w:val="single" w:color="auto" w:sz="4" w:space="0"/>
              <w:left w:val="single" w:color="auto" w:sz="4" w:space="0"/>
              <w:bottom w:val="single" w:color="auto" w:sz="4" w:space="0"/>
              <w:right w:val="single" w:color="auto" w:sz="4" w:space="0"/>
            </w:tcBorders>
            <w:vAlign w:val="center"/>
          </w:tcPr>
          <w:p w14:paraId="0AE48638">
            <w:pPr>
              <w:rPr>
                <w:rFonts w:ascii="Times New Roman" w:hAnsi="Times New Roman" w:eastAsia="仿宋_GB2312" w:cs="Times New Roman"/>
                <w:sz w:val="24"/>
                <w:szCs w:val="24"/>
              </w:rPr>
            </w:pPr>
          </w:p>
        </w:tc>
      </w:tr>
      <w:tr w14:paraId="76173526">
        <w:tblPrEx>
          <w:tblCellMar>
            <w:top w:w="0" w:type="dxa"/>
            <w:left w:w="0" w:type="dxa"/>
            <w:bottom w:w="0" w:type="dxa"/>
            <w:right w:w="0" w:type="dxa"/>
          </w:tblCellMar>
        </w:tblPrEx>
        <w:trPr>
          <w:trHeight w:val="450" w:hRule="atLeast"/>
          <w:jc w:val="center"/>
        </w:trPr>
        <w:tc>
          <w:tcPr>
            <w:tcW w:w="49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1183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5B557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9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DC0E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AC270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221A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7AFA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1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6453D">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E451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2C8BCD5">
        <w:tblPrEx>
          <w:tblCellMar>
            <w:top w:w="0" w:type="dxa"/>
            <w:left w:w="0" w:type="dxa"/>
            <w:bottom w:w="0" w:type="dxa"/>
            <w:right w:w="0" w:type="dxa"/>
          </w:tblCellMar>
        </w:tblPrEx>
        <w:trPr>
          <w:trHeight w:val="450" w:hRule="atLeast"/>
          <w:jc w:val="center"/>
        </w:trPr>
        <w:tc>
          <w:tcPr>
            <w:tcW w:w="49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A96A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20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4AEC1">
            <w:pPr>
              <w:jc w:val="right"/>
              <w:rPr>
                <w:rFonts w:hint="default"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52.03</w:t>
            </w:r>
            <w:r>
              <w:rPr>
                <w:rFonts w:hint="default" w:ascii="Times New Roman" w:hAnsi="Times New Roman" w:eastAsia="仿宋_GB2312" w:cs="Times New Roman"/>
                <w:b/>
                <w:bCs/>
              </w:rPr>
              <w:t>　</w:t>
            </w:r>
          </w:p>
        </w:tc>
        <w:tc>
          <w:tcPr>
            <w:tcW w:w="19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8D9DC">
            <w:pPr>
              <w:jc w:val="right"/>
              <w:rPr>
                <w:rFonts w:hint="default"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52.03</w:t>
            </w:r>
            <w:r>
              <w:rPr>
                <w:rFonts w:hint="default" w:ascii="Times New Roman" w:hAnsi="Times New Roman" w:eastAsia="仿宋_GB2312" w:cs="Times New Roman"/>
                <w:b/>
                <w:bCs/>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4BB0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D92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C37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FEA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DDA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CF9DBD">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58091">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201</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5C93D">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3998B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41.65</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847A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41.65</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7ECA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26C7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75A9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996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C5F7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DF9D666">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5D2BE">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20103</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783B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F7698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4C2CF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D91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53BC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E22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625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3AE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25945D">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2E33D2">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2010301</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CC8861">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4AD1D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DBE7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4E1D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180E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C2C7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67E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EBB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E8477DE">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87781">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20199</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5431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D7AB3">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7B888">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D7E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324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F099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C19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A7F0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CD0FDA7">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9BA63">
            <w:pPr>
              <w:keepNext w:val="0"/>
              <w:keepLines w:val="0"/>
              <w:widowControl/>
              <w:suppressLineNumbers w:val="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2019999</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90132">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59698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5A96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F31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B420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0418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FBEA5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3E8F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58A83CB">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722C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4563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2E76F8">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C67B90">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3485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1A6A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94D8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7EB8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83E8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3D94927">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C2853">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57836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47260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82A9B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31518">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212159">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655A0">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27ECDC">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EFB694">
            <w:pPr>
              <w:jc w:val="right"/>
              <w:rPr>
                <w:rFonts w:ascii="Times New Roman" w:hAnsi="Times New Roman" w:eastAsia="仿宋_GB2312" w:cs="Times New Roman"/>
              </w:rPr>
            </w:pPr>
          </w:p>
        </w:tc>
      </w:tr>
      <w:tr w14:paraId="36521D8E">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93368">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2080505</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93DAB">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1AA18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49DD77">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00A6DA">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AED1EC">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302845">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DEF74">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3160F5">
            <w:pPr>
              <w:jc w:val="right"/>
              <w:rPr>
                <w:rFonts w:ascii="Times New Roman" w:hAnsi="Times New Roman" w:eastAsia="仿宋_GB2312" w:cs="Times New Roman"/>
              </w:rPr>
            </w:pPr>
          </w:p>
        </w:tc>
      </w:tr>
      <w:tr w14:paraId="4768F395">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7A21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3EAB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ECAD7">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9578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49A599">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054ED5">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117B2F">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1C72D5">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EC596">
            <w:pPr>
              <w:jc w:val="right"/>
              <w:rPr>
                <w:rFonts w:ascii="Times New Roman" w:hAnsi="Times New Roman" w:eastAsia="仿宋_GB2312" w:cs="Times New Roman"/>
              </w:rPr>
            </w:pPr>
          </w:p>
        </w:tc>
      </w:tr>
      <w:tr w14:paraId="046EC5FA">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9F9F6">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AD183">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2367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31EE3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37E169">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09E61">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573395">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BF2A2">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80FE3">
            <w:pPr>
              <w:jc w:val="right"/>
              <w:rPr>
                <w:rFonts w:ascii="Times New Roman" w:hAnsi="Times New Roman" w:eastAsia="仿宋_GB2312" w:cs="Times New Roman"/>
              </w:rPr>
            </w:pPr>
          </w:p>
        </w:tc>
      </w:tr>
      <w:tr w14:paraId="3749DF9F">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EAF34">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2101102</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5EF48">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事业单位医疗</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C085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D870F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15894">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55A33F">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BCB6E">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F8FB46">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4C7F63">
            <w:pPr>
              <w:jc w:val="right"/>
              <w:rPr>
                <w:rFonts w:ascii="Times New Roman" w:hAnsi="Times New Roman" w:eastAsia="仿宋_GB2312" w:cs="Times New Roman"/>
              </w:rPr>
            </w:pPr>
          </w:p>
        </w:tc>
      </w:tr>
      <w:tr w14:paraId="38BBFECE">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7FD3C">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82E6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90921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99D860">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4682DB">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B9CC11">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5B1215">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A7F4AE">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CD2A4E">
            <w:pPr>
              <w:jc w:val="right"/>
              <w:rPr>
                <w:rFonts w:ascii="Times New Roman" w:hAnsi="Times New Roman" w:eastAsia="仿宋_GB2312" w:cs="Times New Roman"/>
              </w:rPr>
            </w:pPr>
          </w:p>
        </w:tc>
      </w:tr>
      <w:tr w14:paraId="10EA505D">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231D3">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0639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6AA092">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8B28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E92101">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1E8E7">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D94836">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4000F1">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4D8A8E">
            <w:pPr>
              <w:jc w:val="right"/>
              <w:rPr>
                <w:rFonts w:ascii="Times New Roman" w:hAnsi="Times New Roman" w:eastAsia="仿宋_GB2312" w:cs="Times New Roman"/>
              </w:rPr>
            </w:pPr>
          </w:p>
        </w:tc>
      </w:tr>
      <w:tr w14:paraId="786E443F">
        <w:tblPrEx>
          <w:tblCellMar>
            <w:top w:w="0" w:type="dxa"/>
            <w:left w:w="0" w:type="dxa"/>
            <w:bottom w:w="0" w:type="dxa"/>
            <w:right w:w="0" w:type="dxa"/>
          </w:tblCellMar>
        </w:tblPrEx>
        <w:trPr>
          <w:trHeight w:val="359" w:hRule="atLeast"/>
          <w:jc w:val="center"/>
        </w:trPr>
        <w:tc>
          <w:tcPr>
            <w:tcW w:w="113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4C4B4">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2210201</w:t>
            </w:r>
          </w:p>
        </w:tc>
        <w:tc>
          <w:tcPr>
            <w:tcW w:w="37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3F0137">
            <w:pPr>
              <w:keepNext w:val="0"/>
              <w:keepLines w:val="0"/>
              <w:widowControl/>
              <w:suppressLineNumbers w:val="0"/>
              <w:ind w:firstLine="210" w:firstLineChars="1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20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5851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B153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B73471">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0F563">
            <w:pPr>
              <w:jc w:val="right"/>
              <w:rPr>
                <w:rFonts w:ascii="Times New Roman" w:hAnsi="Times New Roman" w:eastAsia="仿宋_GB2312" w:cs="Times New Roma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A6018B">
            <w:pPr>
              <w:jc w:val="right"/>
              <w:rPr>
                <w:rFonts w:ascii="Times New Roman" w:hAnsi="Times New Roman" w:eastAsia="仿宋_GB2312" w:cs="Times New Roman"/>
              </w:rPr>
            </w:pP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949938">
            <w:pPr>
              <w:jc w:val="right"/>
              <w:rPr>
                <w:rFonts w:ascii="Times New Roman" w:hAnsi="Times New Roman" w:eastAsia="仿宋_GB2312" w:cs="Times New Roman"/>
              </w:rPr>
            </w:pP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AEE9A">
            <w:pPr>
              <w:jc w:val="right"/>
              <w:rPr>
                <w:rFonts w:ascii="Times New Roman" w:hAnsi="Times New Roman" w:eastAsia="仿宋_GB2312" w:cs="Times New Roman"/>
              </w:rPr>
            </w:pPr>
          </w:p>
        </w:tc>
      </w:tr>
    </w:tbl>
    <w:p w14:paraId="155225B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65A9B99">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676C70E">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公开03表</w:t>
      </w:r>
    </w:p>
    <w:p w14:paraId="398239D3">
      <w:pPr>
        <w:widowControl/>
        <w:tabs>
          <w:tab w:val="left" w:pos="1236"/>
          <w:tab w:val="left" w:pos="1499"/>
          <w:tab w:val="left" w:pos="2980"/>
          <w:tab w:val="left" w:pos="4932"/>
          <w:tab w:val="left" w:pos="6923"/>
          <w:tab w:val="left" w:pos="8914"/>
          <w:tab w:val="left" w:pos="10905"/>
          <w:tab w:val="left" w:pos="12896"/>
        </w:tabs>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5084" w:type="pct"/>
        <w:jc w:val="center"/>
        <w:tblLayout w:type="fixed"/>
        <w:tblCellMar>
          <w:top w:w="0" w:type="dxa"/>
          <w:left w:w="108" w:type="dxa"/>
          <w:bottom w:w="0" w:type="dxa"/>
          <w:right w:w="108" w:type="dxa"/>
        </w:tblCellMar>
      </w:tblPr>
      <w:tblGrid>
        <w:gridCol w:w="1080"/>
        <w:gridCol w:w="3855"/>
        <w:gridCol w:w="1740"/>
        <w:gridCol w:w="1575"/>
        <w:gridCol w:w="1481"/>
        <w:gridCol w:w="1505"/>
        <w:gridCol w:w="1087"/>
        <w:gridCol w:w="2137"/>
      </w:tblGrid>
      <w:tr w14:paraId="775EC6BC">
        <w:tblPrEx>
          <w:tblCellMar>
            <w:top w:w="0" w:type="dxa"/>
            <w:left w:w="108" w:type="dxa"/>
            <w:bottom w:w="0" w:type="dxa"/>
            <w:right w:w="108" w:type="dxa"/>
          </w:tblCellMar>
        </w:tblPrEx>
        <w:trPr>
          <w:trHeight w:val="570" w:hRule="atLeast"/>
          <w:jc w:val="center"/>
        </w:trPr>
        <w:tc>
          <w:tcPr>
            <w:tcW w:w="170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9C87696">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项    目</w:t>
            </w:r>
          </w:p>
        </w:tc>
        <w:tc>
          <w:tcPr>
            <w:tcW w:w="6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4D56D8">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本年支出合计</w:t>
            </w:r>
          </w:p>
        </w:tc>
        <w:tc>
          <w:tcPr>
            <w:tcW w:w="5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45AA7A">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基本支出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06EC7E">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项目支出</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80DE3D">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上缴上级支出</w:t>
            </w:r>
          </w:p>
        </w:tc>
        <w:tc>
          <w:tcPr>
            <w:tcW w:w="3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17F6F1">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经营支出</w:t>
            </w:r>
          </w:p>
        </w:tc>
        <w:tc>
          <w:tcPr>
            <w:tcW w:w="7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2B14A0">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对附属单位补助支出</w:t>
            </w:r>
          </w:p>
        </w:tc>
      </w:tr>
      <w:tr w14:paraId="6B8120F3">
        <w:tblPrEx>
          <w:tblCellMar>
            <w:top w:w="0" w:type="dxa"/>
            <w:left w:w="108" w:type="dxa"/>
            <w:bottom w:w="0" w:type="dxa"/>
            <w:right w:w="108" w:type="dxa"/>
          </w:tblCellMar>
        </w:tblPrEx>
        <w:trPr>
          <w:trHeight w:val="312" w:hRule="exact"/>
          <w:jc w:val="center"/>
        </w:trPr>
        <w:tc>
          <w:tcPr>
            <w:tcW w:w="3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BA6666">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功能分类科目编码</w:t>
            </w:r>
          </w:p>
        </w:tc>
        <w:tc>
          <w:tcPr>
            <w:tcW w:w="1332" w:type="pct"/>
            <w:vMerge w:val="restart"/>
            <w:tcBorders>
              <w:top w:val="nil"/>
              <w:left w:val="single" w:color="auto" w:sz="4" w:space="0"/>
              <w:bottom w:val="single" w:color="auto" w:sz="4" w:space="0"/>
              <w:right w:val="single" w:color="auto" w:sz="4" w:space="0"/>
            </w:tcBorders>
            <w:shd w:val="clear" w:color="000000" w:fill="FFFFFF"/>
            <w:vAlign w:val="center"/>
          </w:tcPr>
          <w:p w14:paraId="0AC54303">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科目名称</w:t>
            </w: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329923C5">
            <w:pPr>
              <w:widowControl/>
              <w:jc w:val="left"/>
              <w:rPr>
                <w:rFonts w:ascii="Times New Roman" w:hAnsi="Times New Roman" w:eastAsia="仿宋_GB2312" w:cs="Times New Roman"/>
                <w:b/>
                <w:bCs/>
                <w:kern w:val="0"/>
                <w:sz w:val="24"/>
                <w:szCs w:val="24"/>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306CA475">
            <w:pPr>
              <w:widowControl/>
              <w:jc w:val="left"/>
              <w:rPr>
                <w:rFonts w:ascii="Times New Roman" w:hAnsi="Times New Roman" w:eastAsia="仿宋_GB2312" w:cs="Times New Roman"/>
                <w:b/>
                <w:bCs/>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A1F7755">
            <w:pPr>
              <w:widowControl/>
              <w:jc w:val="left"/>
              <w:rPr>
                <w:rFonts w:ascii="Times New Roman" w:hAnsi="Times New Roman" w:eastAsia="仿宋_GB2312" w:cs="Times New Roman"/>
                <w:b/>
                <w:bCs/>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54E3ABB9">
            <w:pPr>
              <w:widowControl/>
              <w:jc w:val="left"/>
              <w:rPr>
                <w:rFonts w:ascii="Times New Roman" w:hAnsi="Times New Roman" w:eastAsia="仿宋_GB2312" w:cs="Times New Roman"/>
                <w:b/>
                <w:bCs/>
                <w:kern w:val="0"/>
                <w:sz w:val="24"/>
                <w:szCs w:val="24"/>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14:paraId="079D8E49">
            <w:pPr>
              <w:widowControl/>
              <w:jc w:val="left"/>
              <w:rPr>
                <w:rFonts w:ascii="Times New Roman" w:hAnsi="Times New Roman" w:eastAsia="仿宋_GB2312" w:cs="Times New Roman"/>
                <w:b/>
                <w:bCs/>
                <w:kern w:val="0"/>
                <w:sz w:val="24"/>
                <w:szCs w:val="24"/>
              </w:rPr>
            </w:pP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7BF64E27">
            <w:pPr>
              <w:widowControl/>
              <w:jc w:val="left"/>
              <w:rPr>
                <w:rFonts w:ascii="Times New Roman" w:hAnsi="Times New Roman" w:eastAsia="仿宋_GB2312" w:cs="Times New Roman"/>
                <w:b/>
                <w:bCs/>
                <w:kern w:val="0"/>
                <w:sz w:val="24"/>
                <w:szCs w:val="24"/>
              </w:rPr>
            </w:pPr>
          </w:p>
        </w:tc>
      </w:tr>
      <w:tr w14:paraId="4B917E4E">
        <w:tblPrEx>
          <w:tblCellMar>
            <w:top w:w="0" w:type="dxa"/>
            <w:left w:w="108" w:type="dxa"/>
            <w:bottom w:w="0" w:type="dxa"/>
            <w:right w:w="108" w:type="dxa"/>
          </w:tblCellMar>
        </w:tblPrEx>
        <w:trPr>
          <w:trHeight w:val="445" w:hRule="atLeast"/>
          <w:jc w:val="center"/>
        </w:trPr>
        <w:tc>
          <w:tcPr>
            <w:tcW w:w="373" w:type="pct"/>
            <w:vMerge w:val="continue"/>
            <w:tcBorders>
              <w:top w:val="single" w:color="auto" w:sz="4" w:space="0"/>
              <w:left w:val="single" w:color="auto" w:sz="4" w:space="0"/>
              <w:bottom w:val="single" w:color="auto" w:sz="4" w:space="0"/>
              <w:right w:val="single" w:color="auto" w:sz="4" w:space="0"/>
            </w:tcBorders>
            <w:vAlign w:val="center"/>
          </w:tcPr>
          <w:p w14:paraId="67DC8C89">
            <w:pPr>
              <w:widowControl/>
              <w:jc w:val="left"/>
              <w:rPr>
                <w:rFonts w:ascii="Times New Roman" w:hAnsi="Times New Roman" w:eastAsia="仿宋_GB2312" w:cs="Times New Roman"/>
                <w:kern w:val="0"/>
                <w:sz w:val="24"/>
                <w:szCs w:val="24"/>
              </w:rPr>
            </w:pPr>
          </w:p>
        </w:tc>
        <w:tc>
          <w:tcPr>
            <w:tcW w:w="1332" w:type="pct"/>
            <w:vMerge w:val="continue"/>
            <w:tcBorders>
              <w:top w:val="nil"/>
              <w:left w:val="single" w:color="auto" w:sz="4" w:space="0"/>
              <w:bottom w:val="single" w:color="auto" w:sz="4" w:space="0"/>
              <w:right w:val="single" w:color="auto" w:sz="4" w:space="0"/>
            </w:tcBorders>
            <w:vAlign w:val="center"/>
          </w:tcPr>
          <w:p w14:paraId="0B51DA47">
            <w:pPr>
              <w:widowControl/>
              <w:jc w:val="left"/>
              <w:rPr>
                <w:rFonts w:ascii="Times New Roman" w:hAnsi="Times New Roman" w:eastAsia="仿宋_GB2312" w:cs="Times New Roman"/>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4D544625">
            <w:pPr>
              <w:widowControl/>
              <w:jc w:val="left"/>
              <w:rPr>
                <w:rFonts w:ascii="Times New Roman" w:hAnsi="Times New Roman" w:eastAsia="仿宋_GB2312" w:cs="Times New Roman"/>
                <w:kern w:val="0"/>
                <w:sz w:val="24"/>
                <w:szCs w:val="24"/>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7A659679">
            <w:pPr>
              <w:widowControl/>
              <w:jc w:val="left"/>
              <w:rPr>
                <w:rFonts w:ascii="Times New Roman" w:hAnsi="Times New Roman" w:eastAsia="仿宋_GB2312" w:cs="Times New Roman"/>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D67FAAC">
            <w:pPr>
              <w:widowControl/>
              <w:jc w:val="left"/>
              <w:rPr>
                <w:rFonts w:ascii="Times New Roman" w:hAnsi="Times New Roman" w:eastAsia="仿宋_GB2312" w:cs="Times New Roman"/>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3D695AA9">
            <w:pPr>
              <w:widowControl/>
              <w:jc w:val="left"/>
              <w:rPr>
                <w:rFonts w:ascii="Times New Roman" w:hAnsi="Times New Roman" w:eastAsia="仿宋_GB2312" w:cs="Times New Roman"/>
                <w:kern w:val="0"/>
                <w:sz w:val="24"/>
                <w:szCs w:val="24"/>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14:paraId="600213B3">
            <w:pPr>
              <w:widowControl/>
              <w:jc w:val="left"/>
              <w:rPr>
                <w:rFonts w:ascii="Times New Roman" w:hAnsi="Times New Roman" w:eastAsia="仿宋_GB2312" w:cs="Times New Roman"/>
                <w:kern w:val="0"/>
                <w:sz w:val="24"/>
                <w:szCs w:val="24"/>
              </w:rPr>
            </w:pP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2170F8F1">
            <w:pPr>
              <w:widowControl/>
              <w:jc w:val="left"/>
              <w:rPr>
                <w:rFonts w:ascii="Times New Roman" w:hAnsi="Times New Roman" w:eastAsia="仿宋_GB2312" w:cs="Times New Roman"/>
                <w:kern w:val="0"/>
                <w:sz w:val="24"/>
                <w:szCs w:val="24"/>
              </w:rPr>
            </w:pPr>
          </w:p>
        </w:tc>
      </w:tr>
      <w:tr w14:paraId="23DAC74C">
        <w:tblPrEx>
          <w:tblCellMar>
            <w:top w:w="0" w:type="dxa"/>
            <w:left w:w="108" w:type="dxa"/>
            <w:bottom w:w="0" w:type="dxa"/>
            <w:right w:w="108" w:type="dxa"/>
          </w:tblCellMar>
        </w:tblPrEx>
        <w:trPr>
          <w:trHeight w:val="490" w:hRule="atLeast"/>
          <w:jc w:val="center"/>
        </w:trPr>
        <w:tc>
          <w:tcPr>
            <w:tcW w:w="170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0EBBA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601" w:type="pct"/>
            <w:tcBorders>
              <w:top w:val="nil"/>
              <w:left w:val="nil"/>
              <w:bottom w:val="single" w:color="auto" w:sz="4" w:space="0"/>
              <w:right w:val="single" w:color="auto" w:sz="4" w:space="0"/>
            </w:tcBorders>
            <w:shd w:val="clear" w:color="000000" w:fill="FFFFFF"/>
            <w:noWrap/>
            <w:vAlign w:val="center"/>
          </w:tcPr>
          <w:p w14:paraId="68E6A311">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544" w:type="pct"/>
            <w:tcBorders>
              <w:top w:val="nil"/>
              <w:left w:val="nil"/>
              <w:bottom w:val="single" w:color="auto" w:sz="4" w:space="0"/>
              <w:right w:val="single" w:color="auto" w:sz="4" w:space="0"/>
            </w:tcBorders>
            <w:shd w:val="clear" w:color="000000" w:fill="FFFFFF"/>
            <w:noWrap/>
            <w:vAlign w:val="center"/>
          </w:tcPr>
          <w:p w14:paraId="18AD6BBD">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512" w:type="pct"/>
            <w:tcBorders>
              <w:top w:val="nil"/>
              <w:left w:val="nil"/>
              <w:bottom w:val="single" w:color="auto" w:sz="4" w:space="0"/>
              <w:right w:val="single" w:color="auto" w:sz="4" w:space="0"/>
            </w:tcBorders>
            <w:shd w:val="clear" w:color="000000" w:fill="FFFFFF"/>
            <w:noWrap/>
            <w:vAlign w:val="center"/>
          </w:tcPr>
          <w:p w14:paraId="2365174E">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520" w:type="pct"/>
            <w:tcBorders>
              <w:top w:val="nil"/>
              <w:left w:val="nil"/>
              <w:bottom w:val="single" w:color="auto" w:sz="4" w:space="0"/>
              <w:right w:val="single" w:color="auto" w:sz="4" w:space="0"/>
            </w:tcBorders>
            <w:shd w:val="clear" w:color="000000" w:fill="FFFFFF"/>
            <w:noWrap/>
            <w:vAlign w:val="center"/>
          </w:tcPr>
          <w:p w14:paraId="75C73C85">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375" w:type="pct"/>
            <w:tcBorders>
              <w:top w:val="nil"/>
              <w:left w:val="nil"/>
              <w:bottom w:val="single" w:color="auto" w:sz="4" w:space="0"/>
              <w:right w:val="single" w:color="auto" w:sz="4" w:space="0"/>
            </w:tcBorders>
            <w:shd w:val="clear" w:color="000000" w:fill="FFFFFF"/>
            <w:noWrap/>
            <w:vAlign w:val="center"/>
          </w:tcPr>
          <w:p w14:paraId="6487086A">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738" w:type="pct"/>
            <w:tcBorders>
              <w:top w:val="nil"/>
              <w:left w:val="nil"/>
              <w:bottom w:val="single" w:color="auto" w:sz="4" w:space="0"/>
              <w:right w:val="single" w:color="auto" w:sz="4" w:space="0"/>
            </w:tcBorders>
            <w:shd w:val="clear" w:color="000000" w:fill="FFFFFF"/>
            <w:noWrap/>
            <w:vAlign w:val="center"/>
          </w:tcPr>
          <w:p w14:paraId="5821DC16">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r>
      <w:tr w14:paraId="1AE19A21">
        <w:tblPrEx>
          <w:tblCellMar>
            <w:top w:w="0" w:type="dxa"/>
            <w:left w:w="108" w:type="dxa"/>
            <w:bottom w:w="0" w:type="dxa"/>
            <w:right w:w="108" w:type="dxa"/>
          </w:tblCellMar>
        </w:tblPrEx>
        <w:trPr>
          <w:trHeight w:val="460" w:hRule="atLeast"/>
          <w:jc w:val="center"/>
        </w:trPr>
        <w:tc>
          <w:tcPr>
            <w:tcW w:w="170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C2E91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601" w:type="pct"/>
            <w:tcBorders>
              <w:top w:val="nil"/>
              <w:left w:val="nil"/>
              <w:bottom w:val="single" w:color="auto" w:sz="4" w:space="0"/>
              <w:right w:val="single" w:color="auto" w:sz="4" w:space="0"/>
            </w:tcBorders>
            <w:shd w:val="clear" w:color="auto" w:fill="auto"/>
            <w:noWrap/>
            <w:vAlign w:val="center"/>
          </w:tcPr>
          <w:p w14:paraId="198411EA">
            <w:pPr>
              <w:widowControl/>
              <w:jc w:val="righ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lang w:val="en-US" w:eastAsia="zh-CN"/>
              </w:rPr>
              <w:t>52.03</w:t>
            </w:r>
            <w:r>
              <w:rPr>
                <w:rFonts w:hint="default" w:ascii="Times New Roman" w:hAnsi="Times New Roman" w:eastAsia="仿宋_GB2312" w:cs="Times New Roman"/>
                <w:b/>
                <w:bCs/>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03E7740E">
            <w:pPr>
              <w:widowControl/>
              <w:jc w:val="righ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lang w:val="en-US" w:eastAsia="zh-CN"/>
              </w:rPr>
              <w:t>52.03</w:t>
            </w:r>
            <w:r>
              <w:rPr>
                <w:rFonts w:hint="default" w:ascii="Times New Roman" w:hAnsi="Times New Roman" w:eastAsia="仿宋_GB2312" w:cs="Times New Roman"/>
                <w:b/>
                <w:bCs/>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47C301F4">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BEB199E">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3B93C68F">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7CB69E9D">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64D72BE9">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4B521C">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w:t>
            </w:r>
          </w:p>
        </w:tc>
        <w:tc>
          <w:tcPr>
            <w:tcW w:w="1332" w:type="pct"/>
            <w:tcBorders>
              <w:top w:val="nil"/>
              <w:left w:val="nil"/>
              <w:bottom w:val="single" w:color="auto" w:sz="4" w:space="0"/>
              <w:right w:val="single" w:color="auto" w:sz="4" w:space="0"/>
            </w:tcBorders>
            <w:shd w:val="clear" w:color="000000" w:fill="FFFFFF"/>
            <w:noWrap/>
            <w:vAlign w:val="center"/>
          </w:tcPr>
          <w:p w14:paraId="08AF205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601" w:type="pct"/>
            <w:tcBorders>
              <w:top w:val="nil"/>
              <w:left w:val="nil"/>
              <w:bottom w:val="single" w:color="auto" w:sz="4" w:space="0"/>
              <w:right w:val="single" w:color="auto" w:sz="4" w:space="0"/>
            </w:tcBorders>
            <w:shd w:val="clear" w:color="auto" w:fill="auto"/>
            <w:noWrap/>
            <w:vAlign w:val="center"/>
          </w:tcPr>
          <w:p w14:paraId="6BBCC16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41.65</w:t>
            </w:r>
          </w:p>
        </w:tc>
        <w:tc>
          <w:tcPr>
            <w:tcW w:w="544" w:type="pct"/>
            <w:tcBorders>
              <w:top w:val="nil"/>
              <w:left w:val="nil"/>
              <w:bottom w:val="single" w:color="auto" w:sz="4" w:space="0"/>
              <w:right w:val="single" w:color="auto" w:sz="4" w:space="0"/>
            </w:tcBorders>
            <w:shd w:val="clear" w:color="auto" w:fill="auto"/>
            <w:noWrap/>
            <w:vAlign w:val="center"/>
          </w:tcPr>
          <w:p w14:paraId="39A391C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41.65</w:t>
            </w:r>
          </w:p>
        </w:tc>
        <w:tc>
          <w:tcPr>
            <w:tcW w:w="512" w:type="pct"/>
            <w:tcBorders>
              <w:top w:val="nil"/>
              <w:left w:val="nil"/>
              <w:bottom w:val="single" w:color="auto" w:sz="4" w:space="0"/>
              <w:right w:val="single" w:color="auto" w:sz="4" w:space="0"/>
            </w:tcBorders>
            <w:shd w:val="clear" w:color="auto" w:fill="auto"/>
            <w:noWrap/>
            <w:vAlign w:val="center"/>
          </w:tcPr>
          <w:p w14:paraId="3EDF016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2AF6851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0F89594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7348657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415FC609">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771DD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20103</w:t>
            </w:r>
          </w:p>
        </w:tc>
        <w:tc>
          <w:tcPr>
            <w:tcW w:w="1332" w:type="pct"/>
            <w:tcBorders>
              <w:top w:val="nil"/>
              <w:left w:val="nil"/>
              <w:bottom w:val="single" w:color="auto" w:sz="4" w:space="0"/>
              <w:right w:val="single" w:color="auto" w:sz="4" w:space="0"/>
            </w:tcBorders>
            <w:shd w:val="clear" w:color="000000" w:fill="FFFFFF"/>
            <w:noWrap/>
            <w:vAlign w:val="center"/>
          </w:tcPr>
          <w:p w14:paraId="5AE6A7A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601" w:type="pct"/>
            <w:tcBorders>
              <w:top w:val="nil"/>
              <w:left w:val="nil"/>
              <w:bottom w:val="single" w:color="auto" w:sz="4" w:space="0"/>
              <w:right w:val="single" w:color="auto" w:sz="4" w:space="0"/>
            </w:tcBorders>
            <w:shd w:val="clear" w:color="auto" w:fill="auto"/>
            <w:noWrap/>
            <w:vAlign w:val="center"/>
          </w:tcPr>
          <w:p w14:paraId="6148AB7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544" w:type="pct"/>
            <w:tcBorders>
              <w:top w:val="nil"/>
              <w:left w:val="nil"/>
              <w:bottom w:val="single" w:color="auto" w:sz="4" w:space="0"/>
              <w:right w:val="single" w:color="auto" w:sz="4" w:space="0"/>
            </w:tcBorders>
            <w:shd w:val="clear" w:color="auto" w:fill="auto"/>
            <w:noWrap/>
            <w:vAlign w:val="center"/>
          </w:tcPr>
          <w:p w14:paraId="71D8547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512" w:type="pct"/>
            <w:tcBorders>
              <w:top w:val="nil"/>
              <w:left w:val="nil"/>
              <w:bottom w:val="single" w:color="auto" w:sz="4" w:space="0"/>
              <w:right w:val="single" w:color="auto" w:sz="4" w:space="0"/>
            </w:tcBorders>
            <w:shd w:val="clear" w:color="auto" w:fill="auto"/>
            <w:noWrap/>
            <w:vAlign w:val="center"/>
          </w:tcPr>
          <w:p w14:paraId="218E609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8B8E19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5A5EB129">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2E1F4C33">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1DBAAA7">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34A02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2010301</w:t>
            </w:r>
          </w:p>
        </w:tc>
        <w:tc>
          <w:tcPr>
            <w:tcW w:w="1332" w:type="pct"/>
            <w:tcBorders>
              <w:top w:val="nil"/>
              <w:left w:val="nil"/>
              <w:bottom w:val="single" w:color="auto" w:sz="4" w:space="0"/>
              <w:right w:val="single" w:color="auto" w:sz="4" w:space="0"/>
            </w:tcBorders>
            <w:shd w:val="clear" w:color="000000" w:fill="FFFFFF"/>
            <w:noWrap/>
            <w:vAlign w:val="center"/>
          </w:tcPr>
          <w:p w14:paraId="1F9DE3F5">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601" w:type="pct"/>
            <w:tcBorders>
              <w:top w:val="nil"/>
              <w:left w:val="nil"/>
              <w:bottom w:val="single" w:color="auto" w:sz="4" w:space="0"/>
              <w:right w:val="single" w:color="auto" w:sz="4" w:space="0"/>
            </w:tcBorders>
            <w:shd w:val="clear" w:color="auto" w:fill="auto"/>
            <w:noWrap/>
            <w:vAlign w:val="center"/>
          </w:tcPr>
          <w:p w14:paraId="64774EE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544" w:type="pct"/>
            <w:tcBorders>
              <w:top w:val="nil"/>
              <w:left w:val="nil"/>
              <w:bottom w:val="single" w:color="auto" w:sz="4" w:space="0"/>
              <w:right w:val="single" w:color="auto" w:sz="4" w:space="0"/>
            </w:tcBorders>
            <w:shd w:val="clear" w:color="auto" w:fill="auto"/>
            <w:noWrap/>
            <w:vAlign w:val="center"/>
          </w:tcPr>
          <w:p w14:paraId="56CFF3C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512" w:type="pct"/>
            <w:tcBorders>
              <w:top w:val="nil"/>
              <w:left w:val="nil"/>
              <w:bottom w:val="single" w:color="auto" w:sz="4" w:space="0"/>
              <w:right w:val="single" w:color="auto" w:sz="4" w:space="0"/>
            </w:tcBorders>
            <w:shd w:val="clear" w:color="auto" w:fill="auto"/>
            <w:noWrap/>
            <w:vAlign w:val="center"/>
          </w:tcPr>
          <w:p w14:paraId="54096B2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4316FFDF">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3F199706">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2BE0AB4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D592791">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BB837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20199</w:t>
            </w:r>
          </w:p>
        </w:tc>
        <w:tc>
          <w:tcPr>
            <w:tcW w:w="1332" w:type="pct"/>
            <w:tcBorders>
              <w:top w:val="nil"/>
              <w:left w:val="nil"/>
              <w:bottom w:val="single" w:color="auto" w:sz="4" w:space="0"/>
              <w:right w:val="single" w:color="auto" w:sz="4" w:space="0"/>
            </w:tcBorders>
            <w:shd w:val="clear" w:color="000000" w:fill="FFFFFF"/>
            <w:noWrap/>
            <w:vAlign w:val="center"/>
          </w:tcPr>
          <w:p w14:paraId="1C57BF7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601" w:type="pct"/>
            <w:tcBorders>
              <w:top w:val="nil"/>
              <w:left w:val="nil"/>
              <w:bottom w:val="single" w:color="auto" w:sz="4" w:space="0"/>
              <w:right w:val="single" w:color="auto" w:sz="4" w:space="0"/>
            </w:tcBorders>
            <w:shd w:val="clear" w:color="auto" w:fill="auto"/>
            <w:noWrap/>
            <w:vAlign w:val="center"/>
          </w:tcPr>
          <w:p w14:paraId="4D7A288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544" w:type="pct"/>
            <w:tcBorders>
              <w:top w:val="nil"/>
              <w:left w:val="nil"/>
              <w:bottom w:val="single" w:color="auto" w:sz="4" w:space="0"/>
              <w:right w:val="single" w:color="auto" w:sz="4" w:space="0"/>
            </w:tcBorders>
            <w:shd w:val="clear" w:color="auto" w:fill="auto"/>
            <w:noWrap/>
            <w:vAlign w:val="center"/>
          </w:tcPr>
          <w:p w14:paraId="30FE4B9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512" w:type="pct"/>
            <w:tcBorders>
              <w:top w:val="nil"/>
              <w:left w:val="nil"/>
              <w:bottom w:val="single" w:color="auto" w:sz="4" w:space="0"/>
              <w:right w:val="single" w:color="auto" w:sz="4" w:space="0"/>
            </w:tcBorders>
            <w:shd w:val="clear" w:color="auto" w:fill="auto"/>
            <w:noWrap/>
            <w:vAlign w:val="center"/>
          </w:tcPr>
          <w:p w14:paraId="11ED51CC">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3387D0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3C56EEF7">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44F9DE42">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69C80F71">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BC8B5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2019999</w:t>
            </w:r>
          </w:p>
        </w:tc>
        <w:tc>
          <w:tcPr>
            <w:tcW w:w="1332" w:type="pct"/>
            <w:tcBorders>
              <w:top w:val="nil"/>
              <w:left w:val="nil"/>
              <w:bottom w:val="single" w:color="auto" w:sz="4" w:space="0"/>
              <w:right w:val="single" w:color="auto" w:sz="4" w:space="0"/>
            </w:tcBorders>
            <w:shd w:val="clear" w:color="000000" w:fill="FFFFFF"/>
            <w:noWrap/>
            <w:vAlign w:val="center"/>
          </w:tcPr>
          <w:p w14:paraId="46089262">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601" w:type="pct"/>
            <w:tcBorders>
              <w:top w:val="nil"/>
              <w:left w:val="nil"/>
              <w:bottom w:val="single" w:color="auto" w:sz="4" w:space="0"/>
              <w:right w:val="single" w:color="auto" w:sz="4" w:space="0"/>
            </w:tcBorders>
            <w:shd w:val="clear" w:color="auto" w:fill="auto"/>
            <w:noWrap/>
            <w:vAlign w:val="center"/>
          </w:tcPr>
          <w:p w14:paraId="6C0152B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544" w:type="pct"/>
            <w:tcBorders>
              <w:top w:val="nil"/>
              <w:left w:val="nil"/>
              <w:bottom w:val="single" w:color="auto" w:sz="4" w:space="0"/>
              <w:right w:val="single" w:color="auto" w:sz="4" w:space="0"/>
            </w:tcBorders>
            <w:shd w:val="clear" w:color="auto" w:fill="auto"/>
            <w:noWrap/>
            <w:vAlign w:val="center"/>
          </w:tcPr>
          <w:p w14:paraId="53D6357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512" w:type="pct"/>
            <w:tcBorders>
              <w:top w:val="nil"/>
              <w:left w:val="nil"/>
              <w:bottom w:val="single" w:color="auto" w:sz="4" w:space="0"/>
              <w:right w:val="single" w:color="auto" w:sz="4" w:space="0"/>
            </w:tcBorders>
            <w:shd w:val="clear" w:color="auto" w:fill="auto"/>
            <w:noWrap/>
            <w:vAlign w:val="center"/>
          </w:tcPr>
          <w:p w14:paraId="0B738061">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28F46397">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556254D8">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194375BB">
            <w:pPr>
              <w:widowControl/>
              <w:jc w:val="right"/>
              <w:rPr>
                <w:rFonts w:hint="eastAsia" w:ascii="仿宋_GB2312" w:hAnsi="仿宋_GB2312" w:eastAsia="仿宋_GB2312" w:cs="仿宋_GB2312"/>
                <w:kern w:val="0"/>
                <w:sz w:val="21"/>
                <w:szCs w:val="21"/>
              </w:rPr>
            </w:pPr>
          </w:p>
        </w:tc>
      </w:tr>
      <w:tr w14:paraId="559DA879">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D2B40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1332" w:type="pct"/>
            <w:tcBorders>
              <w:top w:val="nil"/>
              <w:left w:val="nil"/>
              <w:bottom w:val="single" w:color="auto" w:sz="4" w:space="0"/>
              <w:right w:val="single" w:color="auto" w:sz="4" w:space="0"/>
            </w:tcBorders>
            <w:shd w:val="clear" w:color="000000" w:fill="FFFFFF"/>
            <w:noWrap/>
            <w:vAlign w:val="center"/>
          </w:tcPr>
          <w:p w14:paraId="4E177D1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601" w:type="pct"/>
            <w:tcBorders>
              <w:top w:val="nil"/>
              <w:left w:val="nil"/>
              <w:bottom w:val="single" w:color="auto" w:sz="4" w:space="0"/>
              <w:right w:val="single" w:color="auto" w:sz="4" w:space="0"/>
            </w:tcBorders>
            <w:shd w:val="clear" w:color="auto" w:fill="auto"/>
            <w:noWrap/>
            <w:vAlign w:val="center"/>
          </w:tcPr>
          <w:p w14:paraId="21BD787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544" w:type="pct"/>
            <w:tcBorders>
              <w:top w:val="nil"/>
              <w:left w:val="nil"/>
              <w:bottom w:val="single" w:color="auto" w:sz="4" w:space="0"/>
              <w:right w:val="single" w:color="auto" w:sz="4" w:space="0"/>
            </w:tcBorders>
            <w:shd w:val="clear" w:color="auto" w:fill="auto"/>
            <w:noWrap/>
            <w:vAlign w:val="center"/>
          </w:tcPr>
          <w:p w14:paraId="7F6E83E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512" w:type="pct"/>
            <w:tcBorders>
              <w:top w:val="nil"/>
              <w:left w:val="nil"/>
              <w:bottom w:val="single" w:color="auto" w:sz="4" w:space="0"/>
              <w:right w:val="single" w:color="auto" w:sz="4" w:space="0"/>
            </w:tcBorders>
            <w:shd w:val="clear" w:color="auto" w:fill="auto"/>
            <w:noWrap/>
            <w:vAlign w:val="center"/>
          </w:tcPr>
          <w:p w14:paraId="4C209FDD">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4F433A86">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687F5756">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4076E363">
            <w:pPr>
              <w:widowControl/>
              <w:jc w:val="right"/>
              <w:rPr>
                <w:rFonts w:hint="eastAsia" w:ascii="仿宋_GB2312" w:hAnsi="仿宋_GB2312" w:eastAsia="仿宋_GB2312" w:cs="仿宋_GB2312"/>
                <w:kern w:val="0"/>
                <w:sz w:val="21"/>
                <w:szCs w:val="21"/>
              </w:rPr>
            </w:pPr>
          </w:p>
        </w:tc>
      </w:tr>
      <w:tr w14:paraId="7A3A16E8">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3A46D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w:t>
            </w:r>
          </w:p>
        </w:tc>
        <w:tc>
          <w:tcPr>
            <w:tcW w:w="1332" w:type="pct"/>
            <w:tcBorders>
              <w:top w:val="nil"/>
              <w:left w:val="nil"/>
              <w:bottom w:val="single" w:color="auto" w:sz="4" w:space="0"/>
              <w:right w:val="single" w:color="auto" w:sz="4" w:space="0"/>
            </w:tcBorders>
            <w:shd w:val="clear" w:color="000000" w:fill="FFFFFF"/>
            <w:noWrap/>
            <w:vAlign w:val="center"/>
          </w:tcPr>
          <w:p w14:paraId="44E42EF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601" w:type="pct"/>
            <w:tcBorders>
              <w:top w:val="nil"/>
              <w:left w:val="nil"/>
              <w:bottom w:val="single" w:color="auto" w:sz="4" w:space="0"/>
              <w:right w:val="single" w:color="auto" w:sz="4" w:space="0"/>
            </w:tcBorders>
            <w:shd w:val="clear" w:color="auto" w:fill="auto"/>
            <w:noWrap/>
            <w:vAlign w:val="center"/>
          </w:tcPr>
          <w:p w14:paraId="7179A74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544" w:type="pct"/>
            <w:tcBorders>
              <w:top w:val="nil"/>
              <w:left w:val="nil"/>
              <w:bottom w:val="single" w:color="auto" w:sz="4" w:space="0"/>
              <w:right w:val="single" w:color="auto" w:sz="4" w:space="0"/>
            </w:tcBorders>
            <w:shd w:val="clear" w:color="auto" w:fill="auto"/>
            <w:noWrap/>
            <w:vAlign w:val="center"/>
          </w:tcPr>
          <w:p w14:paraId="4D85018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512" w:type="pct"/>
            <w:tcBorders>
              <w:top w:val="nil"/>
              <w:left w:val="nil"/>
              <w:bottom w:val="single" w:color="auto" w:sz="4" w:space="0"/>
              <w:right w:val="single" w:color="auto" w:sz="4" w:space="0"/>
            </w:tcBorders>
            <w:shd w:val="clear" w:color="auto" w:fill="auto"/>
            <w:noWrap/>
            <w:vAlign w:val="center"/>
          </w:tcPr>
          <w:p w14:paraId="6FBE469B">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48310988">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2049F303">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5BFDFE8E">
            <w:pPr>
              <w:widowControl/>
              <w:jc w:val="right"/>
              <w:rPr>
                <w:rFonts w:hint="eastAsia" w:ascii="仿宋_GB2312" w:hAnsi="仿宋_GB2312" w:eastAsia="仿宋_GB2312" w:cs="仿宋_GB2312"/>
                <w:kern w:val="0"/>
                <w:sz w:val="21"/>
                <w:szCs w:val="21"/>
              </w:rPr>
            </w:pPr>
          </w:p>
        </w:tc>
      </w:tr>
      <w:tr w14:paraId="6B0CEADE">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542C44">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2080505</w:t>
            </w:r>
          </w:p>
        </w:tc>
        <w:tc>
          <w:tcPr>
            <w:tcW w:w="1332" w:type="pct"/>
            <w:tcBorders>
              <w:top w:val="nil"/>
              <w:left w:val="nil"/>
              <w:bottom w:val="single" w:color="auto" w:sz="4" w:space="0"/>
              <w:right w:val="single" w:color="auto" w:sz="4" w:space="0"/>
            </w:tcBorders>
            <w:shd w:val="clear" w:color="000000" w:fill="FFFFFF"/>
            <w:noWrap/>
            <w:vAlign w:val="center"/>
          </w:tcPr>
          <w:p w14:paraId="571215FD">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601" w:type="pct"/>
            <w:tcBorders>
              <w:top w:val="nil"/>
              <w:left w:val="nil"/>
              <w:bottom w:val="single" w:color="auto" w:sz="4" w:space="0"/>
              <w:right w:val="single" w:color="auto" w:sz="4" w:space="0"/>
            </w:tcBorders>
            <w:shd w:val="clear" w:color="auto" w:fill="auto"/>
            <w:noWrap/>
            <w:vAlign w:val="center"/>
          </w:tcPr>
          <w:p w14:paraId="0C904A0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544" w:type="pct"/>
            <w:tcBorders>
              <w:top w:val="nil"/>
              <w:left w:val="nil"/>
              <w:bottom w:val="single" w:color="auto" w:sz="4" w:space="0"/>
              <w:right w:val="single" w:color="auto" w:sz="4" w:space="0"/>
            </w:tcBorders>
            <w:shd w:val="clear" w:color="auto" w:fill="auto"/>
            <w:noWrap/>
            <w:vAlign w:val="center"/>
          </w:tcPr>
          <w:p w14:paraId="5F98118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512" w:type="pct"/>
            <w:tcBorders>
              <w:top w:val="nil"/>
              <w:left w:val="nil"/>
              <w:bottom w:val="single" w:color="auto" w:sz="4" w:space="0"/>
              <w:right w:val="single" w:color="auto" w:sz="4" w:space="0"/>
            </w:tcBorders>
            <w:shd w:val="clear" w:color="auto" w:fill="auto"/>
            <w:noWrap/>
            <w:vAlign w:val="center"/>
          </w:tcPr>
          <w:p w14:paraId="14B9EA1B">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6B66ADBA">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1920765B">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211402CD">
            <w:pPr>
              <w:widowControl/>
              <w:jc w:val="right"/>
              <w:rPr>
                <w:rFonts w:hint="eastAsia" w:ascii="仿宋_GB2312" w:hAnsi="仿宋_GB2312" w:eastAsia="仿宋_GB2312" w:cs="仿宋_GB2312"/>
                <w:kern w:val="0"/>
                <w:sz w:val="21"/>
                <w:szCs w:val="21"/>
              </w:rPr>
            </w:pPr>
          </w:p>
        </w:tc>
      </w:tr>
      <w:tr w14:paraId="225D78D4">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92088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w:t>
            </w:r>
          </w:p>
        </w:tc>
        <w:tc>
          <w:tcPr>
            <w:tcW w:w="1332" w:type="pct"/>
            <w:tcBorders>
              <w:top w:val="nil"/>
              <w:left w:val="nil"/>
              <w:bottom w:val="single" w:color="auto" w:sz="4" w:space="0"/>
              <w:right w:val="single" w:color="auto" w:sz="4" w:space="0"/>
            </w:tcBorders>
            <w:shd w:val="clear" w:color="000000" w:fill="FFFFFF"/>
            <w:noWrap/>
            <w:vAlign w:val="center"/>
          </w:tcPr>
          <w:p w14:paraId="5BCE321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601" w:type="pct"/>
            <w:tcBorders>
              <w:top w:val="nil"/>
              <w:left w:val="nil"/>
              <w:bottom w:val="single" w:color="auto" w:sz="4" w:space="0"/>
              <w:right w:val="single" w:color="auto" w:sz="4" w:space="0"/>
            </w:tcBorders>
            <w:shd w:val="clear" w:color="auto" w:fill="auto"/>
            <w:noWrap/>
            <w:vAlign w:val="center"/>
          </w:tcPr>
          <w:p w14:paraId="1597C86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544" w:type="pct"/>
            <w:tcBorders>
              <w:top w:val="nil"/>
              <w:left w:val="nil"/>
              <w:bottom w:val="single" w:color="auto" w:sz="4" w:space="0"/>
              <w:right w:val="single" w:color="auto" w:sz="4" w:space="0"/>
            </w:tcBorders>
            <w:shd w:val="clear" w:color="auto" w:fill="auto"/>
            <w:noWrap/>
            <w:vAlign w:val="center"/>
          </w:tcPr>
          <w:p w14:paraId="620BED9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512" w:type="pct"/>
            <w:tcBorders>
              <w:top w:val="nil"/>
              <w:left w:val="nil"/>
              <w:bottom w:val="single" w:color="auto" w:sz="4" w:space="0"/>
              <w:right w:val="single" w:color="auto" w:sz="4" w:space="0"/>
            </w:tcBorders>
            <w:shd w:val="clear" w:color="auto" w:fill="auto"/>
            <w:noWrap/>
            <w:vAlign w:val="center"/>
          </w:tcPr>
          <w:p w14:paraId="44F460CB">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0B3682F6">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1AC7C9CE">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0589DF58">
            <w:pPr>
              <w:widowControl/>
              <w:jc w:val="right"/>
              <w:rPr>
                <w:rFonts w:hint="eastAsia" w:ascii="仿宋_GB2312" w:hAnsi="仿宋_GB2312" w:eastAsia="仿宋_GB2312" w:cs="仿宋_GB2312"/>
                <w:kern w:val="0"/>
                <w:sz w:val="21"/>
                <w:szCs w:val="21"/>
              </w:rPr>
            </w:pPr>
          </w:p>
        </w:tc>
      </w:tr>
      <w:tr w14:paraId="214AB889">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E2AEE3">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w:t>
            </w:r>
          </w:p>
        </w:tc>
        <w:tc>
          <w:tcPr>
            <w:tcW w:w="1332" w:type="pct"/>
            <w:tcBorders>
              <w:top w:val="nil"/>
              <w:left w:val="nil"/>
              <w:bottom w:val="single" w:color="auto" w:sz="4" w:space="0"/>
              <w:right w:val="single" w:color="auto" w:sz="4" w:space="0"/>
            </w:tcBorders>
            <w:shd w:val="clear" w:color="000000" w:fill="FFFFFF"/>
            <w:noWrap/>
            <w:vAlign w:val="center"/>
          </w:tcPr>
          <w:p w14:paraId="5574C71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601" w:type="pct"/>
            <w:tcBorders>
              <w:top w:val="nil"/>
              <w:left w:val="nil"/>
              <w:bottom w:val="single" w:color="auto" w:sz="4" w:space="0"/>
              <w:right w:val="single" w:color="auto" w:sz="4" w:space="0"/>
            </w:tcBorders>
            <w:shd w:val="clear" w:color="auto" w:fill="auto"/>
            <w:noWrap/>
            <w:vAlign w:val="center"/>
          </w:tcPr>
          <w:p w14:paraId="014D5B3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544" w:type="pct"/>
            <w:tcBorders>
              <w:top w:val="nil"/>
              <w:left w:val="nil"/>
              <w:bottom w:val="single" w:color="auto" w:sz="4" w:space="0"/>
              <w:right w:val="single" w:color="auto" w:sz="4" w:space="0"/>
            </w:tcBorders>
            <w:shd w:val="clear" w:color="auto" w:fill="auto"/>
            <w:noWrap/>
            <w:vAlign w:val="center"/>
          </w:tcPr>
          <w:p w14:paraId="4BAE828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512" w:type="pct"/>
            <w:tcBorders>
              <w:top w:val="nil"/>
              <w:left w:val="nil"/>
              <w:bottom w:val="single" w:color="auto" w:sz="4" w:space="0"/>
              <w:right w:val="single" w:color="auto" w:sz="4" w:space="0"/>
            </w:tcBorders>
            <w:shd w:val="clear" w:color="auto" w:fill="auto"/>
            <w:noWrap/>
            <w:vAlign w:val="center"/>
          </w:tcPr>
          <w:p w14:paraId="15B50EA3">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7CE75E81">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3CCFB7B2">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63C55967">
            <w:pPr>
              <w:widowControl/>
              <w:jc w:val="right"/>
              <w:rPr>
                <w:rFonts w:hint="eastAsia" w:ascii="仿宋_GB2312" w:hAnsi="仿宋_GB2312" w:eastAsia="仿宋_GB2312" w:cs="仿宋_GB2312"/>
                <w:kern w:val="0"/>
                <w:sz w:val="21"/>
                <w:szCs w:val="21"/>
              </w:rPr>
            </w:pPr>
          </w:p>
        </w:tc>
      </w:tr>
      <w:tr w14:paraId="5FF2F31A">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AE681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2101102</w:t>
            </w:r>
          </w:p>
        </w:tc>
        <w:tc>
          <w:tcPr>
            <w:tcW w:w="1332" w:type="pct"/>
            <w:tcBorders>
              <w:top w:val="nil"/>
              <w:left w:val="nil"/>
              <w:bottom w:val="single" w:color="auto" w:sz="4" w:space="0"/>
              <w:right w:val="single" w:color="auto" w:sz="4" w:space="0"/>
            </w:tcBorders>
            <w:shd w:val="clear" w:color="000000" w:fill="FFFFFF"/>
            <w:noWrap/>
            <w:vAlign w:val="center"/>
          </w:tcPr>
          <w:p w14:paraId="6833B4E9">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事业单位医疗</w:t>
            </w:r>
          </w:p>
        </w:tc>
        <w:tc>
          <w:tcPr>
            <w:tcW w:w="601" w:type="pct"/>
            <w:tcBorders>
              <w:top w:val="nil"/>
              <w:left w:val="nil"/>
              <w:bottom w:val="single" w:color="auto" w:sz="4" w:space="0"/>
              <w:right w:val="single" w:color="auto" w:sz="4" w:space="0"/>
            </w:tcBorders>
            <w:shd w:val="clear" w:color="auto" w:fill="auto"/>
            <w:noWrap/>
            <w:vAlign w:val="center"/>
          </w:tcPr>
          <w:p w14:paraId="46B4A01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544" w:type="pct"/>
            <w:tcBorders>
              <w:top w:val="nil"/>
              <w:left w:val="nil"/>
              <w:bottom w:val="single" w:color="auto" w:sz="4" w:space="0"/>
              <w:right w:val="single" w:color="auto" w:sz="4" w:space="0"/>
            </w:tcBorders>
            <w:shd w:val="clear" w:color="auto" w:fill="auto"/>
            <w:noWrap/>
            <w:vAlign w:val="center"/>
          </w:tcPr>
          <w:p w14:paraId="58D911C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512" w:type="pct"/>
            <w:tcBorders>
              <w:top w:val="nil"/>
              <w:left w:val="nil"/>
              <w:bottom w:val="single" w:color="auto" w:sz="4" w:space="0"/>
              <w:right w:val="single" w:color="auto" w:sz="4" w:space="0"/>
            </w:tcBorders>
            <w:shd w:val="clear" w:color="auto" w:fill="auto"/>
            <w:noWrap/>
            <w:vAlign w:val="center"/>
          </w:tcPr>
          <w:p w14:paraId="7D54AAF0">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7EFBFA26">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535CCF3B">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108666E8">
            <w:pPr>
              <w:widowControl/>
              <w:jc w:val="right"/>
              <w:rPr>
                <w:rFonts w:hint="eastAsia" w:ascii="仿宋_GB2312" w:hAnsi="仿宋_GB2312" w:eastAsia="仿宋_GB2312" w:cs="仿宋_GB2312"/>
                <w:kern w:val="0"/>
                <w:sz w:val="21"/>
                <w:szCs w:val="21"/>
              </w:rPr>
            </w:pPr>
          </w:p>
        </w:tc>
      </w:tr>
      <w:tr w14:paraId="362F51BE">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66E7D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1332" w:type="pct"/>
            <w:tcBorders>
              <w:top w:val="nil"/>
              <w:left w:val="nil"/>
              <w:bottom w:val="single" w:color="auto" w:sz="4" w:space="0"/>
              <w:right w:val="single" w:color="auto" w:sz="4" w:space="0"/>
            </w:tcBorders>
            <w:shd w:val="clear" w:color="000000" w:fill="FFFFFF"/>
            <w:noWrap/>
            <w:vAlign w:val="center"/>
          </w:tcPr>
          <w:p w14:paraId="07A108A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601" w:type="pct"/>
            <w:tcBorders>
              <w:top w:val="nil"/>
              <w:left w:val="nil"/>
              <w:bottom w:val="single" w:color="auto" w:sz="4" w:space="0"/>
              <w:right w:val="single" w:color="auto" w:sz="4" w:space="0"/>
            </w:tcBorders>
            <w:shd w:val="clear" w:color="auto" w:fill="auto"/>
            <w:noWrap/>
            <w:vAlign w:val="center"/>
          </w:tcPr>
          <w:p w14:paraId="602E76A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544" w:type="pct"/>
            <w:tcBorders>
              <w:top w:val="nil"/>
              <w:left w:val="nil"/>
              <w:bottom w:val="single" w:color="auto" w:sz="4" w:space="0"/>
              <w:right w:val="single" w:color="auto" w:sz="4" w:space="0"/>
            </w:tcBorders>
            <w:shd w:val="clear" w:color="auto" w:fill="auto"/>
            <w:noWrap/>
            <w:vAlign w:val="center"/>
          </w:tcPr>
          <w:p w14:paraId="270B695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512" w:type="pct"/>
            <w:tcBorders>
              <w:top w:val="nil"/>
              <w:left w:val="nil"/>
              <w:bottom w:val="single" w:color="auto" w:sz="4" w:space="0"/>
              <w:right w:val="single" w:color="auto" w:sz="4" w:space="0"/>
            </w:tcBorders>
            <w:shd w:val="clear" w:color="auto" w:fill="auto"/>
            <w:noWrap/>
            <w:vAlign w:val="center"/>
          </w:tcPr>
          <w:p w14:paraId="024D8E4B">
            <w:pPr>
              <w:widowControl/>
              <w:jc w:val="right"/>
              <w:rPr>
                <w:rFonts w:hint="eastAsia" w:ascii="仿宋_GB2312" w:hAnsi="仿宋_GB2312" w:eastAsia="仿宋_GB2312" w:cs="仿宋_GB2312"/>
                <w:kern w:val="0"/>
                <w:sz w:val="21"/>
                <w:szCs w:val="21"/>
              </w:rPr>
            </w:pPr>
          </w:p>
        </w:tc>
        <w:tc>
          <w:tcPr>
            <w:tcW w:w="520" w:type="pct"/>
            <w:tcBorders>
              <w:top w:val="nil"/>
              <w:left w:val="nil"/>
              <w:bottom w:val="single" w:color="auto" w:sz="4" w:space="0"/>
              <w:right w:val="single" w:color="auto" w:sz="4" w:space="0"/>
            </w:tcBorders>
            <w:shd w:val="clear" w:color="auto" w:fill="auto"/>
            <w:noWrap/>
            <w:vAlign w:val="center"/>
          </w:tcPr>
          <w:p w14:paraId="65474DA0">
            <w:pPr>
              <w:widowControl/>
              <w:jc w:val="right"/>
              <w:rPr>
                <w:rFonts w:hint="eastAsia" w:ascii="仿宋_GB2312" w:hAnsi="仿宋_GB2312" w:eastAsia="仿宋_GB2312" w:cs="仿宋_GB2312"/>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5F889249">
            <w:pPr>
              <w:widowControl/>
              <w:jc w:val="right"/>
              <w:rPr>
                <w:rFonts w:hint="eastAsia" w:ascii="仿宋_GB2312" w:hAnsi="仿宋_GB2312" w:eastAsia="仿宋_GB2312" w:cs="仿宋_GB2312"/>
                <w:kern w:val="0"/>
                <w:sz w:val="21"/>
                <w:szCs w:val="21"/>
              </w:rPr>
            </w:pPr>
          </w:p>
        </w:tc>
        <w:tc>
          <w:tcPr>
            <w:tcW w:w="738" w:type="pct"/>
            <w:tcBorders>
              <w:top w:val="nil"/>
              <w:left w:val="nil"/>
              <w:bottom w:val="single" w:color="auto" w:sz="4" w:space="0"/>
              <w:right w:val="single" w:color="auto" w:sz="4" w:space="0"/>
            </w:tcBorders>
            <w:shd w:val="clear" w:color="auto" w:fill="auto"/>
            <w:noWrap/>
            <w:vAlign w:val="center"/>
          </w:tcPr>
          <w:p w14:paraId="43361F26">
            <w:pPr>
              <w:widowControl/>
              <w:jc w:val="right"/>
              <w:rPr>
                <w:rFonts w:hint="eastAsia" w:ascii="仿宋_GB2312" w:hAnsi="仿宋_GB2312" w:eastAsia="仿宋_GB2312" w:cs="仿宋_GB2312"/>
                <w:kern w:val="0"/>
                <w:sz w:val="21"/>
                <w:szCs w:val="21"/>
              </w:rPr>
            </w:pPr>
          </w:p>
        </w:tc>
      </w:tr>
      <w:tr w14:paraId="0DF27C7E">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8523D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w:t>
            </w:r>
          </w:p>
        </w:tc>
        <w:tc>
          <w:tcPr>
            <w:tcW w:w="1332" w:type="pct"/>
            <w:tcBorders>
              <w:top w:val="nil"/>
              <w:left w:val="nil"/>
              <w:bottom w:val="single" w:color="auto" w:sz="4" w:space="0"/>
              <w:right w:val="single" w:color="auto" w:sz="4" w:space="0"/>
            </w:tcBorders>
            <w:shd w:val="clear" w:color="000000" w:fill="FFFFFF"/>
            <w:noWrap/>
            <w:vAlign w:val="center"/>
          </w:tcPr>
          <w:p w14:paraId="14CBCEE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601" w:type="pct"/>
            <w:tcBorders>
              <w:top w:val="nil"/>
              <w:left w:val="nil"/>
              <w:bottom w:val="single" w:color="auto" w:sz="4" w:space="0"/>
              <w:right w:val="single" w:color="auto" w:sz="4" w:space="0"/>
            </w:tcBorders>
            <w:shd w:val="clear" w:color="auto" w:fill="auto"/>
            <w:noWrap/>
            <w:vAlign w:val="center"/>
          </w:tcPr>
          <w:p w14:paraId="7245D37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544" w:type="pct"/>
            <w:tcBorders>
              <w:top w:val="nil"/>
              <w:left w:val="nil"/>
              <w:bottom w:val="single" w:color="auto" w:sz="4" w:space="0"/>
              <w:right w:val="single" w:color="auto" w:sz="4" w:space="0"/>
            </w:tcBorders>
            <w:shd w:val="clear" w:color="auto" w:fill="auto"/>
            <w:noWrap/>
            <w:vAlign w:val="center"/>
          </w:tcPr>
          <w:p w14:paraId="2D910E4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512" w:type="pct"/>
            <w:tcBorders>
              <w:top w:val="nil"/>
              <w:left w:val="nil"/>
              <w:bottom w:val="single" w:color="auto" w:sz="4" w:space="0"/>
              <w:right w:val="single" w:color="auto" w:sz="4" w:space="0"/>
            </w:tcBorders>
            <w:shd w:val="clear" w:color="auto" w:fill="auto"/>
            <w:noWrap/>
            <w:vAlign w:val="center"/>
          </w:tcPr>
          <w:p w14:paraId="5CF47FE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4F4AB254">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76F0B3A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44CC5568">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11982C81">
        <w:tblPrEx>
          <w:tblCellMar>
            <w:top w:w="0" w:type="dxa"/>
            <w:left w:w="108" w:type="dxa"/>
            <w:bottom w:w="0" w:type="dxa"/>
            <w:right w:w="108" w:type="dxa"/>
          </w:tblCellMar>
        </w:tblPrEx>
        <w:trPr>
          <w:trHeight w:val="383" w:hRule="atLeast"/>
          <w:jc w:val="center"/>
        </w:trPr>
        <w:tc>
          <w:tcPr>
            <w:tcW w:w="3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2E7D2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2210201</w:t>
            </w:r>
          </w:p>
        </w:tc>
        <w:tc>
          <w:tcPr>
            <w:tcW w:w="1332" w:type="pct"/>
            <w:tcBorders>
              <w:top w:val="nil"/>
              <w:left w:val="nil"/>
              <w:bottom w:val="single" w:color="auto" w:sz="4" w:space="0"/>
              <w:right w:val="single" w:color="auto" w:sz="4" w:space="0"/>
            </w:tcBorders>
            <w:shd w:val="clear" w:color="000000" w:fill="FFFFFF"/>
            <w:noWrap/>
            <w:vAlign w:val="center"/>
          </w:tcPr>
          <w:p w14:paraId="52D4A349">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601" w:type="pct"/>
            <w:tcBorders>
              <w:top w:val="nil"/>
              <w:left w:val="nil"/>
              <w:bottom w:val="single" w:color="auto" w:sz="4" w:space="0"/>
              <w:right w:val="single" w:color="auto" w:sz="4" w:space="0"/>
            </w:tcBorders>
            <w:shd w:val="clear" w:color="auto" w:fill="auto"/>
            <w:noWrap/>
            <w:vAlign w:val="center"/>
          </w:tcPr>
          <w:p w14:paraId="7722A64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544" w:type="pct"/>
            <w:tcBorders>
              <w:top w:val="nil"/>
              <w:left w:val="nil"/>
              <w:bottom w:val="single" w:color="auto" w:sz="4" w:space="0"/>
              <w:right w:val="single" w:color="auto" w:sz="4" w:space="0"/>
            </w:tcBorders>
            <w:shd w:val="clear" w:color="auto" w:fill="auto"/>
            <w:noWrap/>
            <w:vAlign w:val="center"/>
          </w:tcPr>
          <w:p w14:paraId="50C8B9F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512" w:type="pct"/>
            <w:tcBorders>
              <w:top w:val="nil"/>
              <w:left w:val="nil"/>
              <w:bottom w:val="single" w:color="auto" w:sz="4" w:space="0"/>
              <w:right w:val="single" w:color="auto" w:sz="4" w:space="0"/>
            </w:tcBorders>
            <w:shd w:val="clear" w:color="auto" w:fill="auto"/>
            <w:noWrap/>
            <w:vAlign w:val="center"/>
          </w:tcPr>
          <w:p w14:paraId="157D6BE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29DF805">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375" w:type="pct"/>
            <w:tcBorders>
              <w:top w:val="nil"/>
              <w:left w:val="nil"/>
              <w:bottom w:val="single" w:color="auto" w:sz="4" w:space="0"/>
              <w:right w:val="single" w:color="auto" w:sz="4" w:space="0"/>
            </w:tcBorders>
            <w:shd w:val="clear" w:color="auto" w:fill="auto"/>
            <w:noWrap/>
            <w:vAlign w:val="center"/>
          </w:tcPr>
          <w:p w14:paraId="3649EB0D">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738" w:type="pct"/>
            <w:tcBorders>
              <w:top w:val="nil"/>
              <w:left w:val="nil"/>
              <w:bottom w:val="single" w:color="auto" w:sz="4" w:space="0"/>
              <w:right w:val="single" w:color="auto" w:sz="4" w:space="0"/>
            </w:tcBorders>
            <w:shd w:val="clear" w:color="auto" w:fill="auto"/>
            <w:noWrap/>
            <w:vAlign w:val="center"/>
          </w:tcPr>
          <w:p w14:paraId="40EF79A1">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bl>
    <w:p w14:paraId="33202B70">
      <w:pPr>
        <w:widowControl/>
        <w:spacing w:before="120"/>
        <w:jc w:val="left"/>
        <w:rPr>
          <w:rFonts w:ascii="Times New Roman" w:hAnsi="Times New Roman" w:eastAsia="方正小标宋_GBK" w:cs="Times New Roman"/>
          <w:color w:val="000000"/>
          <w:kern w:val="0"/>
          <w:sz w:val="21"/>
          <w:szCs w:val="21"/>
        </w:rPr>
      </w:pPr>
      <w:r>
        <w:rPr>
          <w:rFonts w:ascii="Times New Roman" w:hAnsi="Times New Roman" w:eastAsia="仿宋_GB2312" w:cs="Times New Roman"/>
          <w:kern w:val="0"/>
          <w:sz w:val="21"/>
          <w:szCs w:val="21"/>
        </w:rPr>
        <w:t>注：本表反映部门本年度各项支出情况。</w:t>
      </w:r>
    </w:p>
    <w:p w14:paraId="1B4B838B">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59F17B9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1A2CC86">
      <w:pPr>
        <w:widowControl/>
        <w:tabs>
          <w:tab w:val="left" w:pos="3595"/>
          <w:tab w:val="left" w:pos="4031"/>
          <w:tab w:val="left" w:pos="5109"/>
          <w:tab w:val="left" w:pos="9152"/>
          <w:tab w:val="left" w:pos="9587"/>
          <w:tab w:val="left" w:pos="11160"/>
          <w:tab w:val="left" w:pos="12554"/>
          <w:tab w:val="left" w:pos="13948"/>
        </w:tabs>
        <w:ind w:firstLine="400" w:firstLineChars="2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祁阳市民兵武器仓库管理中心</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501" w:type="dxa"/>
        <w:jc w:val="center"/>
        <w:tblLayout w:type="fixed"/>
        <w:tblCellMar>
          <w:top w:w="0" w:type="dxa"/>
          <w:left w:w="108" w:type="dxa"/>
          <w:bottom w:w="0" w:type="dxa"/>
          <w:right w:w="108" w:type="dxa"/>
        </w:tblCellMar>
      </w:tblPr>
      <w:tblGrid>
        <w:gridCol w:w="3351"/>
        <w:gridCol w:w="555"/>
        <w:gridCol w:w="1125"/>
        <w:gridCol w:w="3525"/>
        <w:gridCol w:w="525"/>
        <w:gridCol w:w="945"/>
        <w:gridCol w:w="1350"/>
        <w:gridCol w:w="1575"/>
        <w:gridCol w:w="1550"/>
      </w:tblGrid>
      <w:tr w14:paraId="191EFF5B">
        <w:tblPrEx>
          <w:tblCellMar>
            <w:top w:w="0" w:type="dxa"/>
            <w:left w:w="108" w:type="dxa"/>
            <w:bottom w:w="0" w:type="dxa"/>
            <w:right w:w="108" w:type="dxa"/>
          </w:tblCellMar>
        </w:tblPrEx>
        <w:trPr>
          <w:trHeight w:val="402" w:hRule="atLeast"/>
          <w:jc w:val="center"/>
        </w:trPr>
        <w:tc>
          <w:tcPr>
            <w:tcW w:w="503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F9CDE93">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收入</w:t>
            </w:r>
          </w:p>
        </w:tc>
        <w:tc>
          <w:tcPr>
            <w:tcW w:w="9470" w:type="dxa"/>
            <w:gridSpan w:val="6"/>
            <w:tcBorders>
              <w:top w:val="single" w:color="auto" w:sz="4" w:space="0"/>
              <w:left w:val="nil"/>
              <w:bottom w:val="single" w:color="auto" w:sz="4" w:space="0"/>
              <w:right w:val="single" w:color="auto" w:sz="4" w:space="0"/>
            </w:tcBorders>
            <w:shd w:val="clear" w:color="000000" w:fill="FFFFFF"/>
            <w:noWrap/>
            <w:vAlign w:val="center"/>
          </w:tcPr>
          <w:p w14:paraId="36F8A66D">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支出</w:t>
            </w:r>
          </w:p>
        </w:tc>
      </w:tr>
      <w:tr w14:paraId="386151A0">
        <w:tblPrEx>
          <w:tblCellMar>
            <w:top w:w="0" w:type="dxa"/>
            <w:left w:w="108" w:type="dxa"/>
            <w:bottom w:w="0" w:type="dxa"/>
            <w:right w:w="108" w:type="dxa"/>
          </w:tblCellMar>
        </w:tblPrEx>
        <w:trPr>
          <w:trHeight w:val="630"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CC1696B">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    目</w:t>
            </w:r>
          </w:p>
        </w:tc>
        <w:tc>
          <w:tcPr>
            <w:tcW w:w="555" w:type="dxa"/>
            <w:tcBorders>
              <w:top w:val="nil"/>
              <w:left w:val="nil"/>
              <w:bottom w:val="single" w:color="auto" w:sz="4" w:space="0"/>
              <w:right w:val="single" w:color="auto" w:sz="4" w:space="0"/>
            </w:tcBorders>
            <w:shd w:val="clear" w:color="auto" w:fill="auto"/>
            <w:noWrap/>
            <w:vAlign w:val="center"/>
          </w:tcPr>
          <w:p w14:paraId="3C156F36">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行次</w:t>
            </w:r>
          </w:p>
        </w:tc>
        <w:tc>
          <w:tcPr>
            <w:tcW w:w="1125" w:type="dxa"/>
            <w:tcBorders>
              <w:top w:val="nil"/>
              <w:left w:val="nil"/>
              <w:bottom w:val="single" w:color="auto" w:sz="4" w:space="0"/>
              <w:right w:val="single" w:color="auto" w:sz="4" w:space="0"/>
            </w:tcBorders>
            <w:shd w:val="clear" w:color="auto" w:fill="auto"/>
            <w:noWrap/>
            <w:vAlign w:val="center"/>
          </w:tcPr>
          <w:p w14:paraId="1E844A0B">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金额</w:t>
            </w:r>
          </w:p>
        </w:tc>
        <w:tc>
          <w:tcPr>
            <w:tcW w:w="3525" w:type="dxa"/>
            <w:tcBorders>
              <w:top w:val="nil"/>
              <w:left w:val="nil"/>
              <w:bottom w:val="single" w:color="auto" w:sz="4" w:space="0"/>
              <w:right w:val="single" w:color="auto" w:sz="4" w:space="0"/>
            </w:tcBorders>
            <w:shd w:val="clear" w:color="auto" w:fill="auto"/>
            <w:noWrap/>
            <w:vAlign w:val="center"/>
          </w:tcPr>
          <w:p w14:paraId="049B28D1">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    目</w:t>
            </w:r>
          </w:p>
        </w:tc>
        <w:tc>
          <w:tcPr>
            <w:tcW w:w="525" w:type="dxa"/>
            <w:tcBorders>
              <w:top w:val="nil"/>
              <w:left w:val="nil"/>
              <w:bottom w:val="single" w:color="auto" w:sz="4" w:space="0"/>
              <w:right w:val="single" w:color="auto" w:sz="4" w:space="0"/>
            </w:tcBorders>
            <w:shd w:val="clear" w:color="auto" w:fill="auto"/>
            <w:noWrap/>
            <w:vAlign w:val="center"/>
          </w:tcPr>
          <w:p w14:paraId="45D2D23E">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行次</w:t>
            </w:r>
          </w:p>
        </w:tc>
        <w:tc>
          <w:tcPr>
            <w:tcW w:w="945" w:type="dxa"/>
            <w:tcBorders>
              <w:top w:val="nil"/>
              <w:left w:val="nil"/>
              <w:bottom w:val="single" w:color="auto" w:sz="4" w:space="0"/>
              <w:right w:val="single" w:color="auto" w:sz="4" w:space="0"/>
            </w:tcBorders>
            <w:shd w:val="clear" w:color="auto" w:fill="auto"/>
            <w:noWrap/>
            <w:vAlign w:val="center"/>
          </w:tcPr>
          <w:p w14:paraId="3614938D">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合计</w:t>
            </w:r>
          </w:p>
        </w:tc>
        <w:tc>
          <w:tcPr>
            <w:tcW w:w="1350" w:type="dxa"/>
            <w:tcBorders>
              <w:top w:val="nil"/>
              <w:left w:val="nil"/>
              <w:bottom w:val="single" w:color="auto" w:sz="4" w:space="0"/>
              <w:right w:val="single" w:color="auto" w:sz="4" w:space="0"/>
            </w:tcBorders>
            <w:shd w:val="clear" w:color="auto" w:fill="auto"/>
            <w:vAlign w:val="center"/>
          </w:tcPr>
          <w:p w14:paraId="5D32325E">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一般公共预算财政拨款</w:t>
            </w:r>
          </w:p>
        </w:tc>
        <w:tc>
          <w:tcPr>
            <w:tcW w:w="1575" w:type="dxa"/>
            <w:tcBorders>
              <w:top w:val="nil"/>
              <w:left w:val="nil"/>
              <w:bottom w:val="single" w:color="auto" w:sz="4" w:space="0"/>
              <w:right w:val="single" w:color="auto" w:sz="4" w:space="0"/>
            </w:tcBorders>
            <w:shd w:val="clear" w:color="auto" w:fill="auto"/>
            <w:vAlign w:val="center"/>
          </w:tcPr>
          <w:p w14:paraId="2C6F4395">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政府性基金预算财政拨款</w:t>
            </w:r>
          </w:p>
        </w:tc>
        <w:tc>
          <w:tcPr>
            <w:tcW w:w="1550" w:type="dxa"/>
            <w:tcBorders>
              <w:top w:val="nil"/>
              <w:left w:val="nil"/>
              <w:bottom w:val="single" w:color="auto" w:sz="4" w:space="0"/>
              <w:right w:val="single" w:color="auto" w:sz="4" w:space="0"/>
            </w:tcBorders>
            <w:shd w:val="clear" w:color="auto" w:fill="auto"/>
            <w:vAlign w:val="center"/>
          </w:tcPr>
          <w:p w14:paraId="33EA57CF">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国有资本经营预算财政拨款</w:t>
            </w:r>
          </w:p>
        </w:tc>
      </w:tr>
      <w:tr w14:paraId="3183043F">
        <w:tblPrEx>
          <w:tblCellMar>
            <w:top w:w="0" w:type="dxa"/>
            <w:left w:w="108" w:type="dxa"/>
            <w:bottom w:w="0" w:type="dxa"/>
            <w:right w:w="108" w:type="dxa"/>
          </w:tblCellMar>
        </w:tblPrEx>
        <w:trPr>
          <w:trHeight w:val="40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37728BD">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栏    次</w:t>
            </w:r>
          </w:p>
        </w:tc>
        <w:tc>
          <w:tcPr>
            <w:tcW w:w="555" w:type="dxa"/>
            <w:tcBorders>
              <w:top w:val="nil"/>
              <w:left w:val="nil"/>
              <w:bottom w:val="single" w:color="auto" w:sz="4" w:space="0"/>
              <w:right w:val="single" w:color="auto" w:sz="4" w:space="0"/>
            </w:tcBorders>
            <w:shd w:val="clear" w:color="auto" w:fill="auto"/>
            <w:noWrap/>
            <w:vAlign w:val="center"/>
          </w:tcPr>
          <w:p w14:paraId="21DE86F3">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25" w:type="dxa"/>
            <w:tcBorders>
              <w:top w:val="nil"/>
              <w:left w:val="nil"/>
              <w:bottom w:val="single" w:color="auto" w:sz="4" w:space="0"/>
              <w:right w:val="single" w:color="auto" w:sz="4" w:space="0"/>
            </w:tcBorders>
            <w:shd w:val="clear" w:color="auto" w:fill="auto"/>
            <w:noWrap/>
            <w:vAlign w:val="center"/>
          </w:tcPr>
          <w:p w14:paraId="0E60226D">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p>
        </w:tc>
        <w:tc>
          <w:tcPr>
            <w:tcW w:w="3525" w:type="dxa"/>
            <w:tcBorders>
              <w:top w:val="nil"/>
              <w:left w:val="nil"/>
              <w:bottom w:val="single" w:color="auto" w:sz="4" w:space="0"/>
              <w:right w:val="single" w:color="auto" w:sz="4" w:space="0"/>
            </w:tcBorders>
            <w:shd w:val="clear" w:color="auto" w:fill="auto"/>
            <w:noWrap/>
            <w:vAlign w:val="center"/>
          </w:tcPr>
          <w:p w14:paraId="117744A5">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栏    次</w:t>
            </w:r>
          </w:p>
        </w:tc>
        <w:tc>
          <w:tcPr>
            <w:tcW w:w="525" w:type="dxa"/>
            <w:tcBorders>
              <w:top w:val="nil"/>
              <w:left w:val="nil"/>
              <w:bottom w:val="single" w:color="auto" w:sz="4" w:space="0"/>
              <w:right w:val="single" w:color="auto" w:sz="4" w:space="0"/>
            </w:tcBorders>
            <w:shd w:val="clear" w:color="auto" w:fill="auto"/>
            <w:noWrap/>
            <w:vAlign w:val="center"/>
          </w:tcPr>
          <w:p w14:paraId="19827835">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945" w:type="dxa"/>
            <w:tcBorders>
              <w:top w:val="nil"/>
              <w:left w:val="nil"/>
              <w:bottom w:val="single" w:color="auto" w:sz="4" w:space="0"/>
              <w:right w:val="single" w:color="auto" w:sz="4" w:space="0"/>
            </w:tcBorders>
            <w:shd w:val="clear" w:color="auto" w:fill="auto"/>
            <w:noWrap/>
            <w:vAlign w:val="center"/>
          </w:tcPr>
          <w:p w14:paraId="3D19A8EE">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w:t>
            </w:r>
          </w:p>
        </w:tc>
        <w:tc>
          <w:tcPr>
            <w:tcW w:w="1350" w:type="dxa"/>
            <w:tcBorders>
              <w:top w:val="nil"/>
              <w:left w:val="nil"/>
              <w:bottom w:val="single" w:color="auto" w:sz="4" w:space="0"/>
              <w:right w:val="single" w:color="auto" w:sz="4" w:space="0"/>
            </w:tcBorders>
            <w:shd w:val="clear" w:color="auto" w:fill="auto"/>
            <w:noWrap/>
            <w:vAlign w:val="center"/>
          </w:tcPr>
          <w:p w14:paraId="6F7E5B88">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w:t>
            </w:r>
          </w:p>
        </w:tc>
        <w:tc>
          <w:tcPr>
            <w:tcW w:w="1575" w:type="dxa"/>
            <w:tcBorders>
              <w:top w:val="nil"/>
              <w:left w:val="nil"/>
              <w:bottom w:val="single" w:color="auto" w:sz="4" w:space="0"/>
              <w:right w:val="single" w:color="auto" w:sz="4" w:space="0"/>
            </w:tcBorders>
            <w:shd w:val="clear" w:color="auto" w:fill="auto"/>
            <w:noWrap/>
            <w:vAlign w:val="center"/>
          </w:tcPr>
          <w:p w14:paraId="5EDF7A6E">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4</w:t>
            </w:r>
          </w:p>
        </w:tc>
        <w:tc>
          <w:tcPr>
            <w:tcW w:w="1550" w:type="dxa"/>
            <w:tcBorders>
              <w:top w:val="nil"/>
              <w:left w:val="nil"/>
              <w:bottom w:val="single" w:color="auto" w:sz="4" w:space="0"/>
              <w:right w:val="single" w:color="auto" w:sz="4" w:space="0"/>
            </w:tcBorders>
            <w:shd w:val="clear" w:color="auto" w:fill="auto"/>
            <w:noWrap/>
            <w:vAlign w:val="center"/>
          </w:tcPr>
          <w:p w14:paraId="4F5F101F">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5</w:t>
            </w:r>
          </w:p>
        </w:tc>
      </w:tr>
      <w:tr w14:paraId="16781995">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38995C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55" w:type="dxa"/>
            <w:tcBorders>
              <w:top w:val="nil"/>
              <w:left w:val="nil"/>
              <w:bottom w:val="single" w:color="auto" w:sz="4" w:space="0"/>
              <w:right w:val="single" w:color="auto" w:sz="4" w:space="0"/>
            </w:tcBorders>
            <w:shd w:val="clear" w:color="auto" w:fill="auto"/>
            <w:noWrap/>
            <w:vAlign w:val="center"/>
          </w:tcPr>
          <w:p w14:paraId="7A827356">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w:t>
            </w:r>
          </w:p>
        </w:tc>
        <w:tc>
          <w:tcPr>
            <w:tcW w:w="1125" w:type="dxa"/>
            <w:tcBorders>
              <w:top w:val="nil"/>
              <w:left w:val="nil"/>
              <w:bottom w:val="single" w:color="auto" w:sz="4" w:space="0"/>
              <w:right w:val="single" w:color="auto" w:sz="4" w:space="0"/>
            </w:tcBorders>
            <w:shd w:val="clear" w:color="auto" w:fill="auto"/>
            <w:noWrap/>
            <w:vAlign w:val="center"/>
          </w:tcPr>
          <w:p w14:paraId="6040134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52.03</w:t>
            </w: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0A3FB398">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一、一般公共服务支出</w:t>
            </w:r>
          </w:p>
        </w:tc>
        <w:tc>
          <w:tcPr>
            <w:tcW w:w="525" w:type="dxa"/>
            <w:tcBorders>
              <w:top w:val="nil"/>
              <w:left w:val="nil"/>
              <w:bottom w:val="single" w:color="auto" w:sz="4" w:space="0"/>
              <w:right w:val="single" w:color="auto" w:sz="4" w:space="0"/>
            </w:tcBorders>
            <w:shd w:val="clear" w:color="auto" w:fill="auto"/>
            <w:noWrap/>
            <w:vAlign w:val="center"/>
          </w:tcPr>
          <w:p w14:paraId="4EB0312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945" w:type="dxa"/>
            <w:tcBorders>
              <w:top w:val="nil"/>
              <w:left w:val="nil"/>
              <w:bottom w:val="single" w:color="auto" w:sz="4" w:space="0"/>
              <w:right w:val="single" w:color="auto" w:sz="4" w:space="0"/>
            </w:tcBorders>
            <w:shd w:val="clear" w:color="auto" w:fill="auto"/>
            <w:noWrap/>
            <w:vAlign w:val="center"/>
          </w:tcPr>
          <w:p w14:paraId="29E08F5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41.65</w:t>
            </w: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276646CC">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41.65</w:t>
            </w:r>
          </w:p>
        </w:tc>
        <w:tc>
          <w:tcPr>
            <w:tcW w:w="1575" w:type="dxa"/>
            <w:tcBorders>
              <w:top w:val="nil"/>
              <w:left w:val="nil"/>
              <w:bottom w:val="single" w:color="auto" w:sz="4" w:space="0"/>
              <w:right w:val="single" w:color="auto" w:sz="4" w:space="0"/>
            </w:tcBorders>
            <w:shd w:val="clear" w:color="auto" w:fill="auto"/>
            <w:noWrap/>
            <w:vAlign w:val="center"/>
          </w:tcPr>
          <w:p w14:paraId="1BA414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747ADE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FBED37">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2744F4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55" w:type="dxa"/>
            <w:tcBorders>
              <w:top w:val="nil"/>
              <w:left w:val="nil"/>
              <w:bottom w:val="single" w:color="auto" w:sz="4" w:space="0"/>
              <w:right w:val="single" w:color="auto" w:sz="4" w:space="0"/>
            </w:tcBorders>
            <w:shd w:val="clear" w:color="auto" w:fill="auto"/>
            <w:noWrap/>
            <w:vAlign w:val="center"/>
          </w:tcPr>
          <w:p w14:paraId="28BCBA72">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2</w:t>
            </w:r>
          </w:p>
        </w:tc>
        <w:tc>
          <w:tcPr>
            <w:tcW w:w="1125" w:type="dxa"/>
            <w:tcBorders>
              <w:top w:val="nil"/>
              <w:left w:val="nil"/>
              <w:bottom w:val="single" w:color="auto" w:sz="4" w:space="0"/>
              <w:right w:val="single" w:color="auto" w:sz="4" w:space="0"/>
            </w:tcBorders>
            <w:shd w:val="clear" w:color="auto" w:fill="auto"/>
            <w:noWrap/>
            <w:vAlign w:val="center"/>
          </w:tcPr>
          <w:p w14:paraId="7013A6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259D0EAF">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二、外交支出</w:t>
            </w:r>
          </w:p>
        </w:tc>
        <w:tc>
          <w:tcPr>
            <w:tcW w:w="525" w:type="dxa"/>
            <w:tcBorders>
              <w:top w:val="nil"/>
              <w:left w:val="nil"/>
              <w:bottom w:val="single" w:color="auto" w:sz="4" w:space="0"/>
              <w:right w:val="single" w:color="auto" w:sz="4" w:space="0"/>
            </w:tcBorders>
            <w:shd w:val="clear" w:color="auto" w:fill="auto"/>
            <w:noWrap/>
            <w:vAlign w:val="center"/>
          </w:tcPr>
          <w:p w14:paraId="355B11C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945" w:type="dxa"/>
            <w:tcBorders>
              <w:top w:val="nil"/>
              <w:left w:val="nil"/>
              <w:bottom w:val="single" w:color="auto" w:sz="4" w:space="0"/>
              <w:right w:val="single" w:color="auto" w:sz="4" w:space="0"/>
            </w:tcBorders>
            <w:shd w:val="clear" w:color="auto" w:fill="auto"/>
            <w:noWrap/>
            <w:vAlign w:val="center"/>
          </w:tcPr>
          <w:p w14:paraId="33D0F2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4AE615D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4CBC8C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332269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CCFCA4">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57A06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55" w:type="dxa"/>
            <w:tcBorders>
              <w:top w:val="nil"/>
              <w:left w:val="nil"/>
              <w:bottom w:val="single" w:color="auto" w:sz="4" w:space="0"/>
              <w:right w:val="single" w:color="auto" w:sz="4" w:space="0"/>
            </w:tcBorders>
            <w:shd w:val="clear" w:color="auto" w:fill="auto"/>
            <w:noWrap/>
            <w:vAlign w:val="center"/>
          </w:tcPr>
          <w:p w14:paraId="526657AD">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3</w:t>
            </w:r>
          </w:p>
        </w:tc>
        <w:tc>
          <w:tcPr>
            <w:tcW w:w="1125" w:type="dxa"/>
            <w:tcBorders>
              <w:top w:val="nil"/>
              <w:left w:val="nil"/>
              <w:bottom w:val="single" w:color="auto" w:sz="4" w:space="0"/>
              <w:right w:val="single" w:color="auto" w:sz="4" w:space="0"/>
            </w:tcBorders>
            <w:shd w:val="clear" w:color="auto" w:fill="auto"/>
            <w:noWrap/>
            <w:vAlign w:val="center"/>
          </w:tcPr>
          <w:p w14:paraId="388FEAA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7338AB19">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三、国防支出</w:t>
            </w:r>
          </w:p>
        </w:tc>
        <w:tc>
          <w:tcPr>
            <w:tcW w:w="525" w:type="dxa"/>
            <w:tcBorders>
              <w:top w:val="nil"/>
              <w:left w:val="nil"/>
              <w:bottom w:val="single" w:color="auto" w:sz="4" w:space="0"/>
              <w:right w:val="single" w:color="auto" w:sz="4" w:space="0"/>
            </w:tcBorders>
            <w:shd w:val="clear" w:color="auto" w:fill="auto"/>
            <w:noWrap/>
            <w:vAlign w:val="center"/>
          </w:tcPr>
          <w:p w14:paraId="4F63943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945" w:type="dxa"/>
            <w:tcBorders>
              <w:top w:val="nil"/>
              <w:left w:val="nil"/>
              <w:bottom w:val="single" w:color="auto" w:sz="4" w:space="0"/>
              <w:right w:val="single" w:color="auto" w:sz="4" w:space="0"/>
            </w:tcBorders>
            <w:shd w:val="clear" w:color="auto" w:fill="auto"/>
            <w:noWrap/>
            <w:vAlign w:val="center"/>
          </w:tcPr>
          <w:p w14:paraId="01521F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1D48DF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599348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377494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E04D85">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3A0EC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79F08AC0">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4</w:t>
            </w:r>
          </w:p>
        </w:tc>
        <w:tc>
          <w:tcPr>
            <w:tcW w:w="1125" w:type="dxa"/>
            <w:tcBorders>
              <w:top w:val="nil"/>
              <w:left w:val="nil"/>
              <w:bottom w:val="single" w:color="auto" w:sz="4" w:space="0"/>
              <w:right w:val="single" w:color="auto" w:sz="4" w:space="0"/>
            </w:tcBorders>
            <w:shd w:val="clear" w:color="auto" w:fill="auto"/>
            <w:noWrap/>
            <w:vAlign w:val="center"/>
          </w:tcPr>
          <w:p w14:paraId="495712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303DC31C">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四、公共安全支出</w:t>
            </w:r>
          </w:p>
        </w:tc>
        <w:tc>
          <w:tcPr>
            <w:tcW w:w="525" w:type="dxa"/>
            <w:tcBorders>
              <w:top w:val="nil"/>
              <w:left w:val="nil"/>
              <w:bottom w:val="single" w:color="auto" w:sz="4" w:space="0"/>
              <w:right w:val="single" w:color="auto" w:sz="4" w:space="0"/>
            </w:tcBorders>
            <w:shd w:val="clear" w:color="auto" w:fill="auto"/>
            <w:noWrap/>
            <w:vAlign w:val="center"/>
          </w:tcPr>
          <w:p w14:paraId="4FBD323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945" w:type="dxa"/>
            <w:tcBorders>
              <w:top w:val="nil"/>
              <w:left w:val="nil"/>
              <w:bottom w:val="single" w:color="auto" w:sz="4" w:space="0"/>
              <w:right w:val="single" w:color="auto" w:sz="4" w:space="0"/>
            </w:tcBorders>
            <w:shd w:val="clear" w:color="auto" w:fill="auto"/>
            <w:noWrap/>
            <w:vAlign w:val="center"/>
          </w:tcPr>
          <w:p w14:paraId="5FB8978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34EEE3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03E180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1593E8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7715F2">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35F45D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27906BDB">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5</w:t>
            </w:r>
          </w:p>
        </w:tc>
        <w:tc>
          <w:tcPr>
            <w:tcW w:w="1125" w:type="dxa"/>
            <w:tcBorders>
              <w:top w:val="nil"/>
              <w:left w:val="nil"/>
              <w:bottom w:val="single" w:color="auto" w:sz="4" w:space="0"/>
              <w:right w:val="single" w:color="auto" w:sz="4" w:space="0"/>
            </w:tcBorders>
            <w:shd w:val="clear" w:color="auto" w:fill="auto"/>
            <w:noWrap/>
            <w:vAlign w:val="center"/>
          </w:tcPr>
          <w:p w14:paraId="762B40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4E5660A1">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五、教育支出</w:t>
            </w:r>
          </w:p>
        </w:tc>
        <w:tc>
          <w:tcPr>
            <w:tcW w:w="525" w:type="dxa"/>
            <w:tcBorders>
              <w:top w:val="nil"/>
              <w:left w:val="nil"/>
              <w:bottom w:val="single" w:color="auto" w:sz="4" w:space="0"/>
              <w:right w:val="single" w:color="auto" w:sz="4" w:space="0"/>
            </w:tcBorders>
            <w:shd w:val="clear" w:color="auto" w:fill="auto"/>
            <w:noWrap/>
            <w:vAlign w:val="center"/>
          </w:tcPr>
          <w:p w14:paraId="05D2B2D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945" w:type="dxa"/>
            <w:tcBorders>
              <w:top w:val="nil"/>
              <w:left w:val="nil"/>
              <w:bottom w:val="single" w:color="auto" w:sz="4" w:space="0"/>
              <w:right w:val="single" w:color="auto" w:sz="4" w:space="0"/>
            </w:tcBorders>
            <w:shd w:val="clear" w:color="auto" w:fill="auto"/>
            <w:noWrap/>
            <w:vAlign w:val="center"/>
          </w:tcPr>
          <w:p w14:paraId="1182FB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1EC456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44256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279DD58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2089D2">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062A05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3C43B247">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6</w:t>
            </w:r>
          </w:p>
        </w:tc>
        <w:tc>
          <w:tcPr>
            <w:tcW w:w="1125" w:type="dxa"/>
            <w:tcBorders>
              <w:top w:val="nil"/>
              <w:left w:val="nil"/>
              <w:bottom w:val="single" w:color="auto" w:sz="4" w:space="0"/>
              <w:right w:val="single" w:color="auto" w:sz="4" w:space="0"/>
            </w:tcBorders>
            <w:shd w:val="clear" w:color="auto" w:fill="auto"/>
            <w:noWrap/>
            <w:vAlign w:val="center"/>
          </w:tcPr>
          <w:p w14:paraId="428CF4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20A1C26A">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六、科学技术支出</w:t>
            </w:r>
          </w:p>
        </w:tc>
        <w:tc>
          <w:tcPr>
            <w:tcW w:w="525" w:type="dxa"/>
            <w:tcBorders>
              <w:top w:val="nil"/>
              <w:left w:val="nil"/>
              <w:bottom w:val="single" w:color="auto" w:sz="4" w:space="0"/>
              <w:right w:val="single" w:color="auto" w:sz="4" w:space="0"/>
            </w:tcBorders>
            <w:shd w:val="clear" w:color="auto" w:fill="auto"/>
            <w:noWrap/>
            <w:vAlign w:val="center"/>
          </w:tcPr>
          <w:p w14:paraId="7BD7C62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945" w:type="dxa"/>
            <w:tcBorders>
              <w:top w:val="nil"/>
              <w:left w:val="nil"/>
              <w:bottom w:val="single" w:color="auto" w:sz="4" w:space="0"/>
              <w:right w:val="single" w:color="auto" w:sz="4" w:space="0"/>
            </w:tcBorders>
            <w:shd w:val="clear" w:color="auto" w:fill="auto"/>
            <w:noWrap/>
            <w:vAlign w:val="center"/>
          </w:tcPr>
          <w:p w14:paraId="761A78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6643FC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77CC76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13480E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FF6C24">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1507A8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4D6AE2ED">
            <w:pPr>
              <w:widowControl/>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7</w:t>
            </w:r>
          </w:p>
        </w:tc>
        <w:tc>
          <w:tcPr>
            <w:tcW w:w="1125" w:type="dxa"/>
            <w:tcBorders>
              <w:top w:val="nil"/>
              <w:left w:val="nil"/>
              <w:bottom w:val="single" w:color="auto" w:sz="4" w:space="0"/>
              <w:right w:val="single" w:color="auto" w:sz="4" w:space="0"/>
            </w:tcBorders>
            <w:shd w:val="clear" w:color="auto" w:fill="auto"/>
            <w:noWrap/>
            <w:vAlign w:val="center"/>
          </w:tcPr>
          <w:p w14:paraId="2A9FC7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0B10B318">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七、文化旅游体育与传媒支出</w:t>
            </w:r>
          </w:p>
        </w:tc>
        <w:tc>
          <w:tcPr>
            <w:tcW w:w="525" w:type="dxa"/>
            <w:tcBorders>
              <w:top w:val="nil"/>
              <w:left w:val="nil"/>
              <w:bottom w:val="single" w:color="auto" w:sz="4" w:space="0"/>
              <w:right w:val="single" w:color="auto" w:sz="4" w:space="0"/>
            </w:tcBorders>
            <w:shd w:val="clear" w:color="auto" w:fill="auto"/>
            <w:noWrap/>
            <w:vAlign w:val="center"/>
          </w:tcPr>
          <w:p w14:paraId="016BACF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945" w:type="dxa"/>
            <w:tcBorders>
              <w:top w:val="nil"/>
              <w:left w:val="nil"/>
              <w:bottom w:val="single" w:color="auto" w:sz="4" w:space="0"/>
              <w:right w:val="single" w:color="auto" w:sz="4" w:space="0"/>
            </w:tcBorders>
            <w:shd w:val="clear" w:color="auto" w:fill="auto"/>
            <w:noWrap/>
            <w:vAlign w:val="center"/>
          </w:tcPr>
          <w:p w14:paraId="2478C5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77D730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0F1143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752DBF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51F897">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40C13AD3">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7837B2AA">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8</w:t>
            </w:r>
          </w:p>
        </w:tc>
        <w:tc>
          <w:tcPr>
            <w:tcW w:w="1125" w:type="dxa"/>
            <w:tcBorders>
              <w:top w:val="nil"/>
              <w:left w:val="nil"/>
              <w:bottom w:val="single" w:color="auto" w:sz="4" w:space="0"/>
              <w:right w:val="single" w:color="auto" w:sz="4" w:space="0"/>
            </w:tcBorders>
            <w:shd w:val="clear" w:color="auto" w:fill="auto"/>
            <w:noWrap/>
            <w:vAlign w:val="center"/>
          </w:tcPr>
          <w:p w14:paraId="5C1A6FC4">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15DBB1DB">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八、社会保障和就业支出</w:t>
            </w:r>
          </w:p>
        </w:tc>
        <w:tc>
          <w:tcPr>
            <w:tcW w:w="525" w:type="dxa"/>
            <w:tcBorders>
              <w:top w:val="nil"/>
              <w:left w:val="nil"/>
              <w:bottom w:val="single" w:color="auto" w:sz="4" w:space="0"/>
              <w:right w:val="single" w:color="auto" w:sz="4" w:space="0"/>
            </w:tcBorders>
            <w:shd w:val="clear" w:color="auto" w:fill="auto"/>
            <w:noWrap/>
            <w:vAlign w:val="center"/>
          </w:tcPr>
          <w:p w14:paraId="124900A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945" w:type="dxa"/>
            <w:tcBorders>
              <w:top w:val="nil"/>
              <w:left w:val="nil"/>
              <w:bottom w:val="single" w:color="auto" w:sz="4" w:space="0"/>
              <w:right w:val="single" w:color="auto" w:sz="4" w:space="0"/>
            </w:tcBorders>
            <w:shd w:val="clear" w:color="auto" w:fill="auto"/>
            <w:noWrap/>
            <w:vAlign w:val="center"/>
          </w:tcPr>
          <w:p w14:paraId="1B0A56F3">
            <w:pPr>
              <w:widowControl/>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4.80</w:t>
            </w:r>
          </w:p>
        </w:tc>
        <w:tc>
          <w:tcPr>
            <w:tcW w:w="1350" w:type="dxa"/>
            <w:tcBorders>
              <w:top w:val="nil"/>
              <w:left w:val="nil"/>
              <w:bottom w:val="single" w:color="auto" w:sz="4" w:space="0"/>
              <w:right w:val="single" w:color="auto" w:sz="4" w:space="0"/>
            </w:tcBorders>
            <w:shd w:val="clear" w:color="auto" w:fill="auto"/>
            <w:noWrap/>
            <w:vAlign w:val="center"/>
          </w:tcPr>
          <w:p w14:paraId="657FF723">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4.80</w:t>
            </w:r>
          </w:p>
        </w:tc>
        <w:tc>
          <w:tcPr>
            <w:tcW w:w="1575" w:type="dxa"/>
            <w:tcBorders>
              <w:top w:val="nil"/>
              <w:left w:val="nil"/>
              <w:bottom w:val="single" w:color="auto" w:sz="4" w:space="0"/>
              <w:right w:val="single" w:color="auto" w:sz="4" w:space="0"/>
            </w:tcBorders>
            <w:shd w:val="clear" w:color="auto" w:fill="auto"/>
            <w:noWrap/>
            <w:vAlign w:val="center"/>
          </w:tcPr>
          <w:p w14:paraId="5B82C768">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4E0D990F">
            <w:pPr>
              <w:widowControl/>
              <w:jc w:val="right"/>
              <w:rPr>
                <w:rFonts w:ascii="Times New Roman" w:hAnsi="Times New Roman" w:eastAsia="仿宋_GB2312" w:cs="Times New Roman"/>
                <w:kern w:val="0"/>
                <w:sz w:val="22"/>
              </w:rPr>
            </w:pPr>
          </w:p>
        </w:tc>
      </w:tr>
      <w:tr w14:paraId="51E21550">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1832F6EB">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4BEB95CE">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9</w:t>
            </w:r>
          </w:p>
        </w:tc>
        <w:tc>
          <w:tcPr>
            <w:tcW w:w="1125" w:type="dxa"/>
            <w:tcBorders>
              <w:top w:val="nil"/>
              <w:left w:val="nil"/>
              <w:bottom w:val="single" w:color="auto" w:sz="4" w:space="0"/>
              <w:right w:val="single" w:color="auto" w:sz="4" w:space="0"/>
            </w:tcBorders>
            <w:shd w:val="clear" w:color="auto" w:fill="auto"/>
            <w:noWrap/>
            <w:vAlign w:val="center"/>
          </w:tcPr>
          <w:p w14:paraId="4342E2C7">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27452AFA">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九、卫生健康支出</w:t>
            </w:r>
          </w:p>
        </w:tc>
        <w:tc>
          <w:tcPr>
            <w:tcW w:w="525" w:type="dxa"/>
            <w:tcBorders>
              <w:top w:val="nil"/>
              <w:left w:val="nil"/>
              <w:bottom w:val="single" w:color="auto" w:sz="4" w:space="0"/>
              <w:right w:val="single" w:color="auto" w:sz="4" w:space="0"/>
            </w:tcBorders>
            <w:shd w:val="clear" w:color="auto" w:fill="auto"/>
            <w:noWrap/>
            <w:vAlign w:val="center"/>
          </w:tcPr>
          <w:p w14:paraId="737EB1D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945" w:type="dxa"/>
            <w:tcBorders>
              <w:top w:val="nil"/>
              <w:left w:val="nil"/>
              <w:bottom w:val="single" w:color="auto" w:sz="4" w:space="0"/>
              <w:right w:val="single" w:color="auto" w:sz="4" w:space="0"/>
            </w:tcBorders>
            <w:shd w:val="clear" w:color="auto" w:fill="auto"/>
            <w:noWrap/>
            <w:vAlign w:val="center"/>
          </w:tcPr>
          <w:p w14:paraId="596A6DDC">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1.98</w:t>
            </w:r>
          </w:p>
        </w:tc>
        <w:tc>
          <w:tcPr>
            <w:tcW w:w="1350" w:type="dxa"/>
            <w:tcBorders>
              <w:top w:val="nil"/>
              <w:left w:val="nil"/>
              <w:bottom w:val="single" w:color="auto" w:sz="4" w:space="0"/>
              <w:right w:val="single" w:color="auto" w:sz="4" w:space="0"/>
            </w:tcBorders>
            <w:shd w:val="clear" w:color="auto" w:fill="auto"/>
            <w:noWrap/>
            <w:vAlign w:val="center"/>
          </w:tcPr>
          <w:p w14:paraId="50AC56A2">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1.98</w:t>
            </w:r>
          </w:p>
        </w:tc>
        <w:tc>
          <w:tcPr>
            <w:tcW w:w="1575" w:type="dxa"/>
            <w:tcBorders>
              <w:top w:val="nil"/>
              <w:left w:val="nil"/>
              <w:bottom w:val="single" w:color="auto" w:sz="4" w:space="0"/>
              <w:right w:val="single" w:color="auto" w:sz="4" w:space="0"/>
            </w:tcBorders>
            <w:shd w:val="clear" w:color="auto" w:fill="auto"/>
            <w:noWrap/>
            <w:vAlign w:val="center"/>
          </w:tcPr>
          <w:p w14:paraId="72AD41F6">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5646D3F3">
            <w:pPr>
              <w:widowControl/>
              <w:jc w:val="right"/>
              <w:rPr>
                <w:rFonts w:ascii="Times New Roman" w:hAnsi="Times New Roman" w:eastAsia="仿宋_GB2312" w:cs="Times New Roman"/>
                <w:kern w:val="0"/>
                <w:sz w:val="22"/>
              </w:rPr>
            </w:pPr>
          </w:p>
        </w:tc>
      </w:tr>
      <w:tr w14:paraId="3B61D7BB">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0617F1DD">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3846E32F">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10</w:t>
            </w:r>
          </w:p>
        </w:tc>
        <w:tc>
          <w:tcPr>
            <w:tcW w:w="1125" w:type="dxa"/>
            <w:tcBorders>
              <w:top w:val="nil"/>
              <w:left w:val="nil"/>
              <w:bottom w:val="single" w:color="auto" w:sz="4" w:space="0"/>
              <w:right w:val="single" w:color="auto" w:sz="4" w:space="0"/>
            </w:tcBorders>
            <w:shd w:val="clear" w:color="auto" w:fill="auto"/>
            <w:noWrap/>
            <w:vAlign w:val="center"/>
          </w:tcPr>
          <w:p w14:paraId="47736E64">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57AD5543">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十、节能环保支出</w:t>
            </w:r>
          </w:p>
        </w:tc>
        <w:tc>
          <w:tcPr>
            <w:tcW w:w="525" w:type="dxa"/>
            <w:tcBorders>
              <w:top w:val="nil"/>
              <w:left w:val="nil"/>
              <w:bottom w:val="single" w:color="auto" w:sz="4" w:space="0"/>
              <w:right w:val="single" w:color="auto" w:sz="4" w:space="0"/>
            </w:tcBorders>
            <w:shd w:val="clear" w:color="auto" w:fill="auto"/>
            <w:noWrap/>
            <w:vAlign w:val="center"/>
          </w:tcPr>
          <w:p w14:paraId="29461B3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945" w:type="dxa"/>
            <w:tcBorders>
              <w:top w:val="nil"/>
              <w:left w:val="nil"/>
              <w:bottom w:val="single" w:color="auto" w:sz="4" w:space="0"/>
              <w:right w:val="single" w:color="auto" w:sz="4" w:space="0"/>
            </w:tcBorders>
            <w:shd w:val="clear" w:color="auto" w:fill="auto"/>
            <w:noWrap/>
            <w:vAlign w:val="center"/>
          </w:tcPr>
          <w:p w14:paraId="48F8DD92">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43E2496A">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4C3AB472">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1DE2B187">
            <w:pPr>
              <w:widowControl/>
              <w:jc w:val="right"/>
              <w:rPr>
                <w:rFonts w:ascii="Times New Roman" w:hAnsi="Times New Roman" w:eastAsia="仿宋_GB2312" w:cs="Times New Roman"/>
                <w:kern w:val="0"/>
                <w:sz w:val="22"/>
              </w:rPr>
            </w:pPr>
          </w:p>
        </w:tc>
      </w:tr>
      <w:tr w14:paraId="00266A58">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71DD5AC1">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47B6B875">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11</w:t>
            </w:r>
          </w:p>
        </w:tc>
        <w:tc>
          <w:tcPr>
            <w:tcW w:w="1125" w:type="dxa"/>
            <w:tcBorders>
              <w:top w:val="nil"/>
              <w:left w:val="nil"/>
              <w:bottom w:val="single" w:color="auto" w:sz="4" w:space="0"/>
              <w:right w:val="single" w:color="auto" w:sz="4" w:space="0"/>
            </w:tcBorders>
            <w:shd w:val="clear" w:color="auto" w:fill="auto"/>
            <w:noWrap/>
            <w:vAlign w:val="center"/>
          </w:tcPr>
          <w:p w14:paraId="48EF765A">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493DC440">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十一、城乡社区支出</w:t>
            </w:r>
          </w:p>
        </w:tc>
        <w:tc>
          <w:tcPr>
            <w:tcW w:w="525" w:type="dxa"/>
            <w:tcBorders>
              <w:top w:val="nil"/>
              <w:left w:val="nil"/>
              <w:bottom w:val="single" w:color="auto" w:sz="4" w:space="0"/>
              <w:right w:val="single" w:color="auto" w:sz="4" w:space="0"/>
            </w:tcBorders>
            <w:shd w:val="clear" w:color="auto" w:fill="auto"/>
            <w:noWrap/>
            <w:vAlign w:val="center"/>
          </w:tcPr>
          <w:p w14:paraId="5C7CF32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945" w:type="dxa"/>
            <w:tcBorders>
              <w:top w:val="nil"/>
              <w:left w:val="nil"/>
              <w:bottom w:val="single" w:color="auto" w:sz="4" w:space="0"/>
              <w:right w:val="single" w:color="auto" w:sz="4" w:space="0"/>
            </w:tcBorders>
            <w:shd w:val="clear" w:color="auto" w:fill="auto"/>
            <w:noWrap/>
            <w:vAlign w:val="center"/>
          </w:tcPr>
          <w:p w14:paraId="6B9F169D">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2F70E235">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4256A0FE">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33171868">
            <w:pPr>
              <w:widowControl/>
              <w:jc w:val="right"/>
              <w:rPr>
                <w:rFonts w:ascii="Times New Roman" w:hAnsi="Times New Roman" w:eastAsia="仿宋_GB2312" w:cs="Times New Roman"/>
                <w:kern w:val="0"/>
                <w:sz w:val="22"/>
              </w:rPr>
            </w:pPr>
          </w:p>
        </w:tc>
      </w:tr>
      <w:tr w14:paraId="405809DC">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B02D265">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20D0571E">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12</w:t>
            </w:r>
          </w:p>
        </w:tc>
        <w:tc>
          <w:tcPr>
            <w:tcW w:w="1125" w:type="dxa"/>
            <w:tcBorders>
              <w:top w:val="nil"/>
              <w:left w:val="nil"/>
              <w:bottom w:val="single" w:color="auto" w:sz="4" w:space="0"/>
              <w:right w:val="single" w:color="auto" w:sz="4" w:space="0"/>
            </w:tcBorders>
            <w:shd w:val="clear" w:color="auto" w:fill="auto"/>
            <w:noWrap/>
            <w:vAlign w:val="center"/>
          </w:tcPr>
          <w:p w14:paraId="343A4290">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08B1FB55">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十二、农林水支出</w:t>
            </w:r>
          </w:p>
        </w:tc>
        <w:tc>
          <w:tcPr>
            <w:tcW w:w="525" w:type="dxa"/>
            <w:tcBorders>
              <w:top w:val="nil"/>
              <w:left w:val="nil"/>
              <w:bottom w:val="single" w:color="auto" w:sz="4" w:space="0"/>
              <w:right w:val="single" w:color="auto" w:sz="4" w:space="0"/>
            </w:tcBorders>
            <w:shd w:val="clear" w:color="auto" w:fill="auto"/>
            <w:noWrap/>
            <w:vAlign w:val="center"/>
          </w:tcPr>
          <w:p w14:paraId="65019DD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945" w:type="dxa"/>
            <w:tcBorders>
              <w:top w:val="nil"/>
              <w:left w:val="nil"/>
              <w:bottom w:val="single" w:color="auto" w:sz="4" w:space="0"/>
              <w:right w:val="single" w:color="auto" w:sz="4" w:space="0"/>
            </w:tcBorders>
            <w:shd w:val="clear" w:color="auto" w:fill="auto"/>
            <w:noWrap/>
            <w:vAlign w:val="center"/>
          </w:tcPr>
          <w:p w14:paraId="19FB062A">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3ACF1BCD">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76FBBE13">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674926DC">
            <w:pPr>
              <w:widowControl/>
              <w:jc w:val="right"/>
              <w:rPr>
                <w:rFonts w:ascii="Times New Roman" w:hAnsi="Times New Roman" w:eastAsia="仿宋_GB2312" w:cs="Times New Roman"/>
                <w:kern w:val="0"/>
                <w:sz w:val="22"/>
              </w:rPr>
            </w:pPr>
          </w:p>
        </w:tc>
      </w:tr>
      <w:tr w14:paraId="1E618166">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F452725">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7526C764">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13</w:t>
            </w:r>
          </w:p>
        </w:tc>
        <w:tc>
          <w:tcPr>
            <w:tcW w:w="1125" w:type="dxa"/>
            <w:tcBorders>
              <w:top w:val="nil"/>
              <w:left w:val="nil"/>
              <w:bottom w:val="single" w:color="auto" w:sz="4" w:space="0"/>
              <w:right w:val="single" w:color="auto" w:sz="4" w:space="0"/>
            </w:tcBorders>
            <w:shd w:val="clear" w:color="auto" w:fill="auto"/>
            <w:noWrap/>
            <w:vAlign w:val="center"/>
          </w:tcPr>
          <w:p w14:paraId="4CCC06D3">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7770B7C4">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十三、交通运输支出</w:t>
            </w:r>
          </w:p>
        </w:tc>
        <w:tc>
          <w:tcPr>
            <w:tcW w:w="525" w:type="dxa"/>
            <w:tcBorders>
              <w:top w:val="nil"/>
              <w:left w:val="nil"/>
              <w:bottom w:val="single" w:color="auto" w:sz="4" w:space="0"/>
              <w:right w:val="single" w:color="auto" w:sz="4" w:space="0"/>
            </w:tcBorders>
            <w:shd w:val="clear" w:color="auto" w:fill="auto"/>
            <w:noWrap/>
            <w:vAlign w:val="center"/>
          </w:tcPr>
          <w:p w14:paraId="27B4AE7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945" w:type="dxa"/>
            <w:tcBorders>
              <w:top w:val="nil"/>
              <w:left w:val="nil"/>
              <w:bottom w:val="single" w:color="auto" w:sz="4" w:space="0"/>
              <w:right w:val="single" w:color="auto" w:sz="4" w:space="0"/>
            </w:tcBorders>
            <w:shd w:val="clear" w:color="auto" w:fill="auto"/>
            <w:noWrap/>
            <w:vAlign w:val="center"/>
          </w:tcPr>
          <w:p w14:paraId="6720CB97">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035CEED1">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0BFF1090">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159FA968">
            <w:pPr>
              <w:widowControl/>
              <w:jc w:val="right"/>
              <w:rPr>
                <w:rFonts w:ascii="Times New Roman" w:hAnsi="Times New Roman" w:eastAsia="仿宋_GB2312" w:cs="Times New Roman"/>
                <w:kern w:val="0"/>
                <w:sz w:val="22"/>
              </w:rPr>
            </w:pPr>
          </w:p>
        </w:tc>
      </w:tr>
      <w:tr w14:paraId="3D98E378">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4CCE54B">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4AA82600">
            <w:pPr>
              <w:widowControl/>
              <w:jc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14</w:t>
            </w:r>
          </w:p>
        </w:tc>
        <w:tc>
          <w:tcPr>
            <w:tcW w:w="1125" w:type="dxa"/>
            <w:tcBorders>
              <w:top w:val="nil"/>
              <w:left w:val="nil"/>
              <w:bottom w:val="single" w:color="auto" w:sz="4" w:space="0"/>
              <w:right w:val="single" w:color="auto" w:sz="4" w:space="0"/>
            </w:tcBorders>
            <w:shd w:val="clear" w:color="auto" w:fill="auto"/>
            <w:noWrap/>
            <w:vAlign w:val="center"/>
          </w:tcPr>
          <w:p w14:paraId="7F80AF2C">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4A6239E3">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十四、资源勘探工业信息等支出</w:t>
            </w:r>
          </w:p>
        </w:tc>
        <w:tc>
          <w:tcPr>
            <w:tcW w:w="525" w:type="dxa"/>
            <w:tcBorders>
              <w:top w:val="nil"/>
              <w:left w:val="nil"/>
              <w:bottom w:val="single" w:color="auto" w:sz="4" w:space="0"/>
              <w:right w:val="single" w:color="auto" w:sz="4" w:space="0"/>
            </w:tcBorders>
            <w:shd w:val="clear" w:color="auto" w:fill="auto"/>
            <w:noWrap/>
            <w:vAlign w:val="center"/>
          </w:tcPr>
          <w:p w14:paraId="01E9319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945" w:type="dxa"/>
            <w:tcBorders>
              <w:top w:val="nil"/>
              <w:left w:val="nil"/>
              <w:bottom w:val="single" w:color="auto" w:sz="4" w:space="0"/>
              <w:right w:val="single" w:color="auto" w:sz="4" w:space="0"/>
            </w:tcBorders>
            <w:shd w:val="clear" w:color="auto" w:fill="auto"/>
            <w:noWrap/>
            <w:vAlign w:val="center"/>
          </w:tcPr>
          <w:p w14:paraId="0B3FEEF9">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51DBEF12">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00A4A846">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1EF71F9F">
            <w:pPr>
              <w:widowControl/>
              <w:jc w:val="right"/>
              <w:rPr>
                <w:rFonts w:ascii="Times New Roman" w:hAnsi="Times New Roman" w:eastAsia="仿宋_GB2312" w:cs="Times New Roman"/>
                <w:kern w:val="0"/>
                <w:sz w:val="22"/>
              </w:rPr>
            </w:pPr>
          </w:p>
        </w:tc>
      </w:tr>
      <w:tr w14:paraId="04C04AEC">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53234510">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38F1CAB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25" w:type="dxa"/>
            <w:tcBorders>
              <w:top w:val="nil"/>
              <w:left w:val="nil"/>
              <w:bottom w:val="single" w:color="auto" w:sz="4" w:space="0"/>
              <w:right w:val="single" w:color="auto" w:sz="4" w:space="0"/>
            </w:tcBorders>
            <w:shd w:val="clear" w:color="auto" w:fill="auto"/>
            <w:noWrap/>
            <w:vAlign w:val="center"/>
          </w:tcPr>
          <w:p w14:paraId="20B9224F">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65BD1EE2">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十五、商业服务业等支出</w:t>
            </w:r>
          </w:p>
        </w:tc>
        <w:tc>
          <w:tcPr>
            <w:tcW w:w="525" w:type="dxa"/>
            <w:tcBorders>
              <w:top w:val="nil"/>
              <w:left w:val="nil"/>
              <w:bottom w:val="single" w:color="auto" w:sz="4" w:space="0"/>
              <w:right w:val="single" w:color="auto" w:sz="4" w:space="0"/>
            </w:tcBorders>
            <w:shd w:val="clear" w:color="auto" w:fill="auto"/>
            <w:noWrap/>
            <w:vAlign w:val="center"/>
          </w:tcPr>
          <w:p w14:paraId="17A68C2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945" w:type="dxa"/>
            <w:tcBorders>
              <w:top w:val="nil"/>
              <w:left w:val="nil"/>
              <w:bottom w:val="single" w:color="auto" w:sz="4" w:space="0"/>
              <w:right w:val="single" w:color="auto" w:sz="4" w:space="0"/>
            </w:tcBorders>
            <w:shd w:val="clear" w:color="auto" w:fill="auto"/>
            <w:noWrap/>
            <w:vAlign w:val="center"/>
          </w:tcPr>
          <w:p w14:paraId="094A37DC">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31A10FF9">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64042727">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4073F830">
            <w:pPr>
              <w:widowControl/>
              <w:jc w:val="right"/>
              <w:rPr>
                <w:rFonts w:ascii="Times New Roman" w:hAnsi="Times New Roman" w:eastAsia="仿宋_GB2312" w:cs="Times New Roman"/>
                <w:kern w:val="0"/>
                <w:sz w:val="22"/>
              </w:rPr>
            </w:pPr>
          </w:p>
        </w:tc>
      </w:tr>
      <w:tr w14:paraId="7282D27B">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71356592">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5E91D7B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125" w:type="dxa"/>
            <w:tcBorders>
              <w:top w:val="nil"/>
              <w:left w:val="nil"/>
              <w:bottom w:val="single" w:color="auto" w:sz="4" w:space="0"/>
              <w:right w:val="single" w:color="auto" w:sz="4" w:space="0"/>
            </w:tcBorders>
            <w:shd w:val="clear" w:color="auto" w:fill="auto"/>
            <w:noWrap/>
            <w:vAlign w:val="center"/>
          </w:tcPr>
          <w:p w14:paraId="087CBF32">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2C101DE1">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十六、金融支出</w:t>
            </w:r>
          </w:p>
        </w:tc>
        <w:tc>
          <w:tcPr>
            <w:tcW w:w="525" w:type="dxa"/>
            <w:tcBorders>
              <w:top w:val="nil"/>
              <w:left w:val="nil"/>
              <w:bottom w:val="single" w:color="auto" w:sz="4" w:space="0"/>
              <w:right w:val="single" w:color="auto" w:sz="4" w:space="0"/>
            </w:tcBorders>
            <w:shd w:val="clear" w:color="auto" w:fill="auto"/>
            <w:noWrap/>
            <w:vAlign w:val="center"/>
          </w:tcPr>
          <w:p w14:paraId="32BC428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945" w:type="dxa"/>
            <w:tcBorders>
              <w:top w:val="nil"/>
              <w:left w:val="nil"/>
              <w:bottom w:val="single" w:color="auto" w:sz="4" w:space="0"/>
              <w:right w:val="single" w:color="auto" w:sz="4" w:space="0"/>
            </w:tcBorders>
            <w:shd w:val="clear" w:color="auto" w:fill="auto"/>
            <w:noWrap/>
            <w:vAlign w:val="center"/>
          </w:tcPr>
          <w:p w14:paraId="167D6FCB">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11F7E7FB">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6CEBE4DF">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2486BF4D">
            <w:pPr>
              <w:widowControl/>
              <w:jc w:val="right"/>
              <w:rPr>
                <w:rFonts w:ascii="Times New Roman" w:hAnsi="Times New Roman" w:eastAsia="仿宋_GB2312" w:cs="Times New Roman"/>
                <w:kern w:val="0"/>
                <w:sz w:val="22"/>
              </w:rPr>
            </w:pPr>
          </w:p>
        </w:tc>
      </w:tr>
      <w:tr w14:paraId="5C23808E">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03456E70">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4CA0C6C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125" w:type="dxa"/>
            <w:tcBorders>
              <w:top w:val="nil"/>
              <w:left w:val="nil"/>
              <w:bottom w:val="single" w:color="auto" w:sz="4" w:space="0"/>
              <w:right w:val="single" w:color="auto" w:sz="4" w:space="0"/>
            </w:tcBorders>
            <w:shd w:val="clear" w:color="auto" w:fill="auto"/>
            <w:noWrap/>
            <w:vAlign w:val="center"/>
          </w:tcPr>
          <w:p w14:paraId="572058A2">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190E1180">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十七、援助其他地区支出</w:t>
            </w:r>
          </w:p>
        </w:tc>
        <w:tc>
          <w:tcPr>
            <w:tcW w:w="525" w:type="dxa"/>
            <w:tcBorders>
              <w:top w:val="nil"/>
              <w:left w:val="nil"/>
              <w:bottom w:val="single" w:color="auto" w:sz="4" w:space="0"/>
              <w:right w:val="single" w:color="auto" w:sz="4" w:space="0"/>
            </w:tcBorders>
            <w:shd w:val="clear" w:color="auto" w:fill="auto"/>
            <w:noWrap/>
            <w:vAlign w:val="center"/>
          </w:tcPr>
          <w:p w14:paraId="76D2FF8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945" w:type="dxa"/>
            <w:tcBorders>
              <w:top w:val="nil"/>
              <w:left w:val="nil"/>
              <w:bottom w:val="single" w:color="auto" w:sz="4" w:space="0"/>
              <w:right w:val="single" w:color="auto" w:sz="4" w:space="0"/>
            </w:tcBorders>
            <w:shd w:val="clear" w:color="auto" w:fill="auto"/>
            <w:noWrap/>
            <w:vAlign w:val="center"/>
          </w:tcPr>
          <w:p w14:paraId="6FF7F4EF">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57372A60">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389019C6">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077EC50C">
            <w:pPr>
              <w:widowControl/>
              <w:jc w:val="right"/>
              <w:rPr>
                <w:rFonts w:ascii="Times New Roman" w:hAnsi="Times New Roman" w:eastAsia="仿宋_GB2312" w:cs="Times New Roman"/>
                <w:kern w:val="0"/>
                <w:sz w:val="22"/>
              </w:rPr>
            </w:pPr>
          </w:p>
        </w:tc>
      </w:tr>
      <w:tr w14:paraId="049F8AE2">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41364E88">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2ACBEEE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125" w:type="dxa"/>
            <w:tcBorders>
              <w:top w:val="nil"/>
              <w:left w:val="nil"/>
              <w:bottom w:val="single" w:color="auto" w:sz="4" w:space="0"/>
              <w:right w:val="single" w:color="auto" w:sz="4" w:space="0"/>
            </w:tcBorders>
            <w:shd w:val="clear" w:color="auto" w:fill="auto"/>
            <w:noWrap/>
            <w:vAlign w:val="center"/>
          </w:tcPr>
          <w:p w14:paraId="28720CB2">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282D75F4">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十八、自然资源海洋气象等支出</w:t>
            </w:r>
          </w:p>
        </w:tc>
        <w:tc>
          <w:tcPr>
            <w:tcW w:w="525" w:type="dxa"/>
            <w:tcBorders>
              <w:top w:val="nil"/>
              <w:left w:val="nil"/>
              <w:bottom w:val="single" w:color="auto" w:sz="4" w:space="0"/>
              <w:right w:val="single" w:color="auto" w:sz="4" w:space="0"/>
            </w:tcBorders>
            <w:shd w:val="clear" w:color="auto" w:fill="auto"/>
            <w:noWrap/>
            <w:vAlign w:val="center"/>
          </w:tcPr>
          <w:p w14:paraId="0AD76E2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945" w:type="dxa"/>
            <w:tcBorders>
              <w:top w:val="nil"/>
              <w:left w:val="nil"/>
              <w:bottom w:val="single" w:color="auto" w:sz="4" w:space="0"/>
              <w:right w:val="single" w:color="auto" w:sz="4" w:space="0"/>
            </w:tcBorders>
            <w:shd w:val="clear" w:color="auto" w:fill="auto"/>
            <w:noWrap/>
            <w:vAlign w:val="center"/>
          </w:tcPr>
          <w:p w14:paraId="3B3FEA4A">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596AB27F">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7F2204E6">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601CC8D7">
            <w:pPr>
              <w:widowControl/>
              <w:jc w:val="right"/>
              <w:rPr>
                <w:rFonts w:ascii="Times New Roman" w:hAnsi="Times New Roman" w:eastAsia="仿宋_GB2312" w:cs="Times New Roman"/>
                <w:kern w:val="0"/>
                <w:sz w:val="22"/>
              </w:rPr>
            </w:pPr>
          </w:p>
        </w:tc>
      </w:tr>
      <w:tr w14:paraId="01DA70AE">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7211B559">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6B7FDA8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125" w:type="dxa"/>
            <w:tcBorders>
              <w:top w:val="nil"/>
              <w:left w:val="nil"/>
              <w:bottom w:val="single" w:color="auto" w:sz="4" w:space="0"/>
              <w:right w:val="single" w:color="auto" w:sz="4" w:space="0"/>
            </w:tcBorders>
            <w:shd w:val="clear" w:color="auto" w:fill="auto"/>
            <w:noWrap/>
            <w:vAlign w:val="center"/>
          </w:tcPr>
          <w:p w14:paraId="1A795C41">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39868ED3">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十九、住房保障支出</w:t>
            </w:r>
          </w:p>
        </w:tc>
        <w:tc>
          <w:tcPr>
            <w:tcW w:w="525" w:type="dxa"/>
            <w:tcBorders>
              <w:top w:val="nil"/>
              <w:left w:val="nil"/>
              <w:bottom w:val="single" w:color="auto" w:sz="4" w:space="0"/>
              <w:right w:val="single" w:color="auto" w:sz="4" w:space="0"/>
            </w:tcBorders>
            <w:shd w:val="clear" w:color="auto" w:fill="auto"/>
            <w:noWrap/>
            <w:vAlign w:val="center"/>
          </w:tcPr>
          <w:p w14:paraId="2D8EDD7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945" w:type="dxa"/>
            <w:tcBorders>
              <w:top w:val="nil"/>
              <w:left w:val="nil"/>
              <w:bottom w:val="single" w:color="auto" w:sz="4" w:space="0"/>
              <w:right w:val="single" w:color="auto" w:sz="4" w:space="0"/>
            </w:tcBorders>
            <w:shd w:val="clear" w:color="auto" w:fill="auto"/>
            <w:noWrap/>
            <w:vAlign w:val="center"/>
          </w:tcPr>
          <w:p w14:paraId="74D65104">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3.60</w:t>
            </w:r>
          </w:p>
        </w:tc>
        <w:tc>
          <w:tcPr>
            <w:tcW w:w="1350" w:type="dxa"/>
            <w:tcBorders>
              <w:top w:val="nil"/>
              <w:left w:val="nil"/>
              <w:bottom w:val="single" w:color="auto" w:sz="4" w:space="0"/>
              <w:right w:val="single" w:color="auto" w:sz="4" w:space="0"/>
            </w:tcBorders>
            <w:shd w:val="clear" w:color="auto" w:fill="auto"/>
            <w:noWrap/>
            <w:vAlign w:val="center"/>
          </w:tcPr>
          <w:p w14:paraId="761A99BF">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3.60</w:t>
            </w:r>
          </w:p>
        </w:tc>
        <w:tc>
          <w:tcPr>
            <w:tcW w:w="1575" w:type="dxa"/>
            <w:tcBorders>
              <w:top w:val="nil"/>
              <w:left w:val="nil"/>
              <w:bottom w:val="single" w:color="auto" w:sz="4" w:space="0"/>
              <w:right w:val="single" w:color="auto" w:sz="4" w:space="0"/>
            </w:tcBorders>
            <w:shd w:val="clear" w:color="auto" w:fill="auto"/>
            <w:noWrap/>
            <w:vAlign w:val="center"/>
          </w:tcPr>
          <w:p w14:paraId="794F906C">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0F04B43F">
            <w:pPr>
              <w:widowControl/>
              <w:jc w:val="right"/>
              <w:rPr>
                <w:rFonts w:ascii="Times New Roman" w:hAnsi="Times New Roman" w:eastAsia="仿宋_GB2312" w:cs="Times New Roman"/>
                <w:kern w:val="0"/>
                <w:sz w:val="22"/>
              </w:rPr>
            </w:pPr>
          </w:p>
        </w:tc>
      </w:tr>
      <w:tr w14:paraId="2F2F558B">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77BB2FDE">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006C94E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25" w:type="dxa"/>
            <w:tcBorders>
              <w:top w:val="nil"/>
              <w:left w:val="nil"/>
              <w:bottom w:val="single" w:color="auto" w:sz="4" w:space="0"/>
              <w:right w:val="single" w:color="auto" w:sz="4" w:space="0"/>
            </w:tcBorders>
            <w:shd w:val="clear" w:color="auto" w:fill="auto"/>
            <w:noWrap/>
            <w:vAlign w:val="center"/>
          </w:tcPr>
          <w:p w14:paraId="0B4EE99D">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425FC0E9">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二十、粮油物资储备支出</w:t>
            </w:r>
          </w:p>
        </w:tc>
        <w:tc>
          <w:tcPr>
            <w:tcW w:w="525" w:type="dxa"/>
            <w:tcBorders>
              <w:top w:val="nil"/>
              <w:left w:val="nil"/>
              <w:bottom w:val="single" w:color="auto" w:sz="4" w:space="0"/>
              <w:right w:val="single" w:color="auto" w:sz="4" w:space="0"/>
            </w:tcBorders>
            <w:shd w:val="clear" w:color="auto" w:fill="auto"/>
            <w:noWrap/>
            <w:vAlign w:val="center"/>
          </w:tcPr>
          <w:p w14:paraId="4AFD2A7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945" w:type="dxa"/>
            <w:tcBorders>
              <w:top w:val="nil"/>
              <w:left w:val="nil"/>
              <w:bottom w:val="single" w:color="auto" w:sz="4" w:space="0"/>
              <w:right w:val="single" w:color="auto" w:sz="4" w:space="0"/>
            </w:tcBorders>
            <w:shd w:val="clear" w:color="auto" w:fill="auto"/>
            <w:noWrap/>
            <w:vAlign w:val="center"/>
          </w:tcPr>
          <w:p w14:paraId="44BF9AA6">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7678E1B6">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4EB9E124">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72A6ED7B">
            <w:pPr>
              <w:widowControl/>
              <w:jc w:val="right"/>
              <w:rPr>
                <w:rFonts w:ascii="Times New Roman" w:hAnsi="Times New Roman" w:eastAsia="仿宋_GB2312" w:cs="Times New Roman"/>
                <w:kern w:val="0"/>
                <w:sz w:val="22"/>
              </w:rPr>
            </w:pPr>
          </w:p>
        </w:tc>
      </w:tr>
      <w:tr w14:paraId="6F61C614">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3494E45E">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4849BA7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125" w:type="dxa"/>
            <w:tcBorders>
              <w:top w:val="nil"/>
              <w:left w:val="nil"/>
              <w:bottom w:val="single" w:color="auto" w:sz="4" w:space="0"/>
              <w:right w:val="single" w:color="auto" w:sz="4" w:space="0"/>
            </w:tcBorders>
            <w:shd w:val="clear" w:color="auto" w:fill="auto"/>
            <w:noWrap/>
            <w:vAlign w:val="center"/>
          </w:tcPr>
          <w:p w14:paraId="1B7F2E6E">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1AEE5EDF">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二十一、国有资本经营预算支出</w:t>
            </w:r>
          </w:p>
        </w:tc>
        <w:tc>
          <w:tcPr>
            <w:tcW w:w="525" w:type="dxa"/>
            <w:tcBorders>
              <w:top w:val="nil"/>
              <w:left w:val="nil"/>
              <w:bottom w:val="single" w:color="auto" w:sz="4" w:space="0"/>
              <w:right w:val="single" w:color="auto" w:sz="4" w:space="0"/>
            </w:tcBorders>
            <w:shd w:val="clear" w:color="auto" w:fill="auto"/>
            <w:noWrap/>
            <w:vAlign w:val="center"/>
          </w:tcPr>
          <w:p w14:paraId="2111E22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945" w:type="dxa"/>
            <w:tcBorders>
              <w:top w:val="nil"/>
              <w:left w:val="nil"/>
              <w:bottom w:val="single" w:color="auto" w:sz="4" w:space="0"/>
              <w:right w:val="single" w:color="auto" w:sz="4" w:space="0"/>
            </w:tcBorders>
            <w:shd w:val="clear" w:color="auto" w:fill="auto"/>
            <w:noWrap/>
            <w:vAlign w:val="center"/>
          </w:tcPr>
          <w:p w14:paraId="3E770FF6">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41CDC039">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0532D7B0">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1D1E0BAE">
            <w:pPr>
              <w:widowControl/>
              <w:jc w:val="right"/>
              <w:rPr>
                <w:rFonts w:ascii="Times New Roman" w:hAnsi="Times New Roman" w:eastAsia="仿宋_GB2312" w:cs="Times New Roman"/>
                <w:kern w:val="0"/>
                <w:sz w:val="22"/>
              </w:rPr>
            </w:pPr>
          </w:p>
        </w:tc>
      </w:tr>
      <w:tr w14:paraId="68392D3D">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34B1BB94">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22C2168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125" w:type="dxa"/>
            <w:tcBorders>
              <w:top w:val="nil"/>
              <w:left w:val="nil"/>
              <w:bottom w:val="single" w:color="auto" w:sz="4" w:space="0"/>
              <w:right w:val="single" w:color="auto" w:sz="4" w:space="0"/>
            </w:tcBorders>
            <w:shd w:val="clear" w:color="auto" w:fill="auto"/>
            <w:noWrap/>
            <w:vAlign w:val="center"/>
          </w:tcPr>
          <w:p w14:paraId="00A822F6">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436A614E">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二十二、灾害防治及应急管理支出</w:t>
            </w:r>
          </w:p>
        </w:tc>
        <w:tc>
          <w:tcPr>
            <w:tcW w:w="525" w:type="dxa"/>
            <w:tcBorders>
              <w:top w:val="nil"/>
              <w:left w:val="nil"/>
              <w:bottom w:val="single" w:color="auto" w:sz="4" w:space="0"/>
              <w:right w:val="single" w:color="auto" w:sz="4" w:space="0"/>
            </w:tcBorders>
            <w:shd w:val="clear" w:color="auto" w:fill="auto"/>
            <w:noWrap/>
            <w:vAlign w:val="center"/>
          </w:tcPr>
          <w:p w14:paraId="5E21C2A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945" w:type="dxa"/>
            <w:tcBorders>
              <w:top w:val="nil"/>
              <w:left w:val="nil"/>
              <w:bottom w:val="single" w:color="auto" w:sz="4" w:space="0"/>
              <w:right w:val="single" w:color="auto" w:sz="4" w:space="0"/>
            </w:tcBorders>
            <w:shd w:val="clear" w:color="auto" w:fill="auto"/>
            <w:noWrap/>
            <w:vAlign w:val="center"/>
          </w:tcPr>
          <w:p w14:paraId="3C86CC84">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69B0AFAC">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6B121027">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41479A42">
            <w:pPr>
              <w:widowControl/>
              <w:jc w:val="right"/>
              <w:rPr>
                <w:rFonts w:ascii="Times New Roman" w:hAnsi="Times New Roman" w:eastAsia="仿宋_GB2312" w:cs="Times New Roman"/>
                <w:kern w:val="0"/>
                <w:sz w:val="22"/>
              </w:rPr>
            </w:pPr>
          </w:p>
        </w:tc>
      </w:tr>
      <w:tr w14:paraId="50D1AF21">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70B877FB">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306E6E5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125" w:type="dxa"/>
            <w:tcBorders>
              <w:top w:val="nil"/>
              <w:left w:val="nil"/>
              <w:bottom w:val="single" w:color="auto" w:sz="4" w:space="0"/>
              <w:right w:val="single" w:color="auto" w:sz="4" w:space="0"/>
            </w:tcBorders>
            <w:shd w:val="clear" w:color="auto" w:fill="auto"/>
            <w:noWrap/>
            <w:vAlign w:val="center"/>
          </w:tcPr>
          <w:p w14:paraId="31ADEE6D">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3A5A3B95">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二十三、其他支出</w:t>
            </w:r>
          </w:p>
        </w:tc>
        <w:tc>
          <w:tcPr>
            <w:tcW w:w="525" w:type="dxa"/>
            <w:tcBorders>
              <w:top w:val="nil"/>
              <w:left w:val="nil"/>
              <w:bottom w:val="single" w:color="auto" w:sz="4" w:space="0"/>
              <w:right w:val="single" w:color="auto" w:sz="4" w:space="0"/>
            </w:tcBorders>
            <w:shd w:val="clear" w:color="auto" w:fill="auto"/>
            <w:noWrap/>
            <w:vAlign w:val="center"/>
          </w:tcPr>
          <w:p w14:paraId="34E77AE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945" w:type="dxa"/>
            <w:tcBorders>
              <w:top w:val="nil"/>
              <w:left w:val="nil"/>
              <w:bottom w:val="single" w:color="auto" w:sz="4" w:space="0"/>
              <w:right w:val="single" w:color="auto" w:sz="4" w:space="0"/>
            </w:tcBorders>
            <w:shd w:val="clear" w:color="auto" w:fill="auto"/>
            <w:noWrap/>
            <w:vAlign w:val="center"/>
          </w:tcPr>
          <w:p w14:paraId="0AA61BA5">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1FAFC4FD">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3C0D88D0">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18508389">
            <w:pPr>
              <w:widowControl/>
              <w:jc w:val="right"/>
              <w:rPr>
                <w:rFonts w:ascii="Times New Roman" w:hAnsi="Times New Roman" w:eastAsia="仿宋_GB2312" w:cs="Times New Roman"/>
                <w:kern w:val="0"/>
                <w:sz w:val="22"/>
              </w:rPr>
            </w:pPr>
          </w:p>
        </w:tc>
      </w:tr>
      <w:tr w14:paraId="542FA01C">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50E594E9">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016A754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125" w:type="dxa"/>
            <w:tcBorders>
              <w:top w:val="nil"/>
              <w:left w:val="nil"/>
              <w:bottom w:val="single" w:color="auto" w:sz="4" w:space="0"/>
              <w:right w:val="single" w:color="auto" w:sz="4" w:space="0"/>
            </w:tcBorders>
            <w:shd w:val="clear" w:color="auto" w:fill="auto"/>
            <w:noWrap/>
            <w:vAlign w:val="center"/>
          </w:tcPr>
          <w:p w14:paraId="4C7A899E">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4516C97B">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二十四、债务还本支出</w:t>
            </w:r>
          </w:p>
        </w:tc>
        <w:tc>
          <w:tcPr>
            <w:tcW w:w="525" w:type="dxa"/>
            <w:tcBorders>
              <w:top w:val="nil"/>
              <w:left w:val="nil"/>
              <w:bottom w:val="single" w:color="auto" w:sz="4" w:space="0"/>
              <w:right w:val="single" w:color="auto" w:sz="4" w:space="0"/>
            </w:tcBorders>
            <w:shd w:val="clear" w:color="auto" w:fill="auto"/>
            <w:noWrap/>
            <w:vAlign w:val="center"/>
          </w:tcPr>
          <w:p w14:paraId="66536BD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945" w:type="dxa"/>
            <w:tcBorders>
              <w:top w:val="nil"/>
              <w:left w:val="nil"/>
              <w:bottom w:val="single" w:color="auto" w:sz="4" w:space="0"/>
              <w:right w:val="single" w:color="auto" w:sz="4" w:space="0"/>
            </w:tcBorders>
            <w:shd w:val="clear" w:color="auto" w:fill="auto"/>
            <w:noWrap/>
            <w:vAlign w:val="center"/>
          </w:tcPr>
          <w:p w14:paraId="7696DF12">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490B7372">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7675A6EE">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242FA3ED">
            <w:pPr>
              <w:widowControl/>
              <w:jc w:val="right"/>
              <w:rPr>
                <w:rFonts w:ascii="Times New Roman" w:hAnsi="Times New Roman" w:eastAsia="仿宋_GB2312" w:cs="Times New Roman"/>
                <w:kern w:val="0"/>
                <w:sz w:val="22"/>
              </w:rPr>
            </w:pPr>
          </w:p>
        </w:tc>
      </w:tr>
      <w:tr w14:paraId="51E303C1">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13A23784">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624642C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25" w:type="dxa"/>
            <w:tcBorders>
              <w:top w:val="nil"/>
              <w:left w:val="nil"/>
              <w:bottom w:val="single" w:color="auto" w:sz="4" w:space="0"/>
              <w:right w:val="single" w:color="auto" w:sz="4" w:space="0"/>
            </w:tcBorders>
            <w:shd w:val="clear" w:color="auto" w:fill="auto"/>
            <w:noWrap/>
            <w:vAlign w:val="center"/>
          </w:tcPr>
          <w:p w14:paraId="73C74DF3">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2176C570">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二十五、债务付息支出</w:t>
            </w:r>
          </w:p>
        </w:tc>
        <w:tc>
          <w:tcPr>
            <w:tcW w:w="525" w:type="dxa"/>
            <w:tcBorders>
              <w:top w:val="nil"/>
              <w:left w:val="nil"/>
              <w:bottom w:val="single" w:color="auto" w:sz="4" w:space="0"/>
              <w:right w:val="single" w:color="auto" w:sz="4" w:space="0"/>
            </w:tcBorders>
            <w:shd w:val="clear" w:color="auto" w:fill="auto"/>
            <w:noWrap/>
            <w:vAlign w:val="center"/>
          </w:tcPr>
          <w:p w14:paraId="174D128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945" w:type="dxa"/>
            <w:tcBorders>
              <w:top w:val="nil"/>
              <w:left w:val="nil"/>
              <w:bottom w:val="single" w:color="auto" w:sz="4" w:space="0"/>
              <w:right w:val="single" w:color="auto" w:sz="4" w:space="0"/>
            </w:tcBorders>
            <w:shd w:val="clear" w:color="auto" w:fill="auto"/>
            <w:noWrap/>
            <w:vAlign w:val="center"/>
          </w:tcPr>
          <w:p w14:paraId="5FD2261A">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213ED0F1">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0929B5EF">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776C4C25">
            <w:pPr>
              <w:widowControl/>
              <w:jc w:val="right"/>
              <w:rPr>
                <w:rFonts w:ascii="Times New Roman" w:hAnsi="Times New Roman" w:eastAsia="仿宋_GB2312" w:cs="Times New Roman"/>
                <w:kern w:val="0"/>
                <w:sz w:val="22"/>
              </w:rPr>
            </w:pPr>
          </w:p>
        </w:tc>
      </w:tr>
      <w:tr w14:paraId="74B0AF91">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1208E0B6">
            <w:pPr>
              <w:widowControl/>
              <w:jc w:val="left"/>
              <w:rPr>
                <w:rFonts w:ascii="Times New Roman" w:hAnsi="Times New Roman" w:eastAsia="仿宋_GB2312" w:cs="Times New Roman"/>
                <w:kern w:val="0"/>
                <w:sz w:val="22"/>
              </w:rPr>
            </w:pPr>
          </w:p>
        </w:tc>
        <w:tc>
          <w:tcPr>
            <w:tcW w:w="555" w:type="dxa"/>
            <w:tcBorders>
              <w:top w:val="nil"/>
              <w:left w:val="nil"/>
              <w:bottom w:val="single" w:color="auto" w:sz="4" w:space="0"/>
              <w:right w:val="single" w:color="auto" w:sz="4" w:space="0"/>
            </w:tcBorders>
            <w:shd w:val="clear" w:color="auto" w:fill="auto"/>
            <w:noWrap/>
            <w:vAlign w:val="center"/>
          </w:tcPr>
          <w:p w14:paraId="2581DAD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125" w:type="dxa"/>
            <w:tcBorders>
              <w:top w:val="nil"/>
              <w:left w:val="nil"/>
              <w:bottom w:val="single" w:color="auto" w:sz="4" w:space="0"/>
              <w:right w:val="single" w:color="auto" w:sz="4" w:space="0"/>
            </w:tcBorders>
            <w:shd w:val="clear" w:color="auto" w:fill="auto"/>
            <w:noWrap/>
            <w:vAlign w:val="center"/>
          </w:tcPr>
          <w:p w14:paraId="4E85B527">
            <w:pPr>
              <w:widowControl/>
              <w:jc w:val="right"/>
              <w:rPr>
                <w:rFonts w:ascii="Times New Roman" w:hAnsi="Times New Roman" w:eastAsia="仿宋_GB2312" w:cs="Times New Roman"/>
                <w:kern w:val="0"/>
                <w:sz w:val="22"/>
              </w:rPr>
            </w:pPr>
          </w:p>
        </w:tc>
        <w:tc>
          <w:tcPr>
            <w:tcW w:w="3525" w:type="dxa"/>
            <w:tcBorders>
              <w:top w:val="nil"/>
              <w:left w:val="nil"/>
              <w:bottom w:val="single" w:color="auto" w:sz="4" w:space="0"/>
              <w:right w:val="single" w:color="auto" w:sz="4" w:space="0"/>
            </w:tcBorders>
            <w:shd w:val="clear" w:color="auto" w:fill="auto"/>
            <w:noWrap/>
            <w:vAlign w:val="center"/>
          </w:tcPr>
          <w:p w14:paraId="0A4EE53F">
            <w:pPr>
              <w:keepNext w:val="0"/>
              <w:keepLines w:val="0"/>
              <w:widowControl/>
              <w:suppressLineNumbers w:val="0"/>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二十六、抗疫特别国债安排的支出</w:t>
            </w:r>
          </w:p>
        </w:tc>
        <w:tc>
          <w:tcPr>
            <w:tcW w:w="525" w:type="dxa"/>
            <w:tcBorders>
              <w:top w:val="nil"/>
              <w:left w:val="nil"/>
              <w:bottom w:val="single" w:color="auto" w:sz="4" w:space="0"/>
              <w:right w:val="single" w:color="auto" w:sz="4" w:space="0"/>
            </w:tcBorders>
            <w:shd w:val="clear" w:color="auto" w:fill="auto"/>
            <w:noWrap/>
            <w:vAlign w:val="center"/>
          </w:tcPr>
          <w:p w14:paraId="53CF385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945" w:type="dxa"/>
            <w:tcBorders>
              <w:top w:val="nil"/>
              <w:left w:val="nil"/>
              <w:bottom w:val="single" w:color="auto" w:sz="4" w:space="0"/>
              <w:right w:val="single" w:color="auto" w:sz="4" w:space="0"/>
            </w:tcBorders>
            <w:shd w:val="clear" w:color="auto" w:fill="auto"/>
            <w:noWrap/>
            <w:vAlign w:val="center"/>
          </w:tcPr>
          <w:p w14:paraId="42B02DCD">
            <w:pPr>
              <w:widowControl/>
              <w:jc w:val="right"/>
              <w:rPr>
                <w:rFonts w:ascii="Times New Roman" w:hAnsi="Times New Roman" w:eastAsia="仿宋_GB2312" w:cs="Times New Roman"/>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2EC2105A">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324EDD7B">
            <w:pPr>
              <w:widowControl/>
              <w:jc w:val="center"/>
              <w:rPr>
                <w:rFonts w:ascii="Times New Roman" w:hAnsi="Times New Roman" w:eastAsia="仿宋_GB2312" w:cs="Times New Roman"/>
                <w:kern w:val="0"/>
                <w:sz w:val="22"/>
              </w:rPr>
            </w:pPr>
          </w:p>
        </w:tc>
        <w:tc>
          <w:tcPr>
            <w:tcW w:w="1550" w:type="dxa"/>
            <w:tcBorders>
              <w:top w:val="nil"/>
              <w:left w:val="nil"/>
              <w:bottom w:val="single" w:color="auto" w:sz="4" w:space="0"/>
              <w:right w:val="single" w:color="auto" w:sz="4" w:space="0"/>
            </w:tcBorders>
            <w:shd w:val="clear" w:color="auto" w:fill="auto"/>
            <w:noWrap/>
            <w:vAlign w:val="center"/>
          </w:tcPr>
          <w:p w14:paraId="44DF1ACB">
            <w:pPr>
              <w:widowControl/>
              <w:jc w:val="right"/>
              <w:rPr>
                <w:rFonts w:ascii="Times New Roman" w:hAnsi="Times New Roman" w:eastAsia="仿宋_GB2312" w:cs="Times New Roman"/>
                <w:kern w:val="0"/>
                <w:sz w:val="22"/>
              </w:rPr>
            </w:pPr>
          </w:p>
        </w:tc>
      </w:tr>
      <w:tr w14:paraId="1EFE1374">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C4089A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555" w:type="dxa"/>
            <w:tcBorders>
              <w:top w:val="nil"/>
              <w:left w:val="nil"/>
              <w:bottom w:val="single" w:color="auto" w:sz="4" w:space="0"/>
              <w:right w:val="single" w:color="auto" w:sz="4" w:space="0"/>
            </w:tcBorders>
            <w:shd w:val="clear" w:color="auto" w:fill="auto"/>
            <w:noWrap/>
            <w:vAlign w:val="center"/>
          </w:tcPr>
          <w:p w14:paraId="6809F72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125" w:type="dxa"/>
            <w:tcBorders>
              <w:top w:val="nil"/>
              <w:left w:val="nil"/>
              <w:bottom w:val="single" w:color="auto" w:sz="4" w:space="0"/>
              <w:right w:val="single" w:color="auto" w:sz="4" w:space="0"/>
            </w:tcBorders>
            <w:shd w:val="clear" w:color="auto" w:fill="auto"/>
            <w:noWrap/>
            <w:vAlign w:val="center"/>
          </w:tcPr>
          <w:p w14:paraId="1B691D9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52.03</w:t>
            </w: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7876D9F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25" w:type="dxa"/>
            <w:tcBorders>
              <w:top w:val="nil"/>
              <w:left w:val="nil"/>
              <w:bottom w:val="single" w:color="auto" w:sz="4" w:space="0"/>
              <w:right w:val="single" w:color="auto" w:sz="4" w:space="0"/>
            </w:tcBorders>
            <w:shd w:val="clear" w:color="auto" w:fill="auto"/>
            <w:noWrap/>
            <w:vAlign w:val="center"/>
          </w:tcPr>
          <w:p w14:paraId="22C03BB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945" w:type="dxa"/>
            <w:tcBorders>
              <w:top w:val="nil"/>
              <w:left w:val="nil"/>
              <w:bottom w:val="single" w:color="auto" w:sz="4" w:space="0"/>
              <w:right w:val="single" w:color="auto" w:sz="4" w:space="0"/>
            </w:tcBorders>
            <w:shd w:val="clear" w:color="auto" w:fill="auto"/>
            <w:noWrap/>
            <w:vAlign w:val="center"/>
          </w:tcPr>
          <w:p w14:paraId="5F01B098">
            <w:pPr>
              <w:widowControl/>
              <w:jc w:val="right"/>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52.03</w:t>
            </w:r>
            <w:r>
              <w:rPr>
                <w:rFonts w:ascii="Times New Roman" w:hAnsi="Times New Roman" w:eastAsia="仿宋_GB2312" w:cs="Times New Roman"/>
                <w:b/>
                <w:bCs/>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1CBF07FE">
            <w:pPr>
              <w:widowControl/>
              <w:jc w:val="right"/>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52.03</w:t>
            </w:r>
            <w:r>
              <w:rPr>
                <w:rFonts w:ascii="Times New Roman" w:hAnsi="Times New Roman" w:eastAsia="仿宋_GB2312" w:cs="Times New Roman"/>
                <w:b/>
                <w:bCs/>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7F39CC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5453356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1D301C4">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14742035">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555" w:type="dxa"/>
            <w:tcBorders>
              <w:top w:val="nil"/>
              <w:left w:val="nil"/>
              <w:bottom w:val="single" w:color="auto" w:sz="4" w:space="0"/>
              <w:right w:val="single" w:color="auto" w:sz="4" w:space="0"/>
            </w:tcBorders>
            <w:shd w:val="clear" w:color="auto" w:fill="auto"/>
            <w:noWrap/>
            <w:vAlign w:val="center"/>
          </w:tcPr>
          <w:p w14:paraId="463472E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125" w:type="dxa"/>
            <w:tcBorders>
              <w:top w:val="nil"/>
              <w:left w:val="nil"/>
              <w:bottom w:val="single" w:color="auto" w:sz="4" w:space="0"/>
              <w:right w:val="single" w:color="auto" w:sz="4" w:space="0"/>
            </w:tcBorders>
            <w:shd w:val="clear" w:color="auto" w:fill="auto"/>
            <w:noWrap/>
            <w:vAlign w:val="center"/>
          </w:tcPr>
          <w:p w14:paraId="485436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4A3C1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25" w:type="dxa"/>
            <w:tcBorders>
              <w:top w:val="nil"/>
              <w:left w:val="nil"/>
              <w:bottom w:val="single" w:color="auto" w:sz="4" w:space="0"/>
              <w:right w:val="single" w:color="auto" w:sz="4" w:space="0"/>
            </w:tcBorders>
            <w:shd w:val="clear" w:color="auto" w:fill="auto"/>
            <w:noWrap/>
            <w:vAlign w:val="center"/>
          </w:tcPr>
          <w:p w14:paraId="2B98847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945" w:type="dxa"/>
            <w:tcBorders>
              <w:top w:val="nil"/>
              <w:left w:val="nil"/>
              <w:bottom w:val="single" w:color="auto" w:sz="4" w:space="0"/>
              <w:right w:val="single" w:color="auto" w:sz="4" w:space="0"/>
            </w:tcBorders>
            <w:shd w:val="clear" w:color="auto" w:fill="auto"/>
            <w:noWrap/>
            <w:vAlign w:val="center"/>
          </w:tcPr>
          <w:p w14:paraId="4564AE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27A09D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6D2594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4639BB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39CFAA">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63855702">
            <w:pPr>
              <w:widowControl/>
              <w:ind w:firstLine="220" w:firstLineChars="100"/>
              <w:jc w:val="both"/>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555" w:type="dxa"/>
            <w:tcBorders>
              <w:top w:val="nil"/>
              <w:left w:val="nil"/>
              <w:bottom w:val="single" w:color="auto" w:sz="4" w:space="0"/>
              <w:right w:val="single" w:color="auto" w:sz="4" w:space="0"/>
            </w:tcBorders>
            <w:shd w:val="clear" w:color="auto" w:fill="auto"/>
            <w:noWrap/>
            <w:vAlign w:val="center"/>
          </w:tcPr>
          <w:p w14:paraId="4300691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125" w:type="dxa"/>
            <w:tcBorders>
              <w:top w:val="nil"/>
              <w:left w:val="nil"/>
              <w:bottom w:val="single" w:color="auto" w:sz="4" w:space="0"/>
              <w:right w:val="single" w:color="auto" w:sz="4" w:space="0"/>
            </w:tcBorders>
            <w:shd w:val="clear" w:color="auto" w:fill="auto"/>
            <w:noWrap/>
            <w:vAlign w:val="center"/>
          </w:tcPr>
          <w:p w14:paraId="239A00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57E64D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14:paraId="13D6AD5D">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945" w:type="dxa"/>
            <w:tcBorders>
              <w:top w:val="nil"/>
              <w:left w:val="nil"/>
              <w:bottom w:val="single" w:color="auto" w:sz="4" w:space="0"/>
              <w:right w:val="single" w:color="auto" w:sz="4" w:space="0"/>
            </w:tcBorders>
            <w:shd w:val="clear" w:color="auto" w:fill="auto"/>
            <w:noWrap/>
            <w:vAlign w:val="center"/>
          </w:tcPr>
          <w:p w14:paraId="0E9BD0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0C7B09E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130209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6A2E5E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16BFDF">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1A723985">
            <w:pPr>
              <w:widowControl/>
              <w:ind w:firstLine="220" w:firstLineChars="100"/>
              <w:jc w:val="both"/>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555" w:type="dxa"/>
            <w:tcBorders>
              <w:top w:val="nil"/>
              <w:left w:val="nil"/>
              <w:bottom w:val="single" w:color="auto" w:sz="4" w:space="0"/>
              <w:right w:val="single" w:color="auto" w:sz="4" w:space="0"/>
            </w:tcBorders>
            <w:shd w:val="clear" w:color="auto" w:fill="auto"/>
            <w:noWrap/>
            <w:vAlign w:val="center"/>
          </w:tcPr>
          <w:p w14:paraId="45ED4C5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125" w:type="dxa"/>
            <w:tcBorders>
              <w:top w:val="nil"/>
              <w:left w:val="nil"/>
              <w:bottom w:val="single" w:color="auto" w:sz="4" w:space="0"/>
              <w:right w:val="single" w:color="auto" w:sz="4" w:space="0"/>
            </w:tcBorders>
            <w:shd w:val="clear" w:color="auto" w:fill="auto"/>
            <w:noWrap/>
            <w:vAlign w:val="center"/>
          </w:tcPr>
          <w:p w14:paraId="6350EF8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4ECF60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14:paraId="008714BC">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945" w:type="dxa"/>
            <w:tcBorders>
              <w:top w:val="nil"/>
              <w:left w:val="nil"/>
              <w:bottom w:val="single" w:color="auto" w:sz="4" w:space="0"/>
              <w:right w:val="single" w:color="auto" w:sz="4" w:space="0"/>
            </w:tcBorders>
            <w:shd w:val="clear" w:color="auto" w:fill="auto"/>
            <w:noWrap/>
            <w:vAlign w:val="center"/>
          </w:tcPr>
          <w:p w14:paraId="526625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4CFFFF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706B53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37605F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B6B901">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auto" w:fill="auto"/>
            <w:noWrap/>
            <w:vAlign w:val="center"/>
          </w:tcPr>
          <w:p w14:paraId="0EFB7291">
            <w:pPr>
              <w:widowControl/>
              <w:ind w:firstLine="220" w:firstLineChars="100"/>
              <w:jc w:val="both"/>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555" w:type="dxa"/>
            <w:tcBorders>
              <w:top w:val="nil"/>
              <w:left w:val="nil"/>
              <w:bottom w:val="single" w:color="auto" w:sz="4" w:space="0"/>
              <w:right w:val="single" w:color="auto" w:sz="4" w:space="0"/>
            </w:tcBorders>
            <w:shd w:val="clear" w:color="auto" w:fill="auto"/>
            <w:noWrap/>
            <w:vAlign w:val="center"/>
          </w:tcPr>
          <w:p w14:paraId="6D8D6E5E">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125" w:type="dxa"/>
            <w:tcBorders>
              <w:top w:val="nil"/>
              <w:left w:val="nil"/>
              <w:bottom w:val="single" w:color="auto" w:sz="4" w:space="0"/>
              <w:right w:val="single" w:color="auto" w:sz="4" w:space="0"/>
            </w:tcBorders>
            <w:shd w:val="clear" w:color="auto" w:fill="auto"/>
            <w:noWrap/>
            <w:vAlign w:val="center"/>
          </w:tcPr>
          <w:p w14:paraId="667A510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auto" w:fill="auto"/>
            <w:noWrap/>
            <w:vAlign w:val="center"/>
          </w:tcPr>
          <w:p w14:paraId="38B420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14:paraId="41A8695D">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945" w:type="dxa"/>
            <w:tcBorders>
              <w:top w:val="nil"/>
              <w:left w:val="nil"/>
              <w:bottom w:val="single" w:color="auto" w:sz="4" w:space="0"/>
              <w:right w:val="single" w:color="auto" w:sz="4" w:space="0"/>
            </w:tcBorders>
            <w:shd w:val="clear" w:color="auto" w:fill="auto"/>
            <w:noWrap/>
            <w:vAlign w:val="center"/>
          </w:tcPr>
          <w:p w14:paraId="629106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5BEB85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68F258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240B1B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175438">
        <w:tblPrEx>
          <w:tblCellMar>
            <w:top w:w="0" w:type="dxa"/>
            <w:left w:w="108" w:type="dxa"/>
            <w:bottom w:w="0" w:type="dxa"/>
            <w:right w:w="108" w:type="dxa"/>
          </w:tblCellMar>
        </w:tblPrEx>
        <w:trPr>
          <w:trHeight w:val="312" w:hRule="atLeast"/>
          <w:jc w:val="center"/>
        </w:trPr>
        <w:tc>
          <w:tcPr>
            <w:tcW w:w="3351" w:type="dxa"/>
            <w:tcBorders>
              <w:top w:val="nil"/>
              <w:left w:val="single" w:color="auto" w:sz="4" w:space="0"/>
              <w:bottom w:val="single" w:color="auto" w:sz="4" w:space="0"/>
              <w:right w:val="single" w:color="auto" w:sz="4" w:space="0"/>
            </w:tcBorders>
            <w:shd w:val="clear" w:color="000000" w:fill="FFFFFF"/>
            <w:noWrap/>
            <w:vAlign w:val="center"/>
          </w:tcPr>
          <w:p w14:paraId="4CC297E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55" w:type="dxa"/>
            <w:tcBorders>
              <w:top w:val="nil"/>
              <w:left w:val="nil"/>
              <w:bottom w:val="single" w:color="auto" w:sz="4" w:space="0"/>
              <w:right w:val="single" w:color="auto" w:sz="4" w:space="0"/>
            </w:tcBorders>
            <w:shd w:val="clear" w:color="000000" w:fill="FFFFFF"/>
            <w:noWrap/>
            <w:vAlign w:val="center"/>
          </w:tcPr>
          <w:p w14:paraId="70BD6339">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125" w:type="dxa"/>
            <w:tcBorders>
              <w:top w:val="nil"/>
              <w:left w:val="nil"/>
              <w:bottom w:val="single" w:color="auto" w:sz="4" w:space="0"/>
              <w:right w:val="single" w:color="auto" w:sz="4" w:space="0"/>
            </w:tcBorders>
            <w:shd w:val="clear" w:color="auto" w:fill="auto"/>
            <w:noWrap/>
            <w:vAlign w:val="center"/>
          </w:tcPr>
          <w:p w14:paraId="5CEC09A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52.03</w:t>
            </w:r>
            <w:r>
              <w:rPr>
                <w:rFonts w:ascii="Times New Roman" w:hAnsi="Times New Roman" w:eastAsia="仿宋_GB2312" w:cs="Times New Roman"/>
                <w:kern w:val="0"/>
                <w:sz w:val="22"/>
              </w:rPr>
              <w:t>　</w:t>
            </w:r>
          </w:p>
        </w:tc>
        <w:tc>
          <w:tcPr>
            <w:tcW w:w="3525" w:type="dxa"/>
            <w:tcBorders>
              <w:top w:val="nil"/>
              <w:left w:val="nil"/>
              <w:bottom w:val="single" w:color="auto" w:sz="4" w:space="0"/>
              <w:right w:val="single" w:color="auto" w:sz="4" w:space="0"/>
            </w:tcBorders>
            <w:shd w:val="clear" w:color="000000" w:fill="FFFFFF"/>
            <w:noWrap/>
            <w:vAlign w:val="center"/>
          </w:tcPr>
          <w:p w14:paraId="498656F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25" w:type="dxa"/>
            <w:tcBorders>
              <w:top w:val="nil"/>
              <w:left w:val="nil"/>
              <w:bottom w:val="single" w:color="auto" w:sz="4" w:space="0"/>
              <w:right w:val="single" w:color="auto" w:sz="4" w:space="0"/>
            </w:tcBorders>
            <w:shd w:val="clear" w:color="000000" w:fill="FFFFFF"/>
            <w:noWrap/>
            <w:vAlign w:val="center"/>
          </w:tcPr>
          <w:p w14:paraId="129E7AD0">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945" w:type="dxa"/>
            <w:tcBorders>
              <w:top w:val="nil"/>
              <w:left w:val="nil"/>
              <w:bottom w:val="single" w:color="auto" w:sz="4" w:space="0"/>
              <w:right w:val="single" w:color="auto" w:sz="4" w:space="0"/>
            </w:tcBorders>
            <w:shd w:val="clear" w:color="000000" w:fill="FFFFFF"/>
            <w:noWrap/>
            <w:vAlign w:val="center"/>
          </w:tcPr>
          <w:p w14:paraId="7A40FD12">
            <w:pPr>
              <w:widowControl/>
              <w:jc w:val="right"/>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52.03</w:t>
            </w:r>
            <w:r>
              <w:rPr>
                <w:rFonts w:ascii="Times New Roman" w:hAnsi="Times New Roman" w:eastAsia="仿宋_GB2312" w:cs="Times New Roman"/>
                <w:b/>
                <w:bCs/>
                <w:kern w:val="0"/>
                <w:sz w:val="22"/>
              </w:rPr>
              <w:t>　</w:t>
            </w:r>
          </w:p>
        </w:tc>
        <w:tc>
          <w:tcPr>
            <w:tcW w:w="1350" w:type="dxa"/>
            <w:tcBorders>
              <w:top w:val="nil"/>
              <w:left w:val="nil"/>
              <w:bottom w:val="single" w:color="auto" w:sz="4" w:space="0"/>
              <w:right w:val="single" w:color="auto" w:sz="4" w:space="0"/>
            </w:tcBorders>
            <w:shd w:val="clear" w:color="000000" w:fill="FFFFFF"/>
            <w:noWrap/>
            <w:vAlign w:val="center"/>
          </w:tcPr>
          <w:p w14:paraId="5E2EE369">
            <w:pPr>
              <w:widowControl/>
              <w:jc w:val="right"/>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52.03</w:t>
            </w:r>
            <w:r>
              <w:rPr>
                <w:rFonts w:ascii="Times New Roman" w:hAnsi="Times New Roman" w:eastAsia="仿宋_GB2312" w:cs="Times New Roman"/>
                <w:b/>
                <w:bCs/>
                <w:kern w:val="0"/>
                <w:sz w:val="22"/>
              </w:rPr>
              <w:t>　</w:t>
            </w:r>
          </w:p>
        </w:tc>
        <w:tc>
          <w:tcPr>
            <w:tcW w:w="1575" w:type="dxa"/>
            <w:tcBorders>
              <w:top w:val="nil"/>
              <w:left w:val="nil"/>
              <w:bottom w:val="single" w:color="auto" w:sz="4" w:space="0"/>
              <w:right w:val="single" w:color="auto" w:sz="4" w:space="0"/>
            </w:tcBorders>
            <w:shd w:val="clear" w:color="auto" w:fill="auto"/>
            <w:noWrap/>
            <w:vAlign w:val="center"/>
          </w:tcPr>
          <w:p w14:paraId="72CC028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14:paraId="45FEDE4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CCBD00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6694ADA">
      <w:pPr>
        <w:widowControl/>
        <w:jc w:val="center"/>
        <w:rPr>
          <w:rFonts w:ascii="Times New Roman" w:hAnsi="Times New Roman" w:eastAsia="方正小标宋_GBK" w:cs="Times New Roman"/>
          <w:kern w:val="0"/>
          <w:sz w:val="36"/>
          <w:szCs w:val="36"/>
        </w:rPr>
      </w:pPr>
    </w:p>
    <w:p w14:paraId="0F6642D8">
      <w:pPr>
        <w:widowControl/>
        <w:jc w:val="center"/>
        <w:rPr>
          <w:rFonts w:ascii="Times New Roman" w:hAnsi="Times New Roman" w:eastAsia="方正小标宋_GBK" w:cs="Times New Roman"/>
          <w:kern w:val="0"/>
          <w:sz w:val="36"/>
          <w:szCs w:val="36"/>
        </w:rPr>
      </w:pPr>
    </w:p>
    <w:p w14:paraId="46AFA0E2">
      <w:pPr>
        <w:widowControl/>
        <w:jc w:val="center"/>
        <w:rPr>
          <w:rFonts w:ascii="Times New Roman" w:hAnsi="Times New Roman" w:eastAsia="方正小标宋_GBK" w:cs="Times New Roman"/>
          <w:kern w:val="0"/>
          <w:sz w:val="36"/>
          <w:szCs w:val="36"/>
        </w:rPr>
      </w:pPr>
    </w:p>
    <w:p w14:paraId="69BEDA50">
      <w:pPr>
        <w:widowControl/>
        <w:jc w:val="center"/>
        <w:rPr>
          <w:rFonts w:ascii="Times New Roman" w:hAnsi="Times New Roman" w:eastAsia="方正小标宋_GBK" w:cs="Times New Roman"/>
          <w:kern w:val="0"/>
          <w:sz w:val="36"/>
          <w:szCs w:val="36"/>
        </w:rPr>
      </w:pPr>
    </w:p>
    <w:p w14:paraId="163B72CB">
      <w:pPr>
        <w:widowControl/>
        <w:jc w:val="center"/>
        <w:rPr>
          <w:rFonts w:ascii="Times New Roman" w:hAnsi="Times New Roman" w:eastAsia="方正小标宋_GBK" w:cs="Times New Roman"/>
          <w:kern w:val="0"/>
          <w:sz w:val="36"/>
          <w:szCs w:val="36"/>
        </w:rPr>
      </w:pPr>
    </w:p>
    <w:p w14:paraId="50B5F186">
      <w:pPr>
        <w:widowControl/>
        <w:jc w:val="center"/>
        <w:rPr>
          <w:rFonts w:ascii="Times New Roman" w:hAnsi="Times New Roman" w:eastAsia="方正小标宋_GBK" w:cs="Times New Roman"/>
          <w:kern w:val="0"/>
          <w:sz w:val="36"/>
          <w:szCs w:val="36"/>
        </w:rPr>
      </w:pPr>
    </w:p>
    <w:p w14:paraId="65E897A9">
      <w:pPr>
        <w:widowControl/>
        <w:jc w:val="center"/>
        <w:rPr>
          <w:rFonts w:ascii="Times New Roman" w:hAnsi="Times New Roman" w:eastAsia="方正小标宋_GBK" w:cs="Times New Roman"/>
          <w:kern w:val="0"/>
          <w:sz w:val="36"/>
          <w:szCs w:val="36"/>
        </w:rPr>
      </w:pPr>
    </w:p>
    <w:p w14:paraId="32540504">
      <w:pPr>
        <w:widowControl/>
        <w:jc w:val="center"/>
        <w:rPr>
          <w:rFonts w:ascii="Times New Roman" w:hAnsi="Times New Roman" w:eastAsia="方正小标宋_GBK" w:cs="Times New Roman"/>
          <w:kern w:val="0"/>
          <w:sz w:val="36"/>
          <w:szCs w:val="36"/>
        </w:rPr>
      </w:pPr>
    </w:p>
    <w:p w14:paraId="44C11BAF">
      <w:pPr>
        <w:widowControl/>
        <w:jc w:val="center"/>
        <w:rPr>
          <w:rFonts w:ascii="Times New Roman" w:hAnsi="Times New Roman" w:eastAsia="方正小标宋_GBK" w:cs="Times New Roman"/>
          <w:kern w:val="0"/>
          <w:sz w:val="36"/>
          <w:szCs w:val="36"/>
        </w:rPr>
      </w:pPr>
    </w:p>
    <w:p w14:paraId="23999B90">
      <w:pPr>
        <w:keepNext w:val="0"/>
        <w:keepLines w:val="0"/>
        <w:pageBreakBefore w:val="0"/>
        <w:widowControl/>
        <w:kinsoku/>
        <w:wordWrap/>
        <w:overflowPunct/>
        <w:topLinePunct w:val="0"/>
        <w:autoSpaceDE/>
        <w:autoSpaceDN/>
        <w:bidi w:val="0"/>
        <w:adjustRightInd/>
        <w:snapToGrid/>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2962231">
      <w:pPr>
        <w:keepNext w:val="0"/>
        <w:keepLines w:val="0"/>
        <w:pageBreakBefore w:val="0"/>
        <w:widowControl/>
        <w:kinsoku/>
        <w:wordWrap/>
        <w:overflowPunct/>
        <w:topLinePunct w:val="0"/>
        <w:autoSpaceDE/>
        <w:autoSpaceDN/>
        <w:bidi w:val="0"/>
        <w:adjustRightInd/>
        <w:snapToGri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16B1ED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871"/>
        <w:gridCol w:w="2955"/>
        <w:gridCol w:w="3193"/>
        <w:gridCol w:w="3000"/>
      </w:tblGrid>
      <w:tr w14:paraId="5A25EF3F">
        <w:tblPrEx>
          <w:tblCellMar>
            <w:top w:w="0" w:type="dxa"/>
            <w:left w:w="108" w:type="dxa"/>
            <w:bottom w:w="0" w:type="dxa"/>
            <w:right w:w="108" w:type="dxa"/>
          </w:tblCellMar>
        </w:tblPrEx>
        <w:trPr>
          <w:trHeight w:val="482" w:hRule="atLeast"/>
          <w:jc w:val="center"/>
        </w:trPr>
        <w:tc>
          <w:tcPr>
            <w:tcW w:w="507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470B5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48" w:type="dxa"/>
            <w:gridSpan w:val="3"/>
            <w:tcBorders>
              <w:top w:val="single" w:color="auto" w:sz="8" w:space="0"/>
              <w:left w:val="nil"/>
              <w:bottom w:val="single" w:color="auto" w:sz="4" w:space="0"/>
              <w:right w:val="single" w:color="000000" w:sz="8" w:space="0"/>
            </w:tcBorders>
            <w:shd w:val="clear" w:color="auto" w:fill="auto"/>
            <w:vAlign w:val="center"/>
          </w:tcPr>
          <w:p w14:paraId="67AA6B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C9BCCEA">
        <w:tblPrEx>
          <w:tblCellMar>
            <w:top w:w="0" w:type="dxa"/>
            <w:left w:w="108" w:type="dxa"/>
            <w:bottom w:w="0" w:type="dxa"/>
            <w:right w:w="108" w:type="dxa"/>
          </w:tblCellMar>
        </w:tblPrEx>
        <w:trPr>
          <w:trHeight w:val="360" w:hRule="atLeast"/>
          <w:jc w:val="center"/>
        </w:trPr>
        <w:tc>
          <w:tcPr>
            <w:tcW w:w="1200" w:type="dxa"/>
            <w:vMerge w:val="restart"/>
            <w:tcBorders>
              <w:top w:val="single" w:color="auto" w:sz="4" w:space="0"/>
              <w:left w:val="single" w:color="auto" w:sz="8" w:space="0"/>
              <w:right w:val="single" w:color="auto" w:sz="4" w:space="0"/>
            </w:tcBorders>
            <w:vAlign w:val="center"/>
          </w:tcPr>
          <w:p w14:paraId="022A1BD3">
            <w:pPr>
              <w:widowControl/>
              <w:jc w:val="center"/>
              <w:rPr>
                <w:rFonts w:ascii="Times New Roman" w:hAnsi="Times New Roman" w:eastAsia="仿宋_GB2312" w:cs="Times New Roman"/>
                <w:kern w:val="0"/>
                <w:szCs w:val="21"/>
              </w:rPr>
            </w:pPr>
            <w:r>
              <w:rPr>
                <w:rFonts w:ascii="Times New Roman" w:hAnsi="Times New Roman" w:eastAsia="仿宋_GB2312" w:cs="Times New Roman"/>
                <w:b/>
                <w:bCs/>
                <w:kern w:val="0"/>
                <w:sz w:val="21"/>
                <w:szCs w:val="21"/>
              </w:rPr>
              <w:t>功能分类科目编码</w:t>
            </w:r>
          </w:p>
        </w:tc>
        <w:tc>
          <w:tcPr>
            <w:tcW w:w="3871" w:type="dxa"/>
            <w:vMerge w:val="restart"/>
            <w:tcBorders>
              <w:top w:val="nil"/>
              <w:left w:val="single" w:color="auto" w:sz="4" w:space="0"/>
              <w:right w:val="single" w:color="auto" w:sz="4" w:space="0"/>
            </w:tcBorders>
            <w:vAlign w:val="center"/>
          </w:tcPr>
          <w:p w14:paraId="089ABBB4">
            <w:pPr>
              <w:widowControl/>
              <w:jc w:val="center"/>
              <w:rPr>
                <w:rFonts w:ascii="Times New Roman" w:hAnsi="Times New Roman" w:eastAsia="仿宋_GB2312" w:cs="Times New Roman"/>
                <w:kern w:val="0"/>
                <w:szCs w:val="21"/>
              </w:rPr>
            </w:pPr>
            <w:r>
              <w:rPr>
                <w:rFonts w:ascii="Times New Roman" w:hAnsi="Times New Roman" w:eastAsia="仿宋_GB2312" w:cs="Times New Roman"/>
                <w:b/>
                <w:bCs/>
                <w:kern w:val="0"/>
                <w:sz w:val="21"/>
                <w:szCs w:val="21"/>
              </w:rPr>
              <w:t>科目名称</w:t>
            </w:r>
          </w:p>
        </w:tc>
        <w:tc>
          <w:tcPr>
            <w:tcW w:w="2955" w:type="dxa"/>
            <w:vMerge w:val="restart"/>
            <w:tcBorders>
              <w:top w:val="nil"/>
              <w:left w:val="single" w:color="auto" w:sz="4" w:space="0"/>
              <w:right w:val="single" w:color="auto" w:sz="4" w:space="0"/>
            </w:tcBorders>
            <w:vAlign w:val="center"/>
          </w:tcPr>
          <w:p w14:paraId="1D46EB8A">
            <w:pPr>
              <w:widowControl/>
              <w:jc w:val="center"/>
              <w:rPr>
                <w:rFonts w:ascii="Times New Roman" w:hAnsi="Times New Roman" w:eastAsia="仿宋_GB2312" w:cs="Times New Roman"/>
                <w:kern w:val="0"/>
                <w:szCs w:val="21"/>
              </w:rPr>
            </w:pPr>
            <w:r>
              <w:rPr>
                <w:rFonts w:ascii="Times New Roman" w:hAnsi="Times New Roman" w:eastAsia="仿宋_GB2312" w:cs="Times New Roman"/>
                <w:b/>
                <w:kern w:val="0"/>
                <w:szCs w:val="21"/>
              </w:rPr>
              <w:t>小计</w:t>
            </w:r>
          </w:p>
        </w:tc>
        <w:tc>
          <w:tcPr>
            <w:tcW w:w="3193" w:type="dxa"/>
            <w:vMerge w:val="restart"/>
            <w:tcBorders>
              <w:top w:val="nil"/>
              <w:left w:val="single" w:color="auto" w:sz="4" w:space="0"/>
              <w:right w:val="single" w:color="auto" w:sz="4" w:space="0"/>
            </w:tcBorders>
            <w:vAlign w:val="center"/>
          </w:tcPr>
          <w:p w14:paraId="0E30674D">
            <w:pPr>
              <w:widowControl/>
              <w:jc w:val="center"/>
              <w:rPr>
                <w:rFonts w:ascii="Times New Roman" w:hAnsi="Times New Roman" w:eastAsia="仿宋_GB2312" w:cs="Times New Roman"/>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right w:val="single" w:color="auto" w:sz="8" w:space="0"/>
            </w:tcBorders>
            <w:vAlign w:val="center"/>
          </w:tcPr>
          <w:p w14:paraId="77437305">
            <w:pPr>
              <w:widowControl/>
              <w:jc w:val="center"/>
              <w:rPr>
                <w:rFonts w:ascii="Times New Roman" w:hAnsi="Times New Roman" w:eastAsia="仿宋_GB2312" w:cs="Times New Roman"/>
                <w:kern w:val="0"/>
                <w:szCs w:val="21"/>
              </w:rPr>
            </w:pPr>
            <w:r>
              <w:rPr>
                <w:rFonts w:ascii="Times New Roman" w:hAnsi="Times New Roman" w:eastAsia="仿宋_GB2312" w:cs="Times New Roman"/>
                <w:b/>
                <w:kern w:val="0"/>
                <w:szCs w:val="21"/>
              </w:rPr>
              <w:t>项目支出</w:t>
            </w:r>
          </w:p>
        </w:tc>
      </w:tr>
      <w:tr w14:paraId="3653648F">
        <w:tblPrEx>
          <w:tblCellMar>
            <w:top w:w="0" w:type="dxa"/>
            <w:left w:w="108" w:type="dxa"/>
            <w:bottom w:w="0" w:type="dxa"/>
            <w:right w:w="108" w:type="dxa"/>
          </w:tblCellMar>
        </w:tblPrEx>
        <w:trPr>
          <w:trHeight w:val="37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3944E6A">
            <w:pPr>
              <w:widowControl/>
              <w:jc w:val="left"/>
              <w:rPr>
                <w:rFonts w:ascii="Times New Roman" w:hAnsi="Times New Roman" w:eastAsia="仿宋_GB2312" w:cs="Times New Roman"/>
                <w:kern w:val="0"/>
                <w:szCs w:val="21"/>
              </w:rPr>
            </w:pPr>
          </w:p>
        </w:tc>
        <w:tc>
          <w:tcPr>
            <w:tcW w:w="3871" w:type="dxa"/>
            <w:vMerge w:val="continue"/>
            <w:tcBorders>
              <w:top w:val="nil"/>
              <w:left w:val="single" w:color="auto" w:sz="4" w:space="0"/>
              <w:bottom w:val="single" w:color="auto" w:sz="4" w:space="0"/>
              <w:right w:val="single" w:color="auto" w:sz="4" w:space="0"/>
            </w:tcBorders>
            <w:vAlign w:val="center"/>
          </w:tcPr>
          <w:p w14:paraId="2F816B01">
            <w:pPr>
              <w:widowControl/>
              <w:jc w:val="left"/>
              <w:rPr>
                <w:rFonts w:ascii="Times New Roman" w:hAnsi="Times New Roman" w:eastAsia="仿宋_GB2312" w:cs="Times New Roman"/>
                <w:kern w:val="0"/>
                <w:szCs w:val="21"/>
              </w:rPr>
            </w:pPr>
          </w:p>
        </w:tc>
        <w:tc>
          <w:tcPr>
            <w:tcW w:w="2955" w:type="dxa"/>
            <w:vMerge w:val="continue"/>
            <w:tcBorders>
              <w:top w:val="nil"/>
              <w:left w:val="single" w:color="auto" w:sz="4" w:space="0"/>
              <w:bottom w:val="single" w:color="000000" w:sz="4" w:space="0"/>
              <w:right w:val="single" w:color="auto" w:sz="4" w:space="0"/>
            </w:tcBorders>
            <w:vAlign w:val="center"/>
          </w:tcPr>
          <w:p w14:paraId="284587DB">
            <w:pPr>
              <w:widowControl/>
              <w:jc w:val="left"/>
              <w:rPr>
                <w:rFonts w:ascii="Times New Roman" w:hAnsi="Times New Roman" w:eastAsia="仿宋_GB2312" w:cs="Times New Roman"/>
                <w:kern w:val="0"/>
                <w:szCs w:val="21"/>
              </w:rPr>
            </w:pPr>
          </w:p>
        </w:tc>
        <w:tc>
          <w:tcPr>
            <w:tcW w:w="3193" w:type="dxa"/>
            <w:vMerge w:val="continue"/>
            <w:tcBorders>
              <w:top w:val="nil"/>
              <w:left w:val="single" w:color="auto" w:sz="4" w:space="0"/>
              <w:bottom w:val="single" w:color="000000" w:sz="4" w:space="0"/>
              <w:right w:val="single" w:color="auto" w:sz="4" w:space="0"/>
            </w:tcBorders>
            <w:vAlign w:val="center"/>
          </w:tcPr>
          <w:p w14:paraId="120689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3956291">
            <w:pPr>
              <w:widowControl/>
              <w:jc w:val="left"/>
              <w:rPr>
                <w:rFonts w:ascii="Times New Roman" w:hAnsi="Times New Roman" w:eastAsia="仿宋_GB2312" w:cs="Times New Roman"/>
                <w:kern w:val="0"/>
                <w:szCs w:val="21"/>
              </w:rPr>
            </w:pPr>
          </w:p>
        </w:tc>
      </w:tr>
      <w:tr w14:paraId="17F304C5">
        <w:tblPrEx>
          <w:tblCellMar>
            <w:top w:w="0" w:type="dxa"/>
            <w:left w:w="108" w:type="dxa"/>
            <w:bottom w:w="0" w:type="dxa"/>
            <w:right w:w="108" w:type="dxa"/>
          </w:tblCellMar>
        </w:tblPrEx>
        <w:trPr>
          <w:trHeight w:val="393" w:hRule="atLeast"/>
          <w:jc w:val="center"/>
        </w:trPr>
        <w:tc>
          <w:tcPr>
            <w:tcW w:w="50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9E5E4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55" w:type="dxa"/>
            <w:tcBorders>
              <w:top w:val="nil"/>
              <w:left w:val="nil"/>
              <w:bottom w:val="single" w:color="auto" w:sz="4" w:space="0"/>
              <w:right w:val="single" w:color="auto" w:sz="4" w:space="0"/>
            </w:tcBorders>
            <w:shd w:val="clear" w:color="auto" w:fill="auto"/>
            <w:vAlign w:val="center"/>
          </w:tcPr>
          <w:p w14:paraId="6359EC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93" w:type="dxa"/>
            <w:tcBorders>
              <w:top w:val="nil"/>
              <w:left w:val="nil"/>
              <w:bottom w:val="single" w:color="auto" w:sz="4" w:space="0"/>
              <w:right w:val="single" w:color="auto" w:sz="4" w:space="0"/>
            </w:tcBorders>
            <w:shd w:val="clear" w:color="auto" w:fill="auto"/>
            <w:vAlign w:val="center"/>
          </w:tcPr>
          <w:p w14:paraId="37FCA1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E3212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289CE2E">
        <w:tblPrEx>
          <w:tblCellMar>
            <w:top w:w="0" w:type="dxa"/>
            <w:left w:w="108" w:type="dxa"/>
            <w:bottom w:w="0" w:type="dxa"/>
            <w:right w:w="108" w:type="dxa"/>
          </w:tblCellMar>
        </w:tblPrEx>
        <w:trPr>
          <w:trHeight w:val="393" w:hRule="atLeast"/>
          <w:jc w:val="center"/>
        </w:trPr>
        <w:tc>
          <w:tcPr>
            <w:tcW w:w="50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8F28A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55" w:type="dxa"/>
            <w:tcBorders>
              <w:top w:val="nil"/>
              <w:left w:val="nil"/>
              <w:bottom w:val="single" w:color="auto" w:sz="4" w:space="0"/>
              <w:right w:val="single" w:color="auto" w:sz="4" w:space="0"/>
            </w:tcBorders>
            <w:shd w:val="clear" w:color="auto" w:fill="auto"/>
            <w:vAlign w:val="center"/>
          </w:tcPr>
          <w:p w14:paraId="18459E34">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52.03</w:t>
            </w:r>
          </w:p>
        </w:tc>
        <w:tc>
          <w:tcPr>
            <w:tcW w:w="3193" w:type="dxa"/>
            <w:tcBorders>
              <w:top w:val="nil"/>
              <w:left w:val="nil"/>
              <w:bottom w:val="single" w:color="auto" w:sz="4" w:space="0"/>
              <w:right w:val="single" w:color="auto" w:sz="4" w:space="0"/>
            </w:tcBorders>
            <w:shd w:val="clear" w:color="auto" w:fill="auto"/>
            <w:vAlign w:val="center"/>
          </w:tcPr>
          <w:p w14:paraId="622FE22F">
            <w:pPr>
              <w:widowControl/>
              <w:jc w:val="right"/>
              <w:rPr>
                <w:rFonts w:hint="default" w:ascii="Times New Roman" w:hAnsi="Times New Roman" w:eastAsia="仿宋_GB2312" w:cs="Times New Roman"/>
                <w:b/>
                <w:bCs/>
                <w:kern w:val="0"/>
                <w:szCs w:val="21"/>
                <w:lang w:val="en-US"/>
              </w:rPr>
            </w:pPr>
            <w:r>
              <w:rPr>
                <w:rFonts w:hint="eastAsia" w:ascii="Times New Roman" w:hAnsi="Times New Roman" w:eastAsia="仿宋_GB2312" w:cs="Times New Roman"/>
                <w:b/>
                <w:bCs/>
                <w:kern w:val="0"/>
                <w:szCs w:val="21"/>
                <w:lang w:val="en-US" w:eastAsia="zh-CN"/>
              </w:rPr>
              <w:t>52.03</w:t>
            </w:r>
          </w:p>
        </w:tc>
        <w:tc>
          <w:tcPr>
            <w:tcW w:w="3000" w:type="dxa"/>
            <w:tcBorders>
              <w:top w:val="nil"/>
              <w:left w:val="nil"/>
              <w:bottom w:val="single" w:color="auto" w:sz="4" w:space="0"/>
              <w:right w:val="single" w:color="auto" w:sz="8" w:space="0"/>
            </w:tcBorders>
            <w:shd w:val="clear" w:color="auto" w:fill="auto"/>
            <w:vAlign w:val="center"/>
          </w:tcPr>
          <w:p w14:paraId="7D9A14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764A746">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7EE1A9">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w:t>
            </w:r>
          </w:p>
        </w:tc>
        <w:tc>
          <w:tcPr>
            <w:tcW w:w="3871" w:type="dxa"/>
            <w:tcBorders>
              <w:top w:val="nil"/>
              <w:left w:val="nil"/>
              <w:bottom w:val="single" w:color="auto" w:sz="4" w:space="0"/>
              <w:right w:val="single" w:color="auto" w:sz="4" w:space="0"/>
            </w:tcBorders>
            <w:shd w:val="clear" w:color="auto" w:fill="auto"/>
            <w:vAlign w:val="center"/>
          </w:tcPr>
          <w:p w14:paraId="45D7CC6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2955" w:type="dxa"/>
            <w:tcBorders>
              <w:top w:val="nil"/>
              <w:left w:val="nil"/>
              <w:bottom w:val="single" w:color="auto" w:sz="4" w:space="0"/>
              <w:right w:val="single" w:color="auto" w:sz="4" w:space="0"/>
            </w:tcBorders>
            <w:shd w:val="clear" w:color="auto" w:fill="auto"/>
            <w:vAlign w:val="center"/>
          </w:tcPr>
          <w:p w14:paraId="4E70128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41.65</w:t>
            </w:r>
          </w:p>
        </w:tc>
        <w:tc>
          <w:tcPr>
            <w:tcW w:w="3193" w:type="dxa"/>
            <w:tcBorders>
              <w:top w:val="nil"/>
              <w:left w:val="nil"/>
              <w:bottom w:val="single" w:color="auto" w:sz="4" w:space="0"/>
              <w:right w:val="single" w:color="auto" w:sz="4" w:space="0"/>
            </w:tcBorders>
            <w:shd w:val="clear" w:color="auto" w:fill="auto"/>
            <w:vAlign w:val="center"/>
          </w:tcPr>
          <w:p w14:paraId="1F6350E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41.65</w:t>
            </w:r>
          </w:p>
        </w:tc>
        <w:tc>
          <w:tcPr>
            <w:tcW w:w="3000" w:type="dxa"/>
            <w:tcBorders>
              <w:top w:val="nil"/>
              <w:left w:val="nil"/>
              <w:bottom w:val="single" w:color="auto" w:sz="4" w:space="0"/>
              <w:right w:val="single" w:color="auto" w:sz="8" w:space="0"/>
            </w:tcBorders>
            <w:shd w:val="clear" w:color="auto" w:fill="auto"/>
            <w:vAlign w:val="center"/>
          </w:tcPr>
          <w:p w14:paraId="359CB9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568A9F">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BC691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20103</w:t>
            </w:r>
          </w:p>
        </w:tc>
        <w:tc>
          <w:tcPr>
            <w:tcW w:w="3871" w:type="dxa"/>
            <w:tcBorders>
              <w:top w:val="nil"/>
              <w:left w:val="nil"/>
              <w:bottom w:val="single" w:color="auto" w:sz="4" w:space="0"/>
              <w:right w:val="single" w:color="auto" w:sz="4" w:space="0"/>
            </w:tcBorders>
            <w:shd w:val="clear" w:color="auto" w:fill="auto"/>
            <w:vAlign w:val="center"/>
          </w:tcPr>
          <w:p w14:paraId="3D67AE5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2955" w:type="dxa"/>
            <w:tcBorders>
              <w:top w:val="nil"/>
              <w:left w:val="nil"/>
              <w:bottom w:val="single" w:color="auto" w:sz="4" w:space="0"/>
              <w:right w:val="single" w:color="auto" w:sz="4" w:space="0"/>
            </w:tcBorders>
            <w:shd w:val="clear" w:color="auto" w:fill="auto"/>
            <w:vAlign w:val="center"/>
          </w:tcPr>
          <w:p w14:paraId="7FDC636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3193" w:type="dxa"/>
            <w:tcBorders>
              <w:top w:val="nil"/>
              <w:left w:val="nil"/>
              <w:bottom w:val="single" w:color="auto" w:sz="4" w:space="0"/>
              <w:right w:val="single" w:color="auto" w:sz="4" w:space="0"/>
            </w:tcBorders>
            <w:shd w:val="clear" w:color="auto" w:fill="auto"/>
            <w:vAlign w:val="center"/>
          </w:tcPr>
          <w:p w14:paraId="27C05D5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3000" w:type="dxa"/>
            <w:tcBorders>
              <w:top w:val="nil"/>
              <w:left w:val="nil"/>
              <w:bottom w:val="single" w:color="auto" w:sz="4" w:space="0"/>
              <w:right w:val="single" w:color="auto" w:sz="8" w:space="0"/>
            </w:tcBorders>
            <w:shd w:val="clear" w:color="auto" w:fill="auto"/>
            <w:vAlign w:val="center"/>
          </w:tcPr>
          <w:p w14:paraId="2737AF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F149136">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BCB1D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2010301</w:t>
            </w:r>
          </w:p>
        </w:tc>
        <w:tc>
          <w:tcPr>
            <w:tcW w:w="3871" w:type="dxa"/>
            <w:tcBorders>
              <w:top w:val="nil"/>
              <w:left w:val="nil"/>
              <w:bottom w:val="single" w:color="auto" w:sz="4" w:space="0"/>
              <w:right w:val="single" w:color="auto" w:sz="4" w:space="0"/>
            </w:tcBorders>
            <w:shd w:val="clear" w:color="auto" w:fill="auto"/>
            <w:vAlign w:val="center"/>
          </w:tcPr>
          <w:p w14:paraId="06ECAB09">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2955" w:type="dxa"/>
            <w:tcBorders>
              <w:top w:val="nil"/>
              <w:left w:val="nil"/>
              <w:bottom w:val="single" w:color="auto" w:sz="4" w:space="0"/>
              <w:right w:val="single" w:color="auto" w:sz="4" w:space="0"/>
            </w:tcBorders>
            <w:shd w:val="clear" w:color="auto" w:fill="auto"/>
            <w:vAlign w:val="center"/>
          </w:tcPr>
          <w:p w14:paraId="3AD992C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3193" w:type="dxa"/>
            <w:tcBorders>
              <w:top w:val="nil"/>
              <w:left w:val="nil"/>
              <w:bottom w:val="single" w:color="auto" w:sz="4" w:space="0"/>
              <w:right w:val="single" w:color="auto" w:sz="4" w:space="0"/>
            </w:tcBorders>
            <w:shd w:val="clear" w:color="auto" w:fill="auto"/>
            <w:vAlign w:val="center"/>
          </w:tcPr>
          <w:p w14:paraId="0FD4ABE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0.48</w:t>
            </w:r>
          </w:p>
        </w:tc>
        <w:tc>
          <w:tcPr>
            <w:tcW w:w="3000" w:type="dxa"/>
            <w:tcBorders>
              <w:top w:val="nil"/>
              <w:left w:val="nil"/>
              <w:bottom w:val="single" w:color="auto" w:sz="4" w:space="0"/>
              <w:right w:val="single" w:color="auto" w:sz="8" w:space="0"/>
            </w:tcBorders>
            <w:shd w:val="clear" w:color="auto" w:fill="auto"/>
            <w:vAlign w:val="center"/>
          </w:tcPr>
          <w:p w14:paraId="324792B6">
            <w:pPr>
              <w:widowControl/>
              <w:jc w:val="left"/>
              <w:rPr>
                <w:rFonts w:ascii="Times New Roman" w:hAnsi="Times New Roman" w:eastAsia="仿宋_GB2312" w:cs="Times New Roman"/>
                <w:kern w:val="0"/>
                <w:szCs w:val="21"/>
              </w:rPr>
            </w:pPr>
          </w:p>
        </w:tc>
      </w:tr>
      <w:tr w14:paraId="56F66FCE">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9379C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20199</w:t>
            </w:r>
          </w:p>
        </w:tc>
        <w:tc>
          <w:tcPr>
            <w:tcW w:w="3871" w:type="dxa"/>
            <w:tcBorders>
              <w:top w:val="nil"/>
              <w:left w:val="nil"/>
              <w:bottom w:val="single" w:color="auto" w:sz="4" w:space="0"/>
              <w:right w:val="single" w:color="auto" w:sz="4" w:space="0"/>
            </w:tcBorders>
            <w:shd w:val="clear" w:color="auto" w:fill="auto"/>
            <w:vAlign w:val="center"/>
          </w:tcPr>
          <w:p w14:paraId="2D0ECBF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2955" w:type="dxa"/>
            <w:tcBorders>
              <w:top w:val="nil"/>
              <w:left w:val="nil"/>
              <w:bottom w:val="single" w:color="auto" w:sz="4" w:space="0"/>
              <w:right w:val="single" w:color="auto" w:sz="4" w:space="0"/>
            </w:tcBorders>
            <w:shd w:val="clear" w:color="auto" w:fill="auto"/>
            <w:vAlign w:val="center"/>
          </w:tcPr>
          <w:p w14:paraId="592DB53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3193" w:type="dxa"/>
            <w:tcBorders>
              <w:top w:val="nil"/>
              <w:left w:val="nil"/>
              <w:bottom w:val="single" w:color="auto" w:sz="4" w:space="0"/>
              <w:right w:val="single" w:color="auto" w:sz="4" w:space="0"/>
            </w:tcBorders>
            <w:shd w:val="clear" w:color="auto" w:fill="auto"/>
            <w:vAlign w:val="center"/>
          </w:tcPr>
          <w:p w14:paraId="19715C8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3000" w:type="dxa"/>
            <w:tcBorders>
              <w:top w:val="nil"/>
              <w:left w:val="nil"/>
              <w:bottom w:val="single" w:color="auto" w:sz="4" w:space="0"/>
              <w:right w:val="single" w:color="auto" w:sz="8" w:space="0"/>
            </w:tcBorders>
            <w:shd w:val="clear" w:color="auto" w:fill="auto"/>
            <w:vAlign w:val="center"/>
          </w:tcPr>
          <w:p w14:paraId="6BEFA4E1">
            <w:pPr>
              <w:widowControl/>
              <w:jc w:val="left"/>
              <w:rPr>
                <w:rFonts w:ascii="Times New Roman" w:hAnsi="Times New Roman" w:eastAsia="仿宋_GB2312" w:cs="Times New Roman"/>
                <w:kern w:val="0"/>
                <w:szCs w:val="21"/>
              </w:rPr>
            </w:pPr>
          </w:p>
        </w:tc>
      </w:tr>
      <w:tr w14:paraId="4590096E">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CDBBE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2019999</w:t>
            </w:r>
          </w:p>
        </w:tc>
        <w:tc>
          <w:tcPr>
            <w:tcW w:w="3871" w:type="dxa"/>
            <w:tcBorders>
              <w:top w:val="nil"/>
              <w:left w:val="nil"/>
              <w:bottom w:val="single" w:color="auto" w:sz="4" w:space="0"/>
              <w:right w:val="single" w:color="auto" w:sz="4" w:space="0"/>
            </w:tcBorders>
            <w:shd w:val="clear" w:color="auto" w:fill="auto"/>
            <w:vAlign w:val="center"/>
          </w:tcPr>
          <w:p w14:paraId="1B699294">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2955" w:type="dxa"/>
            <w:tcBorders>
              <w:top w:val="nil"/>
              <w:left w:val="nil"/>
              <w:bottom w:val="single" w:color="auto" w:sz="4" w:space="0"/>
              <w:right w:val="single" w:color="auto" w:sz="4" w:space="0"/>
            </w:tcBorders>
            <w:shd w:val="clear" w:color="auto" w:fill="auto"/>
            <w:vAlign w:val="center"/>
          </w:tcPr>
          <w:p w14:paraId="756DBD4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3193" w:type="dxa"/>
            <w:tcBorders>
              <w:top w:val="nil"/>
              <w:left w:val="nil"/>
              <w:bottom w:val="single" w:color="auto" w:sz="4" w:space="0"/>
              <w:right w:val="single" w:color="auto" w:sz="4" w:space="0"/>
            </w:tcBorders>
            <w:shd w:val="clear" w:color="auto" w:fill="auto"/>
            <w:vAlign w:val="center"/>
          </w:tcPr>
          <w:p w14:paraId="34B25BD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41.17</w:t>
            </w:r>
          </w:p>
        </w:tc>
        <w:tc>
          <w:tcPr>
            <w:tcW w:w="3000" w:type="dxa"/>
            <w:tcBorders>
              <w:top w:val="nil"/>
              <w:left w:val="nil"/>
              <w:bottom w:val="single" w:color="auto" w:sz="4" w:space="0"/>
              <w:right w:val="single" w:color="auto" w:sz="8" w:space="0"/>
            </w:tcBorders>
            <w:shd w:val="clear" w:color="auto" w:fill="auto"/>
            <w:vAlign w:val="center"/>
          </w:tcPr>
          <w:p w14:paraId="5FF722A3">
            <w:pPr>
              <w:widowControl/>
              <w:jc w:val="left"/>
              <w:rPr>
                <w:rFonts w:ascii="Times New Roman" w:hAnsi="Times New Roman" w:eastAsia="仿宋_GB2312" w:cs="Times New Roman"/>
                <w:kern w:val="0"/>
                <w:szCs w:val="21"/>
              </w:rPr>
            </w:pPr>
          </w:p>
        </w:tc>
      </w:tr>
      <w:tr w14:paraId="3197A05A">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E5C72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3871" w:type="dxa"/>
            <w:tcBorders>
              <w:top w:val="nil"/>
              <w:left w:val="nil"/>
              <w:bottom w:val="single" w:color="auto" w:sz="4" w:space="0"/>
              <w:right w:val="single" w:color="auto" w:sz="4" w:space="0"/>
            </w:tcBorders>
            <w:shd w:val="clear" w:color="auto" w:fill="auto"/>
            <w:vAlign w:val="center"/>
          </w:tcPr>
          <w:p w14:paraId="701596F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2955" w:type="dxa"/>
            <w:tcBorders>
              <w:top w:val="nil"/>
              <w:left w:val="nil"/>
              <w:bottom w:val="single" w:color="auto" w:sz="4" w:space="0"/>
              <w:right w:val="single" w:color="auto" w:sz="4" w:space="0"/>
            </w:tcBorders>
            <w:shd w:val="clear" w:color="auto" w:fill="auto"/>
            <w:vAlign w:val="center"/>
          </w:tcPr>
          <w:p w14:paraId="63BD3E3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3193" w:type="dxa"/>
            <w:tcBorders>
              <w:top w:val="nil"/>
              <w:left w:val="nil"/>
              <w:bottom w:val="single" w:color="auto" w:sz="4" w:space="0"/>
              <w:right w:val="single" w:color="auto" w:sz="4" w:space="0"/>
            </w:tcBorders>
            <w:shd w:val="clear" w:color="auto" w:fill="auto"/>
            <w:vAlign w:val="center"/>
          </w:tcPr>
          <w:p w14:paraId="38D4595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3000" w:type="dxa"/>
            <w:tcBorders>
              <w:top w:val="nil"/>
              <w:left w:val="nil"/>
              <w:bottom w:val="single" w:color="auto" w:sz="4" w:space="0"/>
              <w:right w:val="single" w:color="auto" w:sz="8" w:space="0"/>
            </w:tcBorders>
            <w:shd w:val="clear" w:color="auto" w:fill="auto"/>
            <w:vAlign w:val="center"/>
          </w:tcPr>
          <w:p w14:paraId="35C248FB">
            <w:pPr>
              <w:widowControl/>
              <w:jc w:val="left"/>
              <w:rPr>
                <w:rFonts w:ascii="Times New Roman" w:hAnsi="Times New Roman" w:eastAsia="仿宋_GB2312" w:cs="Times New Roman"/>
                <w:kern w:val="0"/>
                <w:szCs w:val="21"/>
              </w:rPr>
            </w:pPr>
          </w:p>
        </w:tc>
      </w:tr>
      <w:tr w14:paraId="1D0D1790">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1D04B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w:t>
            </w:r>
          </w:p>
        </w:tc>
        <w:tc>
          <w:tcPr>
            <w:tcW w:w="3871" w:type="dxa"/>
            <w:tcBorders>
              <w:top w:val="nil"/>
              <w:left w:val="nil"/>
              <w:bottom w:val="single" w:color="auto" w:sz="4" w:space="0"/>
              <w:right w:val="single" w:color="auto" w:sz="4" w:space="0"/>
            </w:tcBorders>
            <w:shd w:val="clear" w:color="auto" w:fill="auto"/>
            <w:vAlign w:val="center"/>
          </w:tcPr>
          <w:p w14:paraId="2F8F8DF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2955" w:type="dxa"/>
            <w:tcBorders>
              <w:top w:val="nil"/>
              <w:left w:val="nil"/>
              <w:bottom w:val="single" w:color="auto" w:sz="4" w:space="0"/>
              <w:right w:val="single" w:color="auto" w:sz="4" w:space="0"/>
            </w:tcBorders>
            <w:shd w:val="clear" w:color="auto" w:fill="auto"/>
            <w:vAlign w:val="center"/>
          </w:tcPr>
          <w:p w14:paraId="025F29E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3193" w:type="dxa"/>
            <w:tcBorders>
              <w:top w:val="nil"/>
              <w:left w:val="nil"/>
              <w:bottom w:val="single" w:color="auto" w:sz="4" w:space="0"/>
              <w:right w:val="single" w:color="auto" w:sz="4" w:space="0"/>
            </w:tcBorders>
            <w:shd w:val="clear" w:color="auto" w:fill="auto"/>
            <w:vAlign w:val="center"/>
          </w:tcPr>
          <w:p w14:paraId="7CF6687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3000" w:type="dxa"/>
            <w:tcBorders>
              <w:top w:val="nil"/>
              <w:left w:val="nil"/>
              <w:bottom w:val="single" w:color="auto" w:sz="4" w:space="0"/>
              <w:right w:val="single" w:color="auto" w:sz="8" w:space="0"/>
            </w:tcBorders>
            <w:shd w:val="clear" w:color="auto" w:fill="auto"/>
            <w:vAlign w:val="center"/>
          </w:tcPr>
          <w:p w14:paraId="67154FF4">
            <w:pPr>
              <w:widowControl/>
              <w:jc w:val="left"/>
              <w:rPr>
                <w:rFonts w:ascii="Times New Roman" w:hAnsi="Times New Roman" w:eastAsia="仿宋_GB2312" w:cs="Times New Roman"/>
                <w:kern w:val="0"/>
                <w:szCs w:val="21"/>
              </w:rPr>
            </w:pPr>
          </w:p>
        </w:tc>
      </w:tr>
      <w:tr w14:paraId="20E87C76">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EE466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2080505</w:t>
            </w:r>
          </w:p>
        </w:tc>
        <w:tc>
          <w:tcPr>
            <w:tcW w:w="3871" w:type="dxa"/>
            <w:tcBorders>
              <w:top w:val="nil"/>
              <w:left w:val="nil"/>
              <w:bottom w:val="single" w:color="auto" w:sz="4" w:space="0"/>
              <w:right w:val="single" w:color="auto" w:sz="4" w:space="0"/>
            </w:tcBorders>
            <w:shd w:val="clear" w:color="auto" w:fill="auto"/>
            <w:vAlign w:val="center"/>
          </w:tcPr>
          <w:p w14:paraId="7BAFCBCE">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2955" w:type="dxa"/>
            <w:tcBorders>
              <w:top w:val="nil"/>
              <w:left w:val="nil"/>
              <w:bottom w:val="single" w:color="auto" w:sz="4" w:space="0"/>
              <w:right w:val="single" w:color="auto" w:sz="4" w:space="0"/>
            </w:tcBorders>
            <w:shd w:val="clear" w:color="auto" w:fill="auto"/>
            <w:vAlign w:val="center"/>
          </w:tcPr>
          <w:p w14:paraId="6F4A550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3193" w:type="dxa"/>
            <w:tcBorders>
              <w:top w:val="nil"/>
              <w:left w:val="nil"/>
              <w:bottom w:val="single" w:color="auto" w:sz="4" w:space="0"/>
              <w:right w:val="single" w:color="auto" w:sz="4" w:space="0"/>
            </w:tcBorders>
            <w:shd w:val="clear" w:color="auto" w:fill="auto"/>
            <w:vAlign w:val="center"/>
          </w:tcPr>
          <w:p w14:paraId="532396F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3000" w:type="dxa"/>
            <w:tcBorders>
              <w:top w:val="nil"/>
              <w:left w:val="nil"/>
              <w:bottom w:val="single" w:color="auto" w:sz="4" w:space="0"/>
              <w:right w:val="single" w:color="auto" w:sz="8" w:space="0"/>
            </w:tcBorders>
            <w:shd w:val="clear" w:color="auto" w:fill="auto"/>
            <w:vAlign w:val="center"/>
          </w:tcPr>
          <w:p w14:paraId="0CE014FC">
            <w:pPr>
              <w:widowControl/>
              <w:jc w:val="left"/>
              <w:rPr>
                <w:rFonts w:ascii="Times New Roman" w:hAnsi="Times New Roman" w:eastAsia="仿宋_GB2312" w:cs="Times New Roman"/>
                <w:kern w:val="0"/>
                <w:szCs w:val="21"/>
              </w:rPr>
            </w:pPr>
          </w:p>
        </w:tc>
      </w:tr>
      <w:tr w14:paraId="04AAB1EC">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8254F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w:t>
            </w:r>
          </w:p>
        </w:tc>
        <w:tc>
          <w:tcPr>
            <w:tcW w:w="3871" w:type="dxa"/>
            <w:tcBorders>
              <w:top w:val="nil"/>
              <w:left w:val="nil"/>
              <w:bottom w:val="single" w:color="auto" w:sz="4" w:space="0"/>
              <w:right w:val="single" w:color="auto" w:sz="4" w:space="0"/>
            </w:tcBorders>
            <w:shd w:val="clear" w:color="auto" w:fill="auto"/>
            <w:vAlign w:val="center"/>
          </w:tcPr>
          <w:p w14:paraId="69B0E92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2955" w:type="dxa"/>
            <w:tcBorders>
              <w:top w:val="nil"/>
              <w:left w:val="nil"/>
              <w:bottom w:val="single" w:color="auto" w:sz="4" w:space="0"/>
              <w:right w:val="single" w:color="auto" w:sz="4" w:space="0"/>
            </w:tcBorders>
            <w:shd w:val="clear" w:color="auto" w:fill="auto"/>
            <w:vAlign w:val="center"/>
          </w:tcPr>
          <w:p w14:paraId="0E731F3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3193" w:type="dxa"/>
            <w:tcBorders>
              <w:top w:val="nil"/>
              <w:left w:val="nil"/>
              <w:bottom w:val="single" w:color="auto" w:sz="4" w:space="0"/>
              <w:right w:val="single" w:color="auto" w:sz="4" w:space="0"/>
            </w:tcBorders>
            <w:shd w:val="clear" w:color="auto" w:fill="auto"/>
            <w:vAlign w:val="center"/>
          </w:tcPr>
          <w:p w14:paraId="599ABB9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3000" w:type="dxa"/>
            <w:tcBorders>
              <w:top w:val="nil"/>
              <w:left w:val="nil"/>
              <w:bottom w:val="single" w:color="auto" w:sz="4" w:space="0"/>
              <w:right w:val="single" w:color="auto" w:sz="8" w:space="0"/>
            </w:tcBorders>
            <w:shd w:val="clear" w:color="auto" w:fill="auto"/>
            <w:vAlign w:val="center"/>
          </w:tcPr>
          <w:p w14:paraId="208BDDDD">
            <w:pPr>
              <w:widowControl/>
              <w:jc w:val="left"/>
              <w:rPr>
                <w:rFonts w:ascii="Times New Roman" w:hAnsi="Times New Roman" w:eastAsia="仿宋_GB2312" w:cs="Times New Roman"/>
                <w:kern w:val="0"/>
                <w:szCs w:val="21"/>
              </w:rPr>
            </w:pPr>
          </w:p>
        </w:tc>
      </w:tr>
      <w:tr w14:paraId="56E999CB">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4DC05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w:t>
            </w:r>
          </w:p>
        </w:tc>
        <w:tc>
          <w:tcPr>
            <w:tcW w:w="3871" w:type="dxa"/>
            <w:tcBorders>
              <w:top w:val="nil"/>
              <w:left w:val="nil"/>
              <w:bottom w:val="single" w:color="auto" w:sz="4" w:space="0"/>
              <w:right w:val="single" w:color="auto" w:sz="4" w:space="0"/>
            </w:tcBorders>
            <w:shd w:val="clear" w:color="auto" w:fill="auto"/>
            <w:vAlign w:val="center"/>
          </w:tcPr>
          <w:p w14:paraId="7F2C9AB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2955" w:type="dxa"/>
            <w:tcBorders>
              <w:top w:val="nil"/>
              <w:left w:val="nil"/>
              <w:bottom w:val="single" w:color="auto" w:sz="4" w:space="0"/>
              <w:right w:val="single" w:color="auto" w:sz="4" w:space="0"/>
            </w:tcBorders>
            <w:shd w:val="clear" w:color="auto" w:fill="auto"/>
            <w:vAlign w:val="center"/>
          </w:tcPr>
          <w:p w14:paraId="620D4AB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3193" w:type="dxa"/>
            <w:tcBorders>
              <w:top w:val="nil"/>
              <w:left w:val="nil"/>
              <w:bottom w:val="single" w:color="auto" w:sz="4" w:space="0"/>
              <w:right w:val="single" w:color="auto" w:sz="4" w:space="0"/>
            </w:tcBorders>
            <w:shd w:val="clear" w:color="auto" w:fill="auto"/>
            <w:vAlign w:val="center"/>
          </w:tcPr>
          <w:p w14:paraId="480CFAA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3000" w:type="dxa"/>
            <w:tcBorders>
              <w:top w:val="nil"/>
              <w:left w:val="nil"/>
              <w:bottom w:val="single" w:color="auto" w:sz="4" w:space="0"/>
              <w:right w:val="single" w:color="auto" w:sz="8" w:space="0"/>
            </w:tcBorders>
            <w:shd w:val="clear" w:color="auto" w:fill="auto"/>
            <w:vAlign w:val="center"/>
          </w:tcPr>
          <w:p w14:paraId="52188088">
            <w:pPr>
              <w:widowControl/>
              <w:jc w:val="left"/>
              <w:rPr>
                <w:rFonts w:ascii="Times New Roman" w:hAnsi="Times New Roman" w:eastAsia="仿宋_GB2312" w:cs="Times New Roman"/>
                <w:kern w:val="0"/>
                <w:szCs w:val="21"/>
              </w:rPr>
            </w:pPr>
          </w:p>
        </w:tc>
      </w:tr>
      <w:tr w14:paraId="59D3A56A">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9E3E0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2101102</w:t>
            </w:r>
          </w:p>
        </w:tc>
        <w:tc>
          <w:tcPr>
            <w:tcW w:w="3871" w:type="dxa"/>
            <w:tcBorders>
              <w:top w:val="nil"/>
              <w:left w:val="nil"/>
              <w:bottom w:val="single" w:color="auto" w:sz="4" w:space="0"/>
              <w:right w:val="single" w:color="auto" w:sz="4" w:space="0"/>
            </w:tcBorders>
            <w:shd w:val="clear" w:color="auto" w:fill="auto"/>
            <w:vAlign w:val="center"/>
          </w:tcPr>
          <w:p w14:paraId="0703C7C8">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事业单位医疗</w:t>
            </w:r>
          </w:p>
        </w:tc>
        <w:tc>
          <w:tcPr>
            <w:tcW w:w="2955" w:type="dxa"/>
            <w:tcBorders>
              <w:top w:val="nil"/>
              <w:left w:val="nil"/>
              <w:bottom w:val="single" w:color="auto" w:sz="4" w:space="0"/>
              <w:right w:val="single" w:color="auto" w:sz="4" w:space="0"/>
            </w:tcBorders>
            <w:shd w:val="clear" w:color="auto" w:fill="auto"/>
            <w:vAlign w:val="center"/>
          </w:tcPr>
          <w:p w14:paraId="1CE516B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3193" w:type="dxa"/>
            <w:tcBorders>
              <w:top w:val="nil"/>
              <w:left w:val="nil"/>
              <w:bottom w:val="single" w:color="auto" w:sz="4" w:space="0"/>
              <w:right w:val="single" w:color="auto" w:sz="4" w:space="0"/>
            </w:tcBorders>
            <w:shd w:val="clear" w:color="auto" w:fill="auto"/>
            <w:vAlign w:val="center"/>
          </w:tcPr>
          <w:p w14:paraId="6FA9806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3000" w:type="dxa"/>
            <w:tcBorders>
              <w:top w:val="nil"/>
              <w:left w:val="nil"/>
              <w:bottom w:val="single" w:color="auto" w:sz="4" w:space="0"/>
              <w:right w:val="single" w:color="auto" w:sz="8" w:space="0"/>
            </w:tcBorders>
            <w:shd w:val="clear" w:color="auto" w:fill="auto"/>
            <w:vAlign w:val="center"/>
          </w:tcPr>
          <w:p w14:paraId="670909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25F4720">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137C4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3871" w:type="dxa"/>
            <w:tcBorders>
              <w:top w:val="nil"/>
              <w:left w:val="nil"/>
              <w:bottom w:val="single" w:color="auto" w:sz="4" w:space="0"/>
              <w:right w:val="single" w:color="auto" w:sz="4" w:space="0"/>
            </w:tcBorders>
            <w:shd w:val="clear" w:color="auto" w:fill="auto"/>
            <w:vAlign w:val="center"/>
          </w:tcPr>
          <w:p w14:paraId="7FD2075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住房保障支出</w:t>
            </w:r>
          </w:p>
        </w:tc>
        <w:tc>
          <w:tcPr>
            <w:tcW w:w="2955" w:type="dxa"/>
            <w:tcBorders>
              <w:top w:val="nil"/>
              <w:left w:val="nil"/>
              <w:bottom w:val="single" w:color="auto" w:sz="4" w:space="0"/>
              <w:right w:val="single" w:color="auto" w:sz="4" w:space="0"/>
            </w:tcBorders>
            <w:shd w:val="clear" w:color="auto" w:fill="auto"/>
            <w:vAlign w:val="center"/>
          </w:tcPr>
          <w:p w14:paraId="5D8EE0B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3193" w:type="dxa"/>
            <w:tcBorders>
              <w:top w:val="nil"/>
              <w:left w:val="nil"/>
              <w:bottom w:val="single" w:color="auto" w:sz="4" w:space="0"/>
              <w:right w:val="single" w:color="auto" w:sz="4" w:space="0"/>
            </w:tcBorders>
            <w:shd w:val="clear" w:color="auto" w:fill="auto"/>
            <w:vAlign w:val="center"/>
          </w:tcPr>
          <w:p w14:paraId="6030668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3000" w:type="dxa"/>
            <w:tcBorders>
              <w:top w:val="nil"/>
              <w:left w:val="nil"/>
              <w:bottom w:val="single" w:color="auto" w:sz="4" w:space="0"/>
              <w:right w:val="single" w:color="auto" w:sz="8" w:space="0"/>
            </w:tcBorders>
            <w:shd w:val="clear" w:color="auto" w:fill="auto"/>
            <w:vAlign w:val="center"/>
          </w:tcPr>
          <w:p w14:paraId="1F327E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B660A2F">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61BAC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w:t>
            </w:r>
          </w:p>
        </w:tc>
        <w:tc>
          <w:tcPr>
            <w:tcW w:w="3871" w:type="dxa"/>
            <w:tcBorders>
              <w:top w:val="nil"/>
              <w:left w:val="nil"/>
              <w:bottom w:val="single" w:color="auto" w:sz="4" w:space="0"/>
              <w:right w:val="single" w:color="auto" w:sz="4" w:space="0"/>
            </w:tcBorders>
            <w:shd w:val="clear" w:color="auto" w:fill="auto"/>
            <w:vAlign w:val="center"/>
          </w:tcPr>
          <w:p w14:paraId="283F29A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住房改革支出</w:t>
            </w:r>
          </w:p>
        </w:tc>
        <w:tc>
          <w:tcPr>
            <w:tcW w:w="2955" w:type="dxa"/>
            <w:tcBorders>
              <w:top w:val="nil"/>
              <w:left w:val="nil"/>
              <w:bottom w:val="single" w:color="auto" w:sz="4" w:space="0"/>
              <w:right w:val="single" w:color="auto" w:sz="4" w:space="0"/>
            </w:tcBorders>
            <w:shd w:val="clear" w:color="auto" w:fill="auto"/>
            <w:vAlign w:val="center"/>
          </w:tcPr>
          <w:p w14:paraId="7D1C04F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3193" w:type="dxa"/>
            <w:tcBorders>
              <w:top w:val="nil"/>
              <w:left w:val="nil"/>
              <w:bottom w:val="single" w:color="auto" w:sz="4" w:space="0"/>
              <w:right w:val="single" w:color="auto" w:sz="4" w:space="0"/>
            </w:tcBorders>
            <w:shd w:val="clear" w:color="auto" w:fill="auto"/>
            <w:vAlign w:val="center"/>
          </w:tcPr>
          <w:p w14:paraId="5197C17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3000" w:type="dxa"/>
            <w:tcBorders>
              <w:top w:val="nil"/>
              <w:left w:val="nil"/>
              <w:bottom w:val="single" w:color="auto" w:sz="4" w:space="0"/>
              <w:right w:val="single" w:color="auto" w:sz="8" w:space="0"/>
            </w:tcBorders>
            <w:shd w:val="clear" w:color="auto" w:fill="auto"/>
            <w:vAlign w:val="center"/>
          </w:tcPr>
          <w:p w14:paraId="4A715A4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3503BD">
        <w:tblPrEx>
          <w:tblCellMar>
            <w:top w:w="0" w:type="dxa"/>
            <w:left w:w="108" w:type="dxa"/>
            <w:bottom w:w="0" w:type="dxa"/>
            <w:right w:w="108" w:type="dxa"/>
          </w:tblCellMar>
        </w:tblPrEx>
        <w:trPr>
          <w:trHeight w:val="39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E5496B">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2210201</w:t>
            </w:r>
          </w:p>
        </w:tc>
        <w:tc>
          <w:tcPr>
            <w:tcW w:w="3871" w:type="dxa"/>
            <w:tcBorders>
              <w:top w:val="nil"/>
              <w:left w:val="nil"/>
              <w:bottom w:val="single" w:color="auto" w:sz="8" w:space="0"/>
              <w:right w:val="single" w:color="auto" w:sz="4" w:space="0"/>
            </w:tcBorders>
            <w:shd w:val="clear" w:color="auto" w:fill="auto"/>
            <w:vAlign w:val="center"/>
          </w:tcPr>
          <w:p w14:paraId="0EFFF743">
            <w:pPr>
              <w:keepNext w:val="0"/>
              <w:keepLines w:val="0"/>
              <w:widowControl/>
              <w:suppressLineNumbers w:val="0"/>
              <w:ind w:firstLine="210" w:firstLineChars="1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2955" w:type="dxa"/>
            <w:tcBorders>
              <w:top w:val="nil"/>
              <w:left w:val="nil"/>
              <w:bottom w:val="single" w:color="auto" w:sz="8" w:space="0"/>
              <w:right w:val="single" w:color="auto" w:sz="4" w:space="0"/>
            </w:tcBorders>
            <w:shd w:val="clear" w:color="auto" w:fill="auto"/>
            <w:vAlign w:val="center"/>
          </w:tcPr>
          <w:p w14:paraId="04F498C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3193" w:type="dxa"/>
            <w:tcBorders>
              <w:top w:val="nil"/>
              <w:left w:val="nil"/>
              <w:bottom w:val="single" w:color="auto" w:sz="8" w:space="0"/>
              <w:right w:val="single" w:color="auto" w:sz="4" w:space="0"/>
            </w:tcBorders>
            <w:shd w:val="clear" w:color="auto" w:fill="auto"/>
            <w:vAlign w:val="center"/>
          </w:tcPr>
          <w:p w14:paraId="2754824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3000" w:type="dxa"/>
            <w:tcBorders>
              <w:top w:val="nil"/>
              <w:left w:val="nil"/>
              <w:bottom w:val="single" w:color="auto" w:sz="8" w:space="0"/>
              <w:right w:val="single" w:color="auto" w:sz="8" w:space="0"/>
            </w:tcBorders>
            <w:shd w:val="clear" w:color="auto" w:fill="auto"/>
            <w:vAlign w:val="center"/>
          </w:tcPr>
          <w:p w14:paraId="32EBFF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75C322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D27E19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0A0C07D">
      <w:pPr>
        <w:widowControl/>
        <w:wordWrap w:val="0"/>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48CF9F34">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5702" w:type="dxa"/>
        <w:jc w:val="center"/>
        <w:tblLayout w:type="fixed"/>
        <w:tblCellMar>
          <w:top w:w="0" w:type="dxa"/>
          <w:left w:w="108" w:type="dxa"/>
          <w:bottom w:w="0" w:type="dxa"/>
          <w:right w:w="108" w:type="dxa"/>
        </w:tblCellMar>
      </w:tblPr>
      <w:tblGrid>
        <w:gridCol w:w="1047"/>
        <w:gridCol w:w="3240"/>
        <w:gridCol w:w="1005"/>
        <w:gridCol w:w="1080"/>
        <w:gridCol w:w="2504"/>
        <w:gridCol w:w="933"/>
        <w:gridCol w:w="1217"/>
        <w:gridCol w:w="3771"/>
        <w:gridCol w:w="905"/>
      </w:tblGrid>
      <w:tr w14:paraId="6D88D1B6">
        <w:tblPrEx>
          <w:tblCellMar>
            <w:top w:w="0" w:type="dxa"/>
            <w:left w:w="108" w:type="dxa"/>
            <w:bottom w:w="0" w:type="dxa"/>
            <w:right w:w="108" w:type="dxa"/>
          </w:tblCellMar>
        </w:tblPrEx>
        <w:trPr>
          <w:trHeight w:val="53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528FE21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3240" w:type="dxa"/>
            <w:tcBorders>
              <w:top w:val="single" w:color="auto" w:sz="4" w:space="0"/>
              <w:left w:val="nil"/>
              <w:bottom w:val="single" w:color="auto" w:sz="4" w:space="0"/>
              <w:right w:val="single" w:color="auto" w:sz="4" w:space="0"/>
            </w:tcBorders>
            <w:shd w:val="clear" w:color="auto" w:fill="auto"/>
            <w:vAlign w:val="center"/>
          </w:tcPr>
          <w:p w14:paraId="73BF25D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05" w:type="dxa"/>
            <w:tcBorders>
              <w:top w:val="single" w:color="auto" w:sz="4" w:space="0"/>
              <w:left w:val="nil"/>
              <w:bottom w:val="single" w:color="auto" w:sz="4" w:space="0"/>
              <w:right w:val="single" w:color="auto" w:sz="4" w:space="0"/>
            </w:tcBorders>
            <w:shd w:val="clear" w:color="auto" w:fill="auto"/>
            <w:vAlign w:val="center"/>
          </w:tcPr>
          <w:p w14:paraId="71418F7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80" w:type="dxa"/>
            <w:tcBorders>
              <w:top w:val="single" w:color="auto" w:sz="4" w:space="0"/>
              <w:left w:val="nil"/>
              <w:bottom w:val="single" w:color="auto" w:sz="4" w:space="0"/>
              <w:right w:val="single" w:color="auto" w:sz="4" w:space="0"/>
            </w:tcBorders>
            <w:shd w:val="clear" w:color="auto" w:fill="auto"/>
            <w:vAlign w:val="center"/>
          </w:tcPr>
          <w:p w14:paraId="069CAC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504" w:type="dxa"/>
            <w:tcBorders>
              <w:top w:val="single" w:color="auto" w:sz="4" w:space="0"/>
              <w:left w:val="nil"/>
              <w:bottom w:val="single" w:color="auto" w:sz="4" w:space="0"/>
              <w:right w:val="single" w:color="auto" w:sz="4" w:space="0"/>
            </w:tcBorders>
            <w:shd w:val="clear" w:color="auto" w:fill="auto"/>
            <w:vAlign w:val="center"/>
          </w:tcPr>
          <w:p w14:paraId="3F5E3C9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55583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88CBB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771" w:type="dxa"/>
            <w:tcBorders>
              <w:top w:val="single" w:color="auto" w:sz="4" w:space="0"/>
              <w:left w:val="nil"/>
              <w:bottom w:val="single" w:color="auto" w:sz="4" w:space="0"/>
              <w:right w:val="single" w:color="auto" w:sz="4" w:space="0"/>
            </w:tcBorders>
            <w:shd w:val="clear" w:color="auto" w:fill="auto"/>
            <w:vAlign w:val="center"/>
          </w:tcPr>
          <w:p w14:paraId="30D2BB6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05" w:type="dxa"/>
            <w:tcBorders>
              <w:top w:val="single" w:color="auto" w:sz="4" w:space="0"/>
              <w:left w:val="nil"/>
              <w:bottom w:val="single" w:color="auto" w:sz="4" w:space="0"/>
              <w:right w:val="single" w:color="auto" w:sz="4" w:space="0"/>
            </w:tcBorders>
            <w:shd w:val="clear" w:color="auto" w:fill="auto"/>
            <w:vAlign w:val="center"/>
          </w:tcPr>
          <w:p w14:paraId="2513023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6F73D46">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99A6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3240" w:type="dxa"/>
            <w:tcBorders>
              <w:top w:val="nil"/>
              <w:left w:val="nil"/>
              <w:bottom w:val="single" w:color="auto" w:sz="4" w:space="0"/>
              <w:right w:val="single" w:color="auto" w:sz="4" w:space="0"/>
            </w:tcBorders>
            <w:shd w:val="clear" w:color="auto" w:fill="auto"/>
            <w:noWrap/>
            <w:vAlign w:val="center"/>
          </w:tcPr>
          <w:p w14:paraId="64CEA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05" w:type="dxa"/>
            <w:tcBorders>
              <w:top w:val="nil"/>
              <w:left w:val="nil"/>
              <w:bottom w:val="single" w:color="auto" w:sz="4" w:space="0"/>
              <w:right w:val="single" w:color="auto" w:sz="4" w:space="0"/>
            </w:tcBorders>
            <w:shd w:val="clear" w:color="auto" w:fill="auto"/>
            <w:noWrap/>
            <w:vAlign w:val="center"/>
          </w:tcPr>
          <w:p w14:paraId="703D8E4B">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47.32</w:t>
            </w:r>
          </w:p>
        </w:tc>
        <w:tc>
          <w:tcPr>
            <w:tcW w:w="1080" w:type="dxa"/>
            <w:tcBorders>
              <w:top w:val="nil"/>
              <w:left w:val="nil"/>
              <w:bottom w:val="single" w:color="auto" w:sz="4" w:space="0"/>
              <w:right w:val="single" w:color="auto" w:sz="4" w:space="0"/>
            </w:tcBorders>
            <w:shd w:val="clear" w:color="auto" w:fill="auto"/>
            <w:noWrap/>
            <w:vAlign w:val="center"/>
          </w:tcPr>
          <w:p w14:paraId="50AE76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504" w:type="dxa"/>
            <w:tcBorders>
              <w:top w:val="nil"/>
              <w:left w:val="nil"/>
              <w:bottom w:val="single" w:color="auto" w:sz="4" w:space="0"/>
              <w:right w:val="single" w:color="auto" w:sz="4" w:space="0"/>
            </w:tcBorders>
            <w:shd w:val="clear" w:color="auto" w:fill="auto"/>
            <w:noWrap/>
            <w:vAlign w:val="center"/>
          </w:tcPr>
          <w:p w14:paraId="537F3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60542B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4.71</w:t>
            </w:r>
          </w:p>
        </w:tc>
        <w:tc>
          <w:tcPr>
            <w:tcW w:w="1217" w:type="dxa"/>
            <w:tcBorders>
              <w:top w:val="nil"/>
              <w:left w:val="nil"/>
              <w:bottom w:val="single" w:color="auto" w:sz="4" w:space="0"/>
              <w:right w:val="single" w:color="auto" w:sz="4" w:space="0"/>
            </w:tcBorders>
            <w:shd w:val="clear" w:color="auto" w:fill="auto"/>
            <w:noWrap/>
            <w:vAlign w:val="center"/>
          </w:tcPr>
          <w:p w14:paraId="69F608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771" w:type="dxa"/>
            <w:tcBorders>
              <w:top w:val="nil"/>
              <w:left w:val="nil"/>
              <w:bottom w:val="single" w:color="auto" w:sz="4" w:space="0"/>
              <w:right w:val="single" w:color="auto" w:sz="4" w:space="0"/>
            </w:tcBorders>
            <w:shd w:val="clear" w:color="auto" w:fill="auto"/>
            <w:noWrap/>
            <w:vAlign w:val="center"/>
          </w:tcPr>
          <w:p w14:paraId="5C3EEA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05" w:type="dxa"/>
            <w:tcBorders>
              <w:top w:val="nil"/>
              <w:left w:val="nil"/>
              <w:bottom w:val="single" w:color="auto" w:sz="4" w:space="0"/>
              <w:right w:val="single" w:color="auto" w:sz="4" w:space="0"/>
            </w:tcBorders>
            <w:shd w:val="clear" w:color="auto" w:fill="auto"/>
            <w:noWrap/>
            <w:vAlign w:val="center"/>
          </w:tcPr>
          <w:p w14:paraId="2D4DC5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E9B2E4">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CDC3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3240" w:type="dxa"/>
            <w:tcBorders>
              <w:top w:val="nil"/>
              <w:left w:val="nil"/>
              <w:bottom w:val="single" w:color="auto" w:sz="4" w:space="0"/>
              <w:right w:val="single" w:color="auto" w:sz="4" w:space="0"/>
            </w:tcBorders>
            <w:shd w:val="clear" w:color="auto" w:fill="auto"/>
            <w:noWrap/>
            <w:vAlign w:val="center"/>
          </w:tcPr>
          <w:p w14:paraId="0611A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05" w:type="dxa"/>
            <w:tcBorders>
              <w:top w:val="nil"/>
              <w:left w:val="nil"/>
              <w:bottom w:val="single" w:color="auto" w:sz="4" w:space="0"/>
              <w:right w:val="single" w:color="auto" w:sz="4" w:space="0"/>
            </w:tcBorders>
            <w:shd w:val="clear" w:color="auto" w:fill="auto"/>
            <w:noWrap/>
            <w:vAlign w:val="center"/>
          </w:tcPr>
          <w:p w14:paraId="5D4E348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18.64</w:t>
            </w:r>
          </w:p>
        </w:tc>
        <w:tc>
          <w:tcPr>
            <w:tcW w:w="1080" w:type="dxa"/>
            <w:tcBorders>
              <w:top w:val="nil"/>
              <w:left w:val="nil"/>
              <w:bottom w:val="single" w:color="auto" w:sz="4" w:space="0"/>
              <w:right w:val="single" w:color="auto" w:sz="4" w:space="0"/>
            </w:tcBorders>
            <w:shd w:val="clear" w:color="auto" w:fill="auto"/>
            <w:noWrap/>
            <w:vAlign w:val="center"/>
          </w:tcPr>
          <w:p w14:paraId="23FB1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504" w:type="dxa"/>
            <w:tcBorders>
              <w:top w:val="nil"/>
              <w:left w:val="nil"/>
              <w:bottom w:val="single" w:color="auto" w:sz="4" w:space="0"/>
              <w:right w:val="single" w:color="auto" w:sz="4" w:space="0"/>
            </w:tcBorders>
            <w:shd w:val="clear" w:color="auto" w:fill="auto"/>
            <w:noWrap/>
            <w:vAlign w:val="center"/>
          </w:tcPr>
          <w:p w14:paraId="0941A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EE861A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0.8</w:t>
            </w:r>
            <w:r>
              <w:rPr>
                <w:rFonts w:hint="eastAsia" w:ascii="Times New Roman" w:hAnsi="Times New Roman" w:eastAsia="宋体" w:cs="Times New Roman"/>
                <w:i w:val="0"/>
                <w:iCs w:val="0"/>
                <w:color w:val="000000"/>
                <w:kern w:val="0"/>
                <w:sz w:val="21"/>
                <w:szCs w:val="21"/>
                <w:u w:val="none"/>
                <w:lang w:val="en-US" w:eastAsia="zh-CN" w:bidi="ar"/>
              </w:rPr>
              <w:t>4</w:t>
            </w:r>
          </w:p>
        </w:tc>
        <w:tc>
          <w:tcPr>
            <w:tcW w:w="1217" w:type="dxa"/>
            <w:tcBorders>
              <w:top w:val="nil"/>
              <w:left w:val="nil"/>
              <w:bottom w:val="single" w:color="auto" w:sz="4" w:space="0"/>
              <w:right w:val="single" w:color="auto" w:sz="4" w:space="0"/>
            </w:tcBorders>
            <w:shd w:val="clear" w:color="auto" w:fill="auto"/>
            <w:noWrap/>
            <w:vAlign w:val="center"/>
          </w:tcPr>
          <w:p w14:paraId="7DC737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771" w:type="dxa"/>
            <w:tcBorders>
              <w:top w:val="nil"/>
              <w:left w:val="nil"/>
              <w:bottom w:val="single" w:color="auto" w:sz="4" w:space="0"/>
              <w:right w:val="single" w:color="auto" w:sz="4" w:space="0"/>
            </w:tcBorders>
            <w:shd w:val="clear" w:color="auto" w:fill="auto"/>
            <w:noWrap/>
            <w:vAlign w:val="center"/>
          </w:tcPr>
          <w:p w14:paraId="324B65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05" w:type="dxa"/>
            <w:tcBorders>
              <w:top w:val="nil"/>
              <w:left w:val="nil"/>
              <w:bottom w:val="single" w:color="auto" w:sz="4" w:space="0"/>
              <w:right w:val="single" w:color="auto" w:sz="4" w:space="0"/>
            </w:tcBorders>
            <w:shd w:val="clear" w:color="auto" w:fill="auto"/>
            <w:noWrap/>
            <w:vAlign w:val="center"/>
          </w:tcPr>
          <w:p w14:paraId="307AA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F57F35">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0D04E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3240" w:type="dxa"/>
            <w:tcBorders>
              <w:top w:val="nil"/>
              <w:left w:val="nil"/>
              <w:bottom w:val="single" w:color="auto" w:sz="4" w:space="0"/>
              <w:right w:val="single" w:color="auto" w:sz="4" w:space="0"/>
            </w:tcBorders>
            <w:shd w:val="clear" w:color="auto" w:fill="auto"/>
            <w:noWrap/>
            <w:vAlign w:val="center"/>
          </w:tcPr>
          <w:p w14:paraId="271A56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05" w:type="dxa"/>
            <w:tcBorders>
              <w:top w:val="nil"/>
              <w:left w:val="nil"/>
              <w:bottom w:val="single" w:color="auto" w:sz="4" w:space="0"/>
              <w:right w:val="single" w:color="auto" w:sz="4" w:space="0"/>
            </w:tcBorders>
            <w:shd w:val="clear" w:color="auto" w:fill="auto"/>
            <w:noWrap/>
            <w:vAlign w:val="center"/>
          </w:tcPr>
          <w:p w14:paraId="12AA355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9.88</w:t>
            </w:r>
          </w:p>
        </w:tc>
        <w:tc>
          <w:tcPr>
            <w:tcW w:w="1080" w:type="dxa"/>
            <w:tcBorders>
              <w:top w:val="nil"/>
              <w:left w:val="nil"/>
              <w:bottom w:val="single" w:color="auto" w:sz="4" w:space="0"/>
              <w:right w:val="single" w:color="auto" w:sz="4" w:space="0"/>
            </w:tcBorders>
            <w:shd w:val="clear" w:color="auto" w:fill="auto"/>
            <w:noWrap/>
            <w:vAlign w:val="center"/>
          </w:tcPr>
          <w:p w14:paraId="0C567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504" w:type="dxa"/>
            <w:tcBorders>
              <w:top w:val="nil"/>
              <w:left w:val="nil"/>
              <w:bottom w:val="single" w:color="auto" w:sz="4" w:space="0"/>
              <w:right w:val="single" w:color="auto" w:sz="4" w:space="0"/>
            </w:tcBorders>
            <w:shd w:val="clear" w:color="auto" w:fill="auto"/>
            <w:noWrap/>
            <w:vAlign w:val="center"/>
          </w:tcPr>
          <w:p w14:paraId="288D0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7F1C28E">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89A4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771" w:type="dxa"/>
            <w:tcBorders>
              <w:top w:val="nil"/>
              <w:left w:val="nil"/>
              <w:bottom w:val="single" w:color="auto" w:sz="4" w:space="0"/>
              <w:right w:val="single" w:color="auto" w:sz="4" w:space="0"/>
            </w:tcBorders>
            <w:shd w:val="clear" w:color="auto" w:fill="auto"/>
            <w:noWrap/>
            <w:vAlign w:val="center"/>
          </w:tcPr>
          <w:p w14:paraId="4D92D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05" w:type="dxa"/>
            <w:tcBorders>
              <w:top w:val="nil"/>
              <w:left w:val="nil"/>
              <w:bottom w:val="single" w:color="auto" w:sz="4" w:space="0"/>
              <w:right w:val="single" w:color="auto" w:sz="4" w:space="0"/>
            </w:tcBorders>
            <w:shd w:val="clear" w:color="auto" w:fill="auto"/>
            <w:noWrap/>
            <w:vAlign w:val="center"/>
          </w:tcPr>
          <w:p w14:paraId="7556CD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BFE682">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17467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3240" w:type="dxa"/>
            <w:tcBorders>
              <w:top w:val="nil"/>
              <w:left w:val="nil"/>
              <w:bottom w:val="single" w:color="auto" w:sz="4" w:space="0"/>
              <w:right w:val="single" w:color="auto" w:sz="4" w:space="0"/>
            </w:tcBorders>
            <w:shd w:val="clear" w:color="auto" w:fill="auto"/>
            <w:noWrap/>
            <w:vAlign w:val="center"/>
          </w:tcPr>
          <w:p w14:paraId="497A2C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05" w:type="dxa"/>
            <w:tcBorders>
              <w:top w:val="nil"/>
              <w:left w:val="nil"/>
              <w:bottom w:val="single" w:color="auto" w:sz="4" w:space="0"/>
              <w:right w:val="single" w:color="auto" w:sz="4" w:space="0"/>
            </w:tcBorders>
            <w:shd w:val="clear" w:color="auto" w:fill="auto"/>
            <w:noWrap/>
            <w:vAlign w:val="center"/>
          </w:tcPr>
          <w:p w14:paraId="2214AE2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7.94</w:t>
            </w:r>
          </w:p>
        </w:tc>
        <w:tc>
          <w:tcPr>
            <w:tcW w:w="1080" w:type="dxa"/>
            <w:tcBorders>
              <w:top w:val="nil"/>
              <w:left w:val="nil"/>
              <w:bottom w:val="single" w:color="auto" w:sz="4" w:space="0"/>
              <w:right w:val="single" w:color="auto" w:sz="4" w:space="0"/>
            </w:tcBorders>
            <w:shd w:val="clear" w:color="auto" w:fill="auto"/>
            <w:noWrap/>
            <w:vAlign w:val="center"/>
          </w:tcPr>
          <w:p w14:paraId="5D2598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504" w:type="dxa"/>
            <w:tcBorders>
              <w:top w:val="nil"/>
              <w:left w:val="nil"/>
              <w:bottom w:val="single" w:color="auto" w:sz="4" w:space="0"/>
              <w:right w:val="single" w:color="auto" w:sz="4" w:space="0"/>
            </w:tcBorders>
            <w:shd w:val="clear" w:color="auto" w:fill="auto"/>
            <w:noWrap/>
            <w:vAlign w:val="center"/>
          </w:tcPr>
          <w:p w14:paraId="672998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0EBB62A">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ECA4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771" w:type="dxa"/>
            <w:tcBorders>
              <w:top w:val="nil"/>
              <w:left w:val="nil"/>
              <w:bottom w:val="single" w:color="auto" w:sz="4" w:space="0"/>
              <w:right w:val="single" w:color="auto" w:sz="4" w:space="0"/>
            </w:tcBorders>
            <w:shd w:val="clear" w:color="auto" w:fill="auto"/>
            <w:noWrap/>
            <w:vAlign w:val="center"/>
          </w:tcPr>
          <w:p w14:paraId="3751F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05" w:type="dxa"/>
            <w:tcBorders>
              <w:top w:val="nil"/>
              <w:left w:val="nil"/>
              <w:bottom w:val="single" w:color="auto" w:sz="4" w:space="0"/>
              <w:right w:val="single" w:color="auto" w:sz="4" w:space="0"/>
            </w:tcBorders>
            <w:shd w:val="clear" w:color="auto" w:fill="auto"/>
            <w:noWrap/>
            <w:vAlign w:val="center"/>
          </w:tcPr>
          <w:p w14:paraId="287FDF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E0A6FA">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2C559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3240" w:type="dxa"/>
            <w:tcBorders>
              <w:top w:val="nil"/>
              <w:left w:val="nil"/>
              <w:bottom w:val="single" w:color="auto" w:sz="4" w:space="0"/>
              <w:right w:val="single" w:color="auto" w:sz="4" w:space="0"/>
            </w:tcBorders>
            <w:shd w:val="clear" w:color="auto" w:fill="auto"/>
            <w:noWrap/>
            <w:vAlign w:val="center"/>
          </w:tcPr>
          <w:p w14:paraId="3D7AE4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05" w:type="dxa"/>
            <w:tcBorders>
              <w:top w:val="nil"/>
              <w:left w:val="nil"/>
              <w:bottom w:val="single" w:color="auto" w:sz="4" w:space="0"/>
              <w:right w:val="single" w:color="auto" w:sz="4" w:space="0"/>
            </w:tcBorders>
            <w:shd w:val="clear" w:color="auto" w:fill="auto"/>
            <w:noWrap/>
            <w:vAlign w:val="center"/>
          </w:tcPr>
          <w:p w14:paraId="0DC54435">
            <w:pPr>
              <w:jc w:val="right"/>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468E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504" w:type="dxa"/>
            <w:tcBorders>
              <w:top w:val="nil"/>
              <w:left w:val="nil"/>
              <w:bottom w:val="single" w:color="auto" w:sz="4" w:space="0"/>
              <w:right w:val="single" w:color="auto" w:sz="4" w:space="0"/>
            </w:tcBorders>
            <w:shd w:val="clear" w:color="auto" w:fill="auto"/>
            <w:noWrap/>
            <w:vAlign w:val="center"/>
          </w:tcPr>
          <w:p w14:paraId="4B0172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2BC2443">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FB9D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771" w:type="dxa"/>
            <w:tcBorders>
              <w:top w:val="nil"/>
              <w:left w:val="nil"/>
              <w:bottom w:val="single" w:color="auto" w:sz="4" w:space="0"/>
              <w:right w:val="single" w:color="auto" w:sz="4" w:space="0"/>
            </w:tcBorders>
            <w:shd w:val="clear" w:color="auto" w:fill="auto"/>
            <w:noWrap/>
            <w:vAlign w:val="center"/>
          </w:tcPr>
          <w:p w14:paraId="21E34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05" w:type="dxa"/>
            <w:tcBorders>
              <w:top w:val="nil"/>
              <w:left w:val="nil"/>
              <w:bottom w:val="single" w:color="auto" w:sz="4" w:space="0"/>
              <w:right w:val="single" w:color="auto" w:sz="4" w:space="0"/>
            </w:tcBorders>
            <w:shd w:val="clear" w:color="auto" w:fill="auto"/>
            <w:noWrap/>
            <w:vAlign w:val="center"/>
          </w:tcPr>
          <w:p w14:paraId="511DA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A508CE">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07CD9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3240" w:type="dxa"/>
            <w:tcBorders>
              <w:top w:val="nil"/>
              <w:left w:val="nil"/>
              <w:bottom w:val="single" w:color="auto" w:sz="4" w:space="0"/>
              <w:right w:val="single" w:color="auto" w:sz="4" w:space="0"/>
            </w:tcBorders>
            <w:shd w:val="clear" w:color="auto" w:fill="auto"/>
            <w:noWrap/>
            <w:vAlign w:val="center"/>
          </w:tcPr>
          <w:p w14:paraId="7AD91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05" w:type="dxa"/>
            <w:tcBorders>
              <w:top w:val="nil"/>
              <w:left w:val="nil"/>
              <w:bottom w:val="single" w:color="auto" w:sz="4" w:space="0"/>
              <w:right w:val="single" w:color="auto" w:sz="4" w:space="0"/>
            </w:tcBorders>
            <w:shd w:val="clear" w:color="auto" w:fill="auto"/>
            <w:noWrap/>
            <w:vAlign w:val="center"/>
          </w:tcPr>
          <w:p w14:paraId="4548C390">
            <w:pPr>
              <w:jc w:val="right"/>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A0B26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504" w:type="dxa"/>
            <w:tcBorders>
              <w:top w:val="nil"/>
              <w:left w:val="nil"/>
              <w:bottom w:val="single" w:color="auto" w:sz="4" w:space="0"/>
              <w:right w:val="single" w:color="auto" w:sz="4" w:space="0"/>
            </w:tcBorders>
            <w:shd w:val="clear" w:color="auto" w:fill="auto"/>
            <w:noWrap/>
            <w:vAlign w:val="center"/>
          </w:tcPr>
          <w:p w14:paraId="2E050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34F48D9">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CA43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771" w:type="dxa"/>
            <w:tcBorders>
              <w:top w:val="nil"/>
              <w:left w:val="nil"/>
              <w:bottom w:val="single" w:color="auto" w:sz="4" w:space="0"/>
              <w:right w:val="single" w:color="auto" w:sz="4" w:space="0"/>
            </w:tcBorders>
            <w:shd w:val="clear" w:color="auto" w:fill="auto"/>
            <w:noWrap/>
            <w:vAlign w:val="center"/>
          </w:tcPr>
          <w:p w14:paraId="16EFA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05" w:type="dxa"/>
            <w:tcBorders>
              <w:top w:val="nil"/>
              <w:left w:val="nil"/>
              <w:bottom w:val="single" w:color="auto" w:sz="4" w:space="0"/>
              <w:right w:val="single" w:color="auto" w:sz="4" w:space="0"/>
            </w:tcBorders>
            <w:shd w:val="clear" w:color="auto" w:fill="auto"/>
            <w:noWrap/>
            <w:vAlign w:val="center"/>
          </w:tcPr>
          <w:p w14:paraId="6506D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593CDC">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7E268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3240" w:type="dxa"/>
            <w:tcBorders>
              <w:top w:val="nil"/>
              <w:left w:val="nil"/>
              <w:bottom w:val="single" w:color="auto" w:sz="4" w:space="0"/>
              <w:right w:val="single" w:color="auto" w:sz="4" w:space="0"/>
            </w:tcBorders>
            <w:shd w:val="clear" w:color="auto" w:fill="auto"/>
            <w:noWrap/>
            <w:vAlign w:val="center"/>
          </w:tcPr>
          <w:p w14:paraId="3554B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r>
              <w:rPr>
                <w:rFonts w:ascii="Times New Roman" w:hAnsi="Times New Roman" w:eastAsia="仿宋_GB2312" w:cs="Times New Roman"/>
                <w:color w:val="000000"/>
                <w:kern w:val="0"/>
                <w:sz w:val="22"/>
                <w:szCs w:val="21"/>
              </w:rPr>
              <w:t xml:space="preserve"> </w:t>
            </w:r>
            <w:r>
              <w:rPr>
                <w:rFonts w:ascii="Times New Roman" w:hAnsi="Times New Roman" w:eastAsia="仿宋_GB2312" w:cs="Times New Roman"/>
                <w:color w:val="000000"/>
                <w:kern w:val="0"/>
                <w:sz w:val="20"/>
                <w:szCs w:val="20"/>
              </w:rPr>
              <w:t>机关事业单位基本养老保险缴费</w:t>
            </w:r>
          </w:p>
        </w:tc>
        <w:tc>
          <w:tcPr>
            <w:tcW w:w="1005" w:type="dxa"/>
            <w:tcBorders>
              <w:top w:val="nil"/>
              <w:left w:val="nil"/>
              <w:bottom w:val="single" w:color="auto" w:sz="4" w:space="0"/>
              <w:right w:val="single" w:color="auto" w:sz="4" w:space="0"/>
            </w:tcBorders>
            <w:shd w:val="clear" w:color="auto" w:fill="auto"/>
            <w:noWrap/>
            <w:vAlign w:val="center"/>
          </w:tcPr>
          <w:p w14:paraId="5B59CB9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1080" w:type="dxa"/>
            <w:tcBorders>
              <w:top w:val="nil"/>
              <w:left w:val="nil"/>
              <w:bottom w:val="single" w:color="auto" w:sz="4" w:space="0"/>
              <w:right w:val="single" w:color="auto" w:sz="4" w:space="0"/>
            </w:tcBorders>
            <w:shd w:val="clear" w:color="auto" w:fill="auto"/>
            <w:noWrap/>
            <w:vAlign w:val="center"/>
          </w:tcPr>
          <w:p w14:paraId="53D4D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504" w:type="dxa"/>
            <w:tcBorders>
              <w:top w:val="nil"/>
              <w:left w:val="nil"/>
              <w:bottom w:val="single" w:color="auto" w:sz="4" w:space="0"/>
              <w:right w:val="single" w:color="auto" w:sz="4" w:space="0"/>
            </w:tcBorders>
            <w:shd w:val="clear" w:color="auto" w:fill="auto"/>
            <w:noWrap/>
            <w:vAlign w:val="center"/>
          </w:tcPr>
          <w:p w14:paraId="09232F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149E61B">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4D153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771" w:type="dxa"/>
            <w:tcBorders>
              <w:top w:val="nil"/>
              <w:left w:val="nil"/>
              <w:bottom w:val="single" w:color="auto" w:sz="4" w:space="0"/>
              <w:right w:val="single" w:color="auto" w:sz="4" w:space="0"/>
            </w:tcBorders>
            <w:shd w:val="clear" w:color="auto" w:fill="auto"/>
            <w:noWrap/>
            <w:vAlign w:val="center"/>
          </w:tcPr>
          <w:p w14:paraId="7BA5FE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05" w:type="dxa"/>
            <w:tcBorders>
              <w:top w:val="nil"/>
              <w:left w:val="nil"/>
              <w:bottom w:val="single" w:color="auto" w:sz="4" w:space="0"/>
              <w:right w:val="single" w:color="auto" w:sz="4" w:space="0"/>
            </w:tcBorders>
            <w:shd w:val="clear" w:color="auto" w:fill="auto"/>
            <w:noWrap/>
            <w:vAlign w:val="center"/>
          </w:tcPr>
          <w:p w14:paraId="07840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B4F936">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0D5A9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3240" w:type="dxa"/>
            <w:tcBorders>
              <w:top w:val="nil"/>
              <w:left w:val="nil"/>
              <w:bottom w:val="single" w:color="auto" w:sz="4" w:space="0"/>
              <w:right w:val="single" w:color="auto" w:sz="4" w:space="0"/>
            </w:tcBorders>
            <w:shd w:val="clear" w:color="auto" w:fill="auto"/>
            <w:noWrap/>
            <w:vAlign w:val="center"/>
          </w:tcPr>
          <w:p w14:paraId="127502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05" w:type="dxa"/>
            <w:tcBorders>
              <w:top w:val="nil"/>
              <w:left w:val="nil"/>
              <w:bottom w:val="single" w:color="auto" w:sz="4" w:space="0"/>
              <w:right w:val="single" w:color="auto" w:sz="4" w:space="0"/>
            </w:tcBorders>
            <w:shd w:val="clear" w:color="auto" w:fill="auto"/>
            <w:noWrap/>
            <w:vAlign w:val="center"/>
          </w:tcPr>
          <w:p w14:paraId="7F357656">
            <w:pPr>
              <w:jc w:val="right"/>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7A2EA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504" w:type="dxa"/>
            <w:tcBorders>
              <w:top w:val="nil"/>
              <w:left w:val="nil"/>
              <w:bottom w:val="single" w:color="auto" w:sz="4" w:space="0"/>
              <w:right w:val="single" w:color="auto" w:sz="4" w:space="0"/>
            </w:tcBorders>
            <w:shd w:val="clear" w:color="auto" w:fill="auto"/>
            <w:noWrap/>
            <w:vAlign w:val="center"/>
          </w:tcPr>
          <w:p w14:paraId="1B2BD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A15D509">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2BE5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771" w:type="dxa"/>
            <w:tcBorders>
              <w:top w:val="nil"/>
              <w:left w:val="nil"/>
              <w:bottom w:val="single" w:color="auto" w:sz="4" w:space="0"/>
              <w:right w:val="single" w:color="auto" w:sz="4" w:space="0"/>
            </w:tcBorders>
            <w:shd w:val="clear" w:color="auto" w:fill="auto"/>
            <w:noWrap/>
            <w:vAlign w:val="center"/>
          </w:tcPr>
          <w:p w14:paraId="708F27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05" w:type="dxa"/>
            <w:tcBorders>
              <w:top w:val="nil"/>
              <w:left w:val="nil"/>
              <w:bottom w:val="single" w:color="auto" w:sz="4" w:space="0"/>
              <w:right w:val="single" w:color="auto" w:sz="4" w:space="0"/>
            </w:tcBorders>
            <w:shd w:val="clear" w:color="auto" w:fill="auto"/>
            <w:noWrap/>
            <w:vAlign w:val="center"/>
          </w:tcPr>
          <w:p w14:paraId="30CDD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9B38E6">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4E9E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3240" w:type="dxa"/>
            <w:tcBorders>
              <w:top w:val="nil"/>
              <w:left w:val="nil"/>
              <w:bottom w:val="single" w:color="auto" w:sz="4" w:space="0"/>
              <w:right w:val="single" w:color="auto" w:sz="4" w:space="0"/>
            </w:tcBorders>
            <w:shd w:val="clear" w:color="auto" w:fill="auto"/>
            <w:noWrap/>
            <w:vAlign w:val="center"/>
          </w:tcPr>
          <w:p w14:paraId="53EAF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05" w:type="dxa"/>
            <w:tcBorders>
              <w:top w:val="nil"/>
              <w:left w:val="nil"/>
              <w:bottom w:val="single" w:color="auto" w:sz="4" w:space="0"/>
              <w:right w:val="single" w:color="auto" w:sz="4" w:space="0"/>
            </w:tcBorders>
            <w:shd w:val="clear" w:color="auto" w:fill="auto"/>
            <w:noWrap/>
            <w:vAlign w:val="center"/>
          </w:tcPr>
          <w:p w14:paraId="00589EF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1080" w:type="dxa"/>
            <w:tcBorders>
              <w:top w:val="nil"/>
              <w:left w:val="nil"/>
              <w:bottom w:val="single" w:color="auto" w:sz="4" w:space="0"/>
              <w:right w:val="single" w:color="auto" w:sz="4" w:space="0"/>
            </w:tcBorders>
            <w:shd w:val="clear" w:color="auto" w:fill="auto"/>
            <w:noWrap/>
            <w:vAlign w:val="center"/>
          </w:tcPr>
          <w:p w14:paraId="6DEF6E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504" w:type="dxa"/>
            <w:tcBorders>
              <w:top w:val="nil"/>
              <w:left w:val="nil"/>
              <w:bottom w:val="single" w:color="auto" w:sz="4" w:space="0"/>
              <w:right w:val="single" w:color="auto" w:sz="4" w:space="0"/>
            </w:tcBorders>
            <w:shd w:val="clear" w:color="auto" w:fill="auto"/>
            <w:noWrap/>
            <w:vAlign w:val="center"/>
          </w:tcPr>
          <w:p w14:paraId="26A7F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DBC29ED">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44442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771" w:type="dxa"/>
            <w:tcBorders>
              <w:top w:val="nil"/>
              <w:left w:val="nil"/>
              <w:bottom w:val="single" w:color="auto" w:sz="4" w:space="0"/>
              <w:right w:val="single" w:color="auto" w:sz="4" w:space="0"/>
            </w:tcBorders>
            <w:shd w:val="clear" w:color="auto" w:fill="auto"/>
            <w:noWrap/>
            <w:vAlign w:val="center"/>
          </w:tcPr>
          <w:p w14:paraId="1162C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05" w:type="dxa"/>
            <w:tcBorders>
              <w:top w:val="nil"/>
              <w:left w:val="nil"/>
              <w:bottom w:val="single" w:color="auto" w:sz="4" w:space="0"/>
              <w:right w:val="single" w:color="auto" w:sz="4" w:space="0"/>
            </w:tcBorders>
            <w:shd w:val="clear" w:color="auto" w:fill="auto"/>
            <w:noWrap/>
            <w:vAlign w:val="center"/>
          </w:tcPr>
          <w:p w14:paraId="33D93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B5878B">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2BF39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3240" w:type="dxa"/>
            <w:tcBorders>
              <w:top w:val="nil"/>
              <w:left w:val="nil"/>
              <w:bottom w:val="single" w:color="auto" w:sz="4" w:space="0"/>
              <w:right w:val="single" w:color="auto" w:sz="4" w:space="0"/>
            </w:tcBorders>
            <w:shd w:val="clear" w:color="auto" w:fill="auto"/>
            <w:noWrap/>
            <w:vAlign w:val="center"/>
          </w:tcPr>
          <w:p w14:paraId="619C0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05" w:type="dxa"/>
            <w:tcBorders>
              <w:top w:val="nil"/>
              <w:left w:val="nil"/>
              <w:bottom w:val="single" w:color="auto" w:sz="4" w:space="0"/>
              <w:right w:val="single" w:color="auto" w:sz="4" w:space="0"/>
            </w:tcBorders>
            <w:shd w:val="clear" w:color="auto" w:fill="auto"/>
            <w:noWrap/>
            <w:vAlign w:val="center"/>
          </w:tcPr>
          <w:p w14:paraId="7AC50E88">
            <w:pPr>
              <w:jc w:val="right"/>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EE3E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504" w:type="dxa"/>
            <w:tcBorders>
              <w:top w:val="nil"/>
              <w:left w:val="nil"/>
              <w:bottom w:val="single" w:color="auto" w:sz="4" w:space="0"/>
              <w:right w:val="single" w:color="auto" w:sz="4" w:space="0"/>
            </w:tcBorders>
            <w:shd w:val="clear" w:color="auto" w:fill="auto"/>
            <w:noWrap/>
            <w:vAlign w:val="center"/>
          </w:tcPr>
          <w:p w14:paraId="67BF09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D9D9105">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41E3E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771" w:type="dxa"/>
            <w:tcBorders>
              <w:top w:val="nil"/>
              <w:left w:val="nil"/>
              <w:bottom w:val="single" w:color="auto" w:sz="4" w:space="0"/>
              <w:right w:val="single" w:color="auto" w:sz="4" w:space="0"/>
            </w:tcBorders>
            <w:shd w:val="clear" w:color="auto" w:fill="auto"/>
            <w:noWrap/>
            <w:vAlign w:val="center"/>
          </w:tcPr>
          <w:p w14:paraId="348D0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05" w:type="dxa"/>
            <w:tcBorders>
              <w:top w:val="nil"/>
              <w:left w:val="nil"/>
              <w:bottom w:val="single" w:color="auto" w:sz="4" w:space="0"/>
              <w:right w:val="single" w:color="auto" w:sz="4" w:space="0"/>
            </w:tcBorders>
            <w:shd w:val="clear" w:color="auto" w:fill="auto"/>
            <w:noWrap/>
            <w:vAlign w:val="center"/>
          </w:tcPr>
          <w:p w14:paraId="0D99D1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E0DEFD">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79F77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3240" w:type="dxa"/>
            <w:tcBorders>
              <w:top w:val="nil"/>
              <w:left w:val="nil"/>
              <w:bottom w:val="single" w:color="auto" w:sz="4" w:space="0"/>
              <w:right w:val="single" w:color="auto" w:sz="4" w:space="0"/>
            </w:tcBorders>
            <w:shd w:val="clear" w:color="auto" w:fill="auto"/>
            <w:noWrap/>
            <w:vAlign w:val="center"/>
          </w:tcPr>
          <w:p w14:paraId="46273C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05" w:type="dxa"/>
            <w:tcBorders>
              <w:top w:val="nil"/>
              <w:left w:val="nil"/>
              <w:bottom w:val="single" w:color="auto" w:sz="4" w:space="0"/>
              <w:right w:val="single" w:color="auto" w:sz="4" w:space="0"/>
            </w:tcBorders>
            <w:shd w:val="clear" w:color="auto" w:fill="auto"/>
            <w:noWrap/>
            <w:vAlign w:val="center"/>
          </w:tcPr>
          <w:p w14:paraId="0F900D7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0.48</w:t>
            </w:r>
          </w:p>
        </w:tc>
        <w:tc>
          <w:tcPr>
            <w:tcW w:w="1080" w:type="dxa"/>
            <w:tcBorders>
              <w:top w:val="nil"/>
              <w:left w:val="nil"/>
              <w:bottom w:val="single" w:color="auto" w:sz="4" w:space="0"/>
              <w:right w:val="single" w:color="auto" w:sz="4" w:space="0"/>
            </w:tcBorders>
            <w:shd w:val="clear" w:color="auto" w:fill="auto"/>
            <w:noWrap/>
            <w:vAlign w:val="center"/>
          </w:tcPr>
          <w:p w14:paraId="65721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504" w:type="dxa"/>
            <w:tcBorders>
              <w:top w:val="nil"/>
              <w:left w:val="nil"/>
              <w:bottom w:val="single" w:color="auto" w:sz="4" w:space="0"/>
              <w:right w:val="single" w:color="auto" w:sz="4" w:space="0"/>
            </w:tcBorders>
            <w:shd w:val="clear" w:color="auto" w:fill="auto"/>
            <w:noWrap/>
            <w:vAlign w:val="center"/>
          </w:tcPr>
          <w:p w14:paraId="5ACB6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382C319">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6E5D9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771" w:type="dxa"/>
            <w:tcBorders>
              <w:top w:val="nil"/>
              <w:left w:val="nil"/>
              <w:bottom w:val="single" w:color="auto" w:sz="4" w:space="0"/>
              <w:right w:val="single" w:color="auto" w:sz="4" w:space="0"/>
            </w:tcBorders>
            <w:shd w:val="clear" w:color="auto" w:fill="auto"/>
            <w:noWrap/>
            <w:vAlign w:val="center"/>
          </w:tcPr>
          <w:p w14:paraId="7DF84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05" w:type="dxa"/>
            <w:tcBorders>
              <w:top w:val="nil"/>
              <w:left w:val="nil"/>
              <w:bottom w:val="single" w:color="auto" w:sz="4" w:space="0"/>
              <w:right w:val="single" w:color="auto" w:sz="4" w:space="0"/>
            </w:tcBorders>
            <w:shd w:val="clear" w:color="auto" w:fill="auto"/>
            <w:noWrap/>
            <w:vAlign w:val="center"/>
          </w:tcPr>
          <w:p w14:paraId="35A16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7B3771">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28A9B1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3240" w:type="dxa"/>
            <w:tcBorders>
              <w:top w:val="nil"/>
              <w:left w:val="nil"/>
              <w:bottom w:val="single" w:color="auto" w:sz="4" w:space="0"/>
              <w:right w:val="single" w:color="auto" w:sz="4" w:space="0"/>
            </w:tcBorders>
            <w:shd w:val="clear" w:color="auto" w:fill="auto"/>
            <w:noWrap/>
            <w:vAlign w:val="center"/>
          </w:tcPr>
          <w:p w14:paraId="46D92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05" w:type="dxa"/>
            <w:tcBorders>
              <w:top w:val="nil"/>
              <w:left w:val="nil"/>
              <w:bottom w:val="single" w:color="auto" w:sz="4" w:space="0"/>
              <w:right w:val="single" w:color="auto" w:sz="4" w:space="0"/>
            </w:tcBorders>
            <w:shd w:val="clear" w:color="auto" w:fill="auto"/>
            <w:noWrap/>
            <w:vAlign w:val="center"/>
          </w:tcPr>
          <w:p w14:paraId="38FF7C15">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3.60</w:t>
            </w:r>
          </w:p>
        </w:tc>
        <w:tc>
          <w:tcPr>
            <w:tcW w:w="1080" w:type="dxa"/>
            <w:tcBorders>
              <w:top w:val="nil"/>
              <w:left w:val="nil"/>
              <w:bottom w:val="single" w:color="auto" w:sz="4" w:space="0"/>
              <w:right w:val="single" w:color="auto" w:sz="4" w:space="0"/>
            </w:tcBorders>
            <w:shd w:val="clear" w:color="auto" w:fill="auto"/>
            <w:noWrap/>
            <w:vAlign w:val="center"/>
          </w:tcPr>
          <w:p w14:paraId="75929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504" w:type="dxa"/>
            <w:tcBorders>
              <w:top w:val="nil"/>
              <w:left w:val="nil"/>
              <w:bottom w:val="single" w:color="auto" w:sz="4" w:space="0"/>
              <w:right w:val="single" w:color="auto" w:sz="4" w:space="0"/>
            </w:tcBorders>
            <w:shd w:val="clear" w:color="auto" w:fill="auto"/>
            <w:noWrap/>
            <w:vAlign w:val="center"/>
          </w:tcPr>
          <w:p w14:paraId="00F50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58CD7BB">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B6A7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771" w:type="dxa"/>
            <w:tcBorders>
              <w:top w:val="nil"/>
              <w:left w:val="nil"/>
              <w:bottom w:val="single" w:color="auto" w:sz="4" w:space="0"/>
              <w:right w:val="single" w:color="auto" w:sz="4" w:space="0"/>
            </w:tcBorders>
            <w:shd w:val="clear" w:color="auto" w:fill="auto"/>
            <w:noWrap/>
            <w:vAlign w:val="center"/>
          </w:tcPr>
          <w:p w14:paraId="28EF9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05" w:type="dxa"/>
            <w:tcBorders>
              <w:top w:val="nil"/>
              <w:left w:val="nil"/>
              <w:bottom w:val="single" w:color="auto" w:sz="4" w:space="0"/>
              <w:right w:val="single" w:color="auto" w:sz="4" w:space="0"/>
            </w:tcBorders>
            <w:shd w:val="clear" w:color="auto" w:fill="auto"/>
            <w:noWrap/>
            <w:vAlign w:val="center"/>
          </w:tcPr>
          <w:p w14:paraId="79D9F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037B26">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1A957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3240" w:type="dxa"/>
            <w:tcBorders>
              <w:top w:val="nil"/>
              <w:left w:val="nil"/>
              <w:bottom w:val="single" w:color="auto" w:sz="4" w:space="0"/>
              <w:right w:val="single" w:color="auto" w:sz="4" w:space="0"/>
            </w:tcBorders>
            <w:shd w:val="clear" w:color="auto" w:fill="auto"/>
            <w:noWrap/>
            <w:vAlign w:val="center"/>
          </w:tcPr>
          <w:p w14:paraId="6575B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05" w:type="dxa"/>
            <w:tcBorders>
              <w:top w:val="nil"/>
              <w:left w:val="nil"/>
              <w:bottom w:val="single" w:color="auto" w:sz="4" w:space="0"/>
              <w:right w:val="single" w:color="auto" w:sz="4" w:space="0"/>
            </w:tcBorders>
            <w:shd w:val="clear" w:color="auto" w:fill="auto"/>
            <w:noWrap/>
            <w:vAlign w:val="center"/>
          </w:tcPr>
          <w:p w14:paraId="2B781B4F">
            <w:pPr>
              <w:jc w:val="right"/>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057AB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504" w:type="dxa"/>
            <w:tcBorders>
              <w:top w:val="nil"/>
              <w:left w:val="nil"/>
              <w:bottom w:val="single" w:color="auto" w:sz="4" w:space="0"/>
              <w:right w:val="single" w:color="auto" w:sz="4" w:space="0"/>
            </w:tcBorders>
            <w:shd w:val="clear" w:color="auto" w:fill="auto"/>
            <w:noWrap/>
            <w:vAlign w:val="center"/>
          </w:tcPr>
          <w:p w14:paraId="5D8659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32D3D2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0.14</w:t>
            </w:r>
          </w:p>
        </w:tc>
        <w:tc>
          <w:tcPr>
            <w:tcW w:w="1217" w:type="dxa"/>
            <w:tcBorders>
              <w:top w:val="nil"/>
              <w:left w:val="nil"/>
              <w:bottom w:val="single" w:color="auto" w:sz="4" w:space="0"/>
              <w:right w:val="single" w:color="auto" w:sz="4" w:space="0"/>
            </w:tcBorders>
            <w:shd w:val="clear" w:color="auto" w:fill="auto"/>
            <w:noWrap/>
            <w:vAlign w:val="center"/>
          </w:tcPr>
          <w:p w14:paraId="51836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771" w:type="dxa"/>
            <w:tcBorders>
              <w:top w:val="nil"/>
              <w:left w:val="nil"/>
              <w:bottom w:val="single" w:color="auto" w:sz="4" w:space="0"/>
              <w:right w:val="single" w:color="auto" w:sz="4" w:space="0"/>
            </w:tcBorders>
            <w:shd w:val="clear" w:color="auto" w:fill="auto"/>
            <w:noWrap/>
            <w:vAlign w:val="center"/>
          </w:tcPr>
          <w:p w14:paraId="106B81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05" w:type="dxa"/>
            <w:tcBorders>
              <w:top w:val="nil"/>
              <w:left w:val="nil"/>
              <w:bottom w:val="single" w:color="auto" w:sz="4" w:space="0"/>
              <w:right w:val="single" w:color="auto" w:sz="4" w:space="0"/>
            </w:tcBorders>
            <w:shd w:val="clear" w:color="auto" w:fill="auto"/>
            <w:noWrap/>
            <w:vAlign w:val="center"/>
          </w:tcPr>
          <w:p w14:paraId="40E36A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C0CFF1">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359EB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3240" w:type="dxa"/>
            <w:tcBorders>
              <w:top w:val="nil"/>
              <w:left w:val="nil"/>
              <w:bottom w:val="single" w:color="auto" w:sz="4" w:space="0"/>
              <w:right w:val="single" w:color="auto" w:sz="4" w:space="0"/>
            </w:tcBorders>
            <w:shd w:val="clear" w:color="auto" w:fill="auto"/>
            <w:noWrap/>
            <w:vAlign w:val="center"/>
          </w:tcPr>
          <w:p w14:paraId="2CC02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05" w:type="dxa"/>
            <w:tcBorders>
              <w:top w:val="nil"/>
              <w:left w:val="nil"/>
              <w:bottom w:val="single" w:color="auto" w:sz="4" w:space="0"/>
              <w:right w:val="single" w:color="auto" w:sz="4" w:space="0"/>
            </w:tcBorders>
            <w:shd w:val="clear" w:color="auto" w:fill="auto"/>
            <w:noWrap/>
            <w:vAlign w:val="center"/>
          </w:tcPr>
          <w:p w14:paraId="35C165B7">
            <w:pPr>
              <w:jc w:val="right"/>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76F7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504" w:type="dxa"/>
            <w:tcBorders>
              <w:top w:val="nil"/>
              <w:left w:val="nil"/>
              <w:bottom w:val="single" w:color="auto" w:sz="4" w:space="0"/>
              <w:right w:val="single" w:color="auto" w:sz="4" w:space="0"/>
            </w:tcBorders>
            <w:shd w:val="clear" w:color="auto" w:fill="auto"/>
            <w:noWrap/>
            <w:vAlign w:val="center"/>
          </w:tcPr>
          <w:p w14:paraId="7F398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A9B1B3F">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2134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771" w:type="dxa"/>
            <w:tcBorders>
              <w:top w:val="nil"/>
              <w:left w:val="nil"/>
              <w:bottom w:val="single" w:color="auto" w:sz="4" w:space="0"/>
              <w:right w:val="single" w:color="auto" w:sz="4" w:space="0"/>
            </w:tcBorders>
            <w:shd w:val="clear" w:color="auto" w:fill="auto"/>
            <w:noWrap/>
            <w:vAlign w:val="center"/>
          </w:tcPr>
          <w:p w14:paraId="307A1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05" w:type="dxa"/>
            <w:tcBorders>
              <w:top w:val="nil"/>
              <w:left w:val="nil"/>
              <w:bottom w:val="single" w:color="auto" w:sz="4" w:space="0"/>
              <w:right w:val="single" w:color="auto" w:sz="4" w:space="0"/>
            </w:tcBorders>
            <w:shd w:val="clear" w:color="auto" w:fill="auto"/>
            <w:noWrap/>
            <w:vAlign w:val="center"/>
          </w:tcPr>
          <w:p w14:paraId="1956F3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24388F">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C61C9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3240" w:type="dxa"/>
            <w:tcBorders>
              <w:top w:val="nil"/>
              <w:left w:val="nil"/>
              <w:bottom w:val="single" w:color="auto" w:sz="4" w:space="0"/>
              <w:right w:val="single" w:color="auto" w:sz="4" w:space="0"/>
            </w:tcBorders>
            <w:shd w:val="clear" w:color="auto" w:fill="auto"/>
            <w:noWrap/>
            <w:vAlign w:val="center"/>
          </w:tcPr>
          <w:p w14:paraId="2371B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05" w:type="dxa"/>
            <w:tcBorders>
              <w:top w:val="nil"/>
              <w:left w:val="nil"/>
              <w:bottom w:val="single" w:color="auto" w:sz="4" w:space="0"/>
              <w:right w:val="single" w:color="auto" w:sz="4" w:space="0"/>
            </w:tcBorders>
            <w:shd w:val="clear" w:color="auto" w:fill="auto"/>
            <w:noWrap/>
            <w:vAlign w:val="center"/>
          </w:tcPr>
          <w:p w14:paraId="3122B42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912E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504" w:type="dxa"/>
            <w:tcBorders>
              <w:top w:val="nil"/>
              <w:left w:val="nil"/>
              <w:bottom w:val="single" w:color="auto" w:sz="4" w:space="0"/>
              <w:right w:val="single" w:color="auto" w:sz="4" w:space="0"/>
            </w:tcBorders>
            <w:shd w:val="clear" w:color="auto" w:fill="auto"/>
            <w:noWrap/>
            <w:vAlign w:val="center"/>
          </w:tcPr>
          <w:p w14:paraId="75279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D33F034">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69D4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771" w:type="dxa"/>
            <w:tcBorders>
              <w:top w:val="nil"/>
              <w:left w:val="nil"/>
              <w:bottom w:val="single" w:color="auto" w:sz="4" w:space="0"/>
              <w:right w:val="single" w:color="auto" w:sz="4" w:space="0"/>
            </w:tcBorders>
            <w:shd w:val="clear" w:color="auto" w:fill="auto"/>
            <w:noWrap/>
            <w:vAlign w:val="center"/>
          </w:tcPr>
          <w:p w14:paraId="2B5CD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05" w:type="dxa"/>
            <w:tcBorders>
              <w:top w:val="nil"/>
              <w:left w:val="nil"/>
              <w:bottom w:val="single" w:color="auto" w:sz="4" w:space="0"/>
              <w:right w:val="single" w:color="auto" w:sz="4" w:space="0"/>
            </w:tcBorders>
            <w:shd w:val="clear" w:color="auto" w:fill="auto"/>
            <w:noWrap/>
            <w:vAlign w:val="center"/>
          </w:tcPr>
          <w:p w14:paraId="47D50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E3F3E8">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6EBCC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3240" w:type="dxa"/>
            <w:tcBorders>
              <w:top w:val="nil"/>
              <w:left w:val="nil"/>
              <w:bottom w:val="single" w:color="auto" w:sz="4" w:space="0"/>
              <w:right w:val="single" w:color="auto" w:sz="4" w:space="0"/>
            </w:tcBorders>
            <w:shd w:val="clear" w:color="auto" w:fill="auto"/>
            <w:noWrap/>
            <w:vAlign w:val="center"/>
          </w:tcPr>
          <w:p w14:paraId="09FD4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05" w:type="dxa"/>
            <w:tcBorders>
              <w:top w:val="nil"/>
              <w:left w:val="nil"/>
              <w:bottom w:val="single" w:color="auto" w:sz="4" w:space="0"/>
              <w:right w:val="single" w:color="auto" w:sz="4" w:space="0"/>
            </w:tcBorders>
            <w:shd w:val="clear" w:color="auto" w:fill="auto"/>
            <w:noWrap/>
            <w:vAlign w:val="center"/>
          </w:tcPr>
          <w:p w14:paraId="19052522">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68911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504" w:type="dxa"/>
            <w:tcBorders>
              <w:top w:val="nil"/>
              <w:left w:val="nil"/>
              <w:bottom w:val="single" w:color="auto" w:sz="4" w:space="0"/>
              <w:right w:val="single" w:color="auto" w:sz="4" w:space="0"/>
            </w:tcBorders>
            <w:shd w:val="clear" w:color="auto" w:fill="auto"/>
            <w:noWrap/>
            <w:vAlign w:val="center"/>
          </w:tcPr>
          <w:p w14:paraId="1B5E1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2FDD7C1">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2454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771" w:type="dxa"/>
            <w:tcBorders>
              <w:top w:val="nil"/>
              <w:left w:val="nil"/>
              <w:bottom w:val="single" w:color="auto" w:sz="4" w:space="0"/>
              <w:right w:val="single" w:color="auto" w:sz="4" w:space="0"/>
            </w:tcBorders>
            <w:shd w:val="clear" w:color="auto" w:fill="auto"/>
            <w:noWrap/>
            <w:vAlign w:val="center"/>
          </w:tcPr>
          <w:p w14:paraId="77812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05" w:type="dxa"/>
            <w:tcBorders>
              <w:top w:val="nil"/>
              <w:left w:val="nil"/>
              <w:bottom w:val="single" w:color="auto" w:sz="4" w:space="0"/>
              <w:right w:val="single" w:color="auto" w:sz="4" w:space="0"/>
            </w:tcBorders>
            <w:shd w:val="clear" w:color="auto" w:fill="auto"/>
            <w:noWrap/>
            <w:vAlign w:val="center"/>
          </w:tcPr>
          <w:p w14:paraId="3EED8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B2EE20">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7169F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3240" w:type="dxa"/>
            <w:tcBorders>
              <w:top w:val="nil"/>
              <w:left w:val="nil"/>
              <w:bottom w:val="single" w:color="auto" w:sz="4" w:space="0"/>
              <w:right w:val="single" w:color="auto" w:sz="4" w:space="0"/>
            </w:tcBorders>
            <w:shd w:val="clear" w:color="auto" w:fill="auto"/>
            <w:noWrap/>
            <w:vAlign w:val="center"/>
          </w:tcPr>
          <w:p w14:paraId="25C4F7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05" w:type="dxa"/>
            <w:tcBorders>
              <w:top w:val="nil"/>
              <w:left w:val="nil"/>
              <w:bottom w:val="single" w:color="auto" w:sz="4" w:space="0"/>
              <w:right w:val="single" w:color="auto" w:sz="4" w:space="0"/>
            </w:tcBorders>
            <w:shd w:val="clear" w:color="auto" w:fill="auto"/>
            <w:noWrap/>
            <w:vAlign w:val="center"/>
          </w:tcPr>
          <w:p w14:paraId="18B91324">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58022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504" w:type="dxa"/>
            <w:tcBorders>
              <w:top w:val="nil"/>
              <w:left w:val="nil"/>
              <w:bottom w:val="single" w:color="auto" w:sz="4" w:space="0"/>
              <w:right w:val="single" w:color="auto" w:sz="4" w:space="0"/>
            </w:tcBorders>
            <w:shd w:val="clear" w:color="auto" w:fill="auto"/>
            <w:noWrap/>
            <w:vAlign w:val="center"/>
          </w:tcPr>
          <w:p w14:paraId="6BFFB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36EC82A">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C71B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771" w:type="dxa"/>
            <w:tcBorders>
              <w:top w:val="nil"/>
              <w:left w:val="nil"/>
              <w:bottom w:val="single" w:color="auto" w:sz="4" w:space="0"/>
              <w:right w:val="single" w:color="auto" w:sz="4" w:space="0"/>
            </w:tcBorders>
            <w:shd w:val="clear" w:color="auto" w:fill="auto"/>
            <w:noWrap/>
            <w:vAlign w:val="center"/>
          </w:tcPr>
          <w:p w14:paraId="52F545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05" w:type="dxa"/>
            <w:tcBorders>
              <w:top w:val="nil"/>
              <w:left w:val="nil"/>
              <w:bottom w:val="single" w:color="auto" w:sz="4" w:space="0"/>
              <w:right w:val="single" w:color="auto" w:sz="4" w:space="0"/>
            </w:tcBorders>
            <w:shd w:val="clear" w:color="auto" w:fill="auto"/>
            <w:noWrap/>
            <w:vAlign w:val="center"/>
          </w:tcPr>
          <w:p w14:paraId="3F0E1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1DD14A">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12662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3240" w:type="dxa"/>
            <w:tcBorders>
              <w:top w:val="nil"/>
              <w:left w:val="nil"/>
              <w:bottom w:val="single" w:color="auto" w:sz="4" w:space="0"/>
              <w:right w:val="single" w:color="auto" w:sz="4" w:space="0"/>
            </w:tcBorders>
            <w:shd w:val="clear" w:color="auto" w:fill="auto"/>
            <w:noWrap/>
            <w:vAlign w:val="center"/>
          </w:tcPr>
          <w:p w14:paraId="0F236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05" w:type="dxa"/>
            <w:tcBorders>
              <w:top w:val="nil"/>
              <w:left w:val="nil"/>
              <w:bottom w:val="single" w:color="auto" w:sz="4" w:space="0"/>
              <w:right w:val="single" w:color="auto" w:sz="4" w:space="0"/>
            </w:tcBorders>
            <w:shd w:val="clear" w:color="auto" w:fill="auto"/>
            <w:noWrap/>
            <w:vAlign w:val="center"/>
          </w:tcPr>
          <w:p w14:paraId="4C614571">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6E063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504" w:type="dxa"/>
            <w:tcBorders>
              <w:top w:val="nil"/>
              <w:left w:val="nil"/>
              <w:bottom w:val="single" w:color="auto" w:sz="4" w:space="0"/>
              <w:right w:val="single" w:color="auto" w:sz="4" w:space="0"/>
            </w:tcBorders>
            <w:shd w:val="clear" w:color="auto" w:fill="auto"/>
            <w:noWrap/>
            <w:vAlign w:val="center"/>
          </w:tcPr>
          <w:p w14:paraId="2867C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830B892">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219D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771" w:type="dxa"/>
            <w:tcBorders>
              <w:top w:val="nil"/>
              <w:left w:val="nil"/>
              <w:bottom w:val="single" w:color="auto" w:sz="4" w:space="0"/>
              <w:right w:val="single" w:color="auto" w:sz="4" w:space="0"/>
            </w:tcBorders>
            <w:shd w:val="clear" w:color="auto" w:fill="auto"/>
            <w:noWrap/>
            <w:vAlign w:val="center"/>
          </w:tcPr>
          <w:p w14:paraId="258360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05" w:type="dxa"/>
            <w:tcBorders>
              <w:top w:val="nil"/>
              <w:left w:val="nil"/>
              <w:bottom w:val="single" w:color="auto" w:sz="4" w:space="0"/>
              <w:right w:val="single" w:color="auto" w:sz="4" w:space="0"/>
            </w:tcBorders>
            <w:shd w:val="clear" w:color="auto" w:fill="auto"/>
            <w:noWrap/>
            <w:vAlign w:val="center"/>
          </w:tcPr>
          <w:p w14:paraId="6CD26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DBC8BF">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6E2CF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3240" w:type="dxa"/>
            <w:tcBorders>
              <w:top w:val="nil"/>
              <w:left w:val="nil"/>
              <w:bottom w:val="single" w:color="auto" w:sz="4" w:space="0"/>
              <w:right w:val="single" w:color="auto" w:sz="4" w:space="0"/>
            </w:tcBorders>
            <w:shd w:val="clear" w:color="auto" w:fill="auto"/>
            <w:noWrap/>
            <w:vAlign w:val="center"/>
          </w:tcPr>
          <w:p w14:paraId="32547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05" w:type="dxa"/>
            <w:tcBorders>
              <w:top w:val="nil"/>
              <w:left w:val="nil"/>
              <w:bottom w:val="single" w:color="auto" w:sz="4" w:space="0"/>
              <w:right w:val="single" w:color="auto" w:sz="4" w:space="0"/>
            </w:tcBorders>
            <w:shd w:val="clear" w:color="auto" w:fill="auto"/>
            <w:noWrap/>
            <w:vAlign w:val="center"/>
          </w:tcPr>
          <w:p w14:paraId="543A5EE6">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7C272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504" w:type="dxa"/>
            <w:tcBorders>
              <w:top w:val="nil"/>
              <w:left w:val="nil"/>
              <w:bottom w:val="single" w:color="auto" w:sz="4" w:space="0"/>
              <w:right w:val="single" w:color="auto" w:sz="4" w:space="0"/>
            </w:tcBorders>
            <w:shd w:val="clear" w:color="auto" w:fill="auto"/>
            <w:noWrap/>
            <w:vAlign w:val="center"/>
          </w:tcPr>
          <w:p w14:paraId="46910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ED65963">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1C3E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771" w:type="dxa"/>
            <w:tcBorders>
              <w:top w:val="nil"/>
              <w:left w:val="nil"/>
              <w:bottom w:val="single" w:color="auto" w:sz="4" w:space="0"/>
              <w:right w:val="single" w:color="auto" w:sz="4" w:space="0"/>
            </w:tcBorders>
            <w:shd w:val="clear" w:color="auto" w:fill="auto"/>
            <w:noWrap/>
            <w:vAlign w:val="center"/>
          </w:tcPr>
          <w:p w14:paraId="32472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05" w:type="dxa"/>
            <w:tcBorders>
              <w:top w:val="nil"/>
              <w:left w:val="nil"/>
              <w:bottom w:val="single" w:color="auto" w:sz="4" w:space="0"/>
              <w:right w:val="single" w:color="auto" w:sz="4" w:space="0"/>
            </w:tcBorders>
            <w:shd w:val="clear" w:color="auto" w:fill="auto"/>
            <w:noWrap/>
            <w:vAlign w:val="center"/>
          </w:tcPr>
          <w:p w14:paraId="10C4E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820D27">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50B16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3240" w:type="dxa"/>
            <w:tcBorders>
              <w:top w:val="nil"/>
              <w:left w:val="nil"/>
              <w:bottom w:val="single" w:color="auto" w:sz="4" w:space="0"/>
              <w:right w:val="single" w:color="auto" w:sz="4" w:space="0"/>
            </w:tcBorders>
            <w:shd w:val="clear" w:color="auto" w:fill="auto"/>
            <w:noWrap/>
            <w:vAlign w:val="center"/>
          </w:tcPr>
          <w:p w14:paraId="1CE846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05" w:type="dxa"/>
            <w:tcBorders>
              <w:top w:val="nil"/>
              <w:left w:val="nil"/>
              <w:bottom w:val="single" w:color="auto" w:sz="4" w:space="0"/>
              <w:right w:val="single" w:color="auto" w:sz="4" w:space="0"/>
            </w:tcBorders>
            <w:shd w:val="clear" w:color="auto" w:fill="auto"/>
            <w:noWrap/>
            <w:vAlign w:val="center"/>
          </w:tcPr>
          <w:p w14:paraId="1CC726EC">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59E9F6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504" w:type="dxa"/>
            <w:tcBorders>
              <w:top w:val="nil"/>
              <w:left w:val="nil"/>
              <w:bottom w:val="single" w:color="auto" w:sz="4" w:space="0"/>
              <w:right w:val="single" w:color="auto" w:sz="4" w:space="0"/>
            </w:tcBorders>
            <w:shd w:val="clear" w:color="auto" w:fill="auto"/>
            <w:noWrap/>
            <w:vAlign w:val="center"/>
          </w:tcPr>
          <w:p w14:paraId="671F9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4844CA5">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F981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771" w:type="dxa"/>
            <w:tcBorders>
              <w:top w:val="nil"/>
              <w:left w:val="nil"/>
              <w:bottom w:val="single" w:color="auto" w:sz="4" w:space="0"/>
              <w:right w:val="single" w:color="auto" w:sz="4" w:space="0"/>
            </w:tcBorders>
            <w:shd w:val="clear" w:color="auto" w:fill="auto"/>
            <w:noWrap/>
            <w:vAlign w:val="center"/>
          </w:tcPr>
          <w:p w14:paraId="3B2721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05" w:type="dxa"/>
            <w:tcBorders>
              <w:top w:val="nil"/>
              <w:left w:val="nil"/>
              <w:bottom w:val="single" w:color="auto" w:sz="4" w:space="0"/>
              <w:right w:val="single" w:color="auto" w:sz="4" w:space="0"/>
            </w:tcBorders>
            <w:shd w:val="clear" w:color="auto" w:fill="auto"/>
            <w:noWrap/>
            <w:vAlign w:val="center"/>
          </w:tcPr>
          <w:p w14:paraId="519E3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49CE7F">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52B5C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3240" w:type="dxa"/>
            <w:tcBorders>
              <w:top w:val="nil"/>
              <w:left w:val="nil"/>
              <w:bottom w:val="single" w:color="auto" w:sz="4" w:space="0"/>
              <w:right w:val="single" w:color="auto" w:sz="4" w:space="0"/>
            </w:tcBorders>
            <w:shd w:val="clear" w:color="auto" w:fill="auto"/>
            <w:noWrap/>
            <w:vAlign w:val="center"/>
          </w:tcPr>
          <w:p w14:paraId="62D0E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05" w:type="dxa"/>
            <w:tcBorders>
              <w:top w:val="nil"/>
              <w:left w:val="nil"/>
              <w:bottom w:val="single" w:color="auto" w:sz="4" w:space="0"/>
              <w:right w:val="single" w:color="auto" w:sz="4" w:space="0"/>
            </w:tcBorders>
            <w:shd w:val="clear" w:color="auto" w:fill="auto"/>
            <w:noWrap/>
            <w:vAlign w:val="center"/>
          </w:tcPr>
          <w:p w14:paraId="7E3D198A">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2AF34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504" w:type="dxa"/>
            <w:tcBorders>
              <w:top w:val="nil"/>
              <w:left w:val="nil"/>
              <w:bottom w:val="single" w:color="auto" w:sz="4" w:space="0"/>
              <w:right w:val="single" w:color="auto" w:sz="4" w:space="0"/>
            </w:tcBorders>
            <w:shd w:val="clear" w:color="auto" w:fill="auto"/>
            <w:noWrap/>
            <w:vAlign w:val="center"/>
          </w:tcPr>
          <w:p w14:paraId="71886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0EBE082">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33AC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771" w:type="dxa"/>
            <w:tcBorders>
              <w:top w:val="nil"/>
              <w:left w:val="nil"/>
              <w:bottom w:val="single" w:color="auto" w:sz="4" w:space="0"/>
              <w:right w:val="single" w:color="auto" w:sz="4" w:space="0"/>
            </w:tcBorders>
            <w:shd w:val="clear" w:color="auto" w:fill="auto"/>
            <w:noWrap/>
            <w:vAlign w:val="center"/>
          </w:tcPr>
          <w:p w14:paraId="3E09D0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05" w:type="dxa"/>
            <w:tcBorders>
              <w:top w:val="nil"/>
              <w:left w:val="nil"/>
              <w:bottom w:val="single" w:color="auto" w:sz="4" w:space="0"/>
              <w:right w:val="single" w:color="auto" w:sz="4" w:space="0"/>
            </w:tcBorders>
            <w:shd w:val="clear" w:color="auto" w:fill="auto"/>
            <w:noWrap/>
            <w:vAlign w:val="center"/>
          </w:tcPr>
          <w:p w14:paraId="4DB18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ABF787">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0568D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3240" w:type="dxa"/>
            <w:tcBorders>
              <w:top w:val="nil"/>
              <w:left w:val="nil"/>
              <w:bottom w:val="single" w:color="auto" w:sz="4" w:space="0"/>
              <w:right w:val="single" w:color="auto" w:sz="4" w:space="0"/>
            </w:tcBorders>
            <w:shd w:val="clear" w:color="auto" w:fill="auto"/>
            <w:noWrap/>
            <w:vAlign w:val="center"/>
          </w:tcPr>
          <w:p w14:paraId="0AFA1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05" w:type="dxa"/>
            <w:tcBorders>
              <w:top w:val="nil"/>
              <w:left w:val="nil"/>
              <w:bottom w:val="single" w:color="auto" w:sz="4" w:space="0"/>
              <w:right w:val="single" w:color="auto" w:sz="4" w:space="0"/>
            </w:tcBorders>
            <w:shd w:val="clear" w:color="auto" w:fill="auto"/>
            <w:noWrap/>
            <w:vAlign w:val="center"/>
          </w:tcPr>
          <w:p w14:paraId="6214BB5B">
            <w:pPr>
              <w:widowControl/>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047FB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504" w:type="dxa"/>
            <w:tcBorders>
              <w:top w:val="nil"/>
              <w:left w:val="nil"/>
              <w:bottom w:val="single" w:color="auto" w:sz="4" w:space="0"/>
              <w:right w:val="single" w:color="auto" w:sz="4" w:space="0"/>
            </w:tcBorders>
            <w:shd w:val="clear" w:color="auto" w:fill="auto"/>
            <w:noWrap/>
            <w:vAlign w:val="center"/>
          </w:tcPr>
          <w:p w14:paraId="794D4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5DAFFE1">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C5D11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771" w:type="dxa"/>
            <w:tcBorders>
              <w:top w:val="nil"/>
              <w:left w:val="nil"/>
              <w:bottom w:val="single" w:color="auto" w:sz="4" w:space="0"/>
              <w:right w:val="single" w:color="auto" w:sz="4" w:space="0"/>
            </w:tcBorders>
            <w:shd w:val="clear" w:color="auto" w:fill="auto"/>
            <w:noWrap/>
            <w:vAlign w:val="center"/>
          </w:tcPr>
          <w:p w14:paraId="78913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05" w:type="dxa"/>
            <w:tcBorders>
              <w:top w:val="nil"/>
              <w:left w:val="nil"/>
              <w:bottom w:val="single" w:color="auto" w:sz="4" w:space="0"/>
              <w:right w:val="single" w:color="auto" w:sz="4" w:space="0"/>
            </w:tcBorders>
            <w:shd w:val="clear" w:color="auto" w:fill="auto"/>
            <w:noWrap/>
            <w:vAlign w:val="center"/>
          </w:tcPr>
          <w:p w14:paraId="19D1A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C69C7C">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1DC95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3240" w:type="dxa"/>
            <w:tcBorders>
              <w:top w:val="nil"/>
              <w:left w:val="nil"/>
              <w:bottom w:val="single" w:color="auto" w:sz="4" w:space="0"/>
              <w:right w:val="single" w:color="auto" w:sz="4" w:space="0"/>
            </w:tcBorders>
            <w:shd w:val="clear" w:color="auto" w:fill="auto"/>
            <w:noWrap/>
            <w:vAlign w:val="center"/>
          </w:tcPr>
          <w:p w14:paraId="15B48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05" w:type="dxa"/>
            <w:tcBorders>
              <w:top w:val="nil"/>
              <w:left w:val="nil"/>
              <w:bottom w:val="single" w:color="auto" w:sz="4" w:space="0"/>
              <w:right w:val="single" w:color="auto" w:sz="4" w:space="0"/>
            </w:tcBorders>
            <w:shd w:val="clear" w:color="auto" w:fill="auto"/>
            <w:noWrap/>
            <w:vAlign w:val="center"/>
          </w:tcPr>
          <w:p w14:paraId="5351C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0" w:type="dxa"/>
            <w:tcBorders>
              <w:top w:val="nil"/>
              <w:left w:val="nil"/>
              <w:bottom w:val="single" w:color="auto" w:sz="4" w:space="0"/>
              <w:right w:val="single" w:color="auto" w:sz="4" w:space="0"/>
            </w:tcBorders>
            <w:shd w:val="clear" w:color="auto" w:fill="auto"/>
            <w:noWrap/>
            <w:vAlign w:val="center"/>
          </w:tcPr>
          <w:p w14:paraId="3FF45F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504" w:type="dxa"/>
            <w:tcBorders>
              <w:top w:val="nil"/>
              <w:left w:val="nil"/>
              <w:bottom w:val="single" w:color="auto" w:sz="4" w:space="0"/>
              <w:right w:val="single" w:color="auto" w:sz="4" w:space="0"/>
            </w:tcBorders>
            <w:shd w:val="clear" w:color="auto" w:fill="auto"/>
            <w:noWrap/>
            <w:vAlign w:val="center"/>
          </w:tcPr>
          <w:p w14:paraId="38B86A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92F718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1217" w:type="dxa"/>
            <w:tcBorders>
              <w:top w:val="nil"/>
              <w:left w:val="nil"/>
              <w:bottom w:val="single" w:color="auto" w:sz="4" w:space="0"/>
              <w:right w:val="single" w:color="auto" w:sz="4" w:space="0"/>
            </w:tcBorders>
            <w:shd w:val="clear" w:color="auto" w:fill="auto"/>
            <w:noWrap/>
            <w:vAlign w:val="center"/>
          </w:tcPr>
          <w:p w14:paraId="7C004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771" w:type="dxa"/>
            <w:tcBorders>
              <w:top w:val="nil"/>
              <w:left w:val="nil"/>
              <w:bottom w:val="single" w:color="auto" w:sz="4" w:space="0"/>
              <w:right w:val="single" w:color="auto" w:sz="4" w:space="0"/>
            </w:tcBorders>
            <w:shd w:val="clear" w:color="auto" w:fill="auto"/>
            <w:noWrap/>
            <w:vAlign w:val="center"/>
          </w:tcPr>
          <w:p w14:paraId="438B1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r>
              <w:rPr>
                <w:rFonts w:ascii="Times New Roman" w:hAnsi="Times New Roman" w:eastAsia="仿宋_GB2312" w:cs="Times New Roman"/>
                <w:color w:val="000000"/>
                <w:kern w:val="0"/>
                <w:sz w:val="18"/>
                <w:szCs w:val="18"/>
              </w:rPr>
              <w:t>对民间非营利组织和群众性自治组织补贴</w:t>
            </w:r>
          </w:p>
        </w:tc>
        <w:tc>
          <w:tcPr>
            <w:tcW w:w="905" w:type="dxa"/>
            <w:tcBorders>
              <w:top w:val="nil"/>
              <w:left w:val="nil"/>
              <w:bottom w:val="single" w:color="auto" w:sz="4" w:space="0"/>
              <w:right w:val="single" w:color="auto" w:sz="4" w:space="0"/>
            </w:tcBorders>
            <w:shd w:val="clear" w:color="auto" w:fill="auto"/>
            <w:noWrap/>
            <w:vAlign w:val="center"/>
          </w:tcPr>
          <w:p w14:paraId="120E2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FB78BD">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61F6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3240" w:type="dxa"/>
            <w:tcBorders>
              <w:top w:val="nil"/>
              <w:left w:val="nil"/>
              <w:bottom w:val="single" w:color="auto" w:sz="4" w:space="0"/>
              <w:right w:val="single" w:color="auto" w:sz="4" w:space="0"/>
            </w:tcBorders>
            <w:shd w:val="clear" w:color="auto" w:fill="auto"/>
            <w:noWrap/>
            <w:vAlign w:val="center"/>
          </w:tcPr>
          <w:p w14:paraId="7087F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05" w:type="dxa"/>
            <w:tcBorders>
              <w:top w:val="nil"/>
              <w:left w:val="nil"/>
              <w:bottom w:val="single" w:color="auto" w:sz="4" w:space="0"/>
              <w:right w:val="single" w:color="auto" w:sz="4" w:space="0"/>
            </w:tcBorders>
            <w:shd w:val="clear" w:color="auto" w:fill="auto"/>
            <w:noWrap/>
            <w:vAlign w:val="center"/>
          </w:tcPr>
          <w:p w14:paraId="5C7F43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0" w:type="dxa"/>
            <w:tcBorders>
              <w:top w:val="nil"/>
              <w:left w:val="nil"/>
              <w:bottom w:val="single" w:color="auto" w:sz="4" w:space="0"/>
              <w:right w:val="single" w:color="auto" w:sz="4" w:space="0"/>
            </w:tcBorders>
            <w:shd w:val="clear" w:color="auto" w:fill="auto"/>
            <w:noWrap/>
            <w:vAlign w:val="center"/>
          </w:tcPr>
          <w:p w14:paraId="63553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504" w:type="dxa"/>
            <w:tcBorders>
              <w:top w:val="nil"/>
              <w:left w:val="nil"/>
              <w:bottom w:val="single" w:color="auto" w:sz="4" w:space="0"/>
              <w:right w:val="single" w:color="auto" w:sz="4" w:space="0"/>
            </w:tcBorders>
            <w:shd w:val="clear" w:color="auto" w:fill="auto"/>
            <w:noWrap/>
            <w:vAlign w:val="center"/>
          </w:tcPr>
          <w:p w14:paraId="08B0A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58E9CD7">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0.25</w:t>
            </w:r>
          </w:p>
        </w:tc>
        <w:tc>
          <w:tcPr>
            <w:tcW w:w="1217" w:type="dxa"/>
            <w:tcBorders>
              <w:top w:val="nil"/>
              <w:left w:val="nil"/>
              <w:bottom w:val="single" w:color="auto" w:sz="4" w:space="0"/>
              <w:right w:val="single" w:color="auto" w:sz="4" w:space="0"/>
            </w:tcBorders>
            <w:shd w:val="clear" w:color="auto" w:fill="auto"/>
            <w:noWrap/>
            <w:vAlign w:val="center"/>
          </w:tcPr>
          <w:p w14:paraId="6C672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771" w:type="dxa"/>
            <w:tcBorders>
              <w:top w:val="nil"/>
              <w:left w:val="nil"/>
              <w:bottom w:val="single" w:color="auto" w:sz="4" w:space="0"/>
              <w:right w:val="single" w:color="auto" w:sz="4" w:space="0"/>
            </w:tcBorders>
            <w:shd w:val="clear" w:color="auto" w:fill="auto"/>
            <w:noWrap/>
            <w:vAlign w:val="center"/>
          </w:tcPr>
          <w:p w14:paraId="09FEE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F872E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834412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F409E9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AC3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75BB1B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737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EB606A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8B76BF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F0B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055AAD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3C5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92EC08C">
            <w:pPr>
              <w:widowControl/>
              <w:jc w:val="left"/>
              <w:rPr>
                <w:rFonts w:ascii="Times New Roman" w:hAnsi="Times New Roman" w:eastAsia="仿宋_GB2312" w:cs="Times New Roman"/>
                <w:color w:val="000000"/>
                <w:kern w:val="0"/>
                <w:szCs w:val="20"/>
              </w:rPr>
            </w:pPr>
          </w:p>
        </w:tc>
        <w:tc>
          <w:tcPr>
            <w:tcW w:w="905" w:type="dxa"/>
            <w:tcBorders>
              <w:top w:val="nil"/>
              <w:left w:val="nil"/>
              <w:bottom w:val="single" w:color="auto" w:sz="4" w:space="0"/>
              <w:right w:val="single" w:color="auto" w:sz="4" w:space="0"/>
            </w:tcBorders>
            <w:shd w:val="clear" w:color="auto" w:fill="auto"/>
            <w:noWrap/>
            <w:vAlign w:val="center"/>
          </w:tcPr>
          <w:p w14:paraId="6537C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60B485">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7F1D2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3240" w:type="dxa"/>
            <w:tcBorders>
              <w:top w:val="nil"/>
              <w:left w:val="nil"/>
              <w:bottom w:val="single" w:color="auto" w:sz="4" w:space="0"/>
              <w:right w:val="single" w:color="auto" w:sz="4" w:space="0"/>
            </w:tcBorders>
            <w:shd w:val="clear" w:color="auto" w:fill="auto"/>
            <w:noWrap/>
            <w:vAlign w:val="center"/>
          </w:tcPr>
          <w:p w14:paraId="0E5ED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05" w:type="dxa"/>
            <w:tcBorders>
              <w:top w:val="nil"/>
              <w:left w:val="nil"/>
              <w:bottom w:val="single" w:color="auto" w:sz="4" w:space="0"/>
              <w:right w:val="single" w:color="auto" w:sz="4" w:space="0"/>
            </w:tcBorders>
            <w:shd w:val="clear" w:color="auto" w:fill="auto"/>
            <w:noWrap/>
            <w:vAlign w:val="center"/>
          </w:tcPr>
          <w:p w14:paraId="56B579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0" w:type="dxa"/>
            <w:tcBorders>
              <w:top w:val="nil"/>
              <w:left w:val="nil"/>
              <w:bottom w:val="single" w:color="auto" w:sz="4" w:space="0"/>
              <w:right w:val="single" w:color="auto" w:sz="4" w:space="0"/>
            </w:tcBorders>
            <w:shd w:val="clear" w:color="auto" w:fill="auto"/>
            <w:noWrap/>
            <w:vAlign w:val="center"/>
          </w:tcPr>
          <w:p w14:paraId="29B99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504" w:type="dxa"/>
            <w:tcBorders>
              <w:top w:val="nil"/>
              <w:left w:val="nil"/>
              <w:bottom w:val="single" w:color="auto" w:sz="4" w:space="0"/>
              <w:right w:val="single" w:color="auto" w:sz="4" w:space="0"/>
            </w:tcBorders>
            <w:shd w:val="clear" w:color="auto" w:fill="auto"/>
            <w:noWrap/>
            <w:vAlign w:val="center"/>
          </w:tcPr>
          <w:p w14:paraId="21D5AF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DAA6A55">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9C74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771" w:type="dxa"/>
            <w:tcBorders>
              <w:top w:val="nil"/>
              <w:left w:val="nil"/>
              <w:bottom w:val="single" w:color="auto" w:sz="4" w:space="0"/>
              <w:right w:val="single" w:color="auto" w:sz="4" w:space="0"/>
            </w:tcBorders>
            <w:shd w:val="clear" w:color="auto" w:fill="auto"/>
            <w:noWrap/>
            <w:vAlign w:val="center"/>
          </w:tcPr>
          <w:p w14:paraId="6316A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05" w:type="dxa"/>
            <w:tcBorders>
              <w:top w:val="nil"/>
              <w:left w:val="nil"/>
              <w:bottom w:val="single" w:color="auto" w:sz="4" w:space="0"/>
              <w:right w:val="single" w:color="auto" w:sz="4" w:space="0"/>
            </w:tcBorders>
            <w:shd w:val="clear" w:color="auto" w:fill="auto"/>
            <w:noWrap/>
            <w:vAlign w:val="center"/>
          </w:tcPr>
          <w:p w14:paraId="7E6BD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8360A4">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0F2E2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3240" w:type="dxa"/>
            <w:tcBorders>
              <w:top w:val="nil"/>
              <w:left w:val="nil"/>
              <w:bottom w:val="single" w:color="auto" w:sz="4" w:space="0"/>
              <w:right w:val="single" w:color="auto" w:sz="4" w:space="0"/>
            </w:tcBorders>
            <w:shd w:val="clear" w:color="auto" w:fill="auto"/>
            <w:noWrap/>
            <w:vAlign w:val="center"/>
          </w:tcPr>
          <w:p w14:paraId="29C8B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05" w:type="dxa"/>
            <w:tcBorders>
              <w:top w:val="nil"/>
              <w:left w:val="nil"/>
              <w:bottom w:val="single" w:color="auto" w:sz="4" w:space="0"/>
              <w:right w:val="single" w:color="auto" w:sz="4" w:space="0"/>
            </w:tcBorders>
            <w:shd w:val="clear" w:color="auto" w:fill="auto"/>
            <w:noWrap/>
            <w:vAlign w:val="center"/>
          </w:tcPr>
          <w:p w14:paraId="185FB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0" w:type="dxa"/>
            <w:tcBorders>
              <w:top w:val="nil"/>
              <w:left w:val="nil"/>
              <w:bottom w:val="single" w:color="auto" w:sz="4" w:space="0"/>
              <w:right w:val="single" w:color="auto" w:sz="4" w:space="0"/>
            </w:tcBorders>
            <w:shd w:val="clear" w:color="auto" w:fill="auto"/>
            <w:noWrap/>
            <w:vAlign w:val="center"/>
          </w:tcPr>
          <w:p w14:paraId="2932C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504" w:type="dxa"/>
            <w:tcBorders>
              <w:top w:val="nil"/>
              <w:left w:val="nil"/>
              <w:bottom w:val="single" w:color="auto" w:sz="4" w:space="0"/>
              <w:right w:val="single" w:color="auto" w:sz="4" w:space="0"/>
            </w:tcBorders>
            <w:shd w:val="clear" w:color="auto" w:fill="auto"/>
            <w:noWrap/>
            <w:vAlign w:val="center"/>
          </w:tcPr>
          <w:p w14:paraId="01258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0FA2EE7">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A015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771" w:type="dxa"/>
            <w:tcBorders>
              <w:top w:val="nil"/>
              <w:left w:val="nil"/>
              <w:bottom w:val="single" w:color="auto" w:sz="4" w:space="0"/>
              <w:right w:val="single" w:color="auto" w:sz="4" w:space="0"/>
            </w:tcBorders>
            <w:shd w:val="clear" w:color="auto" w:fill="auto"/>
            <w:noWrap/>
            <w:vAlign w:val="center"/>
          </w:tcPr>
          <w:p w14:paraId="42E23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05" w:type="dxa"/>
            <w:tcBorders>
              <w:top w:val="nil"/>
              <w:left w:val="nil"/>
              <w:bottom w:val="single" w:color="auto" w:sz="4" w:space="0"/>
              <w:right w:val="single" w:color="auto" w:sz="4" w:space="0"/>
            </w:tcBorders>
            <w:shd w:val="clear" w:color="auto" w:fill="auto"/>
            <w:noWrap/>
            <w:vAlign w:val="center"/>
          </w:tcPr>
          <w:p w14:paraId="6B067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D11FD6">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44614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3240" w:type="dxa"/>
            <w:tcBorders>
              <w:top w:val="nil"/>
              <w:left w:val="nil"/>
              <w:bottom w:val="single" w:color="auto" w:sz="4" w:space="0"/>
              <w:right w:val="single" w:color="auto" w:sz="4" w:space="0"/>
            </w:tcBorders>
            <w:shd w:val="clear" w:color="auto" w:fill="auto"/>
            <w:noWrap/>
            <w:vAlign w:val="center"/>
          </w:tcPr>
          <w:p w14:paraId="4D3FE2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005" w:type="dxa"/>
            <w:tcBorders>
              <w:top w:val="nil"/>
              <w:left w:val="nil"/>
              <w:bottom w:val="single" w:color="auto" w:sz="4" w:space="0"/>
              <w:right w:val="single" w:color="auto" w:sz="4" w:space="0"/>
            </w:tcBorders>
            <w:shd w:val="clear" w:color="auto" w:fill="auto"/>
            <w:noWrap/>
            <w:vAlign w:val="center"/>
          </w:tcPr>
          <w:p w14:paraId="35C68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0" w:type="dxa"/>
            <w:tcBorders>
              <w:top w:val="nil"/>
              <w:left w:val="nil"/>
              <w:bottom w:val="single" w:color="auto" w:sz="4" w:space="0"/>
              <w:right w:val="single" w:color="auto" w:sz="4" w:space="0"/>
            </w:tcBorders>
            <w:shd w:val="clear" w:color="auto" w:fill="auto"/>
            <w:noWrap/>
            <w:vAlign w:val="center"/>
          </w:tcPr>
          <w:p w14:paraId="7E4EFA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504" w:type="dxa"/>
            <w:tcBorders>
              <w:top w:val="nil"/>
              <w:left w:val="nil"/>
              <w:bottom w:val="single" w:color="auto" w:sz="4" w:space="0"/>
              <w:right w:val="single" w:color="auto" w:sz="4" w:space="0"/>
            </w:tcBorders>
            <w:shd w:val="clear" w:color="auto" w:fill="auto"/>
            <w:noWrap/>
            <w:vAlign w:val="center"/>
          </w:tcPr>
          <w:p w14:paraId="668C3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6C0CA83">
            <w:pPr>
              <w:jc w:val="right"/>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3DA234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771" w:type="dxa"/>
            <w:tcBorders>
              <w:top w:val="nil"/>
              <w:left w:val="nil"/>
              <w:bottom w:val="single" w:color="auto" w:sz="4" w:space="0"/>
              <w:right w:val="single" w:color="auto" w:sz="4" w:space="0"/>
            </w:tcBorders>
            <w:shd w:val="clear" w:color="auto" w:fill="auto"/>
            <w:noWrap/>
            <w:vAlign w:val="center"/>
          </w:tcPr>
          <w:p w14:paraId="3F73501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05" w:type="dxa"/>
            <w:tcBorders>
              <w:top w:val="nil"/>
              <w:left w:val="nil"/>
              <w:bottom w:val="single" w:color="auto" w:sz="4" w:space="0"/>
              <w:right w:val="single" w:color="auto" w:sz="4" w:space="0"/>
            </w:tcBorders>
            <w:shd w:val="clear" w:color="auto" w:fill="auto"/>
            <w:noWrap/>
            <w:vAlign w:val="center"/>
          </w:tcPr>
          <w:p w14:paraId="7DAD1E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413FDA">
        <w:tblPrEx>
          <w:tblCellMar>
            <w:top w:w="0" w:type="dxa"/>
            <w:left w:w="108" w:type="dxa"/>
            <w:bottom w:w="0" w:type="dxa"/>
            <w:right w:w="108" w:type="dxa"/>
          </w:tblCellMar>
        </w:tblPrEx>
        <w:trPr>
          <w:trHeight w:val="255" w:hRule="exact"/>
          <w:jc w:val="center"/>
        </w:trPr>
        <w:tc>
          <w:tcPr>
            <w:tcW w:w="1047" w:type="dxa"/>
            <w:tcBorders>
              <w:top w:val="nil"/>
              <w:left w:val="single" w:color="auto" w:sz="4" w:space="0"/>
              <w:bottom w:val="single" w:color="auto" w:sz="4" w:space="0"/>
              <w:right w:val="single" w:color="auto" w:sz="4" w:space="0"/>
            </w:tcBorders>
            <w:shd w:val="clear" w:color="auto" w:fill="auto"/>
            <w:noWrap/>
            <w:vAlign w:val="center"/>
          </w:tcPr>
          <w:p w14:paraId="0F112D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240" w:type="dxa"/>
            <w:tcBorders>
              <w:top w:val="nil"/>
              <w:left w:val="nil"/>
              <w:bottom w:val="single" w:color="auto" w:sz="4" w:space="0"/>
              <w:right w:val="single" w:color="auto" w:sz="4" w:space="0"/>
            </w:tcBorders>
            <w:shd w:val="clear" w:color="auto" w:fill="auto"/>
            <w:noWrap/>
            <w:vAlign w:val="center"/>
          </w:tcPr>
          <w:p w14:paraId="3EA4A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05" w:type="dxa"/>
            <w:tcBorders>
              <w:top w:val="nil"/>
              <w:left w:val="nil"/>
              <w:bottom w:val="single" w:color="auto" w:sz="4" w:space="0"/>
              <w:right w:val="single" w:color="auto" w:sz="4" w:space="0"/>
            </w:tcBorders>
            <w:shd w:val="clear" w:color="auto" w:fill="auto"/>
            <w:noWrap/>
            <w:vAlign w:val="center"/>
          </w:tcPr>
          <w:p w14:paraId="7AF4B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0" w:type="dxa"/>
            <w:tcBorders>
              <w:top w:val="nil"/>
              <w:left w:val="nil"/>
              <w:bottom w:val="single" w:color="auto" w:sz="4" w:space="0"/>
              <w:right w:val="single" w:color="auto" w:sz="4" w:space="0"/>
            </w:tcBorders>
            <w:shd w:val="clear" w:color="auto" w:fill="auto"/>
            <w:noWrap/>
            <w:vAlign w:val="center"/>
          </w:tcPr>
          <w:p w14:paraId="27A5E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504" w:type="dxa"/>
            <w:tcBorders>
              <w:top w:val="nil"/>
              <w:left w:val="nil"/>
              <w:bottom w:val="single" w:color="auto" w:sz="4" w:space="0"/>
              <w:right w:val="single" w:color="auto" w:sz="4" w:space="0"/>
            </w:tcBorders>
            <w:shd w:val="clear" w:color="auto" w:fill="auto"/>
            <w:noWrap/>
            <w:vAlign w:val="center"/>
          </w:tcPr>
          <w:p w14:paraId="2E1B7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5592DD5">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217" w:type="dxa"/>
            <w:tcBorders>
              <w:top w:val="nil"/>
              <w:left w:val="nil"/>
              <w:bottom w:val="single" w:color="auto" w:sz="4" w:space="0"/>
              <w:right w:val="single" w:color="auto" w:sz="4" w:space="0"/>
            </w:tcBorders>
            <w:shd w:val="clear" w:color="auto" w:fill="auto"/>
            <w:noWrap/>
            <w:vAlign w:val="center"/>
          </w:tcPr>
          <w:p w14:paraId="2BA10FE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771" w:type="dxa"/>
            <w:tcBorders>
              <w:top w:val="nil"/>
              <w:left w:val="nil"/>
              <w:bottom w:val="single" w:color="auto" w:sz="4" w:space="0"/>
              <w:right w:val="single" w:color="auto" w:sz="4" w:space="0"/>
            </w:tcBorders>
            <w:shd w:val="clear" w:color="auto" w:fill="auto"/>
            <w:noWrap/>
            <w:vAlign w:val="center"/>
          </w:tcPr>
          <w:p w14:paraId="1D833A1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05" w:type="dxa"/>
            <w:tcBorders>
              <w:top w:val="nil"/>
              <w:left w:val="nil"/>
              <w:bottom w:val="single" w:color="auto" w:sz="4" w:space="0"/>
              <w:right w:val="single" w:color="auto" w:sz="4" w:space="0"/>
            </w:tcBorders>
            <w:shd w:val="clear" w:color="auto" w:fill="auto"/>
            <w:noWrap/>
            <w:vAlign w:val="center"/>
          </w:tcPr>
          <w:p w14:paraId="427ACD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FAF177">
        <w:tblPrEx>
          <w:tblCellMar>
            <w:top w:w="0" w:type="dxa"/>
            <w:left w:w="108" w:type="dxa"/>
            <w:bottom w:w="0" w:type="dxa"/>
            <w:right w:w="108" w:type="dxa"/>
          </w:tblCellMar>
        </w:tblPrEx>
        <w:trPr>
          <w:trHeight w:val="255" w:hRule="exact"/>
          <w:jc w:val="center"/>
        </w:trPr>
        <w:tc>
          <w:tcPr>
            <w:tcW w:w="42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D90E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05" w:type="dxa"/>
            <w:tcBorders>
              <w:top w:val="nil"/>
              <w:left w:val="nil"/>
              <w:bottom w:val="single" w:color="auto" w:sz="4" w:space="0"/>
              <w:right w:val="single" w:color="auto" w:sz="4" w:space="0"/>
            </w:tcBorders>
            <w:shd w:val="clear" w:color="auto" w:fill="auto"/>
            <w:noWrap/>
            <w:vAlign w:val="center"/>
          </w:tcPr>
          <w:p w14:paraId="01C295FB">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b/>
                <w:bCs/>
                <w:color w:val="000000"/>
                <w:kern w:val="0"/>
                <w:szCs w:val="20"/>
                <w:lang w:val="en-US" w:eastAsia="zh-CN"/>
              </w:rPr>
              <w:t>47.32</w:t>
            </w:r>
          </w:p>
        </w:tc>
        <w:tc>
          <w:tcPr>
            <w:tcW w:w="9505" w:type="dxa"/>
            <w:gridSpan w:val="5"/>
            <w:tcBorders>
              <w:top w:val="single" w:color="auto" w:sz="4" w:space="0"/>
              <w:left w:val="nil"/>
              <w:bottom w:val="single" w:color="auto" w:sz="4" w:space="0"/>
              <w:right w:val="single" w:color="auto" w:sz="4" w:space="0"/>
            </w:tcBorders>
            <w:shd w:val="clear" w:color="auto" w:fill="auto"/>
            <w:noWrap/>
            <w:vAlign w:val="center"/>
          </w:tcPr>
          <w:p w14:paraId="72AA7EF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05" w:type="dxa"/>
            <w:tcBorders>
              <w:top w:val="nil"/>
              <w:left w:val="nil"/>
              <w:bottom w:val="single" w:color="auto" w:sz="4" w:space="0"/>
              <w:right w:val="single" w:color="auto" w:sz="4" w:space="0"/>
            </w:tcBorders>
            <w:shd w:val="clear" w:color="auto" w:fill="auto"/>
            <w:noWrap/>
            <w:vAlign w:val="center"/>
          </w:tcPr>
          <w:p w14:paraId="31C87AB8">
            <w:pPr>
              <w:widowControl/>
              <w:jc w:val="righ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b/>
                <w:bCs/>
                <w:color w:val="000000"/>
                <w:kern w:val="0"/>
                <w:szCs w:val="18"/>
              </w:rPr>
              <w:t>　</w:t>
            </w:r>
            <w:r>
              <w:rPr>
                <w:rFonts w:hint="eastAsia" w:ascii="Times New Roman" w:hAnsi="Times New Roman" w:eastAsia="仿宋_GB2312" w:cs="Times New Roman"/>
                <w:b/>
                <w:bCs/>
                <w:color w:val="000000"/>
                <w:kern w:val="0"/>
                <w:szCs w:val="18"/>
                <w:lang w:val="en-US" w:eastAsia="zh-CN"/>
              </w:rPr>
              <w:t>4.71</w:t>
            </w:r>
          </w:p>
        </w:tc>
      </w:tr>
    </w:tbl>
    <w:p w14:paraId="4D210F63">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EC98B6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0FE331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9FB2BB1">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公开07表</w:t>
      </w:r>
    </w:p>
    <w:p w14:paraId="61AD596B">
      <w:pPr>
        <w:widowControl/>
        <w:tabs>
          <w:tab w:val="left" w:pos="920"/>
          <w:tab w:val="left" w:pos="1157"/>
          <w:tab w:val="left" w:pos="2434"/>
          <w:tab w:val="left" w:pos="4352"/>
          <w:tab w:val="left" w:pos="6295"/>
          <w:tab w:val="left" w:pos="8214"/>
          <w:tab w:val="left" w:pos="10149"/>
          <w:tab w:val="left" w:pos="12067"/>
        </w:tabs>
        <w:ind w:firstLine="400" w:firstLineChars="200"/>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446BCD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EB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E6E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105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CA2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BF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4762AA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A1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82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839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01C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493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38F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F6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162C">
            <w:pPr>
              <w:widowControl/>
              <w:jc w:val="center"/>
              <w:rPr>
                <w:rFonts w:ascii="Times New Roman" w:hAnsi="Times New Roman" w:eastAsia="仿宋_GB2312" w:cs="Times New Roman"/>
                <w:color w:val="000000"/>
                <w:sz w:val="24"/>
                <w:szCs w:val="24"/>
              </w:rPr>
            </w:pPr>
          </w:p>
        </w:tc>
      </w:tr>
      <w:tr w14:paraId="43F6EA3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2A8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A5E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593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6F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F14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AA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B2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412B">
            <w:pPr>
              <w:jc w:val="center"/>
              <w:rPr>
                <w:rFonts w:ascii="Times New Roman" w:hAnsi="Times New Roman" w:eastAsia="仿宋_GB2312" w:cs="Times New Roman"/>
                <w:color w:val="000000"/>
                <w:sz w:val="24"/>
                <w:szCs w:val="24"/>
              </w:rPr>
            </w:pPr>
          </w:p>
        </w:tc>
      </w:tr>
      <w:tr w14:paraId="0FC2B8F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EEF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CCDD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493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2C72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5C9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842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7D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3289">
            <w:pPr>
              <w:jc w:val="center"/>
              <w:rPr>
                <w:rFonts w:ascii="Times New Roman" w:hAnsi="Times New Roman" w:eastAsia="仿宋_GB2312" w:cs="Times New Roman"/>
                <w:color w:val="000000"/>
                <w:sz w:val="24"/>
                <w:szCs w:val="24"/>
              </w:rPr>
            </w:pPr>
          </w:p>
        </w:tc>
      </w:tr>
      <w:tr w14:paraId="3777C5C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1C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C9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D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A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3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22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16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C0A566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6E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EB5294">
            <w:pPr>
              <w:jc w:val="center"/>
              <w:rPr>
                <w:rFonts w:ascii="Times New Roman" w:hAnsi="Times New Roman" w:eastAsia="仿宋_GB2312" w:cs="Times New Roman"/>
                <w:color w:val="000000"/>
                <w:sz w:val="24"/>
                <w:szCs w:val="24"/>
              </w:rPr>
            </w:pPr>
            <w:r>
              <w:rPr>
                <w:rFonts w:ascii="Times New Roman" w:hAnsi="Times New Roman" w:eastAsia="仿宋_GB2312" w:cs="Times New Roman"/>
                <w:b w:val="0"/>
                <w:bCs w:val="0"/>
                <w:kern w:val="0"/>
                <w:sz w:val="24"/>
                <w:szCs w:val="24"/>
                <w:lang w:bidi="ar"/>
              </w:rPr>
              <w:t>我单位没有政府性基金收入，也没有使用政府性基金安排的支出，故本表无数据。</w:t>
            </w:r>
          </w:p>
        </w:tc>
      </w:tr>
      <w:tr w14:paraId="38772E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54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332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04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2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10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9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AC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3D5E">
            <w:pPr>
              <w:rPr>
                <w:rFonts w:ascii="Times New Roman" w:hAnsi="Times New Roman" w:eastAsia="仿宋_GB2312" w:cs="Times New Roman"/>
                <w:color w:val="000000"/>
                <w:sz w:val="24"/>
                <w:szCs w:val="24"/>
              </w:rPr>
            </w:pPr>
          </w:p>
        </w:tc>
      </w:tr>
      <w:tr w14:paraId="2BA7F3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E36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1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C8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2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BF6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90B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34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225">
            <w:pPr>
              <w:rPr>
                <w:rFonts w:ascii="Times New Roman" w:hAnsi="Times New Roman" w:eastAsia="仿宋_GB2312" w:cs="Times New Roman"/>
                <w:color w:val="000000"/>
                <w:sz w:val="24"/>
                <w:szCs w:val="24"/>
              </w:rPr>
            </w:pPr>
          </w:p>
        </w:tc>
      </w:tr>
      <w:tr w14:paraId="575783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48D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8E3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7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A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BC2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E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167">
            <w:pPr>
              <w:rPr>
                <w:rFonts w:ascii="Times New Roman" w:hAnsi="Times New Roman" w:eastAsia="仿宋_GB2312" w:cs="Times New Roman"/>
                <w:color w:val="000000"/>
                <w:sz w:val="24"/>
                <w:szCs w:val="24"/>
              </w:rPr>
            </w:pPr>
          </w:p>
        </w:tc>
      </w:tr>
      <w:tr w14:paraId="44D5A99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2B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A17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2A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7B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58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0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34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634">
            <w:pPr>
              <w:rPr>
                <w:rFonts w:ascii="Times New Roman" w:hAnsi="Times New Roman" w:eastAsia="仿宋_GB2312" w:cs="Times New Roman"/>
                <w:color w:val="000000"/>
                <w:sz w:val="24"/>
                <w:szCs w:val="24"/>
              </w:rPr>
            </w:pPr>
          </w:p>
        </w:tc>
      </w:tr>
      <w:tr w14:paraId="3FADFBC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D34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DE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964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D01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C7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50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0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7025">
            <w:pPr>
              <w:rPr>
                <w:rFonts w:ascii="Times New Roman" w:hAnsi="Times New Roman" w:eastAsia="仿宋_GB2312" w:cs="Times New Roman"/>
                <w:color w:val="000000"/>
                <w:sz w:val="24"/>
                <w:szCs w:val="24"/>
              </w:rPr>
            </w:pPr>
          </w:p>
        </w:tc>
      </w:tr>
      <w:tr w14:paraId="66B3FEC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2D1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A09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B4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D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51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F2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79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5F2">
            <w:pPr>
              <w:rPr>
                <w:rFonts w:ascii="Times New Roman" w:hAnsi="Times New Roman" w:eastAsia="仿宋_GB2312" w:cs="Times New Roman"/>
                <w:color w:val="000000"/>
                <w:sz w:val="24"/>
                <w:szCs w:val="24"/>
              </w:rPr>
            </w:pPr>
          </w:p>
        </w:tc>
      </w:tr>
    </w:tbl>
    <w:p w14:paraId="7DF08D1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B1638F1">
      <w:pPr>
        <w:widowControl/>
        <w:jc w:val="left"/>
        <w:textAlignment w:val="center"/>
        <w:rPr>
          <w:rFonts w:ascii="Times New Roman" w:hAnsi="Times New Roman" w:eastAsia="仿宋_GB2312" w:cs="Times New Roman"/>
          <w:color w:val="000000"/>
          <w:kern w:val="0"/>
          <w:sz w:val="24"/>
          <w:szCs w:val="24"/>
          <w:lang w:bidi="ar"/>
        </w:rPr>
      </w:pPr>
    </w:p>
    <w:p w14:paraId="248118D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2BB733E0">
      <w:pPr>
        <w:widowControl/>
        <w:jc w:val="center"/>
        <w:rPr>
          <w:rFonts w:ascii="Times New Roman" w:hAnsi="Times New Roman" w:eastAsia="方正小标宋_GBK" w:cs="Times New Roman"/>
          <w:color w:val="000000"/>
          <w:kern w:val="0"/>
          <w:sz w:val="36"/>
          <w:szCs w:val="36"/>
        </w:rPr>
      </w:pPr>
    </w:p>
    <w:p w14:paraId="437CFFAE">
      <w:pPr>
        <w:widowControl/>
        <w:spacing w:line="400" w:lineRule="exact"/>
        <w:textAlignment w:val="center"/>
        <w:rPr>
          <w:rFonts w:ascii="Times New Roman" w:hAnsi="Times New Roman" w:eastAsia="黑体" w:cs="Times New Roman"/>
          <w:color w:val="000000"/>
          <w:kern w:val="0"/>
          <w:sz w:val="36"/>
          <w:szCs w:val="36"/>
          <w:lang w:bidi="ar"/>
        </w:rPr>
      </w:pPr>
    </w:p>
    <w:p w14:paraId="3463A4E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B35C67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B7A4FF5">
      <w:pPr>
        <w:widowControl/>
        <w:tabs>
          <w:tab w:val="left" w:pos="1326"/>
          <w:tab w:val="left" w:pos="2027"/>
          <w:tab w:val="left" w:pos="4319"/>
          <w:tab w:val="left" w:pos="7634"/>
          <w:tab w:val="left" w:pos="10949"/>
        </w:tabs>
        <w:ind w:firstLine="400" w:firstLineChars="200"/>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B3348F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238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A3F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71034C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EC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E2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66B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B7D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D87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53031F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23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47A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B4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FEA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64D1">
            <w:pPr>
              <w:jc w:val="center"/>
              <w:rPr>
                <w:rFonts w:ascii="Times New Roman" w:hAnsi="Times New Roman" w:eastAsia="仿宋_GB2312" w:cs="Times New Roman"/>
                <w:color w:val="000000"/>
                <w:sz w:val="24"/>
                <w:szCs w:val="24"/>
              </w:rPr>
            </w:pPr>
          </w:p>
        </w:tc>
      </w:tr>
      <w:tr w14:paraId="52EFEE2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44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AC3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82B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57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D9CE">
            <w:pPr>
              <w:jc w:val="center"/>
              <w:rPr>
                <w:rFonts w:ascii="Times New Roman" w:hAnsi="Times New Roman" w:eastAsia="仿宋_GB2312" w:cs="Times New Roman"/>
                <w:color w:val="000000"/>
                <w:sz w:val="24"/>
                <w:szCs w:val="24"/>
              </w:rPr>
            </w:pPr>
          </w:p>
        </w:tc>
      </w:tr>
      <w:tr w14:paraId="1D465AC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B69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DF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4A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CF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8110D7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F01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E7160">
            <w:pPr>
              <w:widowControl/>
              <w:jc w:val="center"/>
              <w:textAlignment w:val="center"/>
              <w:rPr>
                <w:rFonts w:ascii="Times New Roman" w:hAnsi="Times New Roman" w:eastAsia="仿宋_GB2312" w:cs="Times New Roman"/>
                <w:color w:val="000000"/>
                <w:sz w:val="24"/>
                <w:szCs w:val="24"/>
              </w:rPr>
            </w:pPr>
            <w:r>
              <w:rPr>
                <w:rFonts w:hint="eastAsia" w:ascii="仿宋_GB2312" w:hAnsi="仿宋_GB2312" w:eastAsia="仿宋_GB2312" w:cs="仿宋_GB2312"/>
                <w:b w:val="0"/>
                <w:bCs w:val="0"/>
                <w:kern w:val="0"/>
                <w:sz w:val="24"/>
                <w:szCs w:val="24"/>
                <w:lang w:bidi="ar"/>
              </w:rPr>
              <w:t>我单位没有使用国有资本经营预算安排的支出，故本表无数据。</w:t>
            </w:r>
          </w:p>
        </w:tc>
      </w:tr>
      <w:tr w14:paraId="6A8B10F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B21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C8F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A7E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B41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1E68">
            <w:pPr>
              <w:rPr>
                <w:rFonts w:ascii="Times New Roman" w:hAnsi="Times New Roman" w:eastAsia="仿宋_GB2312" w:cs="Times New Roman"/>
                <w:color w:val="000000"/>
                <w:sz w:val="24"/>
                <w:szCs w:val="24"/>
              </w:rPr>
            </w:pPr>
          </w:p>
        </w:tc>
      </w:tr>
      <w:tr w14:paraId="0CDEA19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313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C1F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CE3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904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D515">
            <w:pPr>
              <w:rPr>
                <w:rFonts w:ascii="Times New Roman" w:hAnsi="Times New Roman" w:eastAsia="仿宋_GB2312" w:cs="Times New Roman"/>
                <w:color w:val="000000"/>
                <w:sz w:val="24"/>
                <w:szCs w:val="24"/>
              </w:rPr>
            </w:pPr>
          </w:p>
        </w:tc>
      </w:tr>
      <w:tr w14:paraId="0363D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96C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2FF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598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0C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6AF0">
            <w:pPr>
              <w:rPr>
                <w:rFonts w:ascii="Times New Roman" w:hAnsi="Times New Roman" w:eastAsia="宋体" w:cs="Times New Roman"/>
                <w:color w:val="000000"/>
                <w:sz w:val="24"/>
                <w:szCs w:val="24"/>
              </w:rPr>
            </w:pPr>
          </w:p>
        </w:tc>
      </w:tr>
      <w:tr w14:paraId="6AA1257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B1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69F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3D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9F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8D98">
            <w:pPr>
              <w:rPr>
                <w:rFonts w:ascii="Times New Roman" w:hAnsi="Times New Roman" w:eastAsia="宋体" w:cs="Times New Roman"/>
                <w:color w:val="000000"/>
                <w:sz w:val="24"/>
                <w:szCs w:val="24"/>
              </w:rPr>
            </w:pPr>
          </w:p>
        </w:tc>
      </w:tr>
      <w:tr w14:paraId="7D545E2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136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83D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558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45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8E75">
            <w:pPr>
              <w:rPr>
                <w:rFonts w:ascii="Times New Roman" w:hAnsi="Times New Roman" w:eastAsia="宋体" w:cs="Times New Roman"/>
                <w:color w:val="000000"/>
                <w:sz w:val="24"/>
                <w:szCs w:val="24"/>
              </w:rPr>
            </w:pPr>
          </w:p>
        </w:tc>
      </w:tr>
      <w:tr w14:paraId="246C01A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7D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9F2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8F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24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221F">
            <w:pPr>
              <w:rPr>
                <w:rFonts w:ascii="Times New Roman" w:hAnsi="Times New Roman" w:eastAsia="宋体" w:cs="Times New Roman"/>
                <w:color w:val="000000"/>
                <w:sz w:val="24"/>
                <w:szCs w:val="24"/>
              </w:rPr>
            </w:pPr>
          </w:p>
        </w:tc>
      </w:tr>
    </w:tbl>
    <w:p w14:paraId="7CCC4E4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2A45288">
      <w:pPr>
        <w:widowControl/>
        <w:jc w:val="left"/>
        <w:textAlignment w:val="center"/>
        <w:rPr>
          <w:rFonts w:ascii="Times New Roman" w:hAnsi="Times New Roman" w:eastAsia="宋体" w:cs="Times New Roman"/>
          <w:color w:val="000000"/>
          <w:kern w:val="0"/>
          <w:sz w:val="24"/>
          <w:szCs w:val="24"/>
          <w:lang w:bidi="ar"/>
        </w:rPr>
      </w:pPr>
    </w:p>
    <w:p w14:paraId="70B24A5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1258FD7B">
      <w:pPr>
        <w:widowControl/>
        <w:jc w:val="center"/>
        <w:rPr>
          <w:rFonts w:ascii="Times New Roman" w:hAnsi="Times New Roman" w:eastAsia="方正小标宋_GBK" w:cs="Times New Roman"/>
          <w:color w:val="000000"/>
          <w:kern w:val="0"/>
          <w:sz w:val="36"/>
          <w:szCs w:val="36"/>
        </w:rPr>
      </w:pPr>
    </w:p>
    <w:p w14:paraId="7967F34F">
      <w:pPr>
        <w:pStyle w:val="7"/>
        <w:spacing w:line="400" w:lineRule="exact"/>
        <w:rPr>
          <w:rFonts w:ascii="Times New Roman" w:hAnsi="Times New Roman" w:eastAsia="华文中宋" w:cs="Times New Roman"/>
          <w:color w:val="000000"/>
          <w:kern w:val="0"/>
          <w:sz w:val="32"/>
          <w:szCs w:val="32"/>
          <w:lang w:bidi="ar"/>
        </w:rPr>
      </w:pPr>
    </w:p>
    <w:p w14:paraId="65717EB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6A6F7B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val="en-US" w:eastAsia="zh-CN" w:bidi="ar"/>
        </w:rPr>
        <w:t xml:space="preserve">                                                                                                                         </w:t>
      </w:r>
      <w:r>
        <w:rPr>
          <w:rFonts w:ascii="Times New Roman" w:hAnsi="Times New Roman" w:eastAsia="楷体_GB2312" w:cs="Times New Roman"/>
          <w:color w:val="000000"/>
          <w:kern w:val="0"/>
          <w:sz w:val="20"/>
          <w:szCs w:val="20"/>
          <w:lang w:bidi="ar"/>
        </w:rPr>
        <w:t>公开09表</w:t>
      </w:r>
    </w:p>
    <w:p w14:paraId="3F77D94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祁阳市民兵武器仓库管理中心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1015BC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494F9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B8EF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DF2610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B43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F74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708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6BA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06C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430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09F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F90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FC86E4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026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6FB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18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0A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4E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DD2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8BB0">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263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D0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87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093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42BA">
            <w:pPr>
              <w:jc w:val="center"/>
              <w:rPr>
                <w:rFonts w:ascii="Times New Roman" w:hAnsi="Times New Roman" w:eastAsia="仿宋_GB2312" w:cs="Times New Roman"/>
                <w:color w:val="000000"/>
                <w:sz w:val="22"/>
              </w:rPr>
            </w:pPr>
          </w:p>
        </w:tc>
      </w:tr>
      <w:tr w14:paraId="02CD8A3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84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34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CB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A7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63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A2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D9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2A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F0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43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F5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7D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F579FD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F99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194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C055">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F8A2">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7A5B">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9C1E">
            <w:pPr>
              <w:jc w:val="cente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C3D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155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CA1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1B1C">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4EBB">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C21D">
            <w:pPr>
              <w:jc w:val="center"/>
              <w:rPr>
                <w:rFonts w:ascii="Times New Roman" w:hAnsi="Times New Roman" w:eastAsia="仿宋_GB2312" w:cs="Times New Roman"/>
                <w:color w:val="000000"/>
                <w:sz w:val="22"/>
              </w:rPr>
            </w:pPr>
          </w:p>
        </w:tc>
      </w:tr>
    </w:tbl>
    <w:p w14:paraId="5700625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8D7BCD8">
      <w:pPr>
        <w:autoSpaceDE w:val="0"/>
        <w:autoSpaceDN w:val="0"/>
        <w:adjustRightInd w:val="0"/>
        <w:ind w:left="315" w:leftChars="150"/>
        <w:jc w:val="left"/>
        <w:rPr>
          <w:rFonts w:ascii="Times New Roman" w:hAnsi="Times New Roman" w:eastAsia="宋体" w:cs="Times New Roman"/>
          <w:kern w:val="0"/>
          <w:sz w:val="24"/>
          <w:szCs w:val="24"/>
        </w:rPr>
      </w:pPr>
    </w:p>
    <w:p w14:paraId="6069B36A">
      <w:pPr>
        <w:autoSpaceDE w:val="0"/>
        <w:autoSpaceDN w:val="0"/>
        <w:adjustRightInd w:val="0"/>
        <w:ind w:left="315" w:leftChars="150"/>
        <w:jc w:val="left"/>
        <w:rPr>
          <w:rFonts w:ascii="Times New Roman" w:hAnsi="Times New Roman" w:eastAsia="宋体" w:cs="Times New Roman"/>
          <w:kern w:val="0"/>
          <w:sz w:val="24"/>
          <w:szCs w:val="24"/>
        </w:rPr>
      </w:pPr>
    </w:p>
    <w:p w14:paraId="0387779C">
      <w:pPr>
        <w:autoSpaceDE w:val="0"/>
        <w:autoSpaceDN w:val="0"/>
        <w:adjustRightInd w:val="0"/>
        <w:ind w:left="315" w:leftChars="150"/>
        <w:jc w:val="left"/>
        <w:rPr>
          <w:rFonts w:ascii="Times New Roman" w:hAnsi="Times New Roman" w:eastAsia="宋体" w:cs="Times New Roman"/>
          <w:kern w:val="0"/>
          <w:sz w:val="24"/>
          <w:szCs w:val="24"/>
        </w:rPr>
      </w:pPr>
    </w:p>
    <w:p w14:paraId="20AB02C4">
      <w:pPr>
        <w:autoSpaceDE w:val="0"/>
        <w:autoSpaceDN w:val="0"/>
        <w:adjustRightInd w:val="0"/>
        <w:ind w:left="315" w:leftChars="150"/>
        <w:jc w:val="left"/>
        <w:rPr>
          <w:rFonts w:ascii="Times New Roman" w:hAnsi="Times New Roman" w:eastAsia="宋体" w:cs="Times New Roman"/>
          <w:kern w:val="0"/>
          <w:sz w:val="24"/>
          <w:szCs w:val="24"/>
        </w:rPr>
      </w:pPr>
    </w:p>
    <w:p w14:paraId="4F058578">
      <w:pPr>
        <w:autoSpaceDE w:val="0"/>
        <w:autoSpaceDN w:val="0"/>
        <w:adjustRightInd w:val="0"/>
        <w:ind w:left="315" w:leftChars="150"/>
        <w:jc w:val="left"/>
        <w:rPr>
          <w:rFonts w:ascii="Times New Roman" w:hAnsi="Times New Roman" w:eastAsia="宋体" w:cs="Times New Roman"/>
          <w:kern w:val="0"/>
          <w:sz w:val="24"/>
          <w:szCs w:val="24"/>
        </w:rPr>
      </w:pPr>
    </w:p>
    <w:p w14:paraId="3E72A96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0A2A358">
      <w:pPr>
        <w:pStyle w:val="13"/>
        <w:rPr>
          <w:rFonts w:ascii="Times New Roman" w:hAnsi="Times New Roman" w:cs="Times New Roman"/>
          <w:sz w:val="72"/>
          <w:szCs w:val="72"/>
        </w:rPr>
      </w:pPr>
    </w:p>
    <w:p w14:paraId="4EB2B5FB">
      <w:pPr>
        <w:pStyle w:val="13"/>
        <w:rPr>
          <w:rFonts w:ascii="Times New Roman" w:hAnsi="Times New Roman" w:cs="Times New Roman"/>
          <w:sz w:val="72"/>
          <w:szCs w:val="72"/>
        </w:rPr>
      </w:pPr>
    </w:p>
    <w:p w14:paraId="39C7510F">
      <w:pPr>
        <w:pStyle w:val="13"/>
        <w:rPr>
          <w:rFonts w:ascii="Times New Roman" w:hAnsi="Times New Roman" w:cs="Times New Roman"/>
          <w:sz w:val="72"/>
          <w:szCs w:val="72"/>
        </w:rPr>
      </w:pPr>
    </w:p>
    <w:p w14:paraId="323310E2">
      <w:pPr>
        <w:pStyle w:val="13"/>
        <w:jc w:val="center"/>
        <w:rPr>
          <w:rFonts w:ascii="Times New Roman" w:hAnsi="Times New Roman" w:cs="Times New Roman"/>
          <w:sz w:val="72"/>
          <w:szCs w:val="72"/>
        </w:rPr>
      </w:pPr>
    </w:p>
    <w:p w14:paraId="1F491F08">
      <w:pPr>
        <w:pStyle w:val="13"/>
        <w:jc w:val="center"/>
        <w:rPr>
          <w:rFonts w:ascii="Times New Roman" w:hAnsi="Times New Roman" w:eastAsia="方正小标宋_GBK" w:cs="Times New Roman"/>
          <w:sz w:val="72"/>
          <w:szCs w:val="72"/>
        </w:rPr>
      </w:pPr>
    </w:p>
    <w:p w14:paraId="044A634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D8D0BF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54FCF5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A793A62">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一、收入支出决算总体情况说明</w:t>
      </w:r>
    </w:p>
    <w:p w14:paraId="4FB13743">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2024年度收、支总计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万元。与上年相比，增加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3.07</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6.28</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本年度人员经费增加。</w:t>
      </w:r>
    </w:p>
    <w:p w14:paraId="59BED817">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二、收入决算情况说明</w:t>
      </w:r>
    </w:p>
    <w:p w14:paraId="4144195E">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2024年度收入合计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万元，其中：财政拨款收入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%；上级补助收入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%；事业收入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%；经营收入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%；附属单位上缴收入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%；其他收入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p>
    <w:p w14:paraId="45FEA82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三、支出决算情况说明</w:t>
      </w:r>
    </w:p>
    <w:p w14:paraId="02A8D9E5">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2024年度支出合计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%；项目支出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%；上缴上级支出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%；经营支出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%；对附属单位补助支出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p>
    <w:p w14:paraId="105F95D6">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四、财政拨款收入支出决算总体情况说明</w:t>
      </w:r>
    </w:p>
    <w:p w14:paraId="4E508D18">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2024年度财政拨款收、支总计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万元，与上年相比，增加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3.07</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6.28</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本年度人员经费增加。</w:t>
      </w:r>
    </w:p>
    <w:p w14:paraId="53C18305">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五、一般公共预算财政拨款支出决算情况说明</w:t>
      </w:r>
    </w:p>
    <w:p w14:paraId="1A0E9299">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（一）一般公共预算财政拨款支出决算总体情况</w:t>
      </w:r>
    </w:p>
    <w:p w14:paraId="4E7B1885">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2024年度财政拨款支出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万元，占本年支出合计的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%，与上年相比，财政拨款支出增加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3.07</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6.28</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本年度人员经费增加。</w:t>
      </w:r>
    </w:p>
    <w:p w14:paraId="52B473D9">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（二）一般公共预算财政拨款支出决算结构情况</w:t>
      </w:r>
    </w:p>
    <w:p w14:paraId="05A134C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楷体_GB2312" w:cs="Times New Roman"/>
          <w:b/>
          <w:bCs/>
          <w:i/>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2024年度财政拨款支出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hint="default" w:ascii="Times New Roman" w:hAnsi="Times New Roman" w:eastAsia="仿宋_GB2312" w:cs="Times New Roman"/>
          <w:color w:val="000000" w:themeColor="text1"/>
          <w:sz w:val="32"/>
          <w:szCs w:val="32"/>
          <w14:textFill>
            <w14:solidFill>
              <w14:schemeClr w14:val="tx1"/>
            </w14:solidFill>
          </w14:textFill>
        </w:rPr>
        <w:t>万元，主要用于以下方面：一般公共服务（类）支出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41.65</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80.05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社会保障和就业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（类）</w:t>
      </w:r>
      <w:r>
        <w:rPr>
          <w:rFonts w:hint="default" w:ascii="Times New Roman" w:hAnsi="Times New Roman" w:eastAsia="仿宋_GB2312" w:cs="Times New Roman"/>
          <w:color w:val="000000" w:themeColor="text1"/>
          <w:sz w:val="32"/>
          <w:szCs w:val="32"/>
          <w14:textFill>
            <w14:solidFill>
              <w14:schemeClr w14:val="tx1"/>
            </w14:solidFill>
          </w14:textFill>
        </w:rPr>
        <w:t>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4.80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9.22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卫生健康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（类）</w:t>
      </w:r>
      <w:r>
        <w:rPr>
          <w:rFonts w:hint="default" w:ascii="Times New Roman" w:hAnsi="Times New Roman" w:eastAsia="仿宋_GB2312" w:cs="Times New Roman"/>
          <w:color w:val="000000" w:themeColor="text1"/>
          <w:sz w:val="32"/>
          <w:szCs w:val="32"/>
          <w14:textFill>
            <w14:solidFill>
              <w14:schemeClr w14:val="tx1"/>
            </w14:solidFill>
          </w14:textFill>
        </w:rPr>
        <w:t>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1.98</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3.81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；住房保障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3.60万元</w:t>
      </w:r>
      <w:r>
        <w:rPr>
          <w:rFonts w:hint="default" w:ascii="Times New Roman" w:hAnsi="Times New Roman" w:eastAsia="仿宋_GB2312" w:cs="Times New Roman"/>
          <w:color w:val="000000" w:themeColor="text1"/>
          <w:sz w:val="32"/>
          <w:szCs w:val="32"/>
          <w14:textFill>
            <w14:solidFill>
              <w14:schemeClr w14:val="tx1"/>
            </w14:solidFill>
          </w14:textFill>
        </w:rPr>
        <w:t>，占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6.92</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C3DC35A">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（三）一般公共预算财政拨款支出决算具体情况</w:t>
      </w:r>
    </w:p>
    <w:p w14:paraId="065EA061">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2024年度财政拨款支出年初预算数为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51.24</w:t>
      </w:r>
      <w:r>
        <w:rPr>
          <w:rFonts w:ascii="Times New Roman" w:hAnsi="Times New Roman" w:eastAsia="仿宋_GB2312" w:cs="Times New Roman"/>
          <w:color w:val="000000" w:themeColor="text1"/>
          <w:sz w:val="32"/>
          <w:szCs w:val="32"/>
          <w14:textFill>
            <w14:solidFill>
              <w14:schemeClr w14:val="tx1"/>
            </w14:solidFill>
          </w14:textFill>
        </w:rPr>
        <w:t>万元，支出决算数为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101.54</w:t>
      </w:r>
      <w:r>
        <w:rPr>
          <w:rFonts w:ascii="Times New Roman" w:hAnsi="Times New Roman" w:eastAsia="仿宋_GB2312" w:cs="Times New Roman"/>
          <w:color w:val="000000" w:themeColor="text1"/>
          <w:sz w:val="32"/>
          <w:szCs w:val="32"/>
          <w14:textFill>
            <w14:solidFill>
              <w14:schemeClr w14:val="tx1"/>
            </w14:solidFill>
          </w14:textFill>
        </w:rPr>
        <w:t>%，其中：</w:t>
      </w:r>
    </w:p>
    <w:p w14:paraId="4168F465">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1、一般公共服务（类）</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政府办公厅（室）及相关机构事务</w:t>
      </w:r>
      <w:r>
        <w:rPr>
          <w:rFonts w:hint="default" w:ascii="Times New Roman" w:hAnsi="Times New Roman" w:eastAsia="仿宋_GB2312" w:cs="Times New Roman"/>
          <w:color w:val="000000" w:themeColor="text1"/>
          <w:sz w:val="32"/>
          <w:szCs w:val="32"/>
          <w14:textFill>
            <w14:solidFill>
              <w14:schemeClr w14:val="tx1"/>
            </w14:solidFill>
          </w14:textFill>
        </w:rPr>
        <w:t>（款）</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行政运行</w:t>
      </w:r>
      <w:r>
        <w:rPr>
          <w:rFonts w:hint="default" w:ascii="Times New Roman" w:hAnsi="Times New Roman" w:eastAsia="仿宋_GB2312" w:cs="Times New Roman"/>
          <w:color w:val="000000" w:themeColor="text1"/>
          <w:sz w:val="32"/>
          <w:szCs w:val="32"/>
          <w14:textFill>
            <w14:solidFill>
              <w14:schemeClr w14:val="tx1"/>
            </w14:solidFill>
          </w14:textFill>
        </w:rPr>
        <w:t>（项）。</w:t>
      </w:r>
    </w:p>
    <w:p w14:paraId="09800340">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0.60</w:t>
      </w:r>
      <w:r>
        <w:rPr>
          <w:rFonts w:hint="default"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0.48</w:t>
      </w:r>
      <w:r>
        <w:rPr>
          <w:rFonts w:hint="default"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80</w:t>
      </w:r>
      <w:r>
        <w:rPr>
          <w:rFonts w:hint="default"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预算编制阶段按简化口径测算，而实际支付时根据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税务社保费管理客户端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APP</w:t>
      </w:r>
      <w:r>
        <w:rPr>
          <w:rFonts w:hint="default" w:ascii="Times New Roman" w:hAnsi="Times New Roman" w:eastAsia="仿宋_GB2312" w:cs="Times New Roman"/>
          <w:color w:val="000000" w:themeColor="text1"/>
          <w:sz w:val="32"/>
          <w:szCs w:val="32"/>
          <w14:textFill>
            <w14:solidFill>
              <w14:schemeClr w14:val="tx1"/>
            </w14:solidFill>
          </w14:textFill>
        </w:rPr>
        <w:t>核算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金额缴费</w:t>
      </w:r>
      <w:r>
        <w:rPr>
          <w:rFonts w:hint="default" w:ascii="Times New Roman" w:hAnsi="Times New Roman" w:eastAsia="仿宋_GB2312" w:cs="Times New Roman"/>
          <w:color w:val="000000" w:themeColor="text1"/>
          <w:sz w:val="32"/>
          <w:szCs w:val="32"/>
          <w14:textFill>
            <w14:solidFill>
              <w14:schemeClr w14:val="tx1"/>
            </w14:solidFill>
          </w14:textFill>
        </w:rPr>
        <w:t>，由此产生的四舍五入及尾数调整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4AFDE80D">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2、一般公共服务（类）</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其他一般公共服务支出</w:t>
      </w:r>
      <w:r>
        <w:rPr>
          <w:rFonts w:hint="default" w:ascii="Times New Roman" w:hAnsi="Times New Roman" w:eastAsia="仿宋_GB2312" w:cs="Times New Roman"/>
          <w:color w:val="000000" w:themeColor="text1"/>
          <w:sz w:val="32"/>
          <w:szCs w:val="32"/>
          <w14:textFill>
            <w14:solidFill>
              <w14:schemeClr w14:val="tx1"/>
            </w14:solidFill>
          </w14:textFill>
        </w:rPr>
        <w:t>（款）</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其他一般公共服务支出</w:t>
      </w:r>
      <w:r>
        <w:rPr>
          <w:rFonts w:hint="default" w:ascii="Times New Roman" w:hAnsi="Times New Roman" w:eastAsia="仿宋_GB2312" w:cs="Times New Roman"/>
          <w:color w:val="000000" w:themeColor="text1"/>
          <w:sz w:val="32"/>
          <w:szCs w:val="32"/>
          <w14:textFill>
            <w14:solidFill>
              <w14:schemeClr w14:val="tx1"/>
            </w14:solidFill>
          </w14:textFill>
        </w:rPr>
        <w:t>（项）。</w:t>
      </w:r>
    </w:p>
    <w:p w14:paraId="7332CFEA">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40.26</w:t>
      </w:r>
      <w:r>
        <w:rPr>
          <w:rFonts w:hint="default"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41.17</w:t>
      </w:r>
      <w:r>
        <w:rPr>
          <w:rFonts w:hint="default"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102.26</w:t>
      </w:r>
      <w:r>
        <w:rPr>
          <w:rFonts w:hint="default" w:ascii="Times New Roman" w:hAnsi="Times New Roman" w:eastAsia="仿宋_GB2312" w:cs="Times New Roman"/>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本年度人员经费增加。</w:t>
      </w:r>
    </w:p>
    <w:p w14:paraId="69B06D0E">
      <w:pPr>
        <w:pStyle w:val="13"/>
        <w:keepNext w:val="0"/>
        <w:keepLines w:val="0"/>
        <w:pageBreakBefore w:val="0"/>
        <w:numPr>
          <w:ilvl w:val="0"/>
          <w:numId w:val="0"/>
        </w:numPr>
        <w:kinsoku/>
        <w:wordWrap/>
        <w:overflowPunct w:val="0"/>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社会保障和就业</w:t>
      </w:r>
      <w:r>
        <w:rPr>
          <w:rFonts w:hint="default" w:ascii="Times New Roman" w:hAnsi="Times New Roman" w:eastAsia="仿宋_GB2312" w:cs="Times New Roman"/>
          <w:color w:val="000000" w:themeColor="text1"/>
          <w:sz w:val="32"/>
          <w:szCs w:val="32"/>
          <w14:textFill>
            <w14:solidFill>
              <w14:schemeClr w14:val="tx1"/>
            </w14:solidFill>
          </w14:textFill>
        </w:rPr>
        <w:t>（类）</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行政事业单位养老支出</w:t>
      </w:r>
      <w:r>
        <w:rPr>
          <w:rFonts w:hint="default" w:ascii="Times New Roman" w:hAnsi="Times New Roman" w:eastAsia="仿宋_GB2312" w:cs="Times New Roman"/>
          <w:color w:val="000000" w:themeColor="text1"/>
          <w:sz w:val="32"/>
          <w:szCs w:val="32"/>
          <w14:textFill>
            <w14:solidFill>
              <w14:schemeClr w14:val="tx1"/>
            </w14:solidFill>
          </w14:textFill>
        </w:rPr>
        <w:t>（款）</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机关事业单位基本养老保险缴费支出</w:t>
      </w:r>
      <w:r>
        <w:rPr>
          <w:rFonts w:hint="default" w:ascii="Times New Roman" w:hAnsi="Times New Roman" w:eastAsia="仿宋_GB2312" w:cs="Times New Roman"/>
          <w:color w:val="000000" w:themeColor="text1"/>
          <w:sz w:val="32"/>
          <w:szCs w:val="32"/>
          <w14:textFill>
            <w14:solidFill>
              <w14:schemeClr w14:val="tx1"/>
            </w14:solidFill>
          </w14:textFill>
        </w:rPr>
        <w:t>（项）。</w:t>
      </w:r>
    </w:p>
    <w:p w14:paraId="5DFBA7EA">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4.80</w:t>
      </w:r>
      <w:r>
        <w:rPr>
          <w:rFonts w:hint="default"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4.80</w:t>
      </w:r>
      <w:r>
        <w:rPr>
          <w:rFonts w:hint="default"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等于</w:t>
      </w:r>
      <w:r>
        <w:rPr>
          <w:rFonts w:hint="default" w:ascii="Times New Roman" w:hAnsi="Times New Roman" w:eastAsia="仿宋_GB2312" w:cs="Times New Roman"/>
          <w:color w:val="000000" w:themeColor="text1"/>
          <w:sz w:val="32"/>
          <w:szCs w:val="32"/>
          <w14:textFill>
            <w14:solidFill>
              <w14:schemeClr w14:val="tx1"/>
            </w14:solidFill>
          </w14:textFill>
        </w:rPr>
        <w:t>年初预算数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E72041F">
      <w:pPr>
        <w:pStyle w:val="13"/>
        <w:keepNext w:val="0"/>
        <w:keepLines w:val="0"/>
        <w:pageBreakBefore w:val="0"/>
        <w:numPr>
          <w:ilvl w:val="0"/>
          <w:numId w:val="0"/>
        </w:numPr>
        <w:kinsoku/>
        <w:wordWrap/>
        <w:overflowPunct w:val="0"/>
        <w:topLinePunct w:val="0"/>
        <w:autoSpaceDE/>
        <w:autoSpaceDN/>
        <w:bidi w:val="0"/>
        <w:snapToGrid/>
        <w:spacing w:line="600" w:lineRule="exact"/>
        <w:ind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卫生健康</w:t>
      </w:r>
      <w:r>
        <w:rPr>
          <w:rFonts w:hint="default" w:ascii="Times New Roman" w:hAnsi="Times New Roman" w:eastAsia="仿宋_GB2312" w:cs="Times New Roman"/>
          <w:color w:val="000000" w:themeColor="text1"/>
          <w:sz w:val="32"/>
          <w:szCs w:val="32"/>
          <w14:textFill>
            <w14:solidFill>
              <w14:schemeClr w14:val="tx1"/>
            </w14:solidFill>
          </w14:textFill>
        </w:rPr>
        <w:t>（类）</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行政事业单位医疗</w:t>
      </w:r>
      <w:r>
        <w:rPr>
          <w:rFonts w:hint="default" w:ascii="Times New Roman" w:hAnsi="Times New Roman" w:eastAsia="仿宋_GB2312" w:cs="Times New Roman"/>
          <w:color w:val="000000" w:themeColor="text1"/>
          <w:sz w:val="32"/>
          <w:szCs w:val="32"/>
          <w14:textFill>
            <w14:solidFill>
              <w14:schemeClr w14:val="tx1"/>
            </w14:solidFill>
          </w14:textFill>
        </w:rPr>
        <w:t>（款）</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事业单位医疗</w:t>
      </w:r>
      <w:r>
        <w:rPr>
          <w:rFonts w:hint="default" w:ascii="Times New Roman" w:hAnsi="Times New Roman" w:eastAsia="仿宋_GB2312" w:cs="Times New Roman"/>
          <w:color w:val="000000" w:themeColor="text1"/>
          <w:sz w:val="32"/>
          <w:szCs w:val="32"/>
          <w14:textFill>
            <w14:solidFill>
              <w14:schemeClr w14:val="tx1"/>
            </w14:solidFill>
          </w14:textFill>
        </w:rPr>
        <w:t>（项）。</w:t>
      </w:r>
    </w:p>
    <w:p w14:paraId="2A78A74D">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1.98</w:t>
      </w:r>
      <w:r>
        <w:rPr>
          <w:rFonts w:hint="default"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1.98</w:t>
      </w:r>
      <w:r>
        <w:rPr>
          <w:rFonts w:hint="default"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等于</w:t>
      </w:r>
      <w:r>
        <w:rPr>
          <w:rFonts w:hint="default" w:ascii="Times New Roman" w:hAnsi="Times New Roman" w:eastAsia="仿宋_GB2312" w:cs="Times New Roman"/>
          <w:color w:val="000000" w:themeColor="text1"/>
          <w:sz w:val="32"/>
          <w:szCs w:val="32"/>
          <w14:textFill>
            <w14:solidFill>
              <w14:schemeClr w14:val="tx1"/>
            </w14:solidFill>
          </w14:textFill>
        </w:rPr>
        <w:t>年初预算数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1BC4432">
      <w:pPr>
        <w:pStyle w:val="13"/>
        <w:keepNext w:val="0"/>
        <w:keepLines w:val="0"/>
        <w:pageBreakBefore w:val="0"/>
        <w:numPr>
          <w:ilvl w:val="0"/>
          <w:numId w:val="0"/>
        </w:numPr>
        <w:kinsoku/>
        <w:wordWrap/>
        <w:overflowPunct w:val="0"/>
        <w:topLinePunct w:val="0"/>
        <w:autoSpaceDE/>
        <w:autoSpaceDN/>
        <w:bidi w:val="0"/>
        <w:snapToGrid/>
        <w:spacing w:line="600" w:lineRule="exact"/>
        <w:ind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住房保障</w:t>
      </w:r>
      <w:r>
        <w:rPr>
          <w:rFonts w:hint="default" w:ascii="Times New Roman" w:hAnsi="Times New Roman" w:eastAsia="仿宋_GB2312" w:cs="Times New Roman"/>
          <w:color w:val="000000" w:themeColor="text1"/>
          <w:sz w:val="32"/>
          <w:szCs w:val="32"/>
          <w14:textFill>
            <w14:solidFill>
              <w14:schemeClr w14:val="tx1"/>
            </w14:solidFill>
          </w14:textFill>
        </w:rPr>
        <w:t>（类）</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住房改革支出</w:t>
      </w:r>
      <w:r>
        <w:rPr>
          <w:rFonts w:hint="default" w:ascii="Times New Roman" w:hAnsi="Times New Roman" w:eastAsia="仿宋_GB2312" w:cs="Times New Roman"/>
          <w:color w:val="000000" w:themeColor="text1"/>
          <w:sz w:val="32"/>
          <w:szCs w:val="32"/>
          <w14:textFill>
            <w14:solidFill>
              <w14:schemeClr w14:val="tx1"/>
            </w14:solidFill>
          </w14:textFill>
        </w:rPr>
        <w:t>（款）</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住房公积金</w:t>
      </w:r>
      <w:r>
        <w:rPr>
          <w:rFonts w:hint="default" w:ascii="Times New Roman" w:hAnsi="Times New Roman" w:eastAsia="仿宋_GB2312" w:cs="Times New Roman"/>
          <w:color w:val="000000" w:themeColor="text1"/>
          <w:sz w:val="32"/>
          <w:szCs w:val="32"/>
          <w14:textFill>
            <w14:solidFill>
              <w14:schemeClr w14:val="tx1"/>
            </w14:solidFill>
          </w14:textFill>
        </w:rPr>
        <w:t>（项）。</w:t>
      </w:r>
    </w:p>
    <w:p w14:paraId="2BEAC2C1">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3.60</w:t>
      </w:r>
      <w:r>
        <w:rPr>
          <w:rFonts w:hint="default"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3.60</w:t>
      </w:r>
      <w:r>
        <w:rPr>
          <w:rFonts w:hint="default"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等于</w:t>
      </w:r>
      <w:r>
        <w:rPr>
          <w:rFonts w:hint="default" w:ascii="Times New Roman" w:hAnsi="Times New Roman" w:eastAsia="仿宋_GB2312" w:cs="Times New Roman"/>
          <w:color w:val="000000" w:themeColor="text1"/>
          <w:sz w:val="32"/>
          <w:szCs w:val="32"/>
          <w14:textFill>
            <w14:solidFill>
              <w14:schemeClr w14:val="tx1"/>
            </w14:solidFill>
          </w14:textFill>
        </w:rPr>
        <w:t>年初预算数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F68DE45">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六、一般公共预算财政拨款基本支出决算情况说明</w:t>
      </w:r>
    </w:p>
    <w:p w14:paraId="2E07C754">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2024年度一般公共预算财政拨款基本支出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万元，其中：</w:t>
      </w:r>
    </w:p>
    <w:p w14:paraId="517D56EC">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人员经费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47.32</w:t>
      </w:r>
      <w:r>
        <w:rPr>
          <w:rFonts w:ascii="Times New Roman" w:hAnsi="Times New Roman" w:eastAsia="仿宋_GB2312" w:cs="Times New Roman"/>
          <w:color w:val="000000" w:themeColor="text1"/>
          <w:sz w:val="32"/>
          <w:szCs w:val="32"/>
          <w14:textFill>
            <w14:solidFill>
              <w14:schemeClr w14:val="tx1"/>
            </w14:solidFill>
          </w14:textFill>
        </w:rPr>
        <w:t>万元，占基本支出的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90.95</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主要包括基本工资、津贴补贴、</w:t>
      </w:r>
      <w:r>
        <w:rPr>
          <w:rFonts w:hint="eastAsia" w:ascii="仿宋_GB2312" w:hAnsi="仿宋_GB2312" w:eastAsia="仿宋_GB2312" w:cs="仿宋_GB2312"/>
          <w:color w:val="000000" w:themeColor="text1"/>
          <w:sz w:val="32"/>
          <w:szCs w:val="32"/>
          <w:lang w:val="zh-CN"/>
          <w14:textFill>
            <w14:solidFill>
              <w14:schemeClr w14:val="tx1"/>
            </w14:solidFill>
          </w14:textFill>
        </w:rPr>
        <w:t>绩效奖励、机关事业单位基本养老保险缴费、职工基本医疗保险缴费、其他社会保障缴费、住房公积金缴费。</w:t>
      </w:r>
    </w:p>
    <w:p w14:paraId="6C3EC73A">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公用经费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4.71</w:t>
      </w:r>
      <w:r>
        <w:rPr>
          <w:rFonts w:ascii="Times New Roman" w:hAnsi="Times New Roman" w:eastAsia="仿宋_GB2312" w:cs="Times New Roman"/>
          <w:color w:val="000000" w:themeColor="text1"/>
          <w:sz w:val="32"/>
          <w:szCs w:val="32"/>
          <w14:textFill>
            <w14:solidFill>
              <w14:schemeClr w14:val="tx1"/>
            </w14:solidFill>
          </w14:textFill>
        </w:rPr>
        <w:t>万元，占基本支出的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9.05</w:t>
      </w:r>
      <w:r>
        <w:rPr>
          <w:rFonts w:ascii="Times New Roman" w:hAnsi="Times New Roman" w:eastAsia="仿宋_GB2312" w:cs="Times New Roman"/>
          <w:color w:val="000000" w:themeColor="text1"/>
          <w:sz w:val="32"/>
          <w:szCs w:val="32"/>
          <w14:textFill>
            <w14:solidFill>
              <w14:schemeClr w14:val="tx1"/>
            </w14:solidFill>
          </w14:textFill>
        </w:rPr>
        <w:t>%，主要包括办公费、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维修（护）费、工会经费、福利费、其他商品和服务支出。</w:t>
      </w:r>
    </w:p>
    <w:p w14:paraId="4713C0F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七、财政拨款“三公”经费支出决算情况说明</w:t>
      </w:r>
    </w:p>
    <w:p w14:paraId="3A95C6DD">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（一）“三公”经费财政拨款支出决算总体情况说明</w:t>
      </w:r>
    </w:p>
    <w:p w14:paraId="1AE1E6AD">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2024年度“三公”经费财政拨款支出预算为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万元；与上年相比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持平，无</w:t>
      </w:r>
      <w:r>
        <w:rPr>
          <w:rFonts w:ascii="Times New Roman" w:hAnsi="Times New Roman" w:eastAsia="仿宋_GB2312" w:cs="Times New Roman"/>
          <w:color w:val="000000" w:themeColor="text1"/>
          <w:sz w:val="32"/>
          <w:szCs w:val="32"/>
          <w14:textFill>
            <w14:solidFill>
              <w14:schemeClr w14:val="tx1"/>
            </w14:solidFill>
          </w14:textFill>
        </w:rPr>
        <w:t>增减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变化</w:t>
      </w:r>
      <w:r>
        <w:rPr>
          <w:rFonts w:ascii="Times New Roman" w:hAnsi="Times New Roman" w:eastAsia="仿宋_GB2312" w:cs="Times New Roman"/>
          <w:color w:val="000000" w:themeColor="text1"/>
          <w:sz w:val="32"/>
          <w:szCs w:val="32"/>
          <w14:textFill>
            <w14:solidFill>
              <w14:schemeClr w14:val="tx1"/>
            </w14:solidFill>
          </w14:textFill>
        </w:rPr>
        <w:t>。决算数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等于</w:t>
      </w:r>
      <w:r>
        <w:rPr>
          <w:rFonts w:ascii="Times New Roman" w:hAnsi="Times New Roman" w:eastAsia="仿宋_GB2312" w:cs="Times New Roman"/>
          <w:color w:val="000000" w:themeColor="text1"/>
          <w:sz w:val="32"/>
          <w:szCs w:val="32"/>
          <w14:textFill>
            <w14:solidFill>
              <w14:schemeClr w14:val="tx1"/>
            </w14:solidFill>
          </w14:textFill>
        </w:rPr>
        <w:t>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我</w:t>
      </w:r>
      <w:r>
        <w:rPr>
          <w:rFonts w:hint="eastAsia" w:ascii="Times New Roman" w:hAnsi="Times New Roman" w:eastAsia="仿宋_GB2312"/>
          <w:color w:val="000000" w:themeColor="text1"/>
          <w:sz w:val="32"/>
          <w:szCs w:val="32"/>
          <w14:textFill>
            <w14:solidFill>
              <w14:schemeClr w14:val="tx1"/>
            </w14:solidFill>
          </w14:textFill>
        </w:rPr>
        <w:t>单位加强“三公”经费</w:t>
      </w:r>
      <w:r>
        <w:rPr>
          <w:rFonts w:hint="eastAsia" w:ascii="Times New Roman" w:hAnsi="Times New Roman" w:eastAsia="仿宋_GB2312"/>
          <w:color w:val="000000" w:themeColor="text1"/>
          <w:sz w:val="32"/>
          <w:szCs w:val="32"/>
          <w:lang w:eastAsia="zh-CN"/>
          <w14:textFill>
            <w14:solidFill>
              <w14:schemeClr w14:val="tx1"/>
            </w14:solidFill>
          </w14:textFill>
        </w:rPr>
        <w:t>管控</w:t>
      </w:r>
      <w:r>
        <w:rPr>
          <w:rFonts w:ascii="Times New Roman" w:hAnsi="Times New Roman" w:eastAsia="仿宋_GB2312" w:cs="Times New Roman"/>
          <w:color w:val="000000" w:themeColor="text1"/>
          <w:sz w:val="32"/>
          <w:szCs w:val="32"/>
          <w14:textFill>
            <w14:solidFill>
              <w14:schemeClr w14:val="tx1"/>
            </w14:solidFill>
          </w14:textFill>
        </w:rPr>
        <w:t>。决算数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等于</w:t>
      </w:r>
      <w:r>
        <w:rPr>
          <w:rFonts w:ascii="Times New Roman" w:hAnsi="Times New Roman" w:eastAsia="仿宋_GB2312" w:cs="Times New Roman"/>
          <w:color w:val="000000" w:themeColor="text1"/>
          <w:sz w:val="32"/>
          <w:szCs w:val="32"/>
          <w14:textFill>
            <w14:solidFill>
              <w14:schemeClr w14:val="tx1"/>
            </w14:solidFill>
          </w14:textFill>
        </w:rPr>
        <w:t>上年数的主要原因是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控制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了</w:t>
      </w:r>
      <w:r>
        <w:rPr>
          <w:rFonts w:hint="eastAsia" w:ascii="Times New Roman" w:hAnsi="Times New Roman" w:eastAsia="仿宋_GB2312"/>
          <w:color w:val="000000" w:themeColor="text1"/>
          <w:sz w:val="32"/>
          <w:szCs w:val="32"/>
          <w14:textFill>
            <w14:solidFill>
              <w14:schemeClr w14:val="tx1"/>
            </w14:solidFill>
          </w14:textFill>
        </w:rPr>
        <w:t>“三公”经费支出</w:t>
      </w:r>
      <w:r>
        <w:rPr>
          <w:rFonts w:ascii="Times New Roman" w:hAnsi="Times New Roman" w:eastAsia="仿宋_GB2312" w:cs="Times New Roman"/>
          <w:color w:val="000000" w:themeColor="text1"/>
          <w:sz w:val="32"/>
          <w:szCs w:val="32"/>
          <w14:textFill>
            <w14:solidFill>
              <w14:schemeClr w14:val="tx1"/>
            </w14:solidFill>
          </w14:textFill>
        </w:rPr>
        <w:t>。</w:t>
      </w:r>
    </w:p>
    <w:p w14:paraId="7A5CDBA0">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（二）“三公”经费财政拨款支出决算具体情况说明</w:t>
      </w:r>
    </w:p>
    <w:p w14:paraId="77E820F6">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元，</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等于</w:t>
      </w:r>
      <w:r>
        <w:rPr>
          <w:rFonts w:hint="eastAsia" w:ascii="Times New Roman" w:hAnsi="Times New Roman" w:eastAsia="仿宋_GB2312"/>
          <w:color w:val="000000" w:themeColor="text1"/>
          <w:sz w:val="32"/>
          <w:szCs w:val="32"/>
          <w14:textFill>
            <w14:solidFill>
              <w14:schemeClr w14:val="tx1"/>
            </w14:solidFill>
          </w14:textFill>
        </w:rPr>
        <w:t>预算数的主要原因是无因公出国（境）费支出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与上年相比持平，无增减变化，无变化的主要原因是无因公出国（境）费支出</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0B1CFF7B">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公务用车购置费支出预算为0万元，支出决算为0万元，由于预算数为0，无法计算百分比</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等于</w:t>
      </w:r>
      <w:r>
        <w:rPr>
          <w:rFonts w:hint="eastAsia" w:ascii="Times New Roman" w:hAnsi="Times New Roman" w:eastAsia="仿宋_GB2312"/>
          <w:color w:val="000000" w:themeColor="text1"/>
          <w:sz w:val="32"/>
          <w:szCs w:val="32"/>
          <w14:textFill>
            <w14:solidFill>
              <w14:schemeClr w14:val="tx1"/>
            </w14:solidFill>
          </w14:textFill>
        </w:rPr>
        <w:t>预算数的主要原因是无公务用车购置费支出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与上年相比持平，无增减变化，无变化的主要原因是无公务用车购置费支出。</w:t>
      </w:r>
    </w:p>
    <w:p w14:paraId="15FD0A0D">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公务用车运行维护费支出预算为0万元，支出决算为0万元，由于预算数为0，无法计算百分比</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等于</w:t>
      </w:r>
      <w:r>
        <w:rPr>
          <w:rFonts w:hint="eastAsia" w:ascii="Times New Roman" w:hAnsi="Times New Roman" w:eastAsia="仿宋_GB2312"/>
          <w:color w:val="000000" w:themeColor="text1"/>
          <w:sz w:val="32"/>
          <w:szCs w:val="32"/>
          <w14:textFill>
            <w14:solidFill>
              <w14:schemeClr w14:val="tx1"/>
            </w14:solidFill>
          </w14:textFill>
        </w:rPr>
        <w:t>预算数的主要原因是无公务用车运行维护费支出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与上年相比持平，无增减变化，无变化的主要原因是无公务用车运行维护费支出。</w:t>
      </w:r>
    </w:p>
    <w:p w14:paraId="44C4BD16">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公务接待费支出预算为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等于</w:t>
      </w:r>
      <w:r>
        <w:rPr>
          <w:rFonts w:hint="eastAsia" w:ascii="Times New Roman" w:hAnsi="Times New Roman" w:eastAsia="仿宋_GB2312"/>
          <w:color w:val="000000" w:themeColor="text1"/>
          <w:sz w:val="32"/>
          <w:szCs w:val="32"/>
          <w14:textFill>
            <w14:solidFill>
              <w14:schemeClr w14:val="tx1"/>
            </w14:solidFill>
          </w14:textFill>
        </w:rPr>
        <w:t>预算数的主要原因是</w:t>
      </w:r>
      <w:r>
        <w:rPr>
          <w:rFonts w:hint="eastAsia" w:ascii="仿宋_GB2312" w:hAnsi="仿宋_GB2312" w:eastAsia="仿宋_GB2312" w:cs="仿宋_GB2312"/>
          <w:color w:val="000000" w:themeColor="text1"/>
          <w:sz w:val="32"/>
          <w:szCs w:val="32"/>
          <w14:textFill>
            <w14:solidFill>
              <w14:schemeClr w14:val="tx1"/>
            </w14:solidFill>
          </w14:textFill>
        </w:rPr>
        <w:t>我单位认真贯彻落实中央八项规定精神和厉行节约要求，进一步从严控制公务接待费支出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与上年相比持平，无增减变化，无变化的主要原因是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坚持厉行节约，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控制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了</w:t>
      </w:r>
      <w:r>
        <w:rPr>
          <w:rFonts w:hint="default" w:ascii="Times New Roman" w:hAnsi="Times New Roman" w:eastAsia="仿宋_GB2312" w:cs="Times New Roman"/>
          <w:color w:val="000000" w:themeColor="text1"/>
          <w:sz w:val="32"/>
          <w:szCs w:val="32"/>
          <w14:textFill>
            <w14:solidFill>
              <w14:schemeClr w14:val="tx1"/>
            </w14:solidFill>
          </w14:textFill>
        </w:rPr>
        <w:t>公务接待费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支出。</w:t>
      </w:r>
    </w:p>
    <w:p w14:paraId="78543DB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八、政府性基金预算收入支出决算情况</w:t>
      </w:r>
    </w:p>
    <w:p w14:paraId="71FA9919">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本单位无</w:t>
      </w:r>
      <w:r>
        <w:rPr>
          <w:rFonts w:ascii="Times New Roman" w:hAnsi="Times New Roman" w:eastAsia="仿宋_GB2312" w:cs="Times New Roman"/>
          <w:color w:val="000000" w:themeColor="text1"/>
          <w:sz w:val="32"/>
          <w:szCs w:val="32"/>
          <w14:textFill>
            <w14:solidFill>
              <w14:schemeClr w14:val="tx1"/>
            </w14:solidFill>
          </w14:textFill>
        </w:rPr>
        <w:t>政府性基金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收支。</w:t>
      </w:r>
    </w:p>
    <w:p w14:paraId="0532C937">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九、关于机关运行经费支出说明</w:t>
      </w:r>
    </w:p>
    <w:p w14:paraId="7038065A">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本部门2024年度机关运行经费支出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4.71</w:t>
      </w:r>
      <w:r>
        <w:rPr>
          <w:rFonts w:ascii="Times New Roman" w:hAnsi="Times New Roman" w:eastAsia="仿宋_GB2312" w:cs="Times New Roman"/>
          <w:color w:val="000000" w:themeColor="text1"/>
          <w:sz w:val="32"/>
          <w:szCs w:val="32"/>
          <w14:textFill>
            <w14:solidFill>
              <w14:schemeClr w14:val="tx1"/>
            </w14:solidFill>
          </w14:textFill>
        </w:rPr>
        <w:t>万元，比上年决算数减少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2.62</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35.78</w:t>
      </w:r>
      <w:r>
        <w:rPr>
          <w:rFonts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单位</w:t>
      </w:r>
      <w:r>
        <w:rPr>
          <w:rFonts w:hint="eastAsia" w:ascii="Times New Roman" w:hAnsi="Times New Roman" w:eastAsia="仿宋_GB2312" w:cs="Times New Roman"/>
          <w:color w:val="000000" w:themeColor="text1"/>
          <w:sz w:val="32"/>
          <w:szCs w:val="32"/>
          <w14:textFill>
            <w14:solidFill>
              <w14:schemeClr w14:val="tx1"/>
            </w14:solidFill>
          </w14:textFill>
        </w:rPr>
        <w:t>从严控制公用经费开支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20109D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十、一般性支出情况说明</w:t>
      </w:r>
    </w:p>
    <w:p w14:paraId="35827B61">
      <w:pPr>
        <w:pStyle w:val="13"/>
        <w:keepNext w:val="0"/>
        <w:keepLines w:val="0"/>
        <w:pageBreakBefore w:val="0"/>
        <w:widowControl w:val="0"/>
        <w:kinsoku/>
        <w:wordWrap/>
        <w:overflowPunct/>
        <w:topLinePunct w:val="0"/>
        <w:bidi w:val="0"/>
        <w:adjustRightInd w:val="0"/>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2024年本部门开支会议费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用于召开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0次</w:t>
      </w:r>
      <w:r>
        <w:rPr>
          <w:rFonts w:hint="default" w:ascii="Times New Roman" w:hAnsi="Times New Roman" w:eastAsia="仿宋_GB2312" w:cs="Times New Roman"/>
          <w:color w:val="000000" w:themeColor="text1"/>
          <w:sz w:val="32"/>
          <w:szCs w:val="32"/>
          <w14:textFill>
            <w14:solidFill>
              <w14:schemeClr w14:val="tx1"/>
            </w14:solidFill>
          </w14:textFill>
        </w:rPr>
        <w:t>会议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开支培训费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用于开展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0次</w:t>
      </w:r>
      <w:r>
        <w:rPr>
          <w:rFonts w:hint="default" w:ascii="Times New Roman" w:hAnsi="Times New Roman" w:eastAsia="仿宋_GB2312" w:cs="Times New Roman"/>
          <w:color w:val="000000" w:themeColor="text1"/>
          <w:sz w:val="32"/>
          <w:szCs w:val="32"/>
          <w14:textFill>
            <w14:solidFill>
              <w14:schemeClr w14:val="tx1"/>
            </w14:solidFill>
          </w14:textFill>
        </w:rPr>
        <w:t>培训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未举办节庆、晚会、论坛、赛事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活动，开支0万元。</w:t>
      </w:r>
    </w:p>
    <w:p w14:paraId="17A7751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十一、关于政府采购支出说明</w:t>
      </w:r>
    </w:p>
    <w:p w14:paraId="15C1C72E">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 w:cs="Times New Roman"/>
          <w:b/>
          <w:bCs/>
          <w:i/>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本部门2024年度政府采购支出总额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0.87</w:t>
      </w:r>
      <w:r>
        <w:rPr>
          <w:rFonts w:ascii="Times New Roman" w:hAnsi="Times New Roman" w:eastAsia="仿宋_GB2312" w:cs="Times New Roman"/>
          <w:color w:val="000000" w:themeColor="text1"/>
          <w:sz w:val="32"/>
          <w:szCs w:val="32"/>
          <w14:textFill>
            <w14:solidFill>
              <w14:schemeClr w14:val="tx1"/>
            </w14:solidFill>
          </w14:textFill>
        </w:rPr>
        <w:t>万元，其中：政府采购货物支出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0.57</w:t>
      </w:r>
      <w:r>
        <w:rPr>
          <w:rFonts w:ascii="Times New Roman" w:hAnsi="Times New Roman" w:eastAsia="仿宋_GB2312" w:cs="Times New Roman"/>
          <w:color w:val="000000" w:themeColor="text1"/>
          <w:sz w:val="32"/>
          <w:szCs w:val="32"/>
          <w14:textFill>
            <w14:solidFill>
              <w14:schemeClr w14:val="tx1"/>
            </w14:solidFill>
          </w14:textFill>
        </w:rPr>
        <w:t xml:space="preserve"> 万元、政府采购工程支出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万元、政府采购服务支出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0.30</w:t>
      </w:r>
      <w:r>
        <w:rPr>
          <w:rFonts w:ascii="Times New Roman" w:hAnsi="Times New Roman" w:eastAsia="仿宋_GB2312" w:cs="Times New Roman"/>
          <w:color w:val="000000" w:themeColor="text1"/>
          <w:sz w:val="32"/>
          <w:szCs w:val="32"/>
          <w14:textFill>
            <w14:solidFill>
              <w14:schemeClr w14:val="tx1"/>
            </w14:solidFill>
          </w14:textFill>
        </w:rPr>
        <w:t>万元。授予中小企业合同金额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0.87</w:t>
      </w:r>
      <w:r>
        <w:rPr>
          <w:rFonts w:ascii="Times New Roman" w:hAnsi="Times New Roman" w:eastAsia="仿宋_GB2312" w:cs="Times New Roman"/>
          <w:color w:val="000000" w:themeColor="text1"/>
          <w:sz w:val="32"/>
          <w:szCs w:val="32"/>
          <w14:textFill>
            <w14:solidFill>
              <w14:schemeClr w14:val="tx1"/>
            </w14:solidFill>
          </w14:textFill>
        </w:rPr>
        <w:t>万元，占政府采购支出总额的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%，其中：授予小微企业合同金额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0.75</w:t>
      </w:r>
      <w:r>
        <w:rPr>
          <w:rFonts w:ascii="Times New Roman" w:hAnsi="Times New Roman" w:eastAsia="仿宋_GB2312" w:cs="Times New Roman"/>
          <w:color w:val="000000" w:themeColor="text1"/>
          <w:sz w:val="32"/>
          <w:szCs w:val="32"/>
          <w14:textFill>
            <w14:solidFill>
              <w14:schemeClr w14:val="tx1"/>
            </w14:solidFill>
          </w14:textFill>
        </w:rPr>
        <w:t>万元，占授予中小企业合同金额的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86.21</w:t>
      </w:r>
      <w:r>
        <w:rPr>
          <w:rFonts w:ascii="Times New Roman" w:hAnsi="Times New Roman" w:eastAsia="仿宋_GB2312" w:cs="Times New Roman"/>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p>
    <w:p w14:paraId="1E820ED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十二、关于国有资产占用情况说明</w:t>
      </w:r>
    </w:p>
    <w:p w14:paraId="6487721F">
      <w:pPr>
        <w:pStyle w:val="13"/>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截至2024年12月31日，部门（单位）共有车辆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辆，其中，副部（省）级及以上领导用车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辆、主要负责人用车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辆、机要通信用车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辆、应急保障用车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辆、执法执勤用车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辆、特种专业技术用车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辆、离退休干部服务用车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辆、其他用车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辆；单位价值100万元以上设备（不含车辆）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台（套）。</w:t>
      </w:r>
    </w:p>
    <w:p w14:paraId="06DAC09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十三、关于</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cs="Times New Roman"/>
          <w:bCs/>
          <w:color w:val="000000" w:themeColor="text1"/>
          <w:sz w:val="32"/>
          <w:szCs w:val="32"/>
          <w14:textFill>
            <w14:solidFill>
              <w14:schemeClr w14:val="tx1"/>
            </w14:solidFill>
          </w14:textFill>
        </w:rPr>
        <w:t>年度预算绩效情况的说明</w:t>
      </w:r>
    </w:p>
    <w:p w14:paraId="4AD7625E">
      <w:pPr>
        <w:keepNext w:val="0"/>
        <w:keepLines w:val="0"/>
        <w:pageBreakBefore w:val="0"/>
        <w:kinsoku/>
        <w:wordWrap/>
        <w:overflowPunct w:val="0"/>
        <w:topLinePunct w:val="0"/>
        <w:bidi w:val="0"/>
        <w:snapToGrid/>
        <w:spacing w:line="600" w:lineRule="exact"/>
        <w:ind w:firstLine="640" w:firstLineChars="200"/>
        <w:textAlignment w:val="auto"/>
        <w:rPr>
          <w:rFonts w:ascii="Times New Roman" w:hAnsi="Times New Roman" w:eastAsia="楷体_GB2312" w:cs="Times New Roman"/>
          <w:b/>
          <w:bCs/>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（一）绩效评价工作开展情况</w:t>
      </w:r>
    </w:p>
    <w:p w14:paraId="4442ECF5">
      <w:pPr>
        <w:keepNext w:val="0"/>
        <w:keepLines w:val="0"/>
        <w:pageBreakBefore w:val="0"/>
        <w:kinsoku/>
        <w:wordWrap/>
        <w:overflowPunct w:val="0"/>
        <w:topLinePunct w:val="0"/>
        <w:bidi w:val="0"/>
        <w:snapToGrid/>
        <w:spacing w:line="600" w:lineRule="exact"/>
        <w:ind w:firstLine="640"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组织对2024年度本部门整体支出开展绩效自评，涉及项目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个，共涉及资金</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kern w:val="0"/>
          <w:sz w:val="32"/>
          <w:szCs w:val="32"/>
          <w14:textFill>
            <w14:solidFill>
              <w14:schemeClr w14:val="tx1"/>
            </w14:solidFill>
          </w14:textFill>
        </w:rPr>
        <w:t>万元。其中，一般公共预算项目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万元，占一般公共预算支出总额的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%；政府性基金预算项目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万元，占政府性基金预算支出总额的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%；国有资本经营预算项目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万元，占国有资本经营预算支出总额的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%；社会保险基金预算项目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个</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 xml:space="preserve"> 万元，占社会保险基金预算支出总额的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0"/>
          <w:sz w:val="32"/>
          <w:szCs w:val="32"/>
          <w14:textFill>
            <w14:solidFill>
              <w14:schemeClr w14:val="tx1"/>
            </w14:solidFill>
          </w14:textFill>
        </w:rPr>
        <w:t>%。</w:t>
      </w:r>
    </w:p>
    <w:p w14:paraId="7DD0888A">
      <w:pPr>
        <w:keepNext w:val="0"/>
        <w:keepLines w:val="0"/>
        <w:pageBreakBefore w:val="0"/>
        <w:kinsoku/>
        <w:wordWrap/>
        <w:overflowPunct w:val="0"/>
        <w:topLinePunct w:val="0"/>
        <w:bidi w:val="0"/>
        <w:snapToGrid/>
        <w:spacing w:line="600" w:lineRule="exact"/>
        <w:ind w:firstLine="640" w:firstLineChars="200"/>
        <w:textAlignment w:val="auto"/>
        <w:rPr>
          <w:rFonts w:ascii="Times New Roman" w:hAnsi="Times New Roman" w:eastAsia="仿宋_GB2312" w:cs="Times New Roman"/>
          <w:b/>
          <w:bCs/>
          <w:color w:val="000000" w:themeColor="text1"/>
          <w:kern w:val="0"/>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（二）绩效评价结果</w:t>
      </w:r>
    </w:p>
    <w:p w14:paraId="6D5A14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2024年度本部门整体支出</w:t>
      </w:r>
      <w:r>
        <w:rPr>
          <w:rFonts w:ascii="Times New Roman" w:hAnsi="Times New Roman" w:eastAsia="仿宋_GB2312" w:cs="Times New Roman"/>
          <w:color w:val="000000" w:themeColor="text1"/>
          <w:sz w:val="32"/>
          <w:szCs w:val="32"/>
          <w14:textFill>
            <w14:solidFill>
              <w14:schemeClr w14:val="tx1"/>
            </w14:solidFill>
          </w14:textFill>
        </w:rPr>
        <w:t>全年预算数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51.24</w:t>
      </w:r>
      <w:r>
        <w:rPr>
          <w:rFonts w:ascii="Times New Roman" w:hAnsi="Times New Roman" w:eastAsia="仿宋_GB2312" w:cs="Times New Roman"/>
          <w:color w:val="000000" w:themeColor="text1"/>
          <w:sz w:val="32"/>
          <w:szCs w:val="32"/>
          <w14:textFill>
            <w14:solidFill>
              <w14:schemeClr w14:val="tx1"/>
            </w14:solidFill>
          </w14:textFill>
        </w:rPr>
        <w:t>万元，执行数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52.03</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101.54</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，绩效自评得分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97.31</w:t>
      </w:r>
      <w:r>
        <w:rPr>
          <w:rFonts w:ascii="Times New Roman" w:hAnsi="Times New Roman" w:eastAsia="仿宋_GB2312" w:cs="Times New Roman"/>
          <w:color w:val="000000" w:themeColor="text1"/>
          <w:sz w:val="32"/>
          <w:szCs w:val="32"/>
          <w14:textFill>
            <w14:solidFill>
              <w14:schemeClr w14:val="tx1"/>
            </w14:solidFill>
          </w14:textFill>
        </w:rPr>
        <w:t>分</w:t>
      </w:r>
      <w:r>
        <w:rPr>
          <w:rFonts w:ascii="Times New Roman" w:hAnsi="Times New Roman" w:eastAsia="仿宋_GB2312" w:cs="Times New Roman"/>
          <w:color w:val="000000" w:themeColor="text1"/>
          <w:kern w:val="0"/>
          <w:sz w:val="32"/>
          <w:szCs w:val="32"/>
          <w14:textFill>
            <w14:solidFill>
              <w14:schemeClr w14:val="tx1"/>
            </w14:solidFill>
          </w14:textFill>
        </w:rPr>
        <w:t>，评价等级为</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w:t>
      </w:r>
      <w:r>
        <w:rPr>
          <w:rFonts w:ascii="Times New Roman" w:hAnsi="Times New Roman" w:eastAsia="仿宋_GB2312" w:cs="Times New Roman"/>
          <w:color w:val="000000" w:themeColor="text1"/>
          <w:sz w:val="32"/>
          <w:szCs w:val="32"/>
          <w14:textFill>
            <w14:solidFill>
              <w14:schemeClr w14:val="tx1"/>
            </w14:solidFill>
          </w14:textFill>
        </w:rPr>
        <w:t>”。绩效目标完成情况：一是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民兵武器装备管理良好</w:t>
      </w:r>
      <w:r>
        <w:rPr>
          <w:rFonts w:ascii="Times New Roman" w:hAnsi="Times New Roman" w:eastAsia="仿宋_GB2312" w:cs="Times New Roman"/>
          <w:color w:val="000000" w:themeColor="text1"/>
          <w:sz w:val="32"/>
          <w:szCs w:val="32"/>
          <w14:textFill>
            <w14:solidFill>
              <w14:schemeClr w14:val="tx1"/>
            </w14:solidFill>
          </w14:textFill>
        </w:rPr>
        <w:t>；二是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仓库、靶场建设持续推进；三是上级主管单位及各职能部门安排的各项工作已按时完成</w:t>
      </w:r>
      <w:r>
        <w:rPr>
          <w:rFonts w:ascii="Times New Roman" w:hAnsi="Times New Roman" w:eastAsia="仿宋_GB2312" w:cs="Times New Roman"/>
          <w:color w:val="000000" w:themeColor="text1"/>
          <w:sz w:val="32"/>
          <w:szCs w:val="32"/>
          <w14:textFill>
            <w14:solidFill>
              <w14:schemeClr w14:val="tx1"/>
            </w14:solidFill>
          </w14:textFill>
        </w:rPr>
        <w:t>。发现的主要问题及原因：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因</w:t>
      </w:r>
      <w:r>
        <w:rPr>
          <w:rFonts w:hint="eastAsia" w:ascii="Times New Roman" w:hAnsi="Times New Roman" w:eastAsia="仿宋_GB2312" w:cs="Times New Roman"/>
          <w:color w:val="000000" w:themeColor="text1"/>
          <w:sz w:val="32"/>
          <w:szCs w:val="32"/>
          <w14:textFill>
            <w14:solidFill>
              <w14:schemeClr w14:val="tx1"/>
            </w14:solidFill>
          </w14:textFill>
        </w:rPr>
        <w:t>多依赖经验估算，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部门预算编制的科学化、</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细化和量化</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有待提高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下一步改进措施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细化预算指标，科学合理编制部门预算，推进预算编制科学化、准确化。</w:t>
      </w:r>
    </w:p>
    <w:p w14:paraId="67C143BF">
      <w:pPr>
        <w:pStyle w:val="13"/>
        <w:keepNext w:val="0"/>
        <w:keepLines w:val="0"/>
        <w:pageBreakBefore w:val="0"/>
        <w:numPr>
          <w:ilvl w:val="0"/>
          <w:numId w:val="1"/>
        </w:numPr>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楷体_GB2312" w:cs="Times New Roman"/>
          <w:b/>
          <w:bCs/>
          <w:color w:val="000000" w:themeColor="text1"/>
          <w:kern w:val="2"/>
          <w:sz w:val="32"/>
          <w:szCs w:val="32"/>
          <w14:textFill>
            <w14:solidFill>
              <w14:schemeClr w14:val="tx1"/>
            </w14:solidFill>
          </w14:textFill>
        </w:rPr>
      </w:pPr>
      <w:r>
        <w:rPr>
          <w:rFonts w:ascii="Times New Roman" w:hAnsi="Times New Roman" w:eastAsia="楷体_GB2312" w:cs="Times New Roman"/>
          <w:b/>
          <w:bCs/>
          <w:color w:val="000000" w:themeColor="text1"/>
          <w:kern w:val="2"/>
          <w:sz w:val="32"/>
          <w:szCs w:val="32"/>
          <w14:textFill>
            <w14:solidFill>
              <w14:schemeClr w14:val="tx1"/>
            </w14:solidFill>
          </w14:textFill>
        </w:rPr>
        <w:t>评价结果应用情况</w:t>
      </w:r>
    </w:p>
    <w:p w14:paraId="0366100F">
      <w:pPr>
        <w:pStyle w:val="13"/>
        <w:keepNext w:val="0"/>
        <w:keepLines w:val="0"/>
        <w:pageBreakBefore w:val="0"/>
        <w:numPr>
          <w:ilvl w:val="0"/>
          <w:numId w:val="0"/>
        </w:numPr>
        <w:kinsoku/>
        <w:wordWrap/>
        <w:overflowPunct w:val="0"/>
        <w:topLinePunct w:val="0"/>
        <w:autoSpaceDE/>
        <w:autoSpaceDN/>
        <w:bidi w:val="0"/>
        <w:snapToGrid/>
        <w:spacing w:line="60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2025年度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，依托</w:t>
      </w:r>
      <w:r>
        <w:rPr>
          <w:rFonts w:hint="eastAsia" w:ascii="Times New Roman" w:hAnsi="Times New Roman" w:eastAsia="仿宋_GB2312" w:cs="Times New Roman"/>
          <w:color w:val="000000" w:themeColor="text1"/>
          <w:sz w:val="32"/>
          <w:szCs w:val="32"/>
          <w14:textFill>
            <w14:solidFill>
              <w14:schemeClr w14:val="tx1"/>
            </w14:solidFill>
          </w14:textFill>
        </w:rPr>
        <w:t>2024年度各类绩效评价结果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支出结构调整上，压缩绩效不佳、低效或无效的支出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优化资源配置。资金管理方面，完善资金使用审批流程和监控机制，加强对资金使用全流程的跟踪管理，提高资金使用效率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制度建设上，根据评价结果反映出的预算编制、绩效管理等方面的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问题</w:t>
      </w:r>
      <w:r>
        <w:rPr>
          <w:rFonts w:hint="eastAsia" w:ascii="Times New Roman" w:hAnsi="Times New Roman" w:eastAsia="仿宋_GB2312" w:cs="Times New Roman"/>
          <w:color w:val="000000" w:themeColor="text1"/>
          <w:sz w:val="32"/>
          <w:szCs w:val="32"/>
          <w14:textFill>
            <w14:solidFill>
              <w14:schemeClr w14:val="tx1"/>
            </w14:solidFill>
          </w14:textFill>
        </w:rPr>
        <w:t>，修订和完善相关管理制度，建立健全绩效与预算联动的长效机制，为部门预算管理提供更坚实的制度保障。</w:t>
      </w:r>
    </w:p>
    <w:p w14:paraId="33A7CA44">
      <w:pPr>
        <w:pStyle w:val="13"/>
        <w:jc w:val="center"/>
        <w:rPr>
          <w:rFonts w:ascii="Times New Roman" w:hAnsi="Times New Roman" w:cs="Times New Roman"/>
          <w:color w:val="000000" w:themeColor="text1"/>
          <w:sz w:val="72"/>
          <w:szCs w:val="72"/>
          <w14:textFill>
            <w14:solidFill>
              <w14:schemeClr w14:val="tx1"/>
            </w14:solidFill>
          </w14:textFill>
        </w:rPr>
      </w:pPr>
    </w:p>
    <w:p w14:paraId="1B8BFFE9">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p>
    <w:p w14:paraId="221F2F0D">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bookmarkStart w:id="3" w:name="_GoBack"/>
      <w:bookmarkEnd w:id="3"/>
    </w:p>
    <w:p w14:paraId="18553CB7">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第四部分    名词解释</w:t>
      </w:r>
    </w:p>
    <w:p w14:paraId="19CBE367">
      <w:pPr>
        <w:widowControl/>
        <w:jc w:val="left"/>
        <w:rPr>
          <w:rFonts w:ascii="Times New Roman" w:hAnsi="Times New Roman" w:cs="Times New Roman"/>
          <w:color w:val="000000" w:themeColor="text1"/>
          <w:kern w:val="0"/>
          <w:sz w:val="24"/>
          <w:szCs w:val="24"/>
          <w14:textFill>
            <w14:solidFill>
              <w14:schemeClr w14:val="tx1"/>
            </w14:solidFill>
          </w14:textFill>
        </w:rPr>
      </w:pPr>
    </w:p>
    <w:p w14:paraId="665C15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一、收入科目</w:t>
      </w:r>
    </w:p>
    <w:p w14:paraId="7F4CDF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1、财政拨款收入：指财政当年拨付的资金。</w:t>
      </w:r>
    </w:p>
    <w:p w14:paraId="7C51A0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2、事业收入：指事业单位开展专业业务活动及辅助活动取得的收入。</w:t>
      </w:r>
    </w:p>
    <w:p w14:paraId="1A16D7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3、经营收入：指事业单位在专业业务活动及其辅助活动之外开展非独立核算经营活动取得的收入。</w:t>
      </w:r>
    </w:p>
    <w:p w14:paraId="729FA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4、其他收入：指除上述“财政拨款收入”、“事业收入”、“经营收入”等以外的收入。</w:t>
      </w:r>
    </w:p>
    <w:p w14:paraId="5A233F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6666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6、上年结转：指以前年尚未完成、结转到本年按有关规定继续使用的资金。</w:t>
      </w:r>
    </w:p>
    <w:p w14:paraId="6032BF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二、支出科目</w:t>
      </w:r>
    </w:p>
    <w:p w14:paraId="1B9D7E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1、基本支出：是为保障其机构正常运转、完成日常工作任务而发生的人员支出和公用支出。</w:t>
      </w:r>
    </w:p>
    <w:p w14:paraId="1067E2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2、项目支出：是指在基本支出之外完成特定行政任务和事业发展目标所发生的支出。</w:t>
      </w:r>
    </w:p>
    <w:p w14:paraId="321E76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3、工资福利支出：反映单位开支的在职职工和编制外长期聘用人员的各类劳动报酬，以及为上述人员缴纳的各项社会保险费等。</w:t>
      </w:r>
    </w:p>
    <w:p w14:paraId="12A913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4、商品和服务支出：反映单位购买商品和服务的支出。</w:t>
      </w:r>
    </w:p>
    <w:p w14:paraId="024D95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5、对个人和家庭的补助：反映单位用于对个人和家庭的补助支出。</w:t>
      </w:r>
    </w:p>
    <w:p w14:paraId="736130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679780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四、“三公”经费科目</w:t>
      </w:r>
    </w:p>
    <w:p w14:paraId="1F7455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1、因公出国（境）费用：反映单位公务出国（境）的国际旅费、国内城市间交通费、住宿费、伙食费、培训费、公杂费等支出。</w:t>
      </w:r>
    </w:p>
    <w:p w14:paraId="078FF8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2、公务接待费：反映单位按规定开支的各类公务接待（含外宾接待）费用。</w:t>
      </w:r>
    </w:p>
    <w:p w14:paraId="431EE6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color="auto" w:fill="FFFFFF"/>
          <w14:textFill>
            <w14:solidFill>
              <w14:schemeClr w14:val="tx1"/>
            </w14:solidFill>
          </w14:textFill>
        </w:rPr>
        <w:t>3、公务用车购置及运行维护费：反映单位公务用车车辆购置支出（含车辆购置税），以及燃料费、维修费、过路过桥费、保险费等支出。</w:t>
      </w:r>
    </w:p>
    <w:p w14:paraId="5BF1201A">
      <w:pPr>
        <w:pStyle w:val="13"/>
        <w:jc w:val="center"/>
        <w:rPr>
          <w:rFonts w:ascii="Times New Roman" w:hAnsi="Times New Roman" w:cs="Times New Roman"/>
          <w:color w:val="000000" w:themeColor="text1"/>
          <w:sz w:val="72"/>
          <w:szCs w:val="72"/>
          <w14:textFill>
            <w14:solidFill>
              <w14:schemeClr w14:val="tx1"/>
            </w14:solidFill>
          </w14:textFill>
        </w:rPr>
      </w:pPr>
    </w:p>
    <w:p w14:paraId="1C0BD267">
      <w:pPr>
        <w:pStyle w:val="13"/>
        <w:jc w:val="center"/>
        <w:rPr>
          <w:rFonts w:ascii="Times New Roman" w:hAnsi="Times New Roman" w:cs="Times New Roman"/>
          <w:color w:val="000000" w:themeColor="text1"/>
          <w:sz w:val="72"/>
          <w:szCs w:val="72"/>
          <w14:textFill>
            <w14:solidFill>
              <w14:schemeClr w14:val="tx1"/>
            </w14:solidFill>
          </w14:textFill>
        </w:rPr>
      </w:pPr>
    </w:p>
    <w:p w14:paraId="269086F2">
      <w:pPr>
        <w:pStyle w:val="13"/>
        <w:spacing w:line="360" w:lineRule="auto"/>
        <w:jc w:val="both"/>
        <w:rPr>
          <w:rFonts w:ascii="Times New Roman" w:hAnsi="Times New Roman" w:eastAsia="方正小标宋_GBK" w:cs="Times New Roman"/>
          <w:color w:val="000000" w:themeColor="text1"/>
          <w:sz w:val="52"/>
          <w:szCs w:val="52"/>
          <w14:textFill>
            <w14:solidFill>
              <w14:schemeClr w14:val="tx1"/>
            </w14:solidFill>
          </w14:textFill>
        </w:rPr>
      </w:pPr>
    </w:p>
    <w:p w14:paraId="6DFCD53D">
      <w:pPr>
        <w:pStyle w:val="13"/>
        <w:numPr>
          <w:ilvl w:val="0"/>
          <w:numId w:val="2"/>
        </w:numPr>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 xml:space="preserve">  附 件</w:t>
      </w:r>
    </w:p>
    <w:p w14:paraId="4DDCF926">
      <w:pPr>
        <w:pStyle w:val="13"/>
        <w:numPr>
          <w:ilvl w:val="0"/>
          <w:numId w:val="0"/>
        </w:numPr>
        <w:spacing w:line="360" w:lineRule="auto"/>
        <w:jc w:val="both"/>
        <w:rPr>
          <w:rFonts w:ascii="Times New Roman" w:hAnsi="Times New Roman" w:eastAsia="方正小标宋_GBK" w:cs="Times New Roman"/>
          <w:color w:val="000000" w:themeColor="text1"/>
          <w:sz w:val="72"/>
          <w:szCs w:val="72"/>
          <w14:textFill>
            <w14:solidFill>
              <w14:schemeClr w14:val="tx1"/>
            </w14:solidFill>
          </w14:textFill>
        </w:rPr>
      </w:pPr>
    </w:p>
    <w:p w14:paraId="3B974CCE">
      <w:pPr>
        <w:pStyle w:val="13"/>
        <w:spacing w:line="600" w:lineRule="exact"/>
        <w:jc w:val="center"/>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t>2024年度部门整体支出绩效自评报告</w:t>
      </w:r>
    </w:p>
    <w:p w14:paraId="47CCA84E">
      <w:pPr>
        <w:pStyle w:val="13"/>
        <w:spacing w:line="60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70BA91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一、部门概况</w:t>
      </w:r>
    </w:p>
    <w:p w14:paraId="51FBD8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基本情况</w:t>
      </w:r>
    </w:p>
    <w:p w14:paraId="5ED792B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职能职责</w:t>
      </w:r>
    </w:p>
    <w:p w14:paraId="637B8FEF">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（1）抓好民兵武器装备管理，使其处于良好的技术状态，防止发生被盗、锈蚀、丢失等情况；</w:t>
      </w:r>
    </w:p>
    <w:p w14:paraId="2EDD5AE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（2）负责全市民兵军事训练工作，提供民兵军事训练场地和生活保障。</w:t>
      </w:r>
    </w:p>
    <w:p w14:paraId="09DE500B">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机构情况</w:t>
      </w:r>
    </w:p>
    <w:p w14:paraId="1FA24EE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20"/>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20"/>
          <w:rFonts w:hint="eastAsia" w:ascii="仿宋_GB2312" w:hAnsi="仿宋_GB2312" w:eastAsia="仿宋_GB2312" w:cs="仿宋_GB2312"/>
          <w:color w:val="000000" w:themeColor="text1"/>
          <w:sz w:val="32"/>
          <w:szCs w:val="32"/>
          <w14:textFill>
            <w14:solidFill>
              <w14:schemeClr w14:val="tx1"/>
            </w14:solidFill>
          </w14:textFill>
        </w:rPr>
        <w:t>祁阳市民兵武器仓库管理中心</w:t>
      </w:r>
      <w:r>
        <w:rPr>
          <w:rStyle w:val="20"/>
          <w:rFonts w:hint="eastAsia" w:ascii="仿宋_GB2312" w:hAnsi="仿宋_GB2312" w:eastAsia="仿宋_GB2312" w:cs="仿宋_GB2312"/>
          <w:color w:val="000000" w:themeColor="text1"/>
          <w:sz w:val="32"/>
          <w:szCs w:val="32"/>
          <w:lang w:eastAsia="zh-CN"/>
          <w14:textFill>
            <w14:solidFill>
              <w14:schemeClr w14:val="tx1"/>
            </w14:solidFill>
          </w14:textFill>
        </w:rPr>
        <w:t>内设机构包括：主任办公室、综合办公室、工会办。本单位无下属单位。</w:t>
      </w:r>
    </w:p>
    <w:p w14:paraId="4809F63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人员情况</w:t>
      </w:r>
    </w:p>
    <w:p w14:paraId="414AF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年本单位年未实有人数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14:textFill>
            <w14:solidFill>
              <w14:schemeClr w14:val="tx1"/>
            </w14:solidFill>
          </w14:textFill>
        </w:rPr>
        <w:t>。</w:t>
      </w:r>
    </w:p>
    <w:p w14:paraId="49A394B4">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部门整体支出规模、使用方向和主要内容、涉及范围等</w:t>
      </w:r>
    </w:p>
    <w:p w14:paraId="5565D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14:textFill>
            <w14:solidFill>
              <w14:schemeClr w14:val="tx1"/>
            </w14:solidFill>
          </w14:textFill>
        </w:rPr>
        <w:t>年，</w:t>
      </w:r>
      <w:r>
        <w:rPr>
          <w:rStyle w:val="20"/>
          <w:rFonts w:hint="eastAsia" w:ascii="仿宋_GB2312" w:hAnsi="仿宋_GB2312" w:eastAsia="仿宋_GB2312" w:cs="仿宋_GB2312"/>
          <w:color w:val="000000" w:themeColor="text1"/>
          <w:sz w:val="32"/>
          <w:szCs w:val="32"/>
          <w14:textFill>
            <w14:solidFill>
              <w14:schemeClr w14:val="tx1"/>
            </w14:solidFill>
          </w14:textFill>
        </w:rPr>
        <w:t>市民兵武器仓库管理中心</w:t>
      </w:r>
      <w:r>
        <w:rPr>
          <w:rFonts w:hint="eastAsia" w:ascii="仿宋_GB2312" w:hAnsi="仿宋_GB2312" w:eastAsia="仿宋_GB2312" w:cs="仿宋_GB2312"/>
          <w:color w:val="000000" w:themeColor="text1"/>
          <w:sz w:val="32"/>
          <w:szCs w:val="32"/>
          <w:lang w:val="en-US"/>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合计52.03</w:t>
      </w:r>
      <w:r>
        <w:rPr>
          <w:rFonts w:hint="eastAsia" w:ascii="仿宋_GB2312" w:hAnsi="仿宋_GB2312" w:eastAsia="仿宋_GB2312" w:cs="仿宋_GB2312"/>
          <w:color w:val="000000" w:themeColor="text1"/>
          <w:sz w:val="32"/>
          <w:szCs w:val="32"/>
          <w:lang w:val="en-US"/>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52.03</w:t>
      </w:r>
      <w:r>
        <w:rPr>
          <w:rFonts w:hint="eastAsia" w:ascii="仿宋_GB2312" w:hAnsi="仿宋_GB2312" w:eastAsia="仿宋_GB2312" w:cs="仿宋_GB2312"/>
          <w:color w:val="000000" w:themeColor="text1"/>
          <w:sz w:val="32"/>
          <w:szCs w:val="32"/>
          <w:lang w:val="en-US"/>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主要用于本</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单位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人员经费、公用经费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14:textFill>
            <w14:solidFill>
              <w14:schemeClr w14:val="tx1"/>
            </w14:solidFill>
          </w14:textFill>
        </w:rPr>
        <w:t>项目支出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14:textFill>
            <w14:solidFill>
              <w14:schemeClr w14:val="tx1"/>
            </w14:solidFill>
          </w14:textFill>
        </w:rPr>
        <w:t>万元。</w:t>
      </w:r>
    </w:p>
    <w:p w14:paraId="5E7307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二、部门整体支出管理及使用情况</w:t>
      </w:r>
    </w:p>
    <w:p w14:paraId="1C31D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（一）基本支出</w:t>
      </w:r>
    </w:p>
    <w:p w14:paraId="3E60153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14:textFill>
            <w14:solidFill>
              <w14:schemeClr w14:val="tx1"/>
            </w14:solidFill>
          </w14:textFill>
        </w:rPr>
        <w:t>市民兵武器仓库管理中心</w:t>
      </w:r>
      <w:r>
        <w:rPr>
          <w:rFonts w:hint="eastAsia" w:ascii="仿宋_GB2312" w:hAnsi="仿宋_GB2312" w:eastAsia="仿宋_GB2312" w:cs="仿宋_GB2312"/>
          <w:color w:val="000000" w:themeColor="text1"/>
          <w:sz w:val="32"/>
          <w:szCs w:val="32"/>
          <w:lang w:val="zh-CN"/>
          <w14:textFill>
            <w14:solidFill>
              <w14:schemeClr w14:val="tx1"/>
            </w14:solidFill>
          </w14:textFill>
        </w:rPr>
        <w:t>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52.03</w:t>
      </w:r>
      <w:r>
        <w:rPr>
          <w:rFonts w:hint="eastAsia" w:ascii="仿宋_GB2312" w:hAnsi="仿宋_GB2312" w:eastAsia="仿宋_GB2312" w:cs="仿宋_GB2312"/>
          <w:color w:val="000000" w:themeColor="text1"/>
          <w:sz w:val="32"/>
          <w:szCs w:val="32"/>
          <w:lang w:val="zh-CN"/>
          <w14:textFill>
            <w14:solidFill>
              <w14:schemeClr w14:val="tx1"/>
            </w14:solidFill>
          </w14:textFill>
        </w:rPr>
        <w:t>万元，其中:人员经费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47.32</w:t>
      </w:r>
      <w:r>
        <w:rPr>
          <w:rFonts w:hint="eastAsia" w:ascii="仿宋_GB2312" w:hAnsi="仿宋_GB2312" w:eastAsia="仿宋_GB2312" w:cs="仿宋_GB2312"/>
          <w:color w:val="000000" w:themeColor="text1"/>
          <w:sz w:val="32"/>
          <w:szCs w:val="32"/>
          <w:lang w:val="zh-CN"/>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90.95</w:t>
      </w:r>
      <w:r>
        <w:rPr>
          <w:rFonts w:hint="eastAsia" w:ascii="仿宋_GB2312" w:hAnsi="仿宋_GB2312" w:eastAsia="仿宋_GB2312" w:cs="仿宋_GB2312"/>
          <w:color w:val="000000" w:themeColor="text1"/>
          <w:sz w:val="32"/>
          <w:szCs w:val="32"/>
          <w:lang w:val="zh-CN"/>
          <w14:textFill>
            <w14:solidFill>
              <w14:schemeClr w14:val="tx1"/>
            </w14:solidFill>
          </w14:textFill>
        </w:rPr>
        <w:t>%，主要包括基本工资、津补贴、绩效奖励、机关事业单位基本养老保险缴费、职工基本医疗保险缴费、其他社会保障缴费、住房公积金缴费；公用经费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4.71</w:t>
      </w:r>
      <w:r>
        <w:rPr>
          <w:rFonts w:hint="eastAsia" w:ascii="仿宋_GB2312" w:hAnsi="仿宋_GB2312" w:eastAsia="仿宋_GB2312" w:cs="仿宋_GB2312"/>
          <w:color w:val="000000" w:themeColor="text1"/>
          <w:sz w:val="32"/>
          <w:szCs w:val="32"/>
          <w:lang w:val="zh-CN"/>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9.05</w:t>
      </w:r>
      <w:r>
        <w:rPr>
          <w:rFonts w:hint="eastAsia" w:ascii="仿宋_GB2312" w:hAnsi="仿宋_GB2312" w:eastAsia="仿宋_GB2312" w:cs="仿宋_GB2312"/>
          <w:color w:val="000000" w:themeColor="text1"/>
          <w:sz w:val="32"/>
          <w:szCs w:val="32"/>
          <w:lang w:val="zh-CN"/>
          <w14:textFill>
            <w14:solidFill>
              <w14:schemeClr w14:val="tx1"/>
            </w14:solidFill>
          </w14:textFill>
        </w:rPr>
        <w:t>%，主要包括办公费、维修（护）费、工会经费、福利费、其他商品和服务支出。</w:t>
      </w:r>
    </w:p>
    <w:p w14:paraId="2BBB2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（二）项目支出</w:t>
      </w:r>
    </w:p>
    <w:p w14:paraId="02F24A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单位无项目支出，未安排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项目资金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71060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三、部门整体支出绩效情况</w:t>
      </w:r>
    </w:p>
    <w:p w14:paraId="3FD39E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eastAsia" w:ascii="楷体_GB2312" w:hAnsi="楷体_GB2312" w:eastAsia="楷体_GB2312" w:cs="楷体_GB2312"/>
          <w:b/>
          <w:bCs/>
          <w:i w:val="0"/>
          <w:iCs w:val="0"/>
          <w:caps w:val="0"/>
          <w:color w:val="000000" w:themeColor="text1"/>
          <w:spacing w:val="0"/>
          <w:sz w:val="32"/>
          <w:szCs w:val="32"/>
          <w:u w:val="no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u w:val="none"/>
          <w:shd w:val="clear" w:fill="FFFFFF"/>
          <w14:textFill>
            <w14:solidFill>
              <w14:schemeClr w14:val="tx1"/>
            </w14:solidFill>
          </w14:textFill>
        </w:rPr>
        <w:t>（一）部门整体支出绩效目标完成情况</w:t>
      </w:r>
    </w:p>
    <w:p w14:paraId="22280F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2024年，本单位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严格按照各项制度规定，</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加强资金管理，严控资金使用，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规范人员工资津贴、公用经费等支出，制度执行较好，支出范围合规，财务信息真实完整，无截留、挤占、挪用等违规行为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通过整体支出预算执行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有效地维护了干部职工的利益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为单位正常运转提供了有力支持</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圆满地完成了全年工作任务。</w:t>
      </w:r>
    </w:p>
    <w:p w14:paraId="063088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eastAsia" w:ascii="楷体_GB2312" w:hAnsi="楷体_GB2312" w:eastAsia="楷体_GB2312" w:cs="楷体_GB2312"/>
          <w:b/>
          <w:bCs/>
          <w:i w:val="0"/>
          <w:iCs w:val="0"/>
          <w:caps w:val="0"/>
          <w:color w:val="000000" w:themeColor="text1"/>
          <w:spacing w:val="0"/>
          <w:sz w:val="32"/>
          <w:szCs w:val="32"/>
          <w:u w:val="no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u w:val="none"/>
          <w:shd w:val="clear" w:fill="FFFFFF"/>
          <w14:textFill>
            <w14:solidFill>
              <w14:schemeClr w14:val="tx1"/>
            </w14:solidFill>
          </w14:textFill>
        </w:rPr>
        <w:t>（二）部门整体支出效益情况</w:t>
      </w:r>
    </w:p>
    <w:p w14:paraId="7525E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2024年，</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从经济性来看</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，本单位</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能够按照预算来抓好成本控制，强化勤俭办事的意识，注重节约开支</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从效率性来看</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，本单位</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对所承担的工作能够按照计划的时间把握进度，抓好质量，注重了工作的效率;从有效性来看</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，本单位</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能够按照制度和目标来抓好落实，注重了资金的使用效果。</w:t>
      </w:r>
    </w:p>
    <w:p w14:paraId="778AF2AA">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绩效评价结论</w:t>
      </w:r>
    </w:p>
    <w:p w14:paraId="5C010F7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t>本</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单位积极履职，强化管理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财务制度健全，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支出范围合规,较好的完成了年初设定的各项支出绩效目标，自评得分为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97.31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自评结果将在祁阳市人民政府门户网站对外公开，接受社会监督。</w:t>
      </w:r>
    </w:p>
    <w:p w14:paraId="11F1487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存在的问题</w:t>
      </w:r>
      <w:r>
        <w:rPr>
          <w:rFonts w:hint="eastAsia" w:ascii="黑体" w:hAnsi="黑体" w:eastAsia="黑体" w:cs="黑体"/>
          <w:color w:val="000000" w:themeColor="text1"/>
          <w:sz w:val="32"/>
          <w:szCs w:val="32"/>
          <w:lang w:val="en-US" w:eastAsia="zh-CN"/>
          <w14:textFill>
            <w14:solidFill>
              <w14:schemeClr w14:val="tx1"/>
            </w14:solidFill>
          </w14:textFill>
        </w:rPr>
        <w:t>及原因分析</w:t>
      </w:r>
    </w:p>
    <w:p w14:paraId="2F0F91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u w:val="none"/>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部门预算编制的科学化、</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细化和量化</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有待提高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033CD4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改进措施和有关建议</w:t>
      </w:r>
    </w:p>
    <w:p w14:paraId="0147EB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52231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七、其他需要说明的情况</w:t>
      </w:r>
    </w:p>
    <w:p w14:paraId="71758B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38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479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14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7B9C">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B77B9C">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6F205"/>
    <w:multiLevelType w:val="singleLevel"/>
    <w:tmpl w:val="DE06F205"/>
    <w:lvl w:ilvl="0" w:tentative="0">
      <w:start w:val="4"/>
      <w:numFmt w:val="chineseCounting"/>
      <w:suff w:val="nothing"/>
      <w:lvlText w:val="%1、"/>
      <w:lvlJc w:val="left"/>
      <w:rPr>
        <w:rFonts w:hint="eastAsia"/>
      </w:rPr>
    </w:lvl>
  </w:abstractNum>
  <w:abstractNum w:abstractNumId="1">
    <w:nsid w:val="086D1738"/>
    <w:multiLevelType w:val="singleLevel"/>
    <w:tmpl w:val="086D1738"/>
    <w:lvl w:ilvl="0" w:tentative="0">
      <w:start w:val="2"/>
      <w:numFmt w:val="chineseCounting"/>
      <w:suff w:val="nothing"/>
      <w:lvlText w:val="（%1）"/>
      <w:lvlJc w:val="left"/>
      <w:rPr>
        <w:rFonts w:hint="eastAsia"/>
      </w:rPr>
    </w:lvl>
  </w:abstractNum>
  <w:abstractNum w:abstractNumId="2">
    <w:nsid w:val="387D7434"/>
    <w:multiLevelType w:val="singleLevel"/>
    <w:tmpl w:val="387D7434"/>
    <w:lvl w:ilvl="0" w:tentative="0">
      <w:start w:val="5"/>
      <w:numFmt w:val="chineseCounting"/>
      <w:suff w:val="space"/>
      <w:lvlText w:val="第%1部分"/>
      <w:lvlJc w:val="left"/>
      <w:rPr>
        <w:rFonts w:hint="eastAsia"/>
      </w:rPr>
    </w:lvl>
  </w:abstractNum>
  <w:abstractNum w:abstractNumId="3">
    <w:nsid w:val="5EE80697"/>
    <w:multiLevelType w:val="singleLevel"/>
    <w:tmpl w:val="5EE80697"/>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C02EE4"/>
    <w:rsid w:val="11BE664A"/>
    <w:rsid w:val="125D0492"/>
    <w:rsid w:val="125E203A"/>
    <w:rsid w:val="17461BFB"/>
    <w:rsid w:val="1BC1307A"/>
    <w:rsid w:val="1D97DEFF"/>
    <w:rsid w:val="1DFF72E5"/>
    <w:rsid w:val="1EB1403F"/>
    <w:rsid w:val="1EFC6F07"/>
    <w:rsid w:val="1F8329A9"/>
    <w:rsid w:val="251D60C2"/>
    <w:rsid w:val="25A22934"/>
    <w:rsid w:val="25C74149"/>
    <w:rsid w:val="26307F40"/>
    <w:rsid w:val="27791A79"/>
    <w:rsid w:val="2A532EAB"/>
    <w:rsid w:val="2F23392F"/>
    <w:rsid w:val="2FDF85B8"/>
    <w:rsid w:val="2FFFEE04"/>
    <w:rsid w:val="327C6E9E"/>
    <w:rsid w:val="34DF85B0"/>
    <w:rsid w:val="3A9715DE"/>
    <w:rsid w:val="3B8F36BC"/>
    <w:rsid w:val="422229DB"/>
    <w:rsid w:val="42345589"/>
    <w:rsid w:val="42DC702D"/>
    <w:rsid w:val="491FF225"/>
    <w:rsid w:val="4CF22F93"/>
    <w:rsid w:val="4E2A241D"/>
    <w:rsid w:val="4E8D5E74"/>
    <w:rsid w:val="4FFD214C"/>
    <w:rsid w:val="52812AA4"/>
    <w:rsid w:val="54FB1595"/>
    <w:rsid w:val="560426CB"/>
    <w:rsid w:val="5777D4F5"/>
    <w:rsid w:val="58F604F6"/>
    <w:rsid w:val="59D56BD5"/>
    <w:rsid w:val="59DD8326"/>
    <w:rsid w:val="5AB566A1"/>
    <w:rsid w:val="5C7175FB"/>
    <w:rsid w:val="5DEF592A"/>
    <w:rsid w:val="5FC6BB1E"/>
    <w:rsid w:val="5FF720F1"/>
    <w:rsid w:val="602C0E22"/>
    <w:rsid w:val="615848A3"/>
    <w:rsid w:val="62206DD1"/>
    <w:rsid w:val="62427020"/>
    <w:rsid w:val="626544F2"/>
    <w:rsid w:val="6417181C"/>
    <w:rsid w:val="64987A08"/>
    <w:rsid w:val="67A20AE1"/>
    <w:rsid w:val="67FF5C0B"/>
    <w:rsid w:val="68955405"/>
    <w:rsid w:val="6EFC0924"/>
    <w:rsid w:val="6FB74722"/>
    <w:rsid w:val="6FEF8B7E"/>
    <w:rsid w:val="71A6591B"/>
    <w:rsid w:val="737D59BA"/>
    <w:rsid w:val="740924A3"/>
    <w:rsid w:val="74257F85"/>
    <w:rsid w:val="77C37683"/>
    <w:rsid w:val="785A7A46"/>
    <w:rsid w:val="79D19834"/>
    <w:rsid w:val="79E955B1"/>
    <w:rsid w:val="79FF515B"/>
    <w:rsid w:val="7A2D7B93"/>
    <w:rsid w:val="7BF43858"/>
    <w:rsid w:val="7E816688"/>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61"/>
    <w:basedOn w:val="10"/>
    <w:qFormat/>
    <w:uiPriority w:val="0"/>
    <w:rPr>
      <w:rFonts w:hint="eastAsia" w:ascii="Times New Roman" w:eastAsia="楷体_GB2312"/>
      <w:sz w:val="32"/>
      <w:szCs w:val="24"/>
    </w:rPr>
  </w:style>
  <w:style w:type="character" w:customStyle="1" w:styleId="20">
    <w:name w:val="15"/>
    <w:basedOn w:val="10"/>
    <w:unhideWhenUsed/>
    <w:qFormat/>
    <w:uiPriority w:val="0"/>
    <w:rPr>
      <w:rFonts w:hint="default" w:ascii="Times New Roman" w:hAnsi="楷体_GB2312" w:eastAsia="宋体"/>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1613</Words>
  <Characters>1895</Characters>
  <Lines>69</Lines>
  <Paragraphs>19</Paragraphs>
  <TotalTime>4</TotalTime>
  <ScaleCrop>false</ScaleCrop>
  <LinksUpToDate>false</LinksUpToDate>
  <CharactersWithSpaces>2257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2025-09-16T08:40:43Z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66222E344CE740739BE289718C82F9DC_13</vt:lpwstr>
  </property>
  <property fmtid="{D5CDD505-2E9C-101B-9397-08002B2CF9AE}" pid="4" name="KSOTemplateDocerSaveRecord">
    <vt:lpwstr>eyJoZGlkIjoiZmMxMjcyNGU2ZDVjZGEwNjhiOGM0NjM5NzJhYzk1YTkifQ==</vt:lpwstr>
  </property>
</Properties>
</file>