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38" w:rsidRDefault="00632A38">
      <w:pPr>
        <w:pStyle w:val="Default"/>
        <w:jc w:val="both"/>
        <w:rPr>
          <w:rFonts w:hAnsi="黑体"/>
          <w:sz w:val="36"/>
          <w:szCs w:val="36"/>
        </w:rPr>
      </w:pPr>
    </w:p>
    <w:p w:rsidR="00632A38" w:rsidRDefault="00632A38">
      <w:pPr>
        <w:pStyle w:val="Default"/>
        <w:jc w:val="center"/>
        <w:rPr>
          <w:rFonts w:ascii="Times New Roman" w:hAnsi="Times New Roman" w:cs="Times New Roman"/>
          <w:sz w:val="56"/>
          <w:szCs w:val="56"/>
        </w:rPr>
      </w:pPr>
    </w:p>
    <w:p w:rsidR="00632A38" w:rsidRDefault="00632A38">
      <w:pPr>
        <w:pStyle w:val="Default"/>
        <w:jc w:val="center"/>
        <w:rPr>
          <w:rFonts w:ascii="Times New Roman" w:hAnsi="Times New Roman" w:cs="Times New Roman"/>
          <w:sz w:val="84"/>
          <w:szCs w:val="84"/>
        </w:rPr>
      </w:pPr>
    </w:p>
    <w:p w:rsidR="00632A38" w:rsidRDefault="00632A38">
      <w:pPr>
        <w:pStyle w:val="Default"/>
        <w:jc w:val="center"/>
        <w:rPr>
          <w:rFonts w:ascii="Times New Roman" w:hAnsi="Times New Roman" w:cs="Times New Roman"/>
          <w:sz w:val="84"/>
          <w:szCs w:val="84"/>
        </w:rPr>
      </w:pPr>
    </w:p>
    <w:p w:rsidR="00632A38" w:rsidRDefault="006F4731">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2024</w:t>
      </w:r>
      <w:r>
        <w:rPr>
          <w:rFonts w:ascii="Times New Roman" w:eastAsia="方正小标宋简体" w:hAnsi="Times New Roman" w:cs="Times New Roman"/>
          <w:sz w:val="72"/>
          <w:szCs w:val="72"/>
        </w:rPr>
        <w:t>年度</w:t>
      </w:r>
    </w:p>
    <w:p w:rsidR="00632A38" w:rsidRDefault="006F4731">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祁阳一中部门决算</w:t>
      </w:r>
    </w:p>
    <w:p w:rsidR="00632A38" w:rsidRDefault="00632A38">
      <w:pPr>
        <w:pStyle w:val="Default"/>
        <w:jc w:val="center"/>
        <w:rPr>
          <w:rFonts w:ascii="Times New Roman" w:eastAsia="方正小标宋_GBK" w:hAnsi="Times New Roman" w:cs="Times New Roman"/>
          <w:sz w:val="56"/>
          <w:szCs w:val="56"/>
        </w:rPr>
      </w:pPr>
    </w:p>
    <w:p w:rsidR="00632A38" w:rsidRDefault="00632A38">
      <w:pPr>
        <w:pStyle w:val="Default"/>
        <w:jc w:val="center"/>
        <w:rPr>
          <w:rFonts w:ascii="Times New Roman" w:hAnsi="Times New Roman" w:cs="Times New Roman"/>
          <w:sz w:val="56"/>
          <w:szCs w:val="56"/>
        </w:rPr>
      </w:pPr>
    </w:p>
    <w:p w:rsidR="00632A38" w:rsidRDefault="00632A38">
      <w:pPr>
        <w:pStyle w:val="Default"/>
        <w:rPr>
          <w:rFonts w:ascii="Times New Roman" w:hAnsi="Times New Roman" w:cs="Times New Roman"/>
          <w:sz w:val="56"/>
          <w:szCs w:val="56"/>
        </w:rPr>
      </w:pPr>
    </w:p>
    <w:p w:rsidR="00632A38" w:rsidRDefault="00632A38">
      <w:pPr>
        <w:pStyle w:val="Default"/>
        <w:jc w:val="center"/>
        <w:rPr>
          <w:rFonts w:ascii="Times New Roman" w:hAnsi="Times New Roman" w:cs="Times New Roman"/>
          <w:sz w:val="32"/>
          <w:szCs w:val="32"/>
        </w:rPr>
      </w:pPr>
    </w:p>
    <w:p w:rsidR="00632A38" w:rsidRDefault="00632A38">
      <w:pPr>
        <w:pStyle w:val="Default"/>
        <w:jc w:val="center"/>
        <w:rPr>
          <w:rFonts w:ascii="Times New Roman" w:hAnsi="Times New Roman" w:cs="Times New Roman"/>
          <w:sz w:val="32"/>
          <w:szCs w:val="32"/>
        </w:rPr>
      </w:pPr>
    </w:p>
    <w:p w:rsidR="00632A38" w:rsidRDefault="00632A38">
      <w:pPr>
        <w:pStyle w:val="Default"/>
        <w:jc w:val="center"/>
        <w:rPr>
          <w:rFonts w:ascii="Times New Roman" w:hAnsi="Times New Roman" w:cs="Times New Roman"/>
          <w:sz w:val="32"/>
          <w:szCs w:val="32"/>
        </w:rPr>
      </w:pPr>
    </w:p>
    <w:p w:rsidR="00632A38" w:rsidRDefault="00632A38">
      <w:pPr>
        <w:pStyle w:val="Default"/>
        <w:jc w:val="center"/>
        <w:rPr>
          <w:rFonts w:ascii="Times New Roman" w:hAnsi="Times New Roman" w:cs="Times New Roman"/>
          <w:sz w:val="32"/>
          <w:szCs w:val="32"/>
        </w:rPr>
      </w:pPr>
    </w:p>
    <w:p w:rsidR="00632A38" w:rsidRDefault="00632A38">
      <w:pPr>
        <w:pStyle w:val="Default"/>
        <w:jc w:val="center"/>
        <w:rPr>
          <w:rFonts w:ascii="Times New Roman" w:hAnsi="Times New Roman" w:cs="Times New Roman"/>
          <w:sz w:val="32"/>
          <w:szCs w:val="32"/>
        </w:rPr>
      </w:pPr>
    </w:p>
    <w:p w:rsidR="00632A38" w:rsidRDefault="00632A38">
      <w:pPr>
        <w:pStyle w:val="Default"/>
        <w:jc w:val="center"/>
        <w:rPr>
          <w:rFonts w:ascii="Times New Roman" w:hAnsi="Times New Roman" w:cs="Times New Roman"/>
          <w:sz w:val="32"/>
          <w:szCs w:val="32"/>
        </w:rPr>
      </w:pPr>
    </w:p>
    <w:p w:rsidR="00632A38" w:rsidRDefault="00632A38">
      <w:pPr>
        <w:rPr>
          <w:rFonts w:ascii="Times New Roman" w:hAnsi="Times New Roman" w:cs="Times New Roman"/>
          <w:b/>
          <w:sz w:val="36"/>
          <w:szCs w:val="28"/>
        </w:rPr>
        <w:sectPr w:rsidR="00632A38">
          <w:pgSz w:w="11906" w:h="16838"/>
          <w:pgMar w:top="1417" w:right="1588" w:bottom="1417" w:left="1588" w:header="851" w:footer="992" w:gutter="0"/>
          <w:cols w:space="425"/>
          <w:docGrid w:type="lines" w:linePitch="312"/>
        </w:sectPr>
      </w:pPr>
    </w:p>
    <w:p w:rsidR="00632A38" w:rsidRDefault="00632A38">
      <w:pPr>
        <w:pStyle w:val="Default"/>
        <w:spacing w:line="600" w:lineRule="exact"/>
        <w:jc w:val="both"/>
        <w:rPr>
          <w:rFonts w:ascii="Times New Roman" w:hAnsi="Times New Roman" w:cs="Times New Roman"/>
          <w:b/>
          <w:sz w:val="36"/>
          <w:szCs w:val="28"/>
        </w:rPr>
      </w:pPr>
    </w:p>
    <w:p w:rsidR="00632A38" w:rsidRDefault="006F4731">
      <w:pPr>
        <w:pStyle w:val="Default"/>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w:t>
      </w:r>
      <w:r>
        <w:rPr>
          <w:rFonts w:ascii="Times New Roman" w:hAnsi="Times New Roman" w:cs="Times New Roman"/>
          <w:bCs/>
          <w:sz w:val="36"/>
          <w:szCs w:val="28"/>
        </w:rPr>
        <w:t xml:space="preserve">  </w:t>
      </w:r>
      <w:r>
        <w:rPr>
          <w:rFonts w:ascii="Times New Roman" w:hAnsi="Times New Roman" w:cs="Times New Roman"/>
          <w:bCs/>
          <w:sz w:val="36"/>
          <w:szCs w:val="28"/>
        </w:rPr>
        <w:t>录</w:t>
      </w:r>
    </w:p>
    <w:p w:rsidR="00632A38" w:rsidRDefault="00632A38">
      <w:pPr>
        <w:pStyle w:val="Default"/>
        <w:spacing w:line="600" w:lineRule="exact"/>
        <w:jc w:val="center"/>
        <w:rPr>
          <w:rFonts w:ascii="Times New Roman" w:hAnsi="Times New Roman" w:cs="Times New Roman"/>
          <w:b/>
          <w:sz w:val="36"/>
          <w:szCs w:val="28"/>
        </w:rPr>
      </w:pPr>
    </w:p>
    <w:p w:rsidR="00632A38" w:rsidRDefault="006F4731" w:rsidP="00643857">
      <w:pPr>
        <w:pStyle w:val="Default"/>
        <w:spacing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ascii="Times New Roman" w:hAnsi="Times New Roman" w:cs="Times New Roman"/>
          <w:bCs/>
          <w:sz w:val="32"/>
          <w:szCs w:val="32"/>
        </w:rPr>
        <w:t xml:space="preserve"> </w:t>
      </w:r>
      <w:r>
        <w:rPr>
          <w:rFonts w:ascii="Times New Roman" w:hAnsi="Times New Roman" w:cs="Times New Roman" w:hint="eastAsia"/>
          <w:bCs/>
          <w:sz w:val="32"/>
          <w:szCs w:val="32"/>
        </w:rPr>
        <w:t>祁</w:t>
      </w:r>
      <w:r>
        <w:rPr>
          <w:rFonts w:ascii="Times New Roman" w:hAnsi="Times New Roman" w:cs="Times New Roman"/>
          <w:bCs/>
          <w:sz w:val="32"/>
          <w:szCs w:val="32"/>
        </w:rPr>
        <w:t>阳一中部门概况</w:t>
      </w:r>
    </w:p>
    <w:p w:rsidR="00632A38" w:rsidRDefault="006F4731">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一、部门职责</w:t>
      </w:r>
    </w:p>
    <w:p w:rsidR="00632A38" w:rsidRDefault="006F4731">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二、机构设置及决算单位构成</w:t>
      </w:r>
    </w:p>
    <w:p w:rsidR="00632A38" w:rsidRDefault="006F4731" w:rsidP="00643857">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w:t>
      </w:r>
      <w:r>
        <w:rPr>
          <w:rFonts w:ascii="Times New Roman" w:hAnsi="Times New Roman" w:cs="Times New Roman"/>
          <w:bCs/>
          <w:sz w:val="32"/>
          <w:szCs w:val="32"/>
        </w:rPr>
        <w:t xml:space="preserve"> </w:t>
      </w:r>
      <w:r>
        <w:rPr>
          <w:rFonts w:ascii="Times New Roman" w:hAnsi="Times New Roman" w:cs="Times New Roman"/>
          <w:bCs/>
          <w:sz w:val="32"/>
          <w:szCs w:val="32"/>
        </w:rPr>
        <w:t>部门决算表</w:t>
      </w:r>
    </w:p>
    <w:p w:rsidR="00632A38" w:rsidRDefault="006F4731">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一、收入支出决算总表</w:t>
      </w:r>
    </w:p>
    <w:p w:rsidR="00632A38" w:rsidRDefault="006F4731">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二、收入决算表</w:t>
      </w:r>
    </w:p>
    <w:p w:rsidR="00632A38" w:rsidRDefault="006F4731">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三、支出决算表</w:t>
      </w:r>
    </w:p>
    <w:p w:rsidR="00632A38" w:rsidRDefault="006F4731">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四、财政拨款收入支出决算总表</w:t>
      </w:r>
    </w:p>
    <w:p w:rsidR="00632A38" w:rsidRDefault="006F4731">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五、一般公共预算财政拨款支出决算表</w:t>
      </w:r>
    </w:p>
    <w:p w:rsidR="00632A38" w:rsidRDefault="006F4731">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六、一般公共预算财政拨款基本支出决算明细表</w:t>
      </w:r>
    </w:p>
    <w:p w:rsidR="00632A38" w:rsidRDefault="006F4731">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七、政府性基金预算财政拨款收入支出决算表</w:t>
      </w:r>
    </w:p>
    <w:p w:rsidR="00632A38" w:rsidRDefault="006F4731">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八、国有资本经营预算财政拨款支出决算表</w:t>
      </w:r>
    </w:p>
    <w:p w:rsidR="00632A38" w:rsidRDefault="006F4731">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九、财政拨款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p w:rsidR="00632A38" w:rsidRDefault="006F4731" w:rsidP="00643857">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w:t>
      </w:r>
      <w:r>
        <w:rPr>
          <w:rFonts w:ascii="Times New Roman" w:hAnsi="Times New Roman" w:cs="Times New Roman"/>
          <w:bCs/>
          <w:sz w:val="32"/>
          <w:szCs w:val="32"/>
        </w:rPr>
        <w:t xml:space="preserve"> </w:t>
      </w:r>
      <w:r>
        <w:rPr>
          <w:rFonts w:ascii="Times New Roman" w:hAnsi="Times New Roman" w:cs="Times New Roman"/>
          <w:bCs/>
          <w:sz w:val="32"/>
          <w:szCs w:val="32"/>
        </w:rPr>
        <w:t>部门决算情况说明</w:t>
      </w:r>
    </w:p>
    <w:p w:rsidR="00632A38" w:rsidRDefault="006F4731">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632A38" w:rsidRDefault="006F4731">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632A38" w:rsidRDefault="006F4731">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三、支出决算情况说明</w:t>
      </w:r>
    </w:p>
    <w:p w:rsidR="00632A38" w:rsidRDefault="006F4731">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四、财政拨款收入支出决算总体情况说明</w:t>
      </w:r>
    </w:p>
    <w:p w:rsidR="00632A38" w:rsidRDefault="006F4731">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五、一般公共预算财政拨款支出决算情况说明</w:t>
      </w:r>
    </w:p>
    <w:p w:rsidR="00632A38" w:rsidRDefault="00632A38">
      <w:pPr>
        <w:autoSpaceDE w:val="0"/>
        <w:autoSpaceDN w:val="0"/>
        <w:adjustRightInd w:val="0"/>
        <w:spacing w:line="600" w:lineRule="exact"/>
        <w:jc w:val="left"/>
        <w:rPr>
          <w:rFonts w:ascii="Times New Roman" w:eastAsia="仿宋_GB2312" w:hAnsi="Times New Roman" w:cs="Times New Roman"/>
          <w:color w:val="000000"/>
          <w:kern w:val="0"/>
          <w:sz w:val="32"/>
          <w:szCs w:val="32"/>
        </w:rPr>
        <w:sectPr w:rsidR="00632A38">
          <w:footerReference w:type="default" r:id="rId7"/>
          <w:pgSz w:w="11906" w:h="16838"/>
          <w:pgMar w:top="1417" w:right="1588" w:bottom="1417" w:left="1588" w:header="851" w:footer="992" w:gutter="0"/>
          <w:pgNumType w:start="1"/>
          <w:cols w:space="425"/>
          <w:docGrid w:type="lines" w:linePitch="312"/>
        </w:sectPr>
      </w:pPr>
    </w:p>
    <w:p w:rsidR="00632A38" w:rsidRDefault="006F4731">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六、一般公共预算财政拨款基本支出决算情况说明</w:t>
      </w:r>
    </w:p>
    <w:p w:rsidR="00632A38" w:rsidRDefault="006F4731">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七、财政拨款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经费支出决算情况说明</w:t>
      </w:r>
    </w:p>
    <w:p w:rsidR="00632A38" w:rsidRDefault="006F4731">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八、政府性基金预算收入支出决算情况</w:t>
      </w:r>
    </w:p>
    <w:p w:rsidR="00632A38" w:rsidRDefault="006F4731">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九、关于机关运行经费支出说明</w:t>
      </w:r>
    </w:p>
    <w:p w:rsidR="00632A38" w:rsidRDefault="006F4731">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十、一般性支出情况说明</w:t>
      </w:r>
    </w:p>
    <w:p w:rsidR="00632A38" w:rsidRDefault="006F4731">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十一、关于政府采购支出说明</w:t>
      </w:r>
    </w:p>
    <w:p w:rsidR="00632A38" w:rsidRDefault="006F4731">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十二、关于国有资产占用情况说明</w:t>
      </w:r>
    </w:p>
    <w:p w:rsidR="00632A38" w:rsidRDefault="006F4731">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十三、关于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年度预算绩效管理情况的说明</w:t>
      </w:r>
    </w:p>
    <w:p w:rsidR="00632A38" w:rsidRDefault="006F4731" w:rsidP="00643857">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w:t>
      </w:r>
      <w:r>
        <w:rPr>
          <w:rFonts w:ascii="Times New Roman" w:hAnsi="Times New Roman" w:cs="Times New Roman"/>
          <w:bCs/>
          <w:sz w:val="32"/>
          <w:szCs w:val="32"/>
        </w:rPr>
        <w:t xml:space="preserve"> </w:t>
      </w:r>
      <w:r>
        <w:rPr>
          <w:rFonts w:ascii="Times New Roman" w:hAnsi="Times New Roman" w:cs="Times New Roman"/>
          <w:bCs/>
          <w:sz w:val="32"/>
          <w:szCs w:val="32"/>
        </w:rPr>
        <w:t>名词解释</w:t>
      </w:r>
    </w:p>
    <w:p w:rsidR="00632A38" w:rsidRDefault="006F4731" w:rsidP="00643857">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w:t>
      </w:r>
      <w:r>
        <w:rPr>
          <w:rFonts w:ascii="Times New Roman" w:hAnsi="Times New Roman" w:cs="Times New Roman"/>
          <w:bCs/>
          <w:sz w:val="32"/>
          <w:szCs w:val="32"/>
        </w:rPr>
        <w:t xml:space="preserve"> </w:t>
      </w:r>
      <w:r>
        <w:rPr>
          <w:rFonts w:ascii="Times New Roman" w:hAnsi="Times New Roman" w:cs="Times New Roman"/>
          <w:bCs/>
          <w:sz w:val="32"/>
          <w:szCs w:val="32"/>
        </w:rPr>
        <w:t>附件</w:t>
      </w:r>
    </w:p>
    <w:p w:rsidR="00632A38" w:rsidRDefault="00632A38">
      <w:pPr>
        <w:pStyle w:val="Default"/>
        <w:spacing w:line="600" w:lineRule="exact"/>
        <w:rPr>
          <w:rFonts w:ascii="Times New Roman" w:hAnsi="Times New Roman" w:cs="Times New Roman"/>
          <w:bCs/>
          <w:sz w:val="28"/>
          <w:szCs w:val="28"/>
        </w:rPr>
      </w:pPr>
    </w:p>
    <w:p w:rsidR="00632A38" w:rsidRDefault="00632A38">
      <w:pPr>
        <w:jc w:val="center"/>
        <w:rPr>
          <w:rFonts w:ascii="Times New Roman" w:hAnsi="Times New Roman" w:cs="Times New Roman"/>
          <w:sz w:val="72"/>
          <w:szCs w:val="72"/>
        </w:rPr>
      </w:pPr>
    </w:p>
    <w:p w:rsidR="00632A38" w:rsidRDefault="00632A38">
      <w:pPr>
        <w:jc w:val="center"/>
        <w:rPr>
          <w:rFonts w:ascii="Times New Roman" w:hAnsi="Times New Roman" w:cs="Times New Roman"/>
          <w:sz w:val="72"/>
          <w:szCs w:val="72"/>
        </w:rPr>
      </w:pPr>
    </w:p>
    <w:p w:rsidR="00632A38" w:rsidRDefault="00632A38">
      <w:pPr>
        <w:jc w:val="center"/>
        <w:rPr>
          <w:rFonts w:ascii="Times New Roman" w:hAnsi="Times New Roman" w:cs="Times New Roman"/>
          <w:sz w:val="72"/>
          <w:szCs w:val="72"/>
        </w:rPr>
      </w:pPr>
    </w:p>
    <w:p w:rsidR="00632A38" w:rsidRDefault="00632A38">
      <w:pPr>
        <w:pStyle w:val="a0"/>
        <w:rPr>
          <w:rFonts w:ascii="Times New Roman" w:hAnsi="Times New Roman" w:cs="Times New Roman"/>
        </w:rPr>
        <w:sectPr w:rsidR="00632A38">
          <w:footerReference w:type="default" r:id="rId8"/>
          <w:pgSz w:w="11906" w:h="16838"/>
          <w:pgMar w:top="1417" w:right="1588" w:bottom="1417" w:left="1588" w:header="851" w:footer="992" w:gutter="0"/>
          <w:pgNumType w:start="1"/>
          <w:cols w:space="425"/>
          <w:docGrid w:type="lines" w:linePitch="312"/>
        </w:sectPr>
      </w:pPr>
    </w:p>
    <w:p w:rsidR="00632A38" w:rsidRDefault="00632A38">
      <w:pPr>
        <w:rPr>
          <w:rFonts w:ascii="Times New Roman" w:eastAsia="方正小标宋_GBK" w:hAnsi="Times New Roman" w:cs="Times New Roman"/>
          <w:sz w:val="72"/>
          <w:szCs w:val="72"/>
        </w:rPr>
      </w:pPr>
    </w:p>
    <w:p w:rsidR="00632A38" w:rsidRDefault="006F4731">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第一部分</w:t>
      </w:r>
    </w:p>
    <w:p w:rsidR="00632A38" w:rsidRDefault="006F4731">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hint="eastAsia"/>
          <w:sz w:val="52"/>
          <w:szCs w:val="52"/>
        </w:rPr>
        <w:t>祁</w:t>
      </w:r>
      <w:r>
        <w:rPr>
          <w:rFonts w:ascii="Times New Roman" w:eastAsia="方正小标宋_GBK" w:hAnsi="Times New Roman" w:cs="Times New Roman"/>
          <w:sz w:val="52"/>
          <w:szCs w:val="52"/>
        </w:rPr>
        <w:t>阳一中单位概况</w:t>
      </w:r>
    </w:p>
    <w:p w:rsidR="00632A38" w:rsidRDefault="00632A38">
      <w:pPr>
        <w:pStyle w:val="2"/>
        <w:ind w:leftChars="0" w:left="0" w:firstLineChars="0" w:firstLine="0"/>
        <w:rPr>
          <w:rFonts w:ascii="Times New Roman" w:hAnsi="Times New Roman" w:cs="Times New Roman"/>
        </w:rPr>
      </w:pPr>
    </w:p>
    <w:p w:rsidR="00632A38" w:rsidRDefault="006F4731">
      <w:pPr>
        <w:pStyle w:val="a9"/>
        <w:spacing w:line="600" w:lineRule="exact"/>
        <w:ind w:firstLineChars="0" w:firstLine="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部门职责</w:t>
      </w:r>
    </w:p>
    <w:p w:rsidR="006F4731" w:rsidRDefault="006F4731" w:rsidP="006F4731">
      <w:pPr>
        <w:spacing w:line="600" w:lineRule="exact"/>
        <w:ind w:firstLineChars="250" w:firstLine="80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深入贯彻落实党的十九大精神，紧紧围绕各级党委、政府和教育主管部门的工作部署，结合校情，以学生、教师和学校的发展为根本，以创名校为契机，以突出精品为着力点，以安全为根本，以保障为基础，</w:t>
      </w:r>
      <w:r>
        <w:rPr>
          <w:rFonts w:ascii="Times New Roman" w:eastAsia="仿宋_GB2312" w:hAnsi="Times New Roman" w:cs="Times New Roman" w:hint="eastAsia"/>
          <w:sz w:val="32"/>
          <w:szCs w:val="32"/>
        </w:rPr>
        <w:t>践行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学生向往，教师幸福，社会认可</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的办学理念，强化教学管理，全面提高教育教学质量，为</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年之前学校综合实力跻身全国百强名校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奠定坚实的基础。</w:t>
      </w:r>
    </w:p>
    <w:p w:rsidR="006F4731" w:rsidRPr="006F4731" w:rsidRDefault="006F4731" w:rsidP="006F4731">
      <w:pPr>
        <w:pStyle w:val="a0"/>
      </w:pPr>
    </w:p>
    <w:p w:rsidR="00632A38" w:rsidRDefault="006F4731">
      <w:pPr>
        <w:widowControl/>
        <w:spacing w:line="600" w:lineRule="exac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二、机构设置及决算单位构成</w:t>
      </w:r>
    </w:p>
    <w:p w:rsidR="006F4731" w:rsidRDefault="006F4731">
      <w:pPr>
        <w:widowControl/>
        <w:spacing w:line="600" w:lineRule="exac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（一）内设机构设置。</w:t>
      </w:r>
    </w:p>
    <w:p w:rsidR="006F4731" w:rsidRPr="006F4731" w:rsidRDefault="006F4731" w:rsidP="006F473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祁阳一中为全额拨款高中教育单位，内设</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个机构，分别为：办公室、教务处、政教处、教科室、总务处、团委、督导室、纪检监察室；</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年在职教职工</w:t>
      </w:r>
      <w:r w:rsidR="00AB7FD0">
        <w:rPr>
          <w:rFonts w:ascii="Times New Roman" w:eastAsia="仿宋_GB2312" w:hAnsi="Times New Roman" w:cs="Times New Roman" w:hint="eastAsia"/>
          <w:sz w:val="32"/>
          <w:szCs w:val="32"/>
        </w:rPr>
        <w:t>446</w:t>
      </w:r>
      <w:r>
        <w:rPr>
          <w:rFonts w:ascii="Times New Roman" w:eastAsia="仿宋_GB2312" w:hAnsi="Times New Roman" w:cs="Times New Roman"/>
          <w:sz w:val="32"/>
          <w:szCs w:val="32"/>
        </w:rPr>
        <w:t>人，离退休教职工</w:t>
      </w:r>
      <w:r w:rsidR="00AB7FD0">
        <w:rPr>
          <w:rFonts w:ascii="Times New Roman" w:eastAsia="仿宋_GB2312" w:hAnsi="Times New Roman" w:cs="Times New Roman" w:hint="eastAsia"/>
          <w:sz w:val="32"/>
          <w:szCs w:val="32"/>
        </w:rPr>
        <w:t>150</w:t>
      </w:r>
      <w:r>
        <w:rPr>
          <w:rFonts w:ascii="Times New Roman" w:eastAsia="仿宋_GB2312" w:hAnsi="Times New Roman" w:cs="Times New Roman"/>
          <w:sz w:val="32"/>
          <w:szCs w:val="32"/>
        </w:rPr>
        <w:t>人，在校学生</w:t>
      </w:r>
      <w:r w:rsidR="00AB7FD0">
        <w:rPr>
          <w:rFonts w:ascii="Times New Roman" w:eastAsia="仿宋_GB2312" w:hAnsi="Times New Roman" w:cs="Times New Roman" w:hint="eastAsia"/>
          <w:sz w:val="32"/>
          <w:szCs w:val="32"/>
        </w:rPr>
        <w:t>4560</w:t>
      </w:r>
      <w:r>
        <w:rPr>
          <w:rFonts w:ascii="Times New Roman" w:eastAsia="仿宋_GB2312" w:hAnsi="Times New Roman" w:cs="Times New Roman"/>
          <w:sz w:val="32"/>
          <w:szCs w:val="32"/>
        </w:rPr>
        <w:t>人，遗抚人员</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人。</w:t>
      </w:r>
    </w:p>
    <w:p w:rsidR="006F4731" w:rsidRDefault="006F4731" w:rsidP="006F4731">
      <w:pPr>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（二）决算单位构成。</w:t>
      </w:r>
    </w:p>
    <w:p w:rsidR="00632A38" w:rsidRPr="006F4731" w:rsidRDefault="006F4731" w:rsidP="006F473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祁阳一中</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年部门决算汇总公开单位构成包括：祁阳一中本级</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无下属单位。</w:t>
      </w:r>
    </w:p>
    <w:p w:rsidR="00632A38" w:rsidRDefault="00632A38">
      <w:pPr>
        <w:pStyle w:val="a0"/>
        <w:rPr>
          <w:rFonts w:ascii="Times New Roman" w:hAnsi="Times New Roman" w:cs="Times New Roman"/>
        </w:rPr>
        <w:sectPr w:rsidR="00632A38">
          <w:footerReference w:type="default" r:id="rId9"/>
          <w:pgSz w:w="11906" w:h="16838"/>
          <w:pgMar w:top="1417" w:right="1588" w:bottom="1417" w:left="1588" w:header="851" w:footer="992" w:gutter="0"/>
          <w:pgNumType w:start="1"/>
          <w:cols w:space="425"/>
          <w:docGrid w:type="lines" w:linePitch="312"/>
        </w:sectPr>
      </w:pPr>
    </w:p>
    <w:p w:rsidR="00632A38" w:rsidRDefault="006F4731">
      <w:pPr>
        <w:pStyle w:val="Default"/>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第二部分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部门决算表</w:t>
      </w:r>
    </w:p>
    <w:p w:rsidR="00632A38" w:rsidRDefault="006F4731" w:rsidP="00643857">
      <w:pPr>
        <w:widowControl/>
        <w:spacing w:afterLines="50"/>
        <w:jc w:val="center"/>
        <w:textAlignment w:val="center"/>
        <w:rPr>
          <w:rFonts w:ascii="Times New Roman" w:eastAsia="黑体" w:hAnsi="Times New Roman" w:cs="Times New Roman"/>
          <w:color w:val="000000"/>
          <w:sz w:val="36"/>
          <w:szCs w:val="36"/>
        </w:rPr>
      </w:pPr>
      <w:r>
        <w:rPr>
          <w:rFonts w:ascii="Times New Roman" w:eastAsia="黑体" w:hAnsi="Times New Roman" w:cs="Times New Roman"/>
          <w:color w:val="000000"/>
          <w:kern w:val="0"/>
          <w:sz w:val="36"/>
          <w:szCs w:val="36"/>
        </w:rPr>
        <w:t>收入支出决算总表</w:t>
      </w:r>
    </w:p>
    <w:p w:rsidR="00632A38" w:rsidRDefault="006F4731">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01</w:t>
      </w:r>
      <w:r>
        <w:rPr>
          <w:rFonts w:ascii="Times New Roman" w:eastAsia="仿宋_GB2312" w:hAnsi="Times New Roman" w:cs="Times New Roman"/>
          <w:color w:val="000000"/>
          <w:kern w:val="0"/>
          <w:sz w:val="20"/>
          <w:szCs w:val="20"/>
        </w:rPr>
        <w:t>表</w:t>
      </w:r>
    </w:p>
    <w:p w:rsidR="00632A38" w:rsidRDefault="006F4731">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部门：祁阳一中</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rPr>
        <w:t>单位：万元</w:t>
      </w:r>
    </w:p>
    <w:tbl>
      <w:tblPr>
        <w:tblW w:w="14896" w:type="dxa"/>
        <w:jc w:val="center"/>
        <w:tblLook w:val="04A0"/>
      </w:tblPr>
      <w:tblGrid>
        <w:gridCol w:w="5590"/>
        <w:gridCol w:w="825"/>
        <w:gridCol w:w="1482"/>
        <w:gridCol w:w="4707"/>
        <w:gridCol w:w="825"/>
        <w:gridCol w:w="1467"/>
      </w:tblGrid>
      <w:tr w:rsidR="00632A38">
        <w:trPr>
          <w:trHeight w:hRule="exact" w:val="34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收入</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支出</w:t>
            </w:r>
          </w:p>
        </w:tc>
      </w:tr>
      <w:tr w:rsidR="00632A38">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项</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32A38" w:rsidRDefault="006F4731">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项</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32A38" w:rsidRDefault="006F4731">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决算数</w:t>
            </w:r>
          </w:p>
        </w:tc>
      </w:tr>
      <w:tr w:rsidR="00632A38">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栏</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32A38" w:rsidRDefault="00632A38">
            <w:pPr>
              <w:jc w:val="center"/>
              <w:rPr>
                <w:rFonts w:ascii="Times New Roman" w:eastAsia="仿宋_GB2312"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栏</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32A38" w:rsidRDefault="00632A38">
            <w:pPr>
              <w:jc w:val="center"/>
              <w:rPr>
                <w:rFonts w:ascii="Times New Roman" w:eastAsia="仿宋_GB2312"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2</w:t>
            </w:r>
          </w:p>
        </w:tc>
      </w:tr>
      <w:tr w:rsidR="00F223A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一、一般公共预算财政拨款收入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9,406.58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56.00</w:t>
            </w:r>
          </w:p>
        </w:tc>
      </w:tr>
      <w:tr w:rsidR="00F223A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二、政府性基金预算财政拨款收入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二、外交支出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 xml:space="preserve">　</w:t>
            </w:r>
          </w:p>
        </w:tc>
      </w:tr>
      <w:tr w:rsidR="00F223A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三、国有资本经营预算财政拨款收入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三、国防支出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 xml:space="preserve">　</w:t>
            </w:r>
          </w:p>
        </w:tc>
      </w:tr>
      <w:tr w:rsidR="00F223A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四、上级补助收入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四、公共安全支出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 xml:space="preserve">　</w:t>
            </w:r>
          </w:p>
        </w:tc>
      </w:tr>
      <w:tr w:rsidR="00F223A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五、事业收入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760.20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Pr="0074034C" w:rsidRDefault="00F223A9">
            <w:pPr>
              <w:widowControl/>
              <w:jc w:val="left"/>
              <w:textAlignment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五、教育支出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8,732.61</w:t>
            </w:r>
          </w:p>
        </w:tc>
      </w:tr>
      <w:tr w:rsidR="00F223A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六、经营收入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Pr="0074034C" w:rsidRDefault="00F223A9">
            <w:pPr>
              <w:rPr>
                <w:rFonts w:ascii="Times New Roman" w:eastAsia="仿宋_GB2312" w:hAnsi="Times New Roman" w:cs="Times New Roman"/>
                <w:color w:val="000000"/>
                <w:kern w:val="0"/>
                <w:sz w:val="22"/>
              </w:rPr>
            </w:pPr>
            <w:r w:rsidRPr="0074034C">
              <w:rPr>
                <w:rFonts w:ascii="Times New Roman" w:eastAsia="仿宋_GB2312" w:hAnsi="Times New Roman" w:cs="Times New Roman" w:hint="eastAsia"/>
                <w:color w:val="000000"/>
                <w:kern w:val="0"/>
                <w:sz w:val="22"/>
              </w:rPr>
              <w:t>六、科学技术支出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 xml:space="preserve">　</w:t>
            </w:r>
          </w:p>
        </w:tc>
      </w:tr>
      <w:tr w:rsidR="00F223A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七、附属单位上缴收入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Pr="0074034C" w:rsidRDefault="00F223A9">
            <w:pPr>
              <w:rPr>
                <w:rFonts w:ascii="Times New Roman" w:eastAsia="仿宋_GB2312" w:hAnsi="Times New Roman" w:cs="Times New Roman"/>
                <w:color w:val="000000"/>
                <w:kern w:val="0"/>
                <w:sz w:val="22"/>
              </w:rPr>
            </w:pPr>
            <w:r w:rsidRPr="0074034C">
              <w:rPr>
                <w:rFonts w:ascii="Times New Roman" w:eastAsia="仿宋_GB2312" w:hAnsi="Times New Roman" w:cs="Times New Roman" w:hint="eastAsia"/>
                <w:color w:val="000000"/>
                <w:kern w:val="0"/>
                <w:sz w:val="22"/>
              </w:rPr>
              <w:t>七、文化旅游体育与传媒支出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 xml:space="preserve">　</w:t>
            </w:r>
          </w:p>
        </w:tc>
      </w:tr>
      <w:tr w:rsidR="00F223A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八、其他收入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87.49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Pr="0074034C" w:rsidRDefault="00F223A9">
            <w:pPr>
              <w:rPr>
                <w:rFonts w:ascii="Times New Roman" w:eastAsia="仿宋_GB2312" w:hAnsi="Times New Roman" w:cs="Times New Roman"/>
                <w:color w:val="000000"/>
                <w:kern w:val="0"/>
                <w:sz w:val="22"/>
              </w:rPr>
            </w:pPr>
            <w:r w:rsidRPr="0074034C">
              <w:rPr>
                <w:rFonts w:ascii="Times New Roman" w:eastAsia="仿宋_GB2312" w:hAnsi="Times New Roman" w:cs="Times New Roman" w:hint="eastAsia"/>
                <w:color w:val="000000"/>
                <w:kern w:val="0"/>
                <w:sz w:val="22"/>
              </w:rPr>
              <w:t>八、社会保障和就业支出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700.82</w:t>
            </w:r>
          </w:p>
        </w:tc>
      </w:tr>
      <w:tr w:rsidR="00F223A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Pr="0074034C" w:rsidRDefault="00F223A9">
            <w:pPr>
              <w:rPr>
                <w:rFonts w:ascii="Times New Roman" w:eastAsia="仿宋_GB2312" w:hAnsi="Times New Roman" w:cs="Times New Roman"/>
                <w:color w:val="000000"/>
                <w:kern w:val="0"/>
                <w:sz w:val="22"/>
              </w:rPr>
            </w:pPr>
            <w:r w:rsidRPr="0074034C">
              <w:rPr>
                <w:rFonts w:ascii="Times New Roman" w:eastAsia="仿宋_GB2312" w:hAnsi="Times New Roman" w:cs="Times New Roman" w:hint="eastAsia"/>
                <w:color w:val="000000"/>
                <w:kern w:val="0"/>
                <w:sz w:val="22"/>
              </w:rPr>
              <w:t>九、卫生健康支出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293.01</w:t>
            </w:r>
          </w:p>
        </w:tc>
      </w:tr>
      <w:tr w:rsidR="00F223A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widowControl/>
              <w:jc w:val="center"/>
              <w:textAlignment w:val="center"/>
              <w:rPr>
                <w:rFonts w:ascii="Times New Roman" w:eastAsia="仿宋_GB2312" w:hAnsi="Times New Roman" w:cs="Times New Roman"/>
                <w:b/>
                <w:color w:val="000000"/>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Pr="0074034C" w:rsidRDefault="00F223A9" w:rsidP="00F223A9">
            <w:pPr>
              <w:widowControl/>
              <w:textAlignment w:val="center"/>
              <w:rPr>
                <w:rFonts w:ascii="Times New Roman" w:eastAsia="仿宋_GB2312" w:hAnsi="Times New Roman" w:cs="Times New Roman"/>
                <w:color w:val="000000"/>
                <w:kern w:val="0"/>
                <w:sz w:val="22"/>
              </w:rPr>
            </w:pPr>
            <w:r w:rsidRPr="0074034C">
              <w:rPr>
                <w:rFonts w:ascii="Times New Roman" w:eastAsia="仿宋_GB2312" w:hAnsi="Times New Roman" w:cs="Times New Roman" w:hint="eastAsia"/>
                <w:color w:val="000000"/>
                <w:kern w:val="0"/>
                <w:sz w:val="22"/>
              </w:rPr>
              <w:t>十九、住房保障支出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kern w:val="0"/>
                <w:sz w:val="22"/>
              </w:rPr>
            </w:pPr>
            <w:r>
              <w:rPr>
                <w:rFonts w:ascii="Times New Roman" w:eastAsia="仿宋_GB2312" w:hAnsi="Times New Roman" w:cs="Times New Roman" w:hint="eastAsia"/>
                <w:color w:val="000000"/>
                <w:kern w:val="0"/>
                <w:sz w:val="22"/>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color w:val="000000"/>
                <w:sz w:val="22"/>
              </w:rPr>
            </w:pPr>
            <w:r w:rsidRPr="00F223A9">
              <w:rPr>
                <w:rFonts w:ascii="宋体" w:eastAsia="宋体" w:hAnsi="宋体" w:cs="宋体"/>
                <w:color w:val="000000"/>
                <w:sz w:val="22"/>
              </w:rPr>
              <w:t>471.83</w:t>
            </w:r>
          </w:p>
        </w:tc>
      </w:tr>
      <w:tr w:rsidR="00F223A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rPr>
              <w:t>本年收入合计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10,254.27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rPr>
              <w:t>本年支出合计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rsidP="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w:t>
            </w:r>
            <w:r>
              <w:rPr>
                <w:rFonts w:ascii="Times New Roman" w:eastAsia="仿宋_GB2312" w:hAnsi="Times New Roman" w:cs="Times New Roman" w:hint="eastAsia"/>
                <w:color w:val="000000"/>
                <w:kern w:val="0"/>
                <w:sz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ascii="宋体" w:eastAsia="宋体" w:hAnsi="宋体" w:cs="宋体" w:hint="eastAsia"/>
                <w:color w:val="000000"/>
                <w:sz w:val="22"/>
              </w:rPr>
              <w:t>10254.27</w:t>
            </w:r>
          </w:p>
        </w:tc>
      </w:tr>
      <w:tr w:rsidR="00F223A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使用非财政拨款结余（含专用结余）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结余分配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rsidP="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w:t>
            </w:r>
            <w:r>
              <w:rPr>
                <w:rFonts w:ascii="Times New Roman" w:eastAsia="仿宋_GB2312" w:hAnsi="Times New Roman" w:cs="Times New Roman" w:hint="eastAsia"/>
                <w:color w:val="000000"/>
                <w:kern w:val="0"/>
                <w:sz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 xml:space="preserve">　</w:t>
            </w:r>
          </w:p>
        </w:tc>
      </w:tr>
      <w:tr w:rsidR="00F223A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年初结转和结余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年末结转和结余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rsidP="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w:t>
            </w:r>
            <w:r>
              <w:rPr>
                <w:rFonts w:ascii="Times New Roman" w:eastAsia="仿宋_GB2312" w:hAnsi="Times New Roman" w:cs="Times New Roman" w:hint="eastAsia"/>
                <w:color w:val="000000"/>
                <w:kern w:val="0"/>
                <w:sz w:val="22"/>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 xml:space="preserve">　</w:t>
            </w:r>
          </w:p>
        </w:tc>
      </w:tr>
      <w:tr w:rsidR="00F223A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Pr>
                <w:rFonts w:hint="eastAsia"/>
                <w:color w:val="000000"/>
                <w:sz w:val="22"/>
              </w:rPr>
              <w:t>10,254.27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223A9" w:rsidRDefault="00F223A9" w:rsidP="00F223A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w:t>
            </w:r>
            <w:r>
              <w:rPr>
                <w:rFonts w:ascii="Times New Roman" w:eastAsia="仿宋_GB2312" w:hAnsi="Times New Roman" w:cs="Times New Roman" w:hint="eastAsia"/>
                <w:color w:val="000000"/>
                <w:kern w:val="0"/>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223A9" w:rsidRDefault="00F223A9">
            <w:pPr>
              <w:jc w:val="right"/>
              <w:rPr>
                <w:rFonts w:ascii="宋体" w:eastAsia="宋体" w:hAnsi="宋体" w:cs="宋体"/>
                <w:color w:val="000000"/>
                <w:sz w:val="22"/>
              </w:rPr>
            </w:pPr>
            <w:r w:rsidRPr="00F223A9">
              <w:rPr>
                <w:color w:val="000000"/>
                <w:sz w:val="22"/>
              </w:rPr>
              <w:t>10254.27</w:t>
            </w:r>
            <w:r>
              <w:rPr>
                <w:rFonts w:hint="eastAsia"/>
                <w:color w:val="000000"/>
                <w:sz w:val="22"/>
              </w:rPr>
              <w:t xml:space="preserve">　</w:t>
            </w:r>
          </w:p>
        </w:tc>
      </w:tr>
    </w:tbl>
    <w:p w:rsidR="00632A38" w:rsidRDefault="00632A38">
      <w:pPr>
        <w:widowControl/>
        <w:jc w:val="left"/>
        <w:textAlignment w:val="center"/>
        <w:rPr>
          <w:rFonts w:ascii="Times New Roman" w:eastAsia="宋体" w:hAnsi="Times New Roman" w:cs="Times New Roman"/>
          <w:color w:val="000000"/>
          <w:kern w:val="0"/>
          <w:sz w:val="24"/>
          <w:szCs w:val="24"/>
        </w:rPr>
      </w:pPr>
    </w:p>
    <w:p w:rsidR="00632A38" w:rsidRPr="00F223A9" w:rsidRDefault="006F4731" w:rsidP="00F223A9">
      <w:pPr>
        <w:widowControl/>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注：</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本表反映部门本年度的总收支和年末结转结余情况。</w:t>
      </w:r>
      <w:r>
        <w:rPr>
          <w:rFonts w:ascii="Times New Roman" w:eastAsia="仿宋_GB2312" w:hAnsi="Times New Roman" w:cs="Times New Roman"/>
          <w:color w:val="000000"/>
          <w:kern w:val="0"/>
          <w:sz w:val="24"/>
          <w:szCs w:val="24"/>
        </w:rPr>
        <w:br/>
        <w:t xml:space="preserve">    2.</w:t>
      </w:r>
      <w:r>
        <w:rPr>
          <w:rFonts w:ascii="Times New Roman" w:eastAsia="仿宋_GB2312" w:hAnsi="Times New Roman" w:cs="Times New Roman"/>
          <w:color w:val="000000"/>
          <w:kern w:val="0"/>
          <w:sz w:val="24"/>
          <w:szCs w:val="24"/>
        </w:rPr>
        <w:t>本套报表金额单位转换时可能存在尾数误差。</w:t>
      </w:r>
    </w:p>
    <w:p w:rsidR="00632A38" w:rsidRDefault="00632A38">
      <w:pPr>
        <w:widowControl/>
        <w:spacing w:line="400" w:lineRule="exact"/>
        <w:jc w:val="center"/>
        <w:textAlignment w:val="center"/>
        <w:rPr>
          <w:rFonts w:ascii="Times New Roman" w:eastAsia="黑体" w:hAnsi="Times New Roman" w:cs="Times New Roman"/>
          <w:color w:val="000000"/>
          <w:kern w:val="0"/>
          <w:sz w:val="32"/>
          <w:szCs w:val="32"/>
        </w:rPr>
      </w:pPr>
    </w:p>
    <w:p w:rsidR="00632A38" w:rsidRDefault="006F4731" w:rsidP="00643857">
      <w:pPr>
        <w:widowControl/>
        <w:spacing w:afterLines="50"/>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lastRenderedPageBreak/>
        <w:t>收入决算表</w:t>
      </w:r>
    </w:p>
    <w:p w:rsidR="00632A38" w:rsidRDefault="006F4731">
      <w:pPr>
        <w:tabs>
          <w:tab w:val="left" w:pos="315"/>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公开</w:t>
      </w:r>
      <w:r>
        <w:rPr>
          <w:rFonts w:ascii="Times New Roman" w:eastAsia="仿宋_GB2312" w:hAnsi="Times New Roman" w:cs="Times New Roman"/>
          <w:color w:val="000000"/>
          <w:sz w:val="20"/>
          <w:szCs w:val="20"/>
        </w:rPr>
        <w:t>02</w:t>
      </w:r>
      <w:r>
        <w:rPr>
          <w:rFonts w:ascii="Times New Roman" w:eastAsia="仿宋_GB2312" w:hAnsi="Times New Roman" w:cs="Times New Roman"/>
          <w:color w:val="000000"/>
          <w:sz w:val="20"/>
          <w:szCs w:val="20"/>
        </w:rPr>
        <w:t>表</w:t>
      </w:r>
    </w:p>
    <w:p w:rsidR="00632A38" w:rsidRDefault="006F4731">
      <w:pPr>
        <w:tabs>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部门：</w:t>
      </w:r>
      <w:r>
        <w:rPr>
          <w:rFonts w:ascii="Times New Roman" w:eastAsia="仿宋_GB2312" w:hAnsi="Times New Roman" w:cs="Times New Roman"/>
          <w:color w:val="000000"/>
          <w:sz w:val="20"/>
          <w:szCs w:val="20"/>
        </w:rPr>
        <w:tab/>
      </w:r>
      <w:r>
        <w:rPr>
          <w:rFonts w:ascii="Times New Roman" w:eastAsia="仿宋_GB2312" w:hAnsi="Times New Roman" w:cs="Times New Roman"/>
        </w:rPr>
        <w:t xml:space="preserve">　</w:t>
      </w:r>
      <w:bookmarkStart w:id="0" w:name="OLE_LINK1"/>
      <w:bookmarkStart w:id="1" w:name="OLE_LINK2"/>
      <w:r w:rsidR="00F223A9">
        <w:rPr>
          <w:rFonts w:ascii="Times New Roman" w:eastAsia="仿宋_GB2312" w:hAnsi="Times New Roman" w:cs="Times New Roman"/>
        </w:rPr>
        <w:t>祁阳一中</w:t>
      </w:r>
      <w:bookmarkEnd w:id="0"/>
      <w:bookmarkEnd w:id="1"/>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 xml:space="preserve">　</w:t>
      </w:r>
      <w:r>
        <w:rPr>
          <w:rFonts w:ascii="Times New Roman" w:eastAsia="仿宋_GB2312" w:hAnsi="Times New Roman" w:cs="Times New Roman"/>
          <w:color w:val="000000"/>
          <w:sz w:val="20"/>
          <w:szCs w:val="20"/>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单位：万元</w:t>
      </w:r>
    </w:p>
    <w:tbl>
      <w:tblPr>
        <w:tblW w:w="14666" w:type="dxa"/>
        <w:jc w:val="center"/>
        <w:tblLayout w:type="fixed"/>
        <w:tblCellMar>
          <w:left w:w="0" w:type="dxa"/>
          <w:right w:w="0" w:type="dxa"/>
        </w:tblCellMar>
        <w:tblLook w:val="04A0"/>
      </w:tblPr>
      <w:tblGrid>
        <w:gridCol w:w="1040"/>
        <w:gridCol w:w="2835"/>
        <w:gridCol w:w="1418"/>
        <w:gridCol w:w="1173"/>
        <w:gridCol w:w="1520"/>
        <w:gridCol w:w="1760"/>
        <w:gridCol w:w="1640"/>
        <w:gridCol w:w="1897"/>
        <w:gridCol w:w="1383"/>
      </w:tblGrid>
      <w:tr w:rsidR="00632A38" w:rsidTr="00573754">
        <w:trPr>
          <w:trHeight w:val="450"/>
          <w:jc w:val="center"/>
        </w:trPr>
        <w:tc>
          <w:tcPr>
            <w:tcW w:w="3875"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32A38" w:rsidRDefault="006F4731">
            <w:pPr>
              <w:jc w:val="center"/>
              <w:rPr>
                <w:rFonts w:ascii="Times New Roman" w:eastAsia="仿宋_GB2312" w:hAnsi="Times New Roman" w:cs="Times New Roman"/>
                <w:b/>
                <w:bCs/>
                <w:sz w:val="24"/>
                <w:szCs w:val="24"/>
              </w:rPr>
            </w:pPr>
            <w:r>
              <w:rPr>
                <w:rFonts w:ascii="Times New Roman" w:eastAsia="仿宋_GB2312" w:hAnsi="Times New Roman" w:cs="Times New Roman"/>
                <w:b/>
                <w:bCs/>
              </w:rPr>
              <w:t>项</w:t>
            </w:r>
            <w:r>
              <w:rPr>
                <w:rFonts w:ascii="Times New Roman" w:eastAsia="仿宋_GB2312" w:hAnsi="Times New Roman" w:cs="Times New Roman"/>
                <w:b/>
                <w:bCs/>
              </w:rPr>
              <w:t xml:space="preserve">    </w:t>
            </w:r>
            <w:r>
              <w:rPr>
                <w:rFonts w:ascii="Times New Roman" w:eastAsia="仿宋_GB2312" w:hAnsi="Times New Roman" w:cs="Times New Roman"/>
                <w:b/>
                <w:bCs/>
              </w:rPr>
              <w:t>目</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32A38" w:rsidRDefault="006F4731">
            <w:pPr>
              <w:jc w:val="center"/>
              <w:rPr>
                <w:rFonts w:ascii="Times New Roman" w:eastAsia="仿宋_GB2312" w:hAnsi="Times New Roman" w:cs="Times New Roman"/>
                <w:b/>
                <w:bCs/>
                <w:sz w:val="24"/>
                <w:szCs w:val="24"/>
              </w:rPr>
            </w:pPr>
            <w:r>
              <w:rPr>
                <w:rFonts w:ascii="Times New Roman" w:eastAsia="仿宋_GB2312" w:hAnsi="Times New Roman" w:cs="Times New Roman"/>
                <w:b/>
                <w:bCs/>
              </w:rPr>
              <w:t>本年收入合计</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32A38" w:rsidRDefault="006F4731">
            <w:pPr>
              <w:jc w:val="center"/>
              <w:rPr>
                <w:rFonts w:ascii="Times New Roman" w:eastAsia="仿宋_GB2312" w:hAnsi="Times New Roman" w:cs="Times New Roman"/>
                <w:b/>
                <w:bCs/>
                <w:sz w:val="24"/>
                <w:szCs w:val="24"/>
              </w:rPr>
            </w:pPr>
            <w:r>
              <w:rPr>
                <w:rFonts w:ascii="Times New Roman" w:eastAsia="仿宋_GB2312" w:hAnsi="Times New Roman" w:cs="Times New Roman"/>
                <w:b/>
                <w:bCs/>
              </w:rPr>
              <w:t>财政拨款收入</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32A38" w:rsidRDefault="006F4731">
            <w:pPr>
              <w:jc w:val="center"/>
              <w:rPr>
                <w:rFonts w:ascii="Times New Roman" w:eastAsia="仿宋_GB2312" w:hAnsi="Times New Roman" w:cs="Times New Roman"/>
                <w:b/>
                <w:bCs/>
                <w:sz w:val="24"/>
                <w:szCs w:val="24"/>
              </w:rPr>
            </w:pPr>
            <w:r>
              <w:rPr>
                <w:rFonts w:ascii="Times New Roman" w:eastAsia="仿宋_GB2312" w:hAnsi="Times New Roman" w:cs="Times New Roman"/>
                <w:b/>
                <w:bCs/>
              </w:rPr>
              <w:t>上级补助收入</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32A38" w:rsidRDefault="006F4731">
            <w:pPr>
              <w:jc w:val="center"/>
              <w:rPr>
                <w:rFonts w:ascii="Times New Roman" w:eastAsia="仿宋_GB2312" w:hAnsi="Times New Roman" w:cs="Times New Roman"/>
                <w:b/>
                <w:bCs/>
                <w:sz w:val="24"/>
                <w:szCs w:val="24"/>
              </w:rPr>
            </w:pPr>
            <w:r>
              <w:rPr>
                <w:rFonts w:ascii="Times New Roman" w:eastAsia="仿宋_GB2312" w:hAnsi="Times New Roman" w:cs="Times New Roman"/>
                <w:b/>
                <w:bCs/>
              </w:rPr>
              <w:t>事业收入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32A38" w:rsidRDefault="006F4731">
            <w:pPr>
              <w:jc w:val="center"/>
              <w:rPr>
                <w:rFonts w:ascii="Times New Roman" w:eastAsia="仿宋_GB2312" w:hAnsi="Times New Roman" w:cs="Times New Roman"/>
                <w:b/>
                <w:bCs/>
                <w:sz w:val="24"/>
                <w:szCs w:val="24"/>
              </w:rPr>
            </w:pPr>
            <w:r>
              <w:rPr>
                <w:rFonts w:ascii="Times New Roman" w:eastAsia="仿宋_GB2312" w:hAnsi="Times New Roman" w:cs="Times New Roman"/>
                <w:b/>
                <w:bCs/>
              </w:rPr>
              <w:t>经营收入</w:t>
            </w:r>
          </w:p>
        </w:tc>
        <w:tc>
          <w:tcPr>
            <w:tcW w:w="189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32A38" w:rsidRDefault="006F4731">
            <w:pPr>
              <w:jc w:val="center"/>
              <w:rPr>
                <w:rFonts w:ascii="Times New Roman" w:eastAsia="仿宋_GB2312" w:hAnsi="Times New Roman" w:cs="Times New Roman"/>
                <w:b/>
                <w:bCs/>
                <w:sz w:val="24"/>
                <w:szCs w:val="24"/>
              </w:rPr>
            </w:pPr>
            <w:r>
              <w:rPr>
                <w:rFonts w:ascii="Times New Roman" w:eastAsia="仿宋_GB2312" w:hAnsi="Times New Roman" w:cs="Times New Roman"/>
                <w:b/>
                <w:bCs/>
              </w:rPr>
              <w:t>附属单位上缴收入</w:t>
            </w:r>
          </w:p>
        </w:tc>
        <w:tc>
          <w:tcPr>
            <w:tcW w:w="138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32A38" w:rsidRDefault="006F4731">
            <w:pPr>
              <w:jc w:val="center"/>
              <w:rPr>
                <w:rFonts w:ascii="Times New Roman" w:eastAsia="仿宋_GB2312" w:hAnsi="Times New Roman" w:cs="Times New Roman"/>
                <w:b/>
                <w:bCs/>
                <w:sz w:val="24"/>
                <w:szCs w:val="24"/>
              </w:rPr>
            </w:pPr>
            <w:r>
              <w:rPr>
                <w:rFonts w:ascii="Times New Roman" w:eastAsia="仿宋_GB2312" w:hAnsi="Times New Roman" w:cs="Times New Roman"/>
                <w:b/>
                <w:bCs/>
              </w:rPr>
              <w:t>其他收入</w:t>
            </w:r>
          </w:p>
        </w:tc>
      </w:tr>
      <w:tr w:rsidR="00632A38" w:rsidTr="00573754">
        <w:trPr>
          <w:trHeight w:hRule="exact" w:val="334"/>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32A38" w:rsidRDefault="006F4731">
            <w:pPr>
              <w:jc w:val="center"/>
              <w:rPr>
                <w:rFonts w:ascii="Times New Roman" w:eastAsia="仿宋_GB2312" w:hAnsi="Times New Roman" w:cs="Times New Roman"/>
                <w:b/>
                <w:bCs/>
                <w:sz w:val="24"/>
                <w:szCs w:val="24"/>
              </w:rPr>
            </w:pPr>
            <w:r>
              <w:rPr>
                <w:rFonts w:ascii="Times New Roman" w:eastAsia="仿宋_GB2312" w:hAnsi="Times New Roman" w:cs="Times New Roman"/>
                <w:b/>
                <w:bCs/>
              </w:rPr>
              <w:t>功能分类科目编码</w:t>
            </w:r>
          </w:p>
        </w:tc>
        <w:tc>
          <w:tcPr>
            <w:tcW w:w="2835"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632A38" w:rsidRDefault="006F4731">
            <w:pPr>
              <w:jc w:val="center"/>
              <w:rPr>
                <w:rFonts w:ascii="Times New Roman" w:eastAsia="仿宋_GB2312" w:hAnsi="Times New Roman" w:cs="Times New Roman"/>
                <w:b/>
                <w:bCs/>
                <w:sz w:val="24"/>
                <w:szCs w:val="24"/>
              </w:rPr>
            </w:pPr>
            <w:r>
              <w:rPr>
                <w:rFonts w:ascii="Times New Roman" w:eastAsia="仿宋_GB2312" w:hAnsi="Times New Roman" w:cs="Times New Roman"/>
                <w:b/>
                <w:bCs/>
              </w:rPr>
              <w:t>科目名称</w:t>
            </w:r>
          </w:p>
        </w:tc>
        <w:tc>
          <w:tcPr>
            <w:tcW w:w="1418" w:type="dxa"/>
            <w:vMerge/>
            <w:tcBorders>
              <w:top w:val="single" w:sz="4" w:space="0" w:color="auto"/>
              <w:left w:val="single" w:sz="4" w:space="0" w:color="auto"/>
              <w:bottom w:val="single" w:sz="4" w:space="0" w:color="auto"/>
              <w:right w:val="single" w:sz="4" w:space="0" w:color="auto"/>
            </w:tcBorders>
            <w:vAlign w:val="center"/>
          </w:tcPr>
          <w:p w:rsidR="00632A38" w:rsidRDefault="00632A38">
            <w:pPr>
              <w:rPr>
                <w:rFonts w:ascii="Times New Roman" w:eastAsia="仿宋_GB2312" w:hAnsi="Times New Roman" w:cs="Times New Roman"/>
                <w:sz w:val="24"/>
                <w:szCs w:val="24"/>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632A38" w:rsidRDefault="00632A38">
            <w:pPr>
              <w:rPr>
                <w:rFonts w:ascii="Times New Roman" w:eastAsia="仿宋_GB2312" w:hAnsi="Times New Roman" w:cs="Times New Roman"/>
                <w:sz w:val="24"/>
                <w:szCs w:val="24"/>
              </w:rPr>
            </w:pPr>
          </w:p>
        </w:tc>
        <w:tc>
          <w:tcPr>
            <w:tcW w:w="1520" w:type="dxa"/>
            <w:vMerge/>
            <w:tcBorders>
              <w:top w:val="single" w:sz="4" w:space="0" w:color="auto"/>
              <w:left w:val="single" w:sz="4" w:space="0" w:color="auto"/>
              <w:bottom w:val="single" w:sz="4" w:space="0" w:color="auto"/>
              <w:right w:val="single" w:sz="4" w:space="0" w:color="auto"/>
            </w:tcBorders>
            <w:vAlign w:val="center"/>
          </w:tcPr>
          <w:p w:rsidR="00632A38" w:rsidRDefault="00632A38">
            <w:pPr>
              <w:rPr>
                <w:rFonts w:ascii="Times New Roman" w:eastAsia="仿宋_GB2312" w:hAnsi="Times New Roman" w:cs="Times New Roman"/>
                <w:sz w:val="24"/>
                <w:szCs w:val="24"/>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632A38" w:rsidRDefault="00632A38">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632A38" w:rsidRDefault="00632A38">
            <w:pPr>
              <w:rPr>
                <w:rFonts w:ascii="Times New Roman" w:eastAsia="仿宋_GB2312" w:hAnsi="Times New Roman" w:cs="Times New Roman"/>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32A38" w:rsidRDefault="00632A38">
            <w:pPr>
              <w:rPr>
                <w:rFonts w:ascii="Times New Roman" w:eastAsia="仿宋_GB2312" w:hAnsi="Times New Roman" w:cs="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632A38" w:rsidRDefault="00632A38">
            <w:pPr>
              <w:rPr>
                <w:rFonts w:ascii="Times New Roman" w:eastAsia="仿宋_GB2312" w:hAnsi="Times New Roman" w:cs="Times New Roman"/>
                <w:sz w:val="24"/>
                <w:szCs w:val="24"/>
              </w:rPr>
            </w:pPr>
          </w:p>
        </w:tc>
      </w:tr>
      <w:tr w:rsidR="00632A38" w:rsidTr="00573754">
        <w:trPr>
          <w:trHeight w:val="312"/>
          <w:jc w:val="center"/>
        </w:trPr>
        <w:tc>
          <w:tcPr>
            <w:tcW w:w="1040" w:type="dxa"/>
            <w:vMerge/>
            <w:tcBorders>
              <w:top w:val="single" w:sz="4" w:space="0" w:color="auto"/>
              <w:left w:val="single" w:sz="4" w:space="0" w:color="auto"/>
              <w:bottom w:val="single" w:sz="4" w:space="0" w:color="auto"/>
              <w:right w:val="single" w:sz="4" w:space="0" w:color="auto"/>
            </w:tcBorders>
            <w:vAlign w:val="center"/>
          </w:tcPr>
          <w:p w:rsidR="00632A38" w:rsidRDefault="00632A38">
            <w:pPr>
              <w:rPr>
                <w:rFonts w:ascii="Times New Roman" w:eastAsia="仿宋_GB2312" w:hAnsi="Times New Roman" w:cs="Times New Roman"/>
                <w:sz w:val="24"/>
                <w:szCs w:val="24"/>
              </w:rPr>
            </w:pPr>
          </w:p>
        </w:tc>
        <w:tc>
          <w:tcPr>
            <w:tcW w:w="2835" w:type="dxa"/>
            <w:vMerge/>
            <w:tcBorders>
              <w:top w:val="nil"/>
              <w:left w:val="single" w:sz="4" w:space="0" w:color="auto"/>
              <w:bottom w:val="single" w:sz="4" w:space="0" w:color="auto"/>
              <w:right w:val="single" w:sz="4" w:space="0" w:color="auto"/>
            </w:tcBorders>
            <w:vAlign w:val="center"/>
          </w:tcPr>
          <w:p w:rsidR="00632A38" w:rsidRDefault="00632A38">
            <w:pPr>
              <w:rPr>
                <w:rFonts w:ascii="Times New Roman" w:eastAsia="仿宋_GB2312"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32A38" w:rsidRDefault="00632A38">
            <w:pPr>
              <w:rPr>
                <w:rFonts w:ascii="Times New Roman" w:eastAsia="仿宋_GB2312" w:hAnsi="Times New Roman" w:cs="Times New Roman"/>
                <w:sz w:val="24"/>
                <w:szCs w:val="24"/>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632A38" w:rsidRDefault="00632A38">
            <w:pPr>
              <w:rPr>
                <w:rFonts w:ascii="Times New Roman" w:eastAsia="仿宋_GB2312" w:hAnsi="Times New Roman" w:cs="Times New Roman"/>
                <w:sz w:val="24"/>
                <w:szCs w:val="24"/>
              </w:rPr>
            </w:pPr>
          </w:p>
        </w:tc>
        <w:tc>
          <w:tcPr>
            <w:tcW w:w="1520" w:type="dxa"/>
            <w:vMerge/>
            <w:tcBorders>
              <w:top w:val="single" w:sz="4" w:space="0" w:color="auto"/>
              <w:left w:val="single" w:sz="4" w:space="0" w:color="auto"/>
              <w:bottom w:val="single" w:sz="4" w:space="0" w:color="auto"/>
              <w:right w:val="single" w:sz="4" w:space="0" w:color="auto"/>
            </w:tcBorders>
            <w:vAlign w:val="center"/>
          </w:tcPr>
          <w:p w:rsidR="00632A38" w:rsidRDefault="00632A38">
            <w:pPr>
              <w:rPr>
                <w:rFonts w:ascii="Times New Roman" w:eastAsia="仿宋_GB2312" w:hAnsi="Times New Roman" w:cs="Times New Roman"/>
                <w:sz w:val="24"/>
                <w:szCs w:val="24"/>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632A38" w:rsidRDefault="00632A38">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632A38" w:rsidRDefault="00632A38">
            <w:pPr>
              <w:rPr>
                <w:rFonts w:ascii="Times New Roman" w:eastAsia="仿宋_GB2312" w:hAnsi="Times New Roman" w:cs="Times New Roman"/>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632A38" w:rsidRDefault="00632A38">
            <w:pPr>
              <w:rPr>
                <w:rFonts w:ascii="Times New Roman" w:eastAsia="仿宋_GB2312" w:hAnsi="Times New Roman" w:cs="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632A38" w:rsidRDefault="00632A38">
            <w:pPr>
              <w:rPr>
                <w:rFonts w:ascii="Times New Roman" w:eastAsia="仿宋_GB2312" w:hAnsi="Times New Roman" w:cs="Times New Roman"/>
                <w:sz w:val="24"/>
                <w:szCs w:val="24"/>
              </w:rPr>
            </w:pPr>
          </w:p>
        </w:tc>
      </w:tr>
      <w:tr w:rsidR="00632A38" w:rsidTr="00573754">
        <w:trPr>
          <w:trHeight w:val="450"/>
          <w:jc w:val="center"/>
        </w:trPr>
        <w:tc>
          <w:tcPr>
            <w:tcW w:w="387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632A38" w:rsidRDefault="006F4731">
            <w:pPr>
              <w:jc w:val="center"/>
              <w:rPr>
                <w:rFonts w:ascii="Times New Roman" w:eastAsia="仿宋_GB2312" w:hAnsi="Times New Roman" w:cs="Times New Roman"/>
                <w:sz w:val="24"/>
                <w:szCs w:val="24"/>
              </w:rPr>
            </w:pPr>
            <w:r>
              <w:rPr>
                <w:rFonts w:ascii="Times New Roman" w:eastAsia="仿宋_GB2312" w:hAnsi="Times New Roman" w:cs="Times New Roman"/>
              </w:rPr>
              <w:t>栏次</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32A38" w:rsidRDefault="006F4731">
            <w:pPr>
              <w:jc w:val="center"/>
              <w:rPr>
                <w:rFonts w:ascii="Times New Roman" w:eastAsia="仿宋_GB2312" w:hAnsi="Times New Roman" w:cs="Times New Roman"/>
                <w:sz w:val="24"/>
                <w:szCs w:val="24"/>
              </w:rPr>
            </w:pPr>
            <w:r>
              <w:rPr>
                <w:rFonts w:ascii="Times New Roman" w:eastAsia="仿宋_GB2312" w:hAnsi="Times New Roman" w:cs="Times New Roman"/>
              </w:rPr>
              <w:t>1</w:t>
            </w:r>
          </w:p>
        </w:tc>
        <w:tc>
          <w:tcPr>
            <w:tcW w:w="117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32A38" w:rsidRDefault="006F4731">
            <w:pPr>
              <w:jc w:val="center"/>
              <w:rPr>
                <w:rFonts w:ascii="Times New Roman" w:eastAsia="仿宋_GB2312" w:hAnsi="Times New Roman" w:cs="Times New Roman"/>
                <w:sz w:val="24"/>
                <w:szCs w:val="24"/>
              </w:rPr>
            </w:pPr>
            <w:r>
              <w:rPr>
                <w:rFonts w:ascii="Times New Roman" w:eastAsia="仿宋_GB2312" w:hAnsi="Times New Roman" w:cs="Times New Roman"/>
              </w:rPr>
              <w:t>2</w:t>
            </w:r>
          </w:p>
        </w:tc>
        <w:tc>
          <w:tcPr>
            <w:tcW w:w="15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32A38" w:rsidRDefault="006F4731">
            <w:pPr>
              <w:jc w:val="center"/>
              <w:rPr>
                <w:rFonts w:ascii="Times New Roman" w:eastAsia="仿宋_GB2312" w:hAnsi="Times New Roman" w:cs="Times New Roman"/>
                <w:sz w:val="24"/>
                <w:szCs w:val="24"/>
              </w:rPr>
            </w:pPr>
            <w:r>
              <w:rPr>
                <w:rFonts w:ascii="Times New Roman" w:eastAsia="仿宋_GB2312" w:hAnsi="Times New Roman" w:cs="Times New Roman"/>
              </w:rPr>
              <w:t>3</w:t>
            </w:r>
          </w:p>
        </w:tc>
        <w:tc>
          <w:tcPr>
            <w:tcW w:w="17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32A38" w:rsidRDefault="006F4731">
            <w:pPr>
              <w:jc w:val="center"/>
              <w:rPr>
                <w:rFonts w:ascii="Times New Roman" w:eastAsia="仿宋_GB2312" w:hAnsi="Times New Roman" w:cs="Times New Roman"/>
                <w:sz w:val="24"/>
                <w:szCs w:val="24"/>
              </w:rPr>
            </w:pPr>
            <w:r>
              <w:rPr>
                <w:rFonts w:ascii="Times New Roman" w:eastAsia="仿宋_GB2312" w:hAnsi="Times New Roman" w:cs="Times New Roman"/>
              </w:rPr>
              <w:t>4</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32A38" w:rsidRDefault="006F4731">
            <w:pPr>
              <w:jc w:val="center"/>
              <w:rPr>
                <w:rFonts w:ascii="Times New Roman" w:eastAsia="仿宋_GB2312" w:hAnsi="Times New Roman" w:cs="Times New Roman"/>
                <w:sz w:val="24"/>
                <w:szCs w:val="24"/>
              </w:rPr>
            </w:pPr>
            <w:r>
              <w:rPr>
                <w:rFonts w:ascii="Times New Roman" w:eastAsia="仿宋_GB2312" w:hAnsi="Times New Roman" w:cs="Times New Roman"/>
              </w:rPr>
              <w:t>5</w:t>
            </w:r>
          </w:p>
        </w:tc>
        <w:tc>
          <w:tcPr>
            <w:tcW w:w="18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32A38" w:rsidRDefault="006F4731">
            <w:pPr>
              <w:jc w:val="center"/>
              <w:rPr>
                <w:rFonts w:ascii="Times New Roman" w:eastAsia="仿宋_GB2312" w:hAnsi="Times New Roman" w:cs="Times New Roman"/>
                <w:sz w:val="24"/>
                <w:szCs w:val="24"/>
              </w:rPr>
            </w:pPr>
            <w:r>
              <w:rPr>
                <w:rFonts w:ascii="Times New Roman" w:eastAsia="仿宋_GB2312" w:hAnsi="Times New Roman" w:cs="Times New Roman"/>
              </w:rPr>
              <w:t>6</w:t>
            </w:r>
          </w:p>
        </w:tc>
        <w:tc>
          <w:tcPr>
            <w:tcW w:w="13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632A38" w:rsidRDefault="006F4731">
            <w:pPr>
              <w:jc w:val="center"/>
              <w:rPr>
                <w:rFonts w:ascii="Times New Roman" w:eastAsia="仿宋_GB2312" w:hAnsi="Times New Roman" w:cs="Times New Roman"/>
                <w:sz w:val="24"/>
                <w:szCs w:val="24"/>
              </w:rPr>
            </w:pPr>
            <w:r>
              <w:rPr>
                <w:rFonts w:ascii="Times New Roman" w:eastAsia="仿宋_GB2312" w:hAnsi="Times New Roman" w:cs="Times New Roman"/>
              </w:rPr>
              <w:t>7</w:t>
            </w:r>
          </w:p>
        </w:tc>
      </w:tr>
      <w:tr w:rsidR="00573754" w:rsidTr="00573754">
        <w:trPr>
          <w:trHeight w:val="450"/>
          <w:jc w:val="center"/>
        </w:trPr>
        <w:tc>
          <w:tcPr>
            <w:tcW w:w="3875"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jc w:val="center"/>
              <w:rPr>
                <w:rFonts w:ascii="Times New Roman" w:eastAsia="仿宋_GB2312" w:hAnsi="Times New Roman" w:cs="Times New Roman"/>
                <w:sz w:val="24"/>
                <w:szCs w:val="24"/>
              </w:rPr>
            </w:pPr>
            <w:r>
              <w:rPr>
                <w:rFonts w:ascii="Times New Roman" w:eastAsia="仿宋_GB2312" w:hAnsi="Times New Roman" w:cs="Times New Roman"/>
              </w:rPr>
              <w:t>合计</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b/>
                <w:bCs/>
                <w:color w:val="000000"/>
                <w:sz w:val="22"/>
              </w:rPr>
            </w:pPr>
            <w:r>
              <w:rPr>
                <w:rFonts w:hint="eastAsia"/>
                <w:b/>
                <w:bCs/>
                <w:color w:val="000000"/>
                <w:sz w:val="22"/>
              </w:rPr>
              <w:t>10,254.27</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b/>
                <w:bCs/>
                <w:color w:val="000000"/>
                <w:sz w:val="22"/>
              </w:rPr>
            </w:pPr>
            <w:r>
              <w:rPr>
                <w:rFonts w:hint="eastAsia"/>
                <w:b/>
                <w:bCs/>
                <w:color w:val="000000"/>
                <w:sz w:val="22"/>
              </w:rPr>
              <w:t>9,406.58</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b/>
                <w:bCs/>
                <w:color w:val="000000"/>
                <w:sz w:val="22"/>
              </w:rPr>
            </w:pPr>
            <w:r>
              <w:rPr>
                <w:rFonts w:hint="eastAsia"/>
                <w:b/>
                <w:bCs/>
                <w:color w:val="000000"/>
                <w:sz w:val="22"/>
              </w:rPr>
              <w:t xml:space="preserve">　</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b/>
                <w:bCs/>
                <w:color w:val="000000"/>
                <w:sz w:val="22"/>
              </w:rPr>
            </w:pPr>
            <w:r>
              <w:rPr>
                <w:rFonts w:hint="eastAsia"/>
                <w:b/>
                <w:bCs/>
                <w:color w:val="000000"/>
                <w:sz w:val="22"/>
              </w:rPr>
              <w:t>760.20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b/>
                <w:bCs/>
                <w:color w:val="000000"/>
                <w:sz w:val="22"/>
              </w:rPr>
            </w:pPr>
            <w:r>
              <w:rPr>
                <w:rFonts w:hint="eastAsia"/>
                <w:b/>
                <w:bCs/>
                <w:color w:val="000000"/>
                <w:sz w:val="22"/>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b/>
                <w:bCs/>
                <w:color w:val="000000"/>
                <w:sz w:val="22"/>
              </w:rPr>
            </w:pPr>
            <w:r>
              <w:rPr>
                <w:rFonts w:hint="eastAsia"/>
                <w:b/>
                <w:bCs/>
                <w:color w:val="000000"/>
                <w:sz w:val="22"/>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b/>
                <w:bCs/>
                <w:color w:val="000000"/>
                <w:sz w:val="22"/>
              </w:rPr>
            </w:pPr>
            <w:r>
              <w:rPr>
                <w:rFonts w:hint="eastAsia"/>
                <w:b/>
                <w:bCs/>
                <w:color w:val="000000"/>
                <w:sz w:val="22"/>
              </w:rPr>
              <w:t>87.49</w:t>
            </w: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201</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一般公共服务支出</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56.00</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56.00</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20132</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组织事务</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56.00</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56.00</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2013202</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一般行政管理事务</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56.00</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56.00</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205</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教育支出</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8,732.61</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7,884.93</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760.20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87.49</w:t>
            </w: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20501</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教育管理事务</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594.93</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594.93</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2050102</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一般行政管理事务</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594.93</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594.93</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20502</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普通教育</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8,130.48</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7,282.80</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760.20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87.49</w:t>
            </w: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2050204</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高中教育</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7,769.62</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6,921.93</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760.20</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87.49</w:t>
            </w: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2050299</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其他普通教育支出</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360.87</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360.87</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20509</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教育费附加安排的支出</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7.20</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7.20</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2050999</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其他教育费附加安排的支出</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7.20</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7.20</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208</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社会保障和就业支出</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700.82</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700.82</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 xml:space="preserve">　</w:t>
            </w: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bookmarkStart w:id="2" w:name="_Hlk208567718"/>
            <w:r>
              <w:rPr>
                <w:rFonts w:hint="eastAsia"/>
                <w:color w:val="000000"/>
                <w:sz w:val="22"/>
              </w:rPr>
              <w:lastRenderedPageBreak/>
              <w:t>20805</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行政事业单位养老支出</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629.61</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629.61</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2080505</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机关事业单位基本养老保险缴费支出</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629.61</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629.61</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20808</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抚恤</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17.76</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17.76</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2080801</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死亡抚恤</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17.76</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17.76</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20899</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其他社会保障和就业支出</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53.45</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53.45</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2089999</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其他社会保障和就业支出</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53.45</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53.45</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210</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卫生健康支出</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293.01</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293.01</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21011</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行政事业单位医疗</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293.01</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293.01</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2101102</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事业单位医疗</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293.01</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293.01</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221</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住房保障支出</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471.83</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471.83</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22102</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住房改革支出</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471.83</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471.83</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rPr>
            </w:pPr>
          </w:p>
        </w:tc>
      </w:tr>
      <w:tr w:rsidR="00573754" w:rsidTr="00573754">
        <w:trPr>
          <w:trHeight w:val="450"/>
          <w:jc w:val="center"/>
        </w:trPr>
        <w:tc>
          <w:tcPr>
            <w:tcW w:w="10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2210201</w:t>
            </w:r>
          </w:p>
        </w:tc>
        <w:tc>
          <w:tcPr>
            <w:tcW w:w="28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73754" w:rsidRDefault="00573754">
            <w:pPr>
              <w:rPr>
                <w:rFonts w:ascii="宋体" w:eastAsia="宋体" w:hAnsi="宋体" w:cs="宋体"/>
                <w:color w:val="000000"/>
                <w:sz w:val="22"/>
              </w:rPr>
            </w:pPr>
            <w:r>
              <w:rPr>
                <w:rFonts w:hint="eastAsia"/>
                <w:color w:val="000000"/>
                <w:sz w:val="22"/>
              </w:rPr>
              <w:t>住房公积金</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471.83</w:t>
            </w:r>
          </w:p>
        </w:tc>
        <w:tc>
          <w:tcPr>
            <w:tcW w:w="11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宋体" w:eastAsia="宋体" w:hAnsi="宋体" w:cs="宋体"/>
                <w:color w:val="000000"/>
                <w:sz w:val="22"/>
              </w:rPr>
            </w:pPr>
            <w:r>
              <w:rPr>
                <w:rFonts w:hint="eastAsia"/>
                <w:color w:val="000000"/>
                <w:sz w:val="22"/>
              </w:rPr>
              <w:t>471.83</w:t>
            </w:r>
          </w:p>
        </w:tc>
        <w:tc>
          <w:tcPr>
            <w:tcW w:w="1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73754" w:rsidRDefault="00573754">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bl>
    <w:bookmarkEnd w:id="2"/>
    <w:p w:rsidR="009019C2" w:rsidRDefault="009019C2" w:rsidP="009019C2">
      <w:pPr>
        <w:spacing w:before="120"/>
        <w:rPr>
          <w:rFonts w:ascii="Times New Roman" w:eastAsia="仿宋_GB2312" w:hAnsi="Times New Roman" w:cs="Times New Roman"/>
        </w:rPr>
      </w:pPr>
      <w:r>
        <w:rPr>
          <w:rFonts w:ascii="Times New Roman" w:eastAsia="仿宋_GB2312" w:hAnsi="Times New Roman" w:cs="Times New Roman"/>
        </w:rPr>
        <w:t>注：本表反映部门本年度取得的各项收入情况。</w:t>
      </w:r>
    </w:p>
    <w:p w:rsidR="00AB7FD0" w:rsidRDefault="00AB7FD0" w:rsidP="00F223A9">
      <w:pPr>
        <w:spacing w:before="120"/>
        <w:rPr>
          <w:rFonts w:ascii="Times New Roman" w:eastAsia="仿宋_GB2312" w:hAnsi="Times New Roman" w:cs="Times New Roman"/>
        </w:rPr>
      </w:pPr>
    </w:p>
    <w:p w:rsidR="00573754" w:rsidRDefault="00573754" w:rsidP="00573754">
      <w:pPr>
        <w:pStyle w:val="a0"/>
      </w:pPr>
    </w:p>
    <w:p w:rsidR="00573754" w:rsidRDefault="00573754" w:rsidP="00573754">
      <w:pPr>
        <w:pStyle w:val="2"/>
        <w:ind w:firstLine="480"/>
      </w:pPr>
    </w:p>
    <w:p w:rsidR="00573754" w:rsidRDefault="00573754" w:rsidP="00573754"/>
    <w:p w:rsidR="00573754" w:rsidRDefault="00573754" w:rsidP="00573754">
      <w:pPr>
        <w:pStyle w:val="a0"/>
      </w:pPr>
    </w:p>
    <w:p w:rsidR="00573754" w:rsidRDefault="00573754" w:rsidP="00573754">
      <w:pPr>
        <w:pStyle w:val="2"/>
        <w:ind w:firstLine="480"/>
      </w:pPr>
    </w:p>
    <w:p w:rsidR="00573754" w:rsidRDefault="00573754" w:rsidP="00573754"/>
    <w:p w:rsidR="00573754" w:rsidRPr="00573754" w:rsidRDefault="00573754" w:rsidP="00573754">
      <w:pPr>
        <w:pStyle w:val="a0"/>
      </w:pPr>
    </w:p>
    <w:p w:rsidR="009019C2" w:rsidRPr="009019C2" w:rsidRDefault="009019C2" w:rsidP="009019C2">
      <w:pPr>
        <w:pStyle w:val="a0"/>
      </w:pPr>
    </w:p>
    <w:p w:rsidR="00632A38" w:rsidRDefault="006F4731" w:rsidP="00643857">
      <w:pPr>
        <w:widowControl/>
        <w:spacing w:afterLines="50"/>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lastRenderedPageBreak/>
        <w:t>支出决算表</w:t>
      </w:r>
    </w:p>
    <w:p w:rsidR="00632A38" w:rsidRDefault="006F4731">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632A38" w:rsidRDefault="006F4731">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sidR="00573754">
        <w:rPr>
          <w:rFonts w:ascii="Times New Roman" w:eastAsia="仿宋_GB2312" w:hAnsi="Times New Roman" w:cs="Times New Roman"/>
        </w:rPr>
        <w:t>祁阳一</w:t>
      </w:r>
      <w:r>
        <w:rPr>
          <w:rFonts w:ascii="Times New Roman" w:eastAsia="仿宋_GB2312" w:hAnsi="Times New Roman" w:cs="Times New Roman"/>
          <w:color w:val="000000"/>
          <w:kern w:val="0"/>
          <w:sz w:val="20"/>
          <w:szCs w:val="20"/>
        </w:rPr>
        <w:tab/>
      </w:r>
      <w:r w:rsidR="006F52DD">
        <w:rPr>
          <w:rFonts w:ascii="Times New Roman" w:eastAsia="仿宋_GB2312" w:hAnsi="Times New Roman" w:cs="Times New Roman"/>
          <w:color w:val="000000"/>
          <w:kern w:val="0"/>
          <w:sz w:val="20"/>
          <w:szCs w:val="20"/>
        </w:rPr>
        <w:t>中</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单位：万元</w:t>
      </w:r>
    </w:p>
    <w:tbl>
      <w:tblPr>
        <w:tblW w:w="4998" w:type="pct"/>
        <w:jc w:val="center"/>
        <w:tblLook w:val="04A0"/>
      </w:tblPr>
      <w:tblGrid>
        <w:gridCol w:w="1190"/>
        <w:gridCol w:w="3736"/>
        <w:gridCol w:w="1683"/>
        <w:gridCol w:w="1140"/>
        <w:gridCol w:w="1143"/>
        <w:gridCol w:w="1686"/>
        <w:gridCol w:w="1143"/>
        <w:gridCol w:w="2493"/>
      </w:tblGrid>
      <w:tr w:rsidR="00632A38" w:rsidTr="006F52DD">
        <w:trPr>
          <w:trHeight w:val="595"/>
          <w:jc w:val="center"/>
        </w:trPr>
        <w:tc>
          <w:tcPr>
            <w:tcW w:w="173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32A38" w:rsidRDefault="006F4731">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项</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目</w:t>
            </w:r>
          </w:p>
        </w:tc>
        <w:tc>
          <w:tcPr>
            <w:tcW w:w="59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32A38" w:rsidRDefault="006F4731">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本年支出合计</w:t>
            </w:r>
          </w:p>
        </w:tc>
        <w:tc>
          <w:tcPr>
            <w:tcW w:w="4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32A38" w:rsidRDefault="006F4731">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基本支出</w:t>
            </w:r>
          </w:p>
        </w:tc>
        <w:tc>
          <w:tcPr>
            <w:tcW w:w="40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32A38" w:rsidRDefault="006F4731">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项目支出</w:t>
            </w:r>
          </w:p>
        </w:tc>
        <w:tc>
          <w:tcPr>
            <w:tcW w:w="59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32A38" w:rsidRDefault="006F4731">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上缴上级支出</w:t>
            </w:r>
          </w:p>
        </w:tc>
        <w:tc>
          <w:tcPr>
            <w:tcW w:w="40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32A38" w:rsidRDefault="006F4731">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经营支出</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32A38" w:rsidRDefault="006F4731">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对附属单位补助支出</w:t>
            </w:r>
          </w:p>
        </w:tc>
      </w:tr>
      <w:tr w:rsidR="00632A38" w:rsidTr="006F52DD">
        <w:trPr>
          <w:trHeight w:hRule="exact" w:val="312"/>
          <w:jc w:val="center"/>
        </w:trPr>
        <w:tc>
          <w:tcPr>
            <w:tcW w:w="4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32A38" w:rsidRDefault="006F4731">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功能分类科目编码</w:t>
            </w:r>
          </w:p>
        </w:tc>
        <w:tc>
          <w:tcPr>
            <w:tcW w:w="1314" w:type="pct"/>
            <w:vMerge w:val="restart"/>
            <w:tcBorders>
              <w:top w:val="nil"/>
              <w:left w:val="single" w:sz="4" w:space="0" w:color="auto"/>
              <w:bottom w:val="single" w:sz="4" w:space="0" w:color="auto"/>
              <w:right w:val="single" w:sz="4" w:space="0" w:color="auto"/>
            </w:tcBorders>
            <w:shd w:val="clear" w:color="000000" w:fill="FFFFFF"/>
            <w:vAlign w:val="center"/>
          </w:tcPr>
          <w:p w:rsidR="00632A38" w:rsidRDefault="006F4731">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科目名称</w:t>
            </w:r>
          </w:p>
        </w:tc>
        <w:tc>
          <w:tcPr>
            <w:tcW w:w="592" w:type="pct"/>
            <w:vMerge/>
            <w:tcBorders>
              <w:top w:val="single" w:sz="4" w:space="0" w:color="auto"/>
              <w:left w:val="single" w:sz="4" w:space="0" w:color="auto"/>
              <w:bottom w:val="single" w:sz="4" w:space="0" w:color="auto"/>
              <w:right w:val="single" w:sz="4" w:space="0" w:color="auto"/>
            </w:tcBorders>
            <w:vAlign w:val="center"/>
          </w:tcPr>
          <w:p w:rsidR="00632A38" w:rsidRDefault="00632A38">
            <w:pPr>
              <w:widowControl/>
              <w:jc w:val="left"/>
              <w:rPr>
                <w:rFonts w:ascii="Times New Roman" w:eastAsia="仿宋_GB2312" w:hAnsi="Times New Roman" w:cs="Times New Roman"/>
                <w:b/>
                <w:bCs/>
                <w:kern w:val="0"/>
                <w:sz w:val="24"/>
                <w:szCs w:val="24"/>
              </w:rPr>
            </w:pPr>
          </w:p>
        </w:tc>
        <w:tc>
          <w:tcPr>
            <w:tcW w:w="401" w:type="pct"/>
            <w:vMerge/>
            <w:tcBorders>
              <w:top w:val="single" w:sz="4" w:space="0" w:color="auto"/>
              <w:left w:val="single" w:sz="4" w:space="0" w:color="auto"/>
              <w:bottom w:val="single" w:sz="4" w:space="0" w:color="auto"/>
              <w:right w:val="single" w:sz="4" w:space="0" w:color="auto"/>
            </w:tcBorders>
            <w:vAlign w:val="center"/>
          </w:tcPr>
          <w:p w:rsidR="00632A38" w:rsidRDefault="00632A38">
            <w:pPr>
              <w:widowControl/>
              <w:jc w:val="left"/>
              <w:rPr>
                <w:rFonts w:ascii="Times New Roman" w:eastAsia="仿宋_GB2312" w:hAnsi="Times New Roman" w:cs="Times New Roman"/>
                <w:b/>
                <w:bCs/>
                <w:kern w:val="0"/>
                <w:sz w:val="24"/>
                <w:szCs w:val="24"/>
              </w:rPr>
            </w:pPr>
          </w:p>
        </w:tc>
        <w:tc>
          <w:tcPr>
            <w:tcW w:w="402" w:type="pct"/>
            <w:vMerge/>
            <w:tcBorders>
              <w:top w:val="single" w:sz="4" w:space="0" w:color="auto"/>
              <w:left w:val="single" w:sz="4" w:space="0" w:color="auto"/>
              <w:bottom w:val="single" w:sz="4" w:space="0" w:color="auto"/>
              <w:right w:val="single" w:sz="4" w:space="0" w:color="auto"/>
            </w:tcBorders>
            <w:vAlign w:val="center"/>
          </w:tcPr>
          <w:p w:rsidR="00632A38" w:rsidRDefault="00632A38">
            <w:pPr>
              <w:widowControl/>
              <w:jc w:val="left"/>
              <w:rPr>
                <w:rFonts w:ascii="Times New Roman" w:eastAsia="仿宋_GB2312" w:hAnsi="Times New Roman" w:cs="Times New Roman"/>
                <w:b/>
                <w:bCs/>
                <w:kern w:val="0"/>
                <w:sz w:val="24"/>
                <w:szCs w:val="24"/>
              </w:rPr>
            </w:pPr>
          </w:p>
        </w:tc>
        <w:tc>
          <w:tcPr>
            <w:tcW w:w="593" w:type="pct"/>
            <w:vMerge/>
            <w:tcBorders>
              <w:top w:val="single" w:sz="4" w:space="0" w:color="auto"/>
              <w:left w:val="single" w:sz="4" w:space="0" w:color="auto"/>
              <w:bottom w:val="single" w:sz="4" w:space="0" w:color="auto"/>
              <w:right w:val="single" w:sz="4" w:space="0" w:color="auto"/>
            </w:tcBorders>
            <w:vAlign w:val="center"/>
          </w:tcPr>
          <w:p w:rsidR="00632A38" w:rsidRDefault="00632A38">
            <w:pPr>
              <w:widowControl/>
              <w:jc w:val="left"/>
              <w:rPr>
                <w:rFonts w:ascii="Times New Roman" w:eastAsia="仿宋_GB2312" w:hAnsi="Times New Roman" w:cs="Times New Roman"/>
                <w:b/>
                <w:bCs/>
                <w:kern w:val="0"/>
                <w:sz w:val="24"/>
                <w:szCs w:val="24"/>
              </w:rPr>
            </w:pPr>
          </w:p>
        </w:tc>
        <w:tc>
          <w:tcPr>
            <w:tcW w:w="402" w:type="pct"/>
            <w:vMerge/>
            <w:tcBorders>
              <w:top w:val="single" w:sz="4" w:space="0" w:color="auto"/>
              <w:left w:val="single" w:sz="4" w:space="0" w:color="auto"/>
              <w:bottom w:val="single" w:sz="4" w:space="0" w:color="auto"/>
              <w:right w:val="single" w:sz="4" w:space="0" w:color="auto"/>
            </w:tcBorders>
            <w:vAlign w:val="center"/>
          </w:tcPr>
          <w:p w:rsidR="00632A38" w:rsidRDefault="00632A38">
            <w:pPr>
              <w:widowControl/>
              <w:jc w:val="left"/>
              <w:rPr>
                <w:rFonts w:ascii="Times New Roman" w:eastAsia="仿宋_GB2312" w:hAnsi="Times New Roman" w:cs="Times New Roman"/>
                <w:b/>
                <w:bCs/>
                <w:kern w:val="0"/>
                <w:sz w:val="24"/>
                <w:szCs w:val="24"/>
              </w:rPr>
            </w:pPr>
          </w:p>
        </w:tc>
        <w:tc>
          <w:tcPr>
            <w:tcW w:w="877" w:type="pct"/>
            <w:vMerge/>
            <w:tcBorders>
              <w:top w:val="single" w:sz="4" w:space="0" w:color="auto"/>
              <w:left w:val="single" w:sz="4" w:space="0" w:color="auto"/>
              <w:bottom w:val="single" w:sz="4" w:space="0" w:color="auto"/>
              <w:right w:val="single" w:sz="4" w:space="0" w:color="auto"/>
            </w:tcBorders>
            <w:vAlign w:val="center"/>
          </w:tcPr>
          <w:p w:rsidR="00632A38" w:rsidRDefault="00632A38">
            <w:pPr>
              <w:widowControl/>
              <w:jc w:val="left"/>
              <w:rPr>
                <w:rFonts w:ascii="Times New Roman" w:eastAsia="仿宋_GB2312" w:hAnsi="Times New Roman" w:cs="Times New Roman"/>
                <w:b/>
                <w:bCs/>
                <w:kern w:val="0"/>
                <w:sz w:val="24"/>
                <w:szCs w:val="24"/>
              </w:rPr>
            </w:pPr>
          </w:p>
        </w:tc>
      </w:tr>
      <w:tr w:rsidR="00632A38" w:rsidTr="006F52DD">
        <w:trPr>
          <w:trHeight w:val="595"/>
          <w:jc w:val="center"/>
        </w:trPr>
        <w:tc>
          <w:tcPr>
            <w:tcW w:w="419" w:type="pct"/>
            <w:vMerge/>
            <w:tcBorders>
              <w:top w:val="single" w:sz="4" w:space="0" w:color="auto"/>
              <w:left w:val="single" w:sz="4" w:space="0" w:color="auto"/>
              <w:bottom w:val="single" w:sz="4" w:space="0" w:color="auto"/>
              <w:right w:val="single" w:sz="4" w:space="0" w:color="auto"/>
            </w:tcBorders>
            <w:vAlign w:val="center"/>
          </w:tcPr>
          <w:p w:rsidR="00632A38" w:rsidRDefault="00632A38">
            <w:pPr>
              <w:widowControl/>
              <w:jc w:val="left"/>
              <w:rPr>
                <w:rFonts w:ascii="Times New Roman" w:eastAsia="仿宋_GB2312" w:hAnsi="Times New Roman" w:cs="Times New Roman"/>
                <w:kern w:val="0"/>
                <w:sz w:val="24"/>
                <w:szCs w:val="24"/>
              </w:rPr>
            </w:pPr>
          </w:p>
        </w:tc>
        <w:tc>
          <w:tcPr>
            <w:tcW w:w="1314" w:type="pct"/>
            <w:vMerge/>
            <w:tcBorders>
              <w:top w:val="nil"/>
              <w:left w:val="single" w:sz="4" w:space="0" w:color="auto"/>
              <w:bottom w:val="single" w:sz="4" w:space="0" w:color="auto"/>
              <w:right w:val="single" w:sz="4" w:space="0" w:color="auto"/>
            </w:tcBorders>
            <w:vAlign w:val="center"/>
          </w:tcPr>
          <w:p w:rsidR="00632A38" w:rsidRDefault="00632A38">
            <w:pPr>
              <w:widowControl/>
              <w:jc w:val="left"/>
              <w:rPr>
                <w:rFonts w:ascii="Times New Roman" w:eastAsia="仿宋_GB2312" w:hAnsi="Times New Roman" w:cs="Times New Roman"/>
                <w:kern w:val="0"/>
                <w:sz w:val="24"/>
                <w:szCs w:val="24"/>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632A38" w:rsidRDefault="00632A38">
            <w:pPr>
              <w:widowControl/>
              <w:jc w:val="left"/>
              <w:rPr>
                <w:rFonts w:ascii="Times New Roman" w:eastAsia="仿宋_GB2312" w:hAnsi="Times New Roman" w:cs="Times New Roman"/>
                <w:kern w:val="0"/>
                <w:sz w:val="24"/>
                <w:szCs w:val="24"/>
              </w:rPr>
            </w:pPr>
          </w:p>
        </w:tc>
        <w:tc>
          <w:tcPr>
            <w:tcW w:w="401" w:type="pct"/>
            <w:vMerge/>
            <w:tcBorders>
              <w:top w:val="single" w:sz="4" w:space="0" w:color="auto"/>
              <w:left w:val="single" w:sz="4" w:space="0" w:color="auto"/>
              <w:bottom w:val="single" w:sz="4" w:space="0" w:color="auto"/>
              <w:right w:val="single" w:sz="4" w:space="0" w:color="auto"/>
            </w:tcBorders>
            <w:vAlign w:val="center"/>
          </w:tcPr>
          <w:p w:rsidR="00632A38" w:rsidRDefault="00632A38">
            <w:pPr>
              <w:widowControl/>
              <w:jc w:val="left"/>
              <w:rPr>
                <w:rFonts w:ascii="Times New Roman" w:eastAsia="仿宋_GB2312" w:hAnsi="Times New Roman" w:cs="Times New Roman"/>
                <w:kern w:val="0"/>
                <w:sz w:val="24"/>
                <w:szCs w:val="24"/>
              </w:rPr>
            </w:pPr>
          </w:p>
        </w:tc>
        <w:tc>
          <w:tcPr>
            <w:tcW w:w="402" w:type="pct"/>
            <w:vMerge/>
            <w:tcBorders>
              <w:top w:val="single" w:sz="4" w:space="0" w:color="auto"/>
              <w:left w:val="single" w:sz="4" w:space="0" w:color="auto"/>
              <w:bottom w:val="single" w:sz="4" w:space="0" w:color="auto"/>
              <w:right w:val="single" w:sz="4" w:space="0" w:color="auto"/>
            </w:tcBorders>
            <w:vAlign w:val="center"/>
          </w:tcPr>
          <w:p w:rsidR="00632A38" w:rsidRDefault="00632A38">
            <w:pPr>
              <w:widowControl/>
              <w:jc w:val="left"/>
              <w:rPr>
                <w:rFonts w:ascii="Times New Roman" w:eastAsia="仿宋_GB2312" w:hAnsi="Times New Roman" w:cs="Times New Roman"/>
                <w:kern w:val="0"/>
                <w:sz w:val="24"/>
                <w:szCs w:val="24"/>
              </w:rPr>
            </w:pPr>
          </w:p>
        </w:tc>
        <w:tc>
          <w:tcPr>
            <w:tcW w:w="593" w:type="pct"/>
            <w:vMerge/>
            <w:tcBorders>
              <w:top w:val="single" w:sz="4" w:space="0" w:color="auto"/>
              <w:left w:val="single" w:sz="4" w:space="0" w:color="auto"/>
              <w:bottom w:val="single" w:sz="4" w:space="0" w:color="auto"/>
              <w:right w:val="single" w:sz="4" w:space="0" w:color="auto"/>
            </w:tcBorders>
            <w:vAlign w:val="center"/>
          </w:tcPr>
          <w:p w:rsidR="00632A38" w:rsidRDefault="00632A38">
            <w:pPr>
              <w:widowControl/>
              <w:jc w:val="left"/>
              <w:rPr>
                <w:rFonts w:ascii="Times New Roman" w:eastAsia="仿宋_GB2312" w:hAnsi="Times New Roman" w:cs="Times New Roman"/>
                <w:kern w:val="0"/>
                <w:sz w:val="24"/>
                <w:szCs w:val="24"/>
              </w:rPr>
            </w:pPr>
          </w:p>
        </w:tc>
        <w:tc>
          <w:tcPr>
            <w:tcW w:w="402" w:type="pct"/>
            <w:vMerge/>
            <w:tcBorders>
              <w:top w:val="single" w:sz="4" w:space="0" w:color="auto"/>
              <w:left w:val="single" w:sz="4" w:space="0" w:color="auto"/>
              <w:bottom w:val="single" w:sz="4" w:space="0" w:color="auto"/>
              <w:right w:val="single" w:sz="4" w:space="0" w:color="auto"/>
            </w:tcBorders>
            <w:vAlign w:val="center"/>
          </w:tcPr>
          <w:p w:rsidR="00632A38" w:rsidRDefault="00632A38">
            <w:pPr>
              <w:widowControl/>
              <w:jc w:val="left"/>
              <w:rPr>
                <w:rFonts w:ascii="Times New Roman" w:eastAsia="仿宋_GB2312" w:hAnsi="Times New Roman" w:cs="Times New Roman"/>
                <w:kern w:val="0"/>
                <w:sz w:val="24"/>
                <w:szCs w:val="24"/>
              </w:rPr>
            </w:pPr>
          </w:p>
        </w:tc>
        <w:tc>
          <w:tcPr>
            <w:tcW w:w="877" w:type="pct"/>
            <w:vMerge/>
            <w:tcBorders>
              <w:top w:val="single" w:sz="4" w:space="0" w:color="auto"/>
              <w:left w:val="single" w:sz="4" w:space="0" w:color="auto"/>
              <w:bottom w:val="single" w:sz="4" w:space="0" w:color="auto"/>
              <w:right w:val="single" w:sz="4" w:space="0" w:color="auto"/>
            </w:tcBorders>
            <w:vAlign w:val="center"/>
          </w:tcPr>
          <w:p w:rsidR="00632A38" w:rsidRDefault="00632A38">
            <w:pPr>
              <w:widowControl/>
              <w:jc w:val="left"/>
              <w:rPr>
                <w:rFonts w:ascii="Times New Roman" w:eastAsia="仿宋_GB2312" w:hAnsi="Times New Roman" w:cs="Times New Roman"/>
                <w:kern w:val="0"/>
                <w:sz w:val="24"/>
                <w:szCs w:val="24"/>
              </w:rPr>
            </w:pPr>
          </w:p>
        </w:tc>
      </w:tr>
      <w:tr w:rsidR="00632A38" w:rsidTr="006F52DD">
        <w:trPr>
          <w:trHeight w:val="455"/>
          <w:jc w:val="center"/>
        </w:trPr>
        <w:tc>
          <w:tcPr>
            <w:tcW w:w="173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栏次</w:t>
            </w:r>
          </w:p>
        </w:tc>
        <w:tc>
          <w:tcPr>
            <w:tcW w:w="592" w:type="pct"/>
            <w:tcBorders>
              <w:top w:val="nil"/>
              <w:left w:val="nil"/>
              <w:bottom w:val="single" w:sz="4" w:space="0" w:color="auto"/>
              <w:right w:val="single" w:sz="4" w:space="0" w:color="auto"/>
            </w:tcBorders>
            <w:shd w:val="clear" w:color="000000" w:fill="FFFFFF"/>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401" w:type="pct"/>
            <w:tcBorders>
              <w:top w:val="nil"/>
              <w:left w:val="nil"/>
              <w:bottom w:val="single" w:sz="4" w:space="0" w:color="auto"/>
              <w:right w:val="single" w:sz="4" w:space="0" w:color="auto"/>
            </w:tcBorders>
            <w:shd w:val="clear" w:color="000000" w:fill="FFFFFF"/>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402" w:type="pct"/>
            <w:tcBorders>
              <w:top w:val="nil"/>
              <w:left w:val="nil"/>
              <w:bottom w:val="single" w:sz="4" w:space="0" w:color="auto"/>
              <w:right w:val="single" w:sz="4" w:space="0" w:color="auto"/>
            </w:tcBorders>
            <w:shd w:val="clear" w:color="000000" w:fill="FFFFFF"/>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593" w:type="pct"/>
            <w:tcBorders>
              <w:top w:val="nil"/>
              <w:left w:val="nil"/>
              <w:bottom w:val="single" w:sz="4" w:space="0" w:color="auto"/>
              <w:right w:val="single" w:sz="4" w:space="0" w:color="auto"/>
            </w:tcBorders>
            <w:shd w:val="clear" w:color="000000" w:fill="FFFFFF"/>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402" w:type="pct"/>
            <w:tcBorders>
              <w:top w:val="nil"/>
              <w:left w:val="nil"/>
              <w:bottom w:val="single" w:sz="4" w:space="0" w:color="auto"/>
              <w:right w:val="single" w:sz="4" w:space="0" w:color="auto"/>
            </w:tcBorders>
            <w:shd w:val="clear" w:color="000000" w:fill="FFFFFF"/>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877" w:type="pct"/>
            <w:tcBorders>
              <w:top w:val="nil"/>
              <w:left w:val="nil"/>
              <w:bottom w:val="single" w:sz="4" w:space="0" w:color="auto"/>
              <w:right w:val="single" w:sz="4" w:space="0" w:color="auto"/>
            </w:tcBorders>
            <w:shd w:val="clear" w:color="000000" w:fill="FFFFFF"/>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r>
      <w:tr w:rsidR="00632A38" w:rsidTr="006F52DD">
        <w:trPr>
          <w:trHeight w:val="419"/>
          <w:jc w:val="center"/>
        </w:trPr>
        <w:tc>
          <w:tcPr>
            <w:tcW w:w="173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c>
          <w:tcPr>
            <w:tcW w:w="592" w:type="pct"/>
            <w:tcBorders>
              <w:top w:val="nil"/>
              <w:left w:val="nil"/>
              <w:bottom w:val="single" w:sz="4" w:space="0" w:color="auto"/>
              <w:right w:val="single" w:sz="4" w:space="0" w:color="auto"/>
            </w:tcBorders>
            <w:shd w:val="clear" w:color="auto" w:fill="auto"/>
            <w:noWrap/>
            <w:vAlign w:val="center"/>
          </w:tcPr>
          <w:p w:rsidR="00632A38" w:rsidRDefault="002A45D7">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10254.27</w:t>
            </w:r>
            <w:r w:rsidR="006F4731">
              <w:rPr>
                <w:rFonts w:ascii="Times New Roman" w:eastAsia="仿宋_GB2312" w:hAnsi="Times New Roman" w:cs="Times New Roman"/>
                <w:kern w:val="0"/>
                <w:sz w:val="24"/>
                <w:szCs w:val="24"/>
              </w:rPr>
              <w:t xml:space="preserve">　</w:t>
            </w:r>
          </w:p>
        </w:tc>
        <w:tc>
          <w:tcPr>
            <w:tcW w:w="401" w:type="pct"/>
            <w:tcBorders>
              <w:top w:val="nil"/>
              <w:left w:val="nil"/>
              <w:bottom w:val="single" w:sz="4" w:space="0" w:color="auto"/>
              <w:right w:val="single" w:sz="4" w:space="0" w:color="auto"/>
            </w:tcBorders>
            <w:shd w:val="clear" w:color="auto" w:fill="auto"/>
            <w:noWrap/>
            <w:vAlign w:val="center"/>
          </w:tcPr>
          <w:p w:rsidR="00632A38" w:rsidRDefault="002A45D7" w:rsidP="002A45D7">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7847.73</w:t>
            </w:r>
            <w:r w:rsidR="006F4731">
              <w:rPr>
                <w:rFonts w:ascii="Times New Roman" w:eastAsia="仿宋_GB2312" w:hAnsi="Times New Roman" w:cs="Times New Roman"/>
                <w:kern w:val="0"/>
                <w:sz w:val="24"/>
                <w:szCs w:val="24"/>
              </w:rPr>
              <w:t xml:space="preserve">　</w:t>
            </w:r>
          </w:p>
        </w:tc>
        <w:tc>
          <w:tcPr>
            <w:tcW w:w="402" w:type="pct"/>
            <w:tcBorders>
              <w:top w:val="nil"/>
              <w:left w:val="nil"/>
              <w:bottom w:val="single" w:sz="4" w:space="0" w:color="auto"/>
              <w:right w:val="single" w:sz="4" w:space="0" w:color="auto"/>
            </w:tcBorders>
            <w:shd w:val="clear" w:color="auto" w:fill="auto"/>
            <w:noWrap/>
            <w:vAlign w:val="center"/>
          </w:tcPr>
          <w:p w:rsidR="00632A38" w:rsidRDefault="002A45D7">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2406.54</w:t>
            </w:r>
            <w:r w:rsidR="006F4731">
              <w:rPr>
                <w:rFonts w:ascii="Times New Roman" w:eastAsia="仿宋_GB2312" w:hAnsi="Times New Roman" w:cs="Times New Roman"/>
                <w:kern w:val="0"/>
                <w:sz w:val="24"/>
                <w:szCs w:val="24"/>
              </w:rPr>
              <w:t xml:space="preserve">　</w:t>
            </w:r>
          </w:p>
        </w:tc>
        <w:tc>
          <w:tcPr>
            <w:tcW w:w="593" w:type="pct"/>
            <w:tcBorders>
              <w:top w:val="nil"/>
              <w:left w:val="nil"/>
              <w:bottom w:val="single" w:sz="4" w:space="0" w:color="auto"/>
              <w:right w:val="single" w:sz="4" w:space="0" w:color="auto"/>
            </w:tcBorders>
            <w:shd w:val="clear" w:color="auto" w:fill="auto"/>
            <w:noWrap/>
            <w:vAlign w:val="center"/>
          </w:tcPr>
          <w:p w:rsidR="00632A38" w:rsidRDefault="006F4731">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02" w:type="pct"/>
            <w:tcBorders>
              <w:top w:val="nil"/>
              <w:left w:val="nil"/>
              <w:bottom w:val="single" w:sz="4" w:space="0" w:color="auto"/>
              <w:right w:val="single" w:sz="4" w:space="0" w:color="auto"/>
            </w:tcBorders>
            <w:shd w:val="clear" w:color="auto" w:fill="auto"/>
            <w:noWrap/>
            <w:vAlign w:val="center"/>
          </w:tcPr>
          <w:p w:rsidR="00632A38" w:rsidRDefault="006F4731">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877" w:type="pct"/>
            <w:tcBorders>
              <w:top w:val="nil"/>
              <w:left w:val="nil"/>
              <w:bottom w:val="single" w:sz="4" w:space="0" w:color="auto"/>
              <w:right w:val="single" w:sz="4" w:space="0" w:color="auto"/>
            </w:tcBorders>
            <w:shd w:val="clear" w:color="auto" w:fill="auto"/>
            <w:noWrap/>
            <w:vAlign w:val="center"/>
          </w:tcPr>
          <w:p w:rsidR="00632A38" w:rsidRDefault="006F4731">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6F52DD" w:rsidTr="006F52DD">
        <w:trPr>
          <w:trHeight w:val="425"/>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tcPr>
          <w:p w:rsidR="006F52DD" w:rsidRPr="00B22BB0" w:rsidRDefault="006F52DD" w:rsidP="00A5638D">
            <w:r w:rsidRPr="00B22BB0">
              <w:t>201</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一般公共服务支出</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56.00</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 xml:space="preserve">　</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56.00</w:t>
            </w: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6F52DD" w:rsidTr="006F52DD">
        <w:trPr>
          <w:trHeight w:val="595"/>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tcPr>
          <w:p w:rsidR="006F52DD" w:rsidRPr="00B22BB0" w:rsidRDefault="006F52DD" w:rsidP="00A5638D">
            <w:r w:rsidRPr="00B22BB0">
              <w:t>20132</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组织事务</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56.00</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 xml:space="preserve">　</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56.00</w:t>
            </w: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6F52DD" w:rsidTr="006F52DD">
        <w:trPr>
          <w:trHeight w:val="595"/>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tcPr>
          <w:p w:rsidR="006F52DD" w:rsidRPr="00B22BB0" w:rsidRDefault="006F52DD" w:rsidP="00A5638D">
            <w:r w:rsidRPr="00B22BB0">
              <w:t>2013202</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一般行政管理事务</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56.00</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 xml:space="preserve">　</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56.00</w:t>
            </w: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r>
      <w:tr w:rsidR="006F52DD" w:rsidTr="006F52DD">
        <w:trPr>
          <w:trHeight w:val="427"/>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tcPr>
          <w:p w:rsidR="006F52DD" w:rsidRPr="00B22BB0" w:rsidRDefault="006F52DD" w:rsidP="00A5638D">
            <w:r w:rsidRPr="00B22BB0">
              <w:t>205</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教育支出</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8,732.61</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6,382.07</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2,350.54</w:t>
            </w: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r>
      <w:tr w:rsidR="006F52DD" w:rsidTr="006F52DD">
        <w:trPr>
          <w:trHeight w:val="427"/>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tcPr>
          <w:p w:rsidR="006F52DD" w:rsidRPr="00B22BB0" w:rsidRDefault="006F52DD" w:rsidP="00A5638D">
            <w:r w:rsidRPr="00B22BB0">
              <w:t>20501</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教育管理事务</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594.93</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 xml:space="preserve">　</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594.93</w:t>
            </w: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r>
      <w:tr w:rsidR="006F52DD" w:rsidTr="006F52DD">
        <w:trPr>
          <w:trHeight w:val="561"/>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tcPr>
          <w:p w:rsidR="006F52DD" w:rsidRPr="00B22BB0" w:rsidRDefault="006F52DD" w:rsidP="00A5638D">
            <w:r w:rsidRPr="00B22BB0">
              <w:t>2050102</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一般行政管理事务</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594.93</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 xml:space="preserve">　</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594.93</w:t>
            </w: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r>
      <w:tr w:rsidR="006F52DD" w:rsidTr="006F52DD">
        <w:trPr>
          <w:trHeight w:val="399"/>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tcPr>
          <w:p w:rsidR="006F52DD" w:rsidRPr="00B22BB0" w:rsidRDefault="006F52DD" w:rsidP="00A5638D">
            <w:r w:rsidRPr="00B22BB0">
              <w:t>20502</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普通教育</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8,130.48</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6,374.87</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1,755.61</w:t>
            </w: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r>
      <w:tr w:rsidR="006F52DD" w:rsidTr="006F52DD">
        <w:trPr>
          <w:trHeight w:val="595"/>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tcPr>
          <w:p w:rsidR="006F52DD" w:rsidRPr="00B22BB0" w:rsidRDefault="006F52DD" w:rsidP="00A5638D">
            <w:r w:rsidRPr="00B22BB0">
              <w:t>2050204</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高中教育</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7,769.62</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6,342.93</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1,426.68</w:t>
            </w: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r>
      <w:tr w:rsidR="006F52DD" w:rsidTr="006F52DD">
        <w:trPr>
          <w:trHeight w:val="595"/>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tcPr>
          <w:p w:rsidR="006F52DD" w:rsidRPr="00B22BB0" w:rsidRDefault="006F52DD" w:rsidP="00A5638D">
            <w:r w:rsidRPr="00B22BB0">
              <w:t>2050299</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其他普通教育支出</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360.87</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31.94</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328.93</w:t>
            </w: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r>
      <w:tr w:rsidR="006F52DD" w:rsidTr="006F52DD">
        <w:trPr>
          <w:trHeight w:val="595"/>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tcPr>
          <w:p w:rsidR="006F52DD" w:rsidRPr="00B22BB0" w:rsidRDefault="006F52DD" w:rsidP="00A5638D">
            <w:r w:rsidRPr="00B22BB0">
              <w:t>20509</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教育费附加安排的支出</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7.20</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7.20</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 xml:space="preserve">　</w:t>
            </w: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r>
      <w:tr w:rsidR="006F52DD" w:rsidTr="006F52DD">
        <w:trPr>
          <w:trHeight w:val="595"/>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lastRenderedPageBreak/>
              <w:t>2050999</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其他教育费附加安排的支出</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7.20</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7.20</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r>
      <w:tr w:rsidR="006F52DD" w:rsidTr="006F52DD">
        <w:trPr>
          <w:trHeight w:val="595"/>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208</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社会保障和就业支出</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700.82</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700.82</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r>
      <w:tr w:rsidR="006F52DD" w:rsidTr="006F52DD">
        <w:trPr>
          <w:trHeight w:val="595"/>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20805</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行政事业单位养老支出</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629.61</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629.61</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r>
      <w:tr w:rsidR="006F52DD" w:rsidTr="006F52DD">
        <w:trPr>
          <w:trHeight w:val="595"/>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2080505</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机关事业单位基本养老保险缴费支出</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629.61</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629.61</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r>
      <w:tr w:rsidR="006F52DD" w:rsidTr="006F52DD">
        <w:trPr>
          <w:trHeight w:val="595"/>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20808</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抚恤</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17.76</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17.76</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r>
      <w:tr w:rsidR="006F52DD" w:rsidTr="006F52DD">
        <w:trPr>
          <w:trHeight w:val="595"/>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2080801</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死亡抚恤</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17.76</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17.76</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r>
      <w:tr w:rsidR="006F52DD" w:rsidTr="006F52DD">
        <w:trPr>
          <w:trHeight w:val="595"/>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20899</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其他社会保障和就业支出</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53.45</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53.45</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r>
      <w:tr w:rsidR="006F52DD" w:rsidTr="006F52DD">
        <w:trPr>
          <w:trHeight w:val="595"/>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2089999</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其他社会保障和就业支出</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53.45</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53.45</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r>
      <w:tr w:rsidR="006F52DD" w:rsidTr="006F52DD">
        <w:trPr>
          <w:trHeight w:val="595"/>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210</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卫生健康支出</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293.01</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293.01</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r>
      <w:tr w:rsidR="006F52DD" w:rsidTr="006F52DD">
        <w:trPr>
          <w:trHeight w:val="595"/>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21011</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行政事业单位医疗</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293.01</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293.01</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p>
        </w:tc>
      </w:tr>
      <w:tr w:rsidR="006F52DD" w:rsidTr="006F52DD">
        <w:trPr>
          <w:trHeight w:val="595"/>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2101102</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事业单位医疗</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293.01</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293.01</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6F52DD" w:rsidTr="006F52DD">
        <w:trPr>
          <w:trHeight w:val="595"/>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221</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住房保障支出</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471.83</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471.83</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6F52DD" w:rsidTr="006F52DD">
        <w:trPr>
          <w:trHeight w:val="595"/>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22102</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住房改革支出</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471.83</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471.83</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6F52DD" w:rsidTr="006F52DD">
        <w:trPr>
          <w:trHeight w:val="595"/>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2210201</w:t>
            </w:r>
          </w:p>
        </w:tc>
        <w:tc>
          <w:tcPr>
            <w:tcW w:w="1314" w:type="pct"/>
            <w:tcBorders>
              <w:top w:val="nil"/>
              <w:left w:val="nil"/>
              <w:bottom w:val="single" w:sz="4" w:space="0" w:color="auto"/>
              <w:right w:val="single" w:sz="4" w:space="0" w:color="auto"/>
            </w:tcBorders>
            <w:shd w:val="clear" w:color="000000" w:fill="FFFFFF"/>
            <w:noWrap/>
            <w:vAlign w:val="center"/>
          </w:tcPr>
          <w:p w:rsidR="006F52DD" w:rsidRDefault="006F52DD">
            <w:pPr>
              <w:rPr>
                <w:rFonts w:ascii="宋体" w:eastAsia="宋体" w:hAnsi="宋体" w:cs="宋体"/>
                <w:color w:val="000000"/>
                <w:sz w:val="22"/>
              </w:rPr>
            </w:pPr>
            <w:r>
              <w:rPr>
                <w:rFonts w:hint="eastAsia"/>
                <w:color w:val="000000"/>
                <w:sz w:val="22"/>
              </w:rPr>
              <w:t>住房公积金</w:t>
            </w:r>
          </w:p>
        </w:tc>
        <w:tc>
          <w:tcPr>
            <w:tcW w:w="592"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471.83</w:t>
            </w:r>
          </w:p>
        </w:tc>
        <w:tc>
          <w:tcPr>
            <w:tcW w:w="401" w:type="pct"/>
            <w:tcBorders>
              <w:top w:val="nil"/>
              <w:left w:val="nil"/>
              <w:bottom w:val="single" w:sz="4" w:space="0" w:color="auto"/>
              <w:right w:val="single" w:sz="4" w:space="0" w:color="auto"/>
            </w:tcBorders>
            <w:shd w:val="clear" w:color="auto" w:fill="auto"/>
            <w:noWrap/>
            <w:vAlign w:val="center"/>
          </w:tcPr>
          <w:p w:rsidR="006F52DD" w:rsidRDefault="006F52DD">
            <w:pPr>
              <w:jc w:val="right"/>
              <w:rPr>
                <w:rFonts w:ascii="宋体" w:eastAsia="宋体" w:hAnsi="宋体" w:cs="宋体"/>
                <w:color w:val="000000"/>
                <w:sz w:val="22"/>
              </w:rPr>
            </w:pPr>
            <w:r>
              <w:rPr>
                <w:rFonts w:hint="eastAsia"/>
                <w:color w:val="000000"/>
                <w:sz w:val="22"/>
              </w:rPr>
              <w:t>471.83</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593"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02"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877" w:type="pct"/>
            <w:tcBorders>
              <w:top w:val="nil"/>
              <w:left w:val="nil"/>
              <w:bottom w:val="single" w:sz="4" w:space="0" w:color="auto"/>
              <w:right w:val="single" w:sz="4" w:space="0" w:color="auto"/>
            </w:tcBorders>
            <w:shd w:val="clear" w:color="auto" w:fill="auto"/>
            <w:noWrap/>
            <w:vAlign w:val="center"/>
          </w:tcPr>
          <w:p w:rsidR="006F52DD" w:rsidRDefault="006F52DD">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bl>
    <w:p w:rsidR="00632A38" w:rsidRDefault="006F4731">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注：本表反映部门本年度各项支出情况。</w:t>
      </w:r>
    </w:p>
    <w:p w:rsidR="00F223A9" w:rsidRPr="00F223A9" w:rsidRDefault="00F223A9" w:rsidP="00F223A9">
      <w:pPr>
        <w:pStyle w:val="a0"/>
      </w:pPr>
    </w:p>
    <w:p w:rsidR="00632A38" w:rsidRPr="005D298A" w:rsidRDefault="006F4731" w:rsidP="005D298A">
      <w:pPr>
        <w:widowControl/>
        <w:tabs>
          <w:tab w:val="left" w:pos="3595"/>
          <w:tab w:val="left" w:pos="4031"/>
          <w:tab w:val="left" w:pos="5605"/>
          <w:tab w:val="left" w:pos="9152"/>
          <w:tab w:val="left" w:pos="9587"/>
          <w:tab w:val="left" w:pos="11160"/>
          <w:tab w:val="left" w:pos="12554"/>
          <w:tab w:val="left" w:pos="13948"/>
        </w:tabs>
        <w:jc w:val="right"/>
        <w:rPr>
          <w:rFonts w:ascii="Times New Roman" w:eastAsia="宋体" w:hAnsi="Times New Roman" w:cs="Times New Roman"/>
          <w:kern w:val="0"/>
          <w:sz w:val="24"/>
          <w:szCs w:val="24"/>
        </w:rPr>
      </w:pPr>
      <w:bookmarkStart w:id="3" w:name="RANGE!A1:I22"/>
      <w:bookmarkStart w:id="4" w:name="RANGE!A1:F16"/>
      <w:bookmarkEnd w:id="3"/>
      <w:r>
        <w:rPr>
          <w:rFonts w:ascii="Times New Roman" w:eastAsia="黑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p>
    <w:p w:rsidR="00632A38" w:rsidRDefault="006F4731" w:rsidP="00643857">
      <w:pPr>
        <w:widowControl/>
        <w:spacing w:afterLines="50"/>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lastRenderedPageBreak/>
        <w:t>财政拨款收入支出决算总表</w:t>
      </w:r>
    </w:p>
    <w:p w:rsidR="00632A38" w:rsidRDefault="006F4731">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04</w:t>
      </w:r>
      <w:r>
        <w:rPr>
          <w:rFonts w:ascii="Times New Roman" w:eastAsia="仿宋_GB2312" w:hAnsi="Times New Roman" w:cs="Times New Roman"/>
          <w:color w:val="000000"/>
          <w:kern w:val="0"/>
          <w:sz w:val="20"/>
          <w:szCs w:val="20"/>
        </w:rPr>
        <w:t>表</w:t>
      </w:r>
    </w:p>
    <w:p w:rsidR="00632A38" w:rsidRDefault="006F4731">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sidR="00A5638D">
        <w:rPr>
          <w:rFonts w:ascii="Times New Roman" w:eastAsia="仿宋_GB2312" w:hAnsi="Times New Roman" w:cs="Times New Roman"/>
          <w:color w:val="000000"/>
          <w:kern w:val="0"/>
          <w:sz w:val="20"/>
          <w:szCs w:val="20"/>
        </w:rPr>
        <w:t>祁阳</w:t>
      </w:r>
      <w:r w:rsidR="000A21F5">
        <w:rPr>
          <w:rFonts w:ascii="Times New Roman" w:eastAsia="仿宋_GB2312" w:hAnsi="Times New Roman" w:cs="Times New Roman"/>
          <w:color w:val="000000"/>
          <w:kern w:val="0"/>
          <w:sz w:val="20"/>
          <w:szCs w:val="20"/>
        </w:rPr>
        <w:t>一中</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color w:val="000000"/>
          <w:kern w:val="0"/>
          <w:sz w:val="20"/>
          <w:szCs w:val="20"/>
        </w:rPr>
        <w:t>单位：万元</w:t>
      </w:r>
    </w:p>
    <w:tbl>
      <w:tblPr>
        <w:tblW w:w="0" w:type="auto"/>
        <w:jc w:val="center"/>
        <w:tblLook w:val="04A0"/>
      </w:tblPr>
      <w:tblGrid>
        <w:gridCol w:w="3516"/>
        <w:gridCol w:w="616"/>
        <w:gridCol w:w="931"/>
        <w:gridCol w:w="3076"/>
        <w:gridCol w:w="616"/>
        <w:gridCol w:w="996"/>
        <w:gridCol w:w="1725"/>
        <w:gridCol w:w="1328"/>
        <w:gridCol w:w="1416"/>
      </w:tblGrid>
      <w:tr w:rsidR="00632A38">
        <w:trPr>
          <w:trHeight w:val="402"/>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收入</w:t>
            </w:r>
          </w:p>
        </w:tc>
        <w:tc>
          <w:tcPr>
            <w:tcW w:w="0" w:type="auto"/>
            <w:gridSpan w:val="6"/>
            <w:tcBorders>
              <w:top w:val="single" w:sz="4" w:space="0" w:color="auto"/>
              <w:left w:val="nil"/>
              <w:bottom w:val="single" w:sz="4" w:space="0" w:color="auto"/>
              <w:right w:val="single" w:sz="4" w:space="0" w:color="auto"/>
            </w:tcBorders>
            <w:shd w:val="clear" w:color="000000" w:fill="FFFFFF"/>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支出</w:t>
            </w:r>
          </w:p>
        </w:tc>
      </w:tr>
      <w:tr w:rsidR="00632A38">
        <w:trPr>
          <w:trHeight w:val="63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目</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行次</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金额</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目</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行次</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c>
          <w:tcPr>
            <w:tcW w:w="0" w:type="auto"/>
            <w:tcBorders>
              <w:top w:val="nil"/>
              <w:left w:val="nil"/>
              <w:bottom w:val="single" w:sz="4" w:space="0" w:color="auto"/>
              <w:right w:val="single" w:sz="4" w:space="0" w:color="auto"/>
            </w:tcBorders>
            <w:shd w:val="clear" w:color="auto" w:fill="auto"/>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一般公共预算财政拨款</w:t>
            </w:r>
          </w:p>
        </w:tc>
        <w:tc>
          <w:tcPr>
            <w:tcW w:w="0" w:type="auto"/>
            <w:tcBorders>
              <w:top w:val="nil"/>
              <w:left w:val="nil"/>
              <w:bottom w:val="single" w:sz="4" w:space="0" w:color="auto"/>
              <w:right w:val="single" w:sz="4" w:space="0" w:color="auto"/>
            </w:tcBorders>
            <w:shd w:val="clear" w:color="auto" w:fill="auto"/>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政府性基金预算财政拨款</w:t>
            </w:r>
          </w:p>
        </w:tc>
        <w:tc>
          <w:tcPr>
            <w:tcW w:w="0" w:type="auto"/>
            <w:tcBorders>
              <w:top w:val="nil"/>
              <w:left w:val="nil"/>
              <w:bottom w:val="single" w:sz="4" w:space="0" w:color="auto"/>
              <w:right w:val="single" w:sz="4" w:space="0" w:color="auto"/>
            </w:tcBorders>
            <w:shd w:val="clear" w:color="auto" w:fill="auto"/>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国有资本经营预算财政拨款</w:t>
            </w:r>
          </w:p>
        </w:tc>
      </w:tr>
      <w:tr w:rsidR="00632A38">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次</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次</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r>
      <w:tr w:rsidR="000A21F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A21F5" w:rsidRDefault="000A21F5">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一、一般公共预算财政拨款</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9406.58</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Pr="005D298A" w:rsidRDefault="000A21F5">
            <w:pPr>
              <w:rPr>
                <w:rFonts w:ascii="Times New Roman" w:eastAsia="仿宋_GB2312" w:hAnsi="Times New Roman" w:cs="Times New Roman"/>
                <w:kern w:val="0"/>
                <w:sz w:val="22"/>
              </w:rPr>
            </w:pPr>
            <w:r w:rsidRPr="005D298A">
              <w:rPr>
                <w:rFonts w:ascii="Times New Roman" w:eastAsia="仿宋_GB2312" w:hAnsi="Times New Roman" w:cs="Times New Roman" w:hint="eastAsia"/>
                <w:kern w:val="0"/>
                <w:sz w:val="22"/>
              </w:rPr>
              <w:t>一、一般公共服务支出</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15</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jc w:val="right"/>
              <w:rPr>
                <w:rFonts w:ascii="宋体" w:eastAsia="宋体" w:hAnsi="宋体" w:cs="宋体"/>
                <w:color w:val="000000"/>
                <w:sz w:val="22"/>
              </w:rPr>
            </w:pPr>
            <w:r>
              <w:rPr>
                <w:rFonts w:hint="eastAsia"/>
                <w:color w:val="000000"/>
                <w:sz w:val="22"/>
              </w:rPr>
              <w:t>56.00</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rsidP="00B231D0">
            <w:pPr>
              <w:ind w:right="220"/>
              <w:jc w:val="right"/>
              <w:rPr>
                <w:rFonts w:ascii="宋体" w:eastAsia="宋体" w:hAnsi="宋体" w:cs="宋体"/>
                <w:color w:val="000000"/>
                <w:sz w:val="22"/>
              </w:rPr>
            </w:pPr>
            <w:r>
              <w:rPr>
                <w:rFonts w:hint="eastAsia"/>
                <w:color w:val="000000"/>
                <w:sz w:val="22"/>
              </w:rPr>
              <w:t>56.00</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0A21F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A21F5" w:rsidRDefault="000A21F5">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二、政府性基金预算财政拨款</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Pr="005D298A" w:rsidRDefault="000A21F5">
            <w:pPr>
              <w:rPr>
                <w:rFonts w:ascii="Times New Roman" w:eastAsia="仿宋_GB2312" w:hAnsi="Times New Roman" w:cs="Times New Roman"/>
                <w:kern w:val="0"/>
                <w:sz w:val="22"/>
              </w:rPr>
            </w:pPr>
            <w:r w:rsidRPr="005D298A">
              <w:rPr>
                <w:rFonts w:ascii="Times New Roman" w:eastAsia="仿宋_GB2312" w:hAnsi="Times New Roman" w:cs="Times New Roman" w:hint="eastAsia"/>
                <w:kern w:val="0"/>
                <w:sz w:val="22"/>
              </w:rPr>
              <w:t>二、外交支出</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16</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jc w:val="right"/>
              <w:rPr>
                <w:rFonts w:ascii="宋体" w:eastAsia="宋体" w:hAnsi="宋体" w:cs="宋体"/>
                <w:color w:val="000000"/>
                <w:sz w:val="22"/>
              </w:rPr>
            </w:pPr>
            <w:r>
              <w:rPr>
                <w:rFonts w:hint="eastAsia"/>
                <w:color w:val="00000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jc w:val="right"/>
              <w:rPr>
                <w:rFonts w:ascii="宋体" w:eastAsia="宋体" w:hAnsi="宋体" w:cs="宋体"/>
                <w:color w:val="000000"/>
                <w:sz w:val="22"/>
              </w:rPr>
            </w:pPr>
            <w:r>
              <w:rPr>
                <w:rFonts w:hint="eastAsia"/>
                <w:color w:val="00000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0A21F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A21F5" w:rsidRDefault="000A21F5">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三、国有资本经营预算财政拨款</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Pr="005D298A" w:rsidRDefault="000A21F5">
            <w:pPr>
              <w:rPr>
                <w:rFonts w:ascii="Times New Roman" w:eastAsia="仿宋_GB2312" w:hAnsi="Times New Roman" w:cs="Times New Roman"/>
                <w:kern w:val="0"/>
                <w:sz w:val="22"/>
              </w:rPr>
            </w:pPr>
            <w:r w:rsidRPr="005D298A">
              <w:rPr>
                <w:rFonts w:ascii="Times New Roman" w:eastAsia="仿宋_GB2312" w:hAnsi="Times New Roman" w:cs="Times New Roman" w:hint="eastAsia"/>
                <w:kern w:val="0"/>
                <w:sz w:val="22"/>
              </w:rPr>
              <w:t>三、国防支出</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17</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jc w:val="right"/>
              <w:rPr>
                <w:rFonts w:ascii="宋体" w:eastAsia="宋体" w:hAnsi="宋体" w:cs="宋体"/>
                <w:color w:val="000000"/>
                <w:sz w:val="22"/>
              </w:rPr>
            </w:pPr>
            <w:r>
              <w:rPr>
                <w:rFonts w:hint="eastAsia"/>
                <w:color w:val="00000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jc w:val="right"/>
              <w:rPr>
                <w:rFonts w:ascii="宋体" w:eastAsia="宋体" w:hAnsi="宋体" w:cs="宋体"/>
                <w:color w:val="000000"/>
                <w:sz w:val="22"/>
              </w:rPr>
            </w:pPr>
            <w:r>
              <w:rPr>
                <w:rFonts w:hint="eastAsia"/>
                <w:color w:val="00000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0A21F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A21F5" w:rsidRDefault="000A21F5">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Pr="005D298A" w:rsidRDefault="000A21F5">
            <w:pPr>
              <w:rPr>
                <w:rFonts w:ascii="Times New Roman" w:eastAsia="仿宋_GB2312" w:hAnsi="Times New Roman" w:cs="Times New Roman"/>
                <w:kern w:val="0"/>
                <w:sz w:val="22"/>
              </w:rPr>
            </w:pPr>
            <w:r w:rsidRPr="005D298A">
              <w:rPr>
                <w:rFonts w:ascii="Times New Roman" w:eastAsia="仿宋_GB2312" w:hAnsi="Times New Roman" w:cs="Times New Roman" w:hint="eastAsia"/>
                <w:kern w:val="0"/>
                <w:sz w:val="22"/>
              </w:rPr>
              <w:t>四、公共安全支出</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18</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jc w:val="right"/>
              <w:rPr>
                <w:rFonts w:ascii="宋体" w:eastAsia="宋体" w:hAnsi="宋体" w:cs="宋体"/>
                <w:color w:val="000000"/>
                <w:sz w:val="22"/>
              </w:rPr>
            </w:pPr>
            <w:r>
              <w:rPr>
                <w:rFonts w:hint="eastAsia"/>
                <w:color w:val="00000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jc w:val="right"/>
              <w:rPr>
                <w:rFonts w:ascii="宋体" w:eastAsia="宋体" w:hAnsi="宋体" w:cs="宋体"/>
                <w:color w:val="000000"/>
                <w:sz w:val="22"/>
              </w:rPr>
            </w:pPr>
            <w:r>
              <w:rPr>
                <w:rFonts w:hint="eastAsia"/>
                <w:color w:val="00000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0A21F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A21F5" w:rsidRDefault="000A21F5">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5</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Pr="005D298A" w:rsidRDefault="000A21F5">
            <w:pPr>
              <w:rPr>
                <w:rFonts w:ascii="Times New Roman" w:eastAsia="仿宋_GB2312" w:hAnsi="Times New Roman" w:cs="Times New Roman"/>
                <w:kern w:val="0"/>
                <w:sz w:val="22"/>
              </w:rPr>
            </w:pPr>
            <w:r w:rsidRPr="005D298A">
              <w:rPr>
                <w:rFonts w:ascii="Times New Roman" w:eastAsia="仿宋_GB2312" w:hAnsi="Times New Roman" w:cs="Times New Roman" w:hint="eastAsia"/>
                <w:kern w:val="0"/>
                <w:sz w:val="22"/>
              </w:rPr>
              <w:t>五、教育支出</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19</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jc w:val="right"/>
              <w:rPr>
                <w:rFonts w:ascii="宋体" w:eastAsia="宋体" w:hAnsi="宋体" w:cs="宋体"/>
                <w:color w:val="000000"/>
                <w:sz w:val="22"/>
              </w:rPr>
            </w:pPr>
            <w:r>
              <w:rPr>
                <w:rFonts w:hint="eastAsia"/>
                <w:color w:val="000000"/>
                <w:sz w:val="22"/>
              </w:rPr>
              <w:t>7,884.93</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rsidP="00B231D0">
            <w:pPr>
              <w:ind w:right="220"/>
              <w:jc w:val="right"/>
              <w:rPr>
                <w:rFonts w:ascii="宋体" w:eastAsia="宋体" w:hAnsi="宋体" w:cs="宋体"/>
                <w:color w:val="000000"/>
                <w:sz w:val="22"/>
              </w:rPr>
            </w:pPr>
            <w:r>
              <w:rPr>
                <w:rFonts w:hint="eastAsia"/>
                <w:color w:val="000000"/>
                <w:sz w:val="22"/>
              </w:rPr>
              <w:t>7,884.93</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0A21F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A21F5" w:rsidRDefault="000A21F5">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6</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Pr="005D298A" w:rsidRDefault="000A21F5">
            <w:pPr>
              <w:rPr>
                <w:rFonts w:ascii="Times New Roman" w:eastAsia="仿宋_GB2312" w:hAnsi="Times New Roman" w:cs="Times New Roman"/>
                <w:kern w:val="0"/>
                <w:sz w:val="22"/>
              </w:rPr>
            </w:pPr>
            <w:r w:rsidRPr="005D298A">
              <w:rPr>
                <w:rFonts w:ascii="Times New Roman" w:eastAsia="仿宋_GB2312" w:hAnsi="Times New Roman" w:cs="Times New Roman" w:hint="eastAsia"/>
                <w:kern w:val="0"/>
                <w:sz w:val="22"/>
              </w:rPr>
              <w:t>六、科学技术支出</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20</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jc w:val="right"/>
              <w:rPr>
                <w:rFonts w:ascii="宋体" w:eastAsia="宋体" w:hAnsi="宋体" w:cs="宋体"/>
                <w:color w:val="000000"/>
                <w:sz w:val="22"/>
              </w:rPr>
            </w:pPr>
            <w:r>
              <w:rPr>
                <w:rFonts w:hint="eastAsia"/>
                <w:color w:val="00000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jc w:val="right"/>
              <w:rPr>
                <w:rFonts w:ascii="宋体" w:eastAsia="宋体" w:hAnsi="宋体" w:cs="宋体"/>
                <w:color w:val="000000"/>
                <w:sz w:val="22"/>
              </w:rPr>
            </w:pPr>
            <w:r>
              <w:rPr>
                <w:rFonts w:hint="eastAsia"/>
                <w:color w:val="00000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0A21F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A21F5" w:rsidRDefault="000A21F5">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7</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Pr="005D298A" w:rsidRDefault="000A21F5">
            <w:pPr>
              <w:rPr>
                <w:rFonts w:ascii="Times New Roman" w:eastAsia="仿宋_GB2312" w:hAnsi="Times New Roman" w:cs="Times New Roman"/>
                <w:kern w:val="0"/>
                <w:sz w:val="22"/>
              </w:rPr>
            </w:pPr>
            <w:r w:rsidRPr="005D298A">
              <w:rPr>
                <w:rFonts w:ascii="Times New Roman" w:eastAsia="仿宋_GB2312" w:hAnsi="Times New Roman" w:cs="Times New Roman" w:hint="eastAsia"/>
                <w:kern w:val="0"/>
                <w:sz w:val="22"/>
              </w:rPr>
              <w:t>七、文化旅游体育与传媒支出</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21</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jc w:val="right"/>
              <w:rPr>
                <w:rFonts w:ascii="宋体" w:eastAsia="宋体" w:hAnsi="宋体" w:cs="宋体"/>
                <w:color w:val="000000"/>
                <w:sz w:val="22"/>
              </w:rPr>
            </w:pPr>
            <w:r>
              <w:rPr>
                <w:rFonts w:hint="eastAsia"/>
                <w:color w:val="00000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jc w:val="right"/>
              <w:rPr>
                <w:rFonts w:ascii="宋体" w:eastAsia="宋体" w:hAnsi="宋体" w:cs="宋体"/>
                <w:color w:val="000000"/>
                <w:sz w:val="22"/>
              </w:rPr>
            </w:pPr>
            <w:r>
              <w:rPr>
                <w:rFonts w:hint="eastAsia"/>
                <w:color w:val="00000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0A21F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A21F5" w:rsidRDefault="000A21F5">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8</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Pr="005D298A" w:rsidRDefault="000A21F5">
            <w:pPr>
              <w:rPr>
                <w:rFonts w:ascii="Times New Roman" w:eastAsia="仿宋_GB2312" w:hAnsi="Times New Roman" w:cs="Times New Roman"/>
                <w:kern w:val="0"/>
                <w:sz w:val="22"/>
              </w:rPr>
            </w:pPr>
            <w:r w:rsidRPr="005D298A">
              <w:rPr>
                <w:rFonts w:ascii="Times New Roman" w:eastAsia="仿宋_GB2312" w:hAnsi="Times New Roman" w:cs="Times New Roman" w:hint="eastAsia"/>
                <w:kern w:val="0"/>
                <w:sz w:val="22"/>
              </w:rPr>
              <w:t>八、社会保障和就业支出</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22</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jc w:val="right"/>
              <w:rPr>
                <w:rFonts w:ascii="宋体" w:eastAsia="宋体" w:hAnsi="宋体" w:cs="宋体"/>
                <w:color w:val="000000"/>
                <w:sz w:val="22"/>
              </w:rPr>
            </w:pPr>
            <w:r>
              <w:rPr>
                <w:rFonts w:hint="eastAsia"/>
                <w:color w:val="000000"/>
                <w:sz w:val="22"/>
              </w:rPr>
              <w:t>700.82</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rsidP="00B231D0">
            <w:pPr>
              <w:ind w:right="220"/>
              <w:jc w:val="right"/>
              <w:rPr>
                <w:rFonts w:ascii="宋体" w:eastAsia="宋体" w:hAnsi="宋体" w:cs="宋体"/>
                <w:color w:val="000000"/>
                <w:sz w:val="22"/>
              </w:rPr>
            </w:pPr>
            <w:r>
              <w:rPr>
                <w:rFonts w:hint="eastAsia"/>
                <w:color w:val="000000"/>
                <w:sz w:val="22"/>
              </w:rPr>
              <w:t>700.82</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0A21F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本年收入合计</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9</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9406.58</w:t>
            </w: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Pr="005D298A" w:rsidRDefault="000A21F5">
            <w:pPr>
              <w:rPr>
                <w:rFonts w:ascii="Times New Roman" w:eastAsia="仿宋_GB2312" w:hAnsi="Times New Roman" w:cs="Times New Roman"/>
                <w:kern w:val="0"/>
                <w:sz w:val="22"/>
              </w:rPr>
            </w:pPr>
            <w:r w:rsidRPr="005D298A">
              <w:rPr>
                <w:rFonts w:ascii="Times New Roman" w:eastAsia="仿宋_GB2312" w:hAnsi="Times New Roman" w:cs="Times New Roman" w:hint="eastAsia"/>
                <w:kern w:val="0"/>
                <w:sz w:val="22"/>
              </w:rPr>
              <w:t>九、卫生健康支出</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23</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jc w:val="right"/>
              <w:rPr>
                <w:rFonts w:ascii="宋体" w:eastAsia="宋体" w:hAnsi="宋体" w:cs="宋体"/>
                <w:color w:val="000000"/>
                <w:sz w:val="22"/>
              </w:rPr>
            </w:pPr>
            <w:r>
              <w:rPr>
                <w:rFonts w:hint="eastAsia"/>
                <w:color w:val="000000"/>
                <w:sz w:val="22"/>
              </w:rPr>
              <w:t>293.01</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rsidP="00B231D0">
            <w:pPr>
              <w:ind w:right="220"/>
              <w:jc w:val="right"/>
              <w:rPr>
                <w:rFonts w:ascii="宋体" w:eastAsia="宋体" w:hAnsi="宋体" w:cs="宋体"/>
                <w:color w:val="000000"/>
                <w:sz w:val="22"/>
              </w:rPr>
            </w:pPr>
            <w:r>
              <w:rPr>
                <w:rFonts w:hint="eastAsia"/>
                <w:color w:val="000000"/>
                <w:sz w:val="22"/>
              </w:rPr>
              <w:t>293.01</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A21F5" w:rsidRDefault="000A21F5">
            <w:pPr>
              <w:widowControl/>
              <w:jc w:val="left"/>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 xml:space="preserve">　</w:t>
            </w:r>
          </w:p>
        </w:tc>
      </w:tr>
      <w:tr w:rsidR="00632A38">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年初财政拨款结转和结余</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10</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32A38" w:rsidRDefault="000A21F5" w:rsidP="000A21F5">
            <w:pPr>
              <w:rPr>
                <w:rFonts w:ascii="Times New Roman" w:eastAsia="仿宋_GB2312" w:hAnsi="Times New Roman" w:cs="Times New Roman"/>
                <w:kern w:val="0"/>
                <w:sz w:val="22"/>
              </w:rPr>
            </w:pPr>
            <w:r>
              <w:rPr>
                <w:rFonts w:ascii="Times New Roman" w:eastAsia="仿宋_GB2312" w:hAnsi="Times New Roman" w:cs="Times New Roman"/>
                <w:kern w:val="0"/>
                <w:sz w:val="22"/>
              </w:rPr>
              <w:t>十、</w:t>
            </w:r>
            <w:r w:rsidR="00B231D0" w:rsidRPr="00B231D0">
              <w:rPr>
                <w:rFonts w:ascii="Times New Roman" w:eastAsia="仿宋_GB2312" w:hAnsi="Times New Roman" w:cs="Times New Roman" w:hint="eastAsia"/>
                <w:kern w:val="0"/>
                <w:sz w:val="22"/>
              </w:rPr>
              <w:t>住房保障支出</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24</w:t>
            </w:r>
          </w:p>
        </w:tc>
        <w:tc>
          <w:tcPr>
            <w:tcW w:w="0" w:type="auto"/>
            <w:tcBorders>
              <w:top w:val="nil"/>
              <w:left w:val="nil"/>
              <w:bottom w:val="single" w:sz="4" w:space="0" w:color="auto"/>
              <w:right w:val="single" w:sz="4" w:space="0" w:color="auto"/>
            </w:tcBorders>
            <w:shd w:val="clear" w:color="auto" w:fill="auto"/>
            <w:noWrap/>
            <w:vAlign w:val="center"/>
          </w:tcPr>
          <w:p w:rsidR="00632A38" w:rsidRDefault="00B231D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471.83</w:t>
            </w:r>
            <w:r w:rsidR="006F4731">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32A38" w:rsidRDefault="00B231D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 xml:space="preserve">   471.83</w:t>
            </w:r>
            <w:r w:rsidR="006F4731">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632A38">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一般公共预算财政拨款</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11</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25</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632A38">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政府性基金预算财政拨款</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12</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32A38" w:rsidRPr="005D298A" w:rsidRDefault="00B231D0" w:rsidP="00B231D0">
            <w:pPr>
              <w:jc w:val="left"/>
              <w:rPr>
                <w:rFonts w:ascii="Times New Roman" w:eastAsia="仿宋_GB2312" w:hAnsi="Times New Roman" w:cs="Times New Roman"/>
                <w:b/>
                <w:kern w:val="0"/>
                <w:sz w:val="22"/>
              </w:rPr>
            </w:pPr>
            <w:r w:rsidRPr="005D298A">
              <w:rPr>
                <w:rFonts w:ascii="Times New Roman" w:eastAsia="仿宋_GB2312" w:hAnsi="Times New Roman" w:cs="Times New Roman"/>
                <w:b/>
                <w:kern w:val="0"/>
                <w:sz w:val="22"/>
              </w:rPr>
              <w:t>本年支出合计</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26</w:t>
            </w:r>
          </w:p>
        </w:tc>
        <w:tc>
          <w:tcPr>
            <w:tcW w:w="0" w:type="auto"/>
            <w:tcBorders>
              <w:top w:val="nil"/>
              <w:left w:val="nil"/>
              <w:bottom w:val="single" w:sz="4" w:space="0" w:color="auto"/>
              <w:right w:val="single" w:sz="4" w:space="0" w:color="auto"/>
            </w:tcBorders>
            <w:shd w:val="clear" w:color="auto" w:fill="auto"/>
            <w:noWrap/>
            <w:vAlign w:val="center"/>
          </w:tcPr>
          <w:p w:rsidR="00632A38" w:rsidRDefault="00B231D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9406.58</w:t>
            </w:r>
          </w:p>
        </w:tc>
        <w:tc>
          <w:tcPr>
            <w:tcW w:w="0" w:type="auto"/>
            <w:tcBorders>
              <w:top w:val="nil"/>
              <w:left w:val="nil"/>
              <w:bottom w:val="single" w:sz="4" w:space="0" w:color="auto"/>
              <w:right w:val="single" w:sz="4" w:space="0" w:color="auto"/>
            </w:tcBorders>
            <w:shd w:val="clear" w:color="auto" w:fill="auto"/>
            <w:noWrap/>
            <w:vAlign w:val="center"/>
          </w:tcPr>
          <w:p w:rsidR="00632A38" w:rsidRDefault="005D298A">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 xml:space="preserve"> </w:t>
            </w:r>
            <w:r w:rsidR="00B231D0">
              <w:rPr>
                <w:rFonts w:ascii="Times New Roman" w:eastAsia="仿宋_GB2312" w:hAnsi="Times New Roman" w:cs="Times New Roman" w:hint="eastAsia"/>
                <w:kern w:val="0"/>
                <w:sz w:val="22"/>
              </w:rPr>
              <w:t>9406.58</w:t>
            </w:r>
            <w:r w:rsidR="006F4731">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632A38">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国有资本经营预算财政拨款</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13</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27</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632A38">
        <w:trPr>
          <w:trHeight w:val="402"/>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632A38" w:rsidRDefault="006F4731">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总计</w:t>
            </w:r>
          </w:p>
        </w:tc>
        <w:tc>
          <w:tcPr>
            <w:tcW w:w="0" w:type="auto"/>
            <w:tcBorders>
              <w:top w:val="nil"/>
              <w:left w:val="nil"/>
              <w:bottom w:val="single" w:sz="4" w:space="0" w:color="auto"/>
              <w:right w:val="single" w:sz="4" w:space="0" w:color="auto"/>
            </w:tcBorders>
            <w:shd w:val="clear" w:color="000000" w:fill="FFFFFF"/>
            <w:noWrap/>
            <w:vAlign w:val="center"/>
          </w:tcPr>
          <w:p w:rsidR="00632A38" w:rsidRDefault="006F473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14</w:t>
            </w:r>
          </w:p>
        </w:tc>
        <w:tc>
          <w:tcPr>
            <w:tcW w:w="0" w:type="auto"/>
            <w:tcBorders>
              <w:top w:val="nil"/>
              <w:left w:val="nil"/>
              <w:bottom w:val="single" w:sz="4" w:space="0" w:color="auto"/>
              <w:right w:val="single" w:sz="4" w:space="0" w:color="auto"/>
            </w:tcBorders>
            <w:shd w:val="clear" w:color="auto" w:fill="auto"/>
            <w:noWrap/>
            <w:vAlign w:val="center"/>
          </w:tcPr>
          <w:p w:rsidR="00632A38" w:rsidRDefault="000A21F5">
            <w:pPr>
              <w:widowControl/>
              <w:jc w:val="righ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9406.58</w:t>
            </w:r>
            <w:r w:rsidR="006F4731">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632A38" w:rsidRDefault="006F4731">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总计</w:t>
            </w:r>
          </w:p>
        </w:tc>
        <w:tc>
          <w:tcPr>
            <w:tcW w:w="0" w:type="auto"/>
            <w:tcBorders>
              <w:top w:val="nil"/>
              <w:left w:val="nil"/>
              <w:bottom w:val="single" w:sz="4" w:space="0" w:color="auto"/>
              <w:right w:val="single" w:sz="4" w:space="0" w:color="auto"/>
            </w:tcBorders>
            <w:shd w:val="clear" w:color="000000" w:fill="FFFFFF"/>
            <w:noWrap/>
            <w:vAlign w:val="center"/>
          </w:tcPr>
          <w:p w:rsidR="00632A38" w:rsidRDefault="006F4731">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28</w:t>
            </w:r>
          </w:p>
        </w:tc>
        <w:tc>
          <w:tcPr>
            <w:tcW w:w="0" w:type="auto"/>
            <w:tcBorders>
              <w:top w:val="nil"/>
              <w:left w:val="nil"/>
              <w:bottom w:val="single" w:sz="4" w:space="0" w:color="auto"/>
              <w:right w:val="single" w:sz="4" w:space="0" w:color="auto"/>
            </w:tcBorders>
            <w:shd w:val="clear" w:color="000000" w:fill="FFFFFF"/>
            <w:noWrap/>
            <w:vAlign w:val="center"/>
          </w:tcPr>
          <w:p w:rsidR="00632A38" w:rsidRDefault="005D298A">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9406.58</w:t>
            </w:r>
            <w:r w:rsidR="006F4731">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632A38" w:rsidRDefault="005D298A">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9406.58</w:t>
            </w:r>
            <w:r w:rsidR="006F4731">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left"/>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32A38" w:rsidRDefault="006F4731">
            <w:pPr>
              <w:widowControl/>
              <w:jc w:val="left"/>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 xml:space="preserve">　</w:t>
            </w:r>
          </w:p>
        </w:tc>
      </w:tr>
    </w:tbl>
    <w:p w:rsidR="00632A38" w:rsidRPr="00F937E4" w:rsidRDefault="006F4731" w:rsidP="00F937E4">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w:t>
      </w:r>
      <w:r>
        <w:rPr>
          <w:rFonts w:ascii="Times New Roman" w:eastAsia="仿宋_GB2312" w:hAnsi="Times New Roman" w:cs="Times New Roman"/>
          <w:spacing w:val="-6"/>
          <w:kern w:val="0"/>
          <w:sz w:val="24"/>
          <w:szCs w:val="24"/>
        </w:rPr>
        <w:t>本表反映部门本年度一般公共预算财政拨款、政府性基金预算财政拨款和国有资本经营预算财政拨款的总收支和年末结转结余情况。</w:t>
      </w:r>
    </w:p>
    <w:p w:rsidR="00632A38" w:rsidRDefault="006F4731" w:rsidP="00643857">
      <w:pPr>
        <w:widowControl/>
        <w:spacing w:afterLines="50"/>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lastRenderedPageBreak/>
        <w:t>一般公共预算财政拨款支出决算表</w:t>
      </w:r>
      <w:bookmarkEnd w:id="4"/>
    </w:p>
    <w:p w:rsidR="00632A38" w:rsidRDefault="006F4731" w:rsidP="00643857">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sidR="00F937E4">
        <w:rPr>
          <w:rFonts w:ascii="Times New Roman" w:eastAsia="仿宋_GB2312" w:hAnsi="Times New Roman" w:cs="Times New Roman"/>
          <w:color w:val="000000"/>
          <w:kern w:val="0"/>
          <w:szCs w:val="21"/>
        </w:rPr>
        <w:t>祁阳一中</w:t>
      </w:r>
      <w:r>
        <w:rPr>
          <w:rFonts w:ascii="Times New Roman" w:eastAsia="仿宋_GB2312" w:hAnsi="Times New Roman" w:cs="Times New Roman"/>
          <w:color w:val="000000"/>
          <w:kern w:val="0"/>
          <w:szCs w:val="21"/>
        </w:rPr>
        <w:t xml:space="preserve">                                                               </w:t>
      </w:r>
      <w:r w:rsidR="00F937E4">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632A38" w:rsidRDefault="006F4731">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sidR="00F937E4">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527"/>
        <w:gridCol w:w="3000"/>
        <w:gridCol w:w="3492"/>
        <w:gridCol w:w="3000"/>
      </w:tblGrid>
      <w:tr w:rsidR="00632A38">
        <w:trPr>
          <w:trHeight w:val="54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632A38" w:rsidRDefault="006F473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632A38" w:rsidRDefault="006F473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632A38">
        <w:trPr>
          <w:trHeight w:hRule="exact" w:val="312"/>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632A38" w:rsidRDefault="006F473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632A38" w:rsidRDefault="006F473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632A38" w:rsidRDefault="006F473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632A38" w:rsidRDefault="006F473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632A38" w:rsidRDefault="006F4731">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632A38">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632A38" w:rsidRDefault="00632A38">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632A38" w:rsidRDefault="00632A38">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632A38" w:rsidRDefault="00632A38">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632A38" w:rsidRDefault="00632A38">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632A38" w:rsidRDefault="00632A38">
            <w:pPr>
              <w:widowControl/>
              <w:jc w:val="left"/>
              <w:rPr>
                <w:rFonts w:ascii="Times New Roman" w:eastAsia="仿宋_GB2312" w:hAnsi="Times New Roman" w:cs="Times New Roman"/>
                <w:kern w:val="0"/>
                <w:szCs w:val="21"/>
              </w:rPr>
            </w:pPr>
          </w:p>
        </w:tc>
      </w:tr>
      <w:tr w:rsidR="00632A38">
        <w:trPr>
          <w:trHeight w:val="312"/>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632A38" w:rsidRDefault="00632A38">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632A38" w:rsidRDefault="00632A38">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632A38" w:rsidRDefault="00632A38">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632A38" w:rsidRDefault="00632A38">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632A38" w:rsidRDefault="00632A38">
            <w:pPr>
              <w:widowControl/>
              <w:jc w:val="left"/>
              <w:rPr>
                <w:rFonts w:ascii="Times New Roman" w:eastAsia="仿宋_GB2312" w:hAnsi="Times New Roman" w:cs="Times New Roman"/>
                <w:kern w:val="0"/>
                <w:szCs w:val="21"/>
              </w:rPr>
            </w:pPr>
          </w:p>
        </w:tc>
      </w:tr>
      <w:tr w:rsidR="00632A38">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32A38" w:rsidRDefault="006F473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632A38" w:rsidRDefault="006F473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632A38" w:rsidRDefault="006F473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632A38" w:rsidRDefault="006F473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632A38">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32A38" w:rsidRDefault="006F4731">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632A38" w:rsidRDefault="002A45D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9406.58</w:t>
            </w:r>
            <w:r w:rsidR="006F4731">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632A38" w:rsidRDefault="002A45D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7000.04</w:t>
            </w:r>
            <w:r w:rsidR="006F4731">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632A38" w:rsidRDefault="002A45D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2406.54</w:t>
            </w:r>
            <w:r w:rsidR="006F4731">
              <w:rPr>
                <w:rFonts w:ascii="Times New Roman" w:eastAsia="仿宋_GB2312" w:hAnsi="Times New Roman" w:cs="Times New Roman"/>
                <w:kern w:val="0"/>
                <w:szCs w:val="21"/>
              </w:rPr>
              <w:t xml:space="preserve">　</w:t>
            </w:r>
          </w:p>
        </w:tc>
      </w:tr>
      <w:tr w:rsidR="00B6400D" w:rsidTr="0060084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tcPr>
          <w:p w:rsidR="00B6400D" w:rsidRPr="00EC5887" w:rsidRDefault="00B6400D" w:rsidP="00600849">
            <w:r w:rsidRPr="00EC5887">
              <w:t>201</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一般公共服务支出</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56.00</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56.00</w:t>
            </w:r>
          </w:p>
        </w:tc>
      </w:tr>
      <w:tr w:rsidR="00B6400D" w:rsidTr="0060084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tcPr>
          <w:p w:rsidR="00B6400D" w:rsidRPr="00EC5887" w:rsidRDefault="00B6400D" w:rsidP="00600849">
            <w:r w:rsidRPr="00EC5887">
              <w:t>20132</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组织事务</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56.00</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56.00</w:t>
            </w:r>
          </w:p>
        </w:tc>
      </w:tr>
      <w:tr w:rsidR="00B6400D" w:rsidTr="0060084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tcPr>
          <w:p w:rsidR="00B6400D" w:rsidRPr="00EC5887" w:rsidRDefault="00B6400D" w:rsidP="00600849">
            <w:r w:rsidRPr="00EC5887">
              <w:t>2013202</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一般行政管理事务</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56.00</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56.00</w:t>
            </w:r>
          </w:p>
        </w:tc>
      </w:tr>
      <w:tr w:rsidR="00B6400D" w:rsidTr="0060084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tcPr>
          <w:p w:rsidR="00B6400D" w:rsidRPr="00EC5887" w:rsidRDefault="00B6400D" w:rsidP="00600849">
            <w:r w:rsidRPr="00EC5887">
              <w:t>205</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教育支出</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7,884.93</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5,534.39</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2,350.54</w:t>
            </w:r>
          </w:p>
        </w:tc>
      </w:tr>
      <w:tr w:rsidR="00B6400D" w:rsidTr="0060084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tcPr>
          <w:p w:rsidR="00B6400D" w:rsidRPr="00EC5887" w:rsidRDefault="00B6400D" w:rsidP="00600849">
            <w:r w:rsidRPr="00EC5887">
              <w:t>20501</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教育管理事务</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594.93</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594.93</w:t>
            </w:r>
          </w:p>
        </w:tc>
      </w:tr>
      <w:tr w:rsidR="00B6400D" w:rsidTr="0060084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tcPr>
          <w:p w:rsidR="00B6400D" w:rsidRPr="00EC5887" w:rsidRDefault="00B6400D" w:rsidP="00600849">
            <w:r w:rsidRPr="00EC5887">
              <w:t>2050102</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一般行政管理事务</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594.93</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594.93</w:t>
            </w:r>
          </w:p>
        </w:tc>
      </w:tr>
      <w:tr w:rsidR="00B6400D" w:rsidTr="0060084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tcPr>
          <w:p w:rsidR="00B6400D" w:rsidRPr="00EC5887" w:rsidRDefault="00B6400D" w:rsidP="00600849">
            <w:r w:rsidRPr="00EC5887">
              <w:t>20502</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普通教育</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7,282.80</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5,527.19</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1,755.61</w:t>
            </w:r>
          </w:p>
        </w:tc>
      </w:tr>
      <w:tr w:rsidR="00B6400D" w:rsidTr="0060084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tcPr>
          <w:p w:rsidR="00B6400D" w:rsidRPr="00EC5887" w:rsidRDefault="00B6400D" w:rsidP="00600849">
            <w:r w:rsidRPr="00EC5887">
              <w:t>2050204</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高中教育</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6,921.93</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5,495.25</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1,426.68</w:t>
            </w:r>
          </w:p>
        </w:tc>
      </w:tr>
      <w:tr w:rsidR="00B6400D" w:rsidTr="0060084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tcPr>
          <w:p w:rsidR="00B6400D" w:rsidRPr="00EC5887" w:rsidRDefault="00B6400D" w:rsidP="00600849">
            <w:r w:rsidRPr="00EC5887">
              <w:t>2050299</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其他普通教育支出</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360.87</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31.94</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328.93</w:t>
            </w:r>
          </w:p>
        </w:tc>
      </w:tr>
      <w:tr w:rsidR="00B6400D" w:rsidTr="0060084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tcPr>
          <w:p w:rsidR="00B6400D" w:rsidRPr="00EC5887" w:rsidRDefault="00B6400D" w:rsidP="00600849">
            <w:r w:rsidRPr="00EC5887">
              <w:t>20509</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教育费附加安排的支出</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7.20</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7.20</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r>
      <w:tr w:rsidR="00B6400D" w:rsidTr="0060084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tcPr>
          <w:p w:rsidR="00B6400D" w:rsidRPr="00EC5887" w:rsidRDefault="00B6400D" w:rsidP="00600849">
            <w:r w:rsidRPr="00EC5887">
              <w:t>2050999</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其他教育费附加安排的支出</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7.20</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7.20</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r>
      <w:tr w:rsidR="00B6400D" w:rsidTr="0060084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tcPr>
          <w:p w:rsidR="00B6400D" w:rsidRPr="00EC5887" w:rsidRDefault="00B6400D" w:rsidP="00600849">
            <w:r w:rsidRPr="00EC5887">
              <w:t>208</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社会保障和就业支出</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700.82</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700.82</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r>
      <w:tr w:rsidR="00B6400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lastRenderedPageBreak/>
              <w:t>20805</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行政事业单位养老支出</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629.61</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629.61</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widowControl/>
              <w:jc w:val="left"/>
              <w:rPr>
                <w:rFonts w:ascii="Times New Roman" w:eastAsia="仿宋_GB2312" w:hAnsi="Times New Roman" w:cs="Times New Roman"/>
                <w:kern w:val="0"/>
                <w:szCs w:val="21"/>
              </w:rPr>
            </w:pPr>
          </w:p>
        </w:tc>
      </w:tr>
      <w:tr w:rsidR="00B6400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2080505</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机关事业单位基本养老保险缴费支出</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629.61</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629.61</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widowControl/>
              <w:jc w:val="left"/>
              <w:rPr>
                <w:rFonts w:ascii="Times New Roman" w:eastAsia="仿宋_GB2312" w:hAnsi="Times New Roman" w:cs="Times New Roman"/>
                <w:kern w:val="0"/>
                <w:szCs w:val="21"/>
              </w:rPr>
            </w:pPr>
          </w:p>
        </w:tc>
      </w:tr>
      <w:tr w:rsidR="00B6400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20808</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抚恤</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17.76</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17.76</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widowControl/>
              <w:jc w:val="left"/>
              <w:rPr>
                <w:rFonts w:ascii="Times New Roman" w:eastAsia="仿宋_GB2312" w:hAnsi="Times New Roman" w:cs="Times New Roman"/>
                <w:kern w:val="0"/>
                <w:szCs w:val="21"/>
              </w:rPr>
            </w:pPr>
          </w:p>
        </w:tc>
      </w:tr>
      <w:tr w:rsidR="00B6400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2080801</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死亡抚恤</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17.76</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17.76</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widowControl/>
              <w:jc w:val="left"/>
              <w:rPr>
                <w:rFonts w:ascii="Times New Roman" w:eastAsia="仿宋_GB2312" w:hAnsi="Times New Roman" w:cs="Times New Roman"/>
                <w:kern w:val="0"/>
                <w:szCs w:val="21"/>
              </w:rPr>
            </w:pPr>
          </w:p>
        </w:tc>
      </w:tr>
      <w:tr w:rsidR="00B6400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20899</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其他社会保障和就业支出</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53.45</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53.45</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widowControl/>
              <w:jc w:val="left"/>
              <w:rPr>
                <w:rFonts w:ascii="Times New Roman" w:eastAsia="仿宋_GB2312" w:hAnsi="Times New Roman" w:cs="Times New Roman"/>
                <w:kern w:val="0"/>
                <w:szCs w:val="21"/>
              </w:rPr>
            </w:pPr>
          </w:p>
        </w:tc>
      </w:tr>
      <w:tr w:rsidR="00B6400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2089999</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其他社会保障和就业支出</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53.45</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53.45</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widowControl/>
              <w:jc w:val="left"/>
              <w:rPr>
                <w:rFonts w:ascii="Times New Roman" w:eastAsia="仿宋_GB2312" w:hAnsi="Times New Roman" w:cs="Times New Roman"/>
                <w:kern w:val="0"/>
                <w:szCs w:val="21"/>
              </w:rPr>
            </w:pPr>
          </w:p>
        </w:tc>
      </w:tr>
      <w:tr w:rsidR="00B6400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210</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卫生健康支出</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293.01</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293.01</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widowControl/>
              <w:jc w:val="left"/>
              <w:rPr>
                <w:rFonts w:ascii="Times New Roman" w:eastAsia="仿宋_GB2312" w:hAnsi="Times New Roman" w:cs="Times New Roman"/>
                <w:kern w:val="0"/>
                <w:szCs w:val="21"/>
              </w:rPr>
            </w:pPr>
          </w:p>
        </w:tc>
      </w:tr>
      <w:tr w:rsidR="00B6400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21011</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行政事业单位医疗</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293.01</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293.01</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widowControl/>
              <w:jc w:val="left"/>
              <w:rPr>
                <w:rFonts w:ascii="Times New Roman" w:eastAsia="仿宋_GB2312" w:hAnsi="Times New Roman" w:cs="Times New Roman"/>
                <w:kern w:val="0"/>
                <w:szCs w:val="21"/>
              </w:rPr>
            </w:pPr>
          </w:p>
        </w:tc>
      </w:tr>
      <w:tr w:rsidR="00B6400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2101102</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事业单位医疗</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293.01</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293.01</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widowControl/>
              <w:jc w:val="left"/>
              <w:rPr>
                <w:rFonts w:ascii="Times New Roman" w:eastAsia="仿宋_GB2312" w:hAnsi="Times New Roman" w:cs="Times New Roman"/>
                <w:kern w:val="0"/>
                <w:szCs w:val="21"/>
              </w:rPr>
            </w:pPr>
          </w:p>
        </w:tc>
      </w:tr>
      <w:tr w:rsidR="00B6400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221</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住房保障支出</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471.83</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471.83</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widowControl/>
              <w:jc w:val="left"/>
              <w:rPr>
                <w:rFonts w:ascii="Times New Roman" w:eastAsia="仿宋_GB2312" w:hAnsi="Times New Roman" w:cs="Times New Roman"/>
                <w:kern w:val="0"/>
                <w:szCs w:val="21"/>
              </w:rPr>
            </w:pPr>
          </w:p>
        </w:tc>
      </w:tr>
      <w:tr w:rsidR="00B6400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22102</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住房改革支出</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471.83</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471.83</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B6400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2210201</w:t>
            </w:r>
          </w:p>
        </w:tc>
        <w:tc>
          <w:tcPr>
            <w:tcW w:w="3527" w:type="dxa"/>
            <w:tcBorders>
              <w:top w:val="nil"/>
              <w:left w:val="nil"/>
              <w:bottom w:val="single" w:sz="4" w:space="0" w:color="auto"/>
              <w:right w:val="single" w:sz="4" w:space="0" w:color="auto"/>
            </w:tcBorders>
            <w:shd w:val="clear" w:color="auto" w:fill="auto"/>
            <w:vAlign w:val="center"/>
          </w:tcPr>
          <w:p w:rsidR="00B6400D" w:rsidRDefault="00B6400D">
            <w:pPr>
              <w:rPr>
                <w:rFonts w:ascii="宋体" w:eastAsia="宋体" w:hAnsi="宋体" w:cs="宋体"/>
                <w:color w:val="000000"/>
                <w:sz w:val="22"/>
              </w:rPr>
            </w:pPr>
            <w:r>
              <w:rPr>
                <w:rFonts w:hint="eastAsia"/>
                <w:color w:val="000000"/>
                <w:sz w:val="22"/>
              </w:rPr>
              <w:t>住房公积金</w:t>
            </w:r>
          </w:p>
        </w:tc>
        <w:tc>
          <w:tcPr>
            <w:tcW w:w="3000"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471.83</w:t>
            </w:r>
          </w:p>
        </w:tc>
        <w:tc>
          <w:tcPr>
            <w:tcW w:w="3492" w:type="dxa"/>
            <w:tcBorders>
              <w:top w:val="nil"/>
              <w:left w:val="nil"/>
              <w:bottom w:val="single" w:sz="4" w:space="0" w:color="auto"/>
              <w:right w:val="single" w:sz="4" w:space="0" w:color="auto"/>
            </w:tcBorders>
            <w:shd w:val="clear" w:color="auto" w:fill="auto"/>
            <w:vAlign w:val="center"/>
          </w:tcPr>
          <w:p w:rsidR="00B6400D" w:rsidRDefault="00B6400D">
            <w:pPr>
              <w:jc w:val="right"/>
              <w:rPr>
                <w:rFonts w:ascii="宋体" w:eastAsia="宋体" w:hAnsi="宋体" w:cs="宋体"/>
                <w:color w:val="000000"/>
                <w:sz w:val="22"/>
              </w:rPr>
            </w:pPr>
            <w:r>
              <w:rPr>
                <w:rFonts w:hint="eastAsia"/>
                <w:color w:val="000000"/>
                <w:sz w:val="22"/>
              </w:rPr>
              <w:t>471.83</w:t>
            </w:r>
          </w:p>
        </w:tc>
        <w:tc>
          <w:tcPr>
            <w:tcW w:w="3000" w:type="dxa"/>
            <w:tcBorders>
              <w:top w:val="nil"/>
              <w:left w:val="nil"/>
              <w:bottom w:val="single" w:sz="4" w:space="0" w:color="auto"/>
              <w:right w:val="single" w:sz="8" w:space="0" w:color="auto"/>
            </w:tcBorders>
            <w:shd w:val="clear" w:color="auto" w:fill="auto"/>
            <w:vAlign w:val="center"/>
          </w:tcPr>
          <w:p w:rsidR="00B6400D" w:rsidRDefault="00B6400D">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632A38" w:rsidRDefault="006F4731">
      <w:pPr>
        <w:widowControl/>
        <w:spacing w:before="12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p w:rsidR="00632A38" w:rsidRDefault="00632A38">
      <w:pPr>
        <w:widowControl/>
        <w:jc w:val="left"/>
        <w:rPr>
          <w:rFonts w:ascii="Times New Roman" w:eastAsia="仿宋_GB2312" w:hAnsi="Times New Roman" w:cs="Times New Roman"/>
          <w:bCs/>
          <w:kern w:val="0"/>
          <w:szCs w:val="21"/>
        </w:rPr>
      </w:pPr>
    </w:p>
    <w:p w:rsidR="00B6400D" w:rsidRDefault="00B6400D" w:rsidP="00B6400D">
      <w:pPr>
        <w:widowControl/>
        <w:jc w:val="left"/>
        <w:rPr>
          <w:rFonts w:ascii="Times New Roman" w:eastAsia="仿宋_GB2312" w:hAnsi="Times New Roman" w:cs="Times New Roman"/>
          <w:bCs/>
          <w:kern w:val="0"/>
          <w:szCs w:val="21"/>
        </w:rPr>
      </w:pPr>
      <w:bookmarkStart w:id="5" w:name="RANGE!A1:I34"/>
    </w:p>
    <w:p w:rsidR="00B6400D" w:rsidRDefault="00B6400D" w:rsidP="00B6400D">
      <w:pPr>
        <w:widowControl/>
        <w:jc w:val="left"/>
        <w:rPr>
          <w:rFonts w:ascii="Times New Roman" w:eastAsia="仿宋_GB2312" w:hAnsi="Times New Roman" w:cs="Times New Roman"/>
          <w:bCs/>
          <w:kern w:val="0"/>
          <w:szCs w:val="21"/>
        </w:rPr>
      </w:pPr>
    </w:p>
    <w:p w:rsidR="00B6400D" w:rsidRDefault="00B6400D" w:rsidP="00B6400D">
      <w:pPr>
        <w:widowControl/>
        <w:jc w:val="left"/>
        <w:rPr>
          <w:rFonts w:ascii="Times New Roman" w:eastAsia="仿宋_GB2312" w:hAnsi="Times New Roman" w:cs="Times New Roman"/>
          <w:bCs/>
          <w:kern w:val="0"/>
          <w:szCs w:val="21"/>
        </w:rPr>
      </w:pPr>
    </w:p>
    <w:p w:rsidR="00B6400D" w:rsidRDefault="00B6400D" w:rsidP="00B6400D">
      <w:pPr>
        <w:widowControl/>
        <w:jc w:val="left"/>
        <w:rPr>
          <w:rFonts w:ascii="Times New Roman" w:eastAsia="仿宋_GB2312" w:hAnsi="Times New Roman" w:cs="Times New Roman"/>
          <w:bCs/>
          <w:kern w:val="0"/>
          <w:szCs w:val="21"/>
        </w:rPr>
      </w:pPr>
    </w:p>
    <w:p w:rsidR="00B6400D" w:rsidRDefault="00B6400D" w:rsidP="00B6400D">
      <w:pPr>
        <w:widowControl/>
        <w:jc w:val="left"/>
        <w:rPr>
          <w:rFonts w:ascii="Times New Roman" w:eastAsia="仿宋_GB2312" w:hAnsi="Times New Roman" w:cs="Times New Roman"/>
          <w:bCs/>
          <w:kern w:val="0"/>
          <w:szCs w:val="21"/>
        </w:rPr>
      </w:pPr>
    </w:p>
    <w:p w:rsidR="00B6400D" w:rsidRDefault="00B6400D" w:rsidP="00B6400D">
      <w:pPr>
        <w:widowControl/>
        <w:jc w:val="left"/>
        <w:rPr>
          <w:rFonts w:ascii="Times New Roman" w:eastAsia="仿宋_GB2312" w:hAnsi="Times New Roman" w:cs="Times New Roman"/>
          <w:bCs/>
          <w:kern w:val="0"/>
          <w:szCs w:val="21"/>
        </w:rPr>
      </w:pPr>
    </w:p>
    <w:p w:rsidR="00B6400D" w:rsidRDefault="00B6400D" w:rsidP="00B6400D">
      <w:pPr>
        <w:widowControl/>
        <w:jc w:val="left"/>
        <w:rPr>
          <w:rFonts w:ascii="Times New Roman" w:eastAsia="仿宋_GB2312" w:hAnsi="Times New Roman" w:cs="Times New Roman"/>
          <w:bCs/>
          <w:kern w:val="0"/>
          <w:szCs w:val="21"/>
        </w:rPr>
      </w:pPr>
    </w:p>
    <w:p w:rsidR="00B6400D" w:rsidRDefault="00B6400D" w:rsidP="00B6400D">
      <w:pPr>
        <w:widowControl/>
        <w:jc w:val="left"/>
        <w:rPr>
          <w:rFonts w:ascii="Times New Roman" w:eastAsia="仿宋_GB2312" w:hAnsi="Times New Roman" w:cs="Times New Roman"/>
          <w:bCs/>
          <w:kern w:val="0"/>
          <w:szCs w:val="21"/>
        </w:rPr>
      </w:pPr>
    </w:p>
    <w:p w:rsidR="00B6400D" w:rsidRDefault="00B6400D" w:rsidP="00B6400D">
      <w:pPr>
        <w:widowControl/>
        <w:jc w:val="left"/>
        <w:rPr>
          <w:rFonts w:ascii="Times New Roman" w:eastAsia="仿宋_GB2312" w:hAnsi="Times New Roman" w:cs="Times New Roman"/>
          <w:bCs/>
          <w:kern w:val="0"/>
          <w:szCs w:val="21"/>
        </w:rPr>
      </w:pPr>
    </w:p>
    <w:p w:rsidR="00B6400D" w:rsidRDefault="006F4731" w:rsidP="00B6400D">
      <w:pPr>
        <w:widowControl/>
        <w:ind w:firstLineChars="700" w:firstLine="2520"/>
        <w:jc w:val="left"/>
        <w:rPr>
          <w:rFonts w:ascii="Times New Roman" w:eastAsia="仿宋_GB2312" w:hAnsi="Times New Roman" w:cs="Times New Roman"/>
          <w:bCs/>
          <w:kern w:val="0"/>
          <w:szCs w:val="21"/>
        </w:rPr>
      </w:pPr>
      <w:r>
        <w:rPr>
          <w:rFonts w:ascii="Times New Roman" w:eastAsia="黑体" w:hAnsi="Times New Roman" w:cs="Times New Roman"/>
          <w:color w:val="000000"/>
          <w:kern w:val="0"/>
          <w:sz w:val="36"/>
          <w:szCs w:val="36"/>
        </w:rPr>
        <w:lastRenderedPageBreak/>
        <w:t>一般公共预算财政拨款基本支出决算明细表</w:t>
      </w:r>
      <w:bookmarkEnd w:id="5"/>
    </w:p>
    <w:p w:rsidR="00632A38" w:rsidRPr="00B6400D" w:rsidRDefault="006F4731" w:rsidP="00B6400D">
      <w:pPr>
        <w:widowControl/>
        <w:jc w:val="left"/>
        <w:rPr>
          <w:rFonts w:ascii="Times New Roman" w:eastAsia="仿宋_GB2312" w:hAnsi="Times New Roman" w:cs="Times New Roman"/>
          <w:bCs/>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sidR="00B6400D">
        <w:rPr>
          <w:rFonts w:ascii="Times New Roman" w:eastAsia="仿宋_GB2312" w:hAnsi="Times New Roman" w:cs="Times New Roman"/>
          <w:color w:val="000000"/>
          <w:kern w:val="0"/>
          <w:szCs w:val="21"/>
        </w:rPr>
        <w:t>祁阳一中</w:t>
      </w:r>
      <w:r>
        <w:rPr>
          <w:rFonts w:ascii="Times New Roman" w:eastAsia="仿宋_GB2312" w:hAnsi="Times New Roman" w:cs="Times New Roman"/>
          <w:color w:val="000000"/>
          <w:kern w:val="0"/>
          <w:szCs w:val="21"/>
        </w:rPr>
        <w:t xml:space="preserve">                                                                             </w:t>
      </w:r>
      <w:r w:rsidR="00B6400D">
        <w:rPr>
          <w:rFonts w:ascii="Times New Roman" w:eastAsia="仿宋_GB2312" w:hAnsi="Times New Roman" w:cs="Times New Roman"/>
          <w:color w:val="000000"/>
          <w:kern w:val="0"/>
          <w:szCs w:val="21"/>
        </w:rPr>
        <w:t xml:space="preserve">         </w:t>
      </w:r>
      <w:r w:rsidR="00B6400D">
        <w:rPr>
          <w:rFonts w:ascii="Times New Roman" w:eastAsia="仿宋_GB2312" w:hAnsi="Times New Roman" w:cs="Times New Roman" w:hint="eastAsia"/>
          <w:color w:val="000000"/>
          <w:kern w:val="0"/>
          <w:szCs w:val="21"/>
        </w:rPr>
        <w:t xml:space="preserve">             </w:t>
      </w:r>
      <w:r w:rsidR="00B6400D">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rsidR="00632A38" w:rsidRDefault="006F4731">
      <w:pPr>
        <w:widowControl/>
        <w:spacing w:line="240" w:lineRule="exact"/>
        <w:jc w:val="right"/>
        <w:rPr>
          <w:rFonts w:ascii="Times New Roman" w:eastAsia="华文中宋" w:hAnsi="Times New Roman" w:cs="Times New Roman"/>
          <w:color w:val="000000"/>
          <w:kern w:val="0"/>
          <w:szCs w:val="32"/>
        </w:rPr>
      </w:pPr>
      <w:r>
        <w:rPr>
          <w:rFonts w:ascii="Times New Roman" w:eastAsia="仿宋_GB2312" w:hAnsi="Times New Roman" w:cs="Times New Roman"/>
          <w:color w:val="000000"/>
          <w:kern w:val="0"/>
          <w:szCs w:val="21"/>
        </w:rPr>
        <w:t>单位：万元</w:t>
      </w:r>
    </w:p>
    <w:tbl>
      <w:tblPr>
        <w:tblW w:w="14627" w:type="dxa"/>
        <w:jc w:val="center"/>
        <w:tblLayout w:type="fixed"/>
        <w:tblLook w:val="04A0"/>
      </w:tblPr>
      <w:tblGrid>
        <w:gridCol w:w="1081"/>
        <w:gridCol w:w="2850"/>
        <w:gridCol w:w="966"/>
        <w:gridCol w:w="1116"/>
        <w:gridCol w:w="2018"/>
        <w:gridCol w:w="933"/>
        <w:gridCol w:w="1217"/>
        <w:gridCol w:w="3517"/>
        <w:gridCol w:w="929"/>
      </w:tblGrid>
      <w:tr w:rsidR="00632A38">
        <w:trPr>
          <w:trHeight w:val="530"/>
          <w:jc w:val="center"/>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32A38" w:rsidRDefault="006F4731">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 w:val="20"/>
                <w:szCs w:val="20"/>
              </w:rPr>
              <w:t>经济分类科目编码</w:t>
            </w:r>
          </w:p>
        </w:tc>
        <w:tc>
          <w:tcPr>
            <w:tcW w:w="2850" w:type="dxa"/>
            <w:tcBorders>
              <w:top w:val="single" w:sz="4" w:space="0" w:color="auto"/>
              <w:left w:val="nil"/>
              <w:bottom w:val="single" w:sz="4" w:space="0" w:color="auto"/>
              <w:right w:val="single" w:sz="4" w:space="0" w:color="auto"/>
            </w:tcBorders>
            <w:shd w:val="clear" w:color="auto" w:fill="auto"/>
            <w:vAlign w:val="center"/>
          </w:tcPr>
          <w:p w:rsidR="00632A38" w:rsidRDefault="006F4731">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66" w:type="dxa"/>
            <w:tcBorders>
              <w:top w:val="single" w:sz="4" w:space="0" w:color="auto"/>
              <w:left w:val="nil"/>
              <w:bottom w:val="single" w:sz="4" w:space="0" w:color="auto"/>
              <w:right w:val="single" w:sz="4" w:space="0" w:color="auto"/>
            </w:tcBorders>
            <w:shd w:val="clear" w:color="auto" w:fill="auto"/>
            <w:vAlign w:val="center"/>
          </w:tcPr>
          <w:p w:rsidR="00632A38" w:rsidRDefault="006F4731">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1116" w:type="dxa"/>
            <w:tcBorders>
              <w:top w:val="single" w:sz="4" w:space="0" w:color="auto"/>
              <w:left w:val="nil"/>
              <w:bottom w:val="single" w:sz="4" w:space="0" w:color="auto"/>
              <w:right w:val="single" w:sz="4" w:space="0" w:color="auto"/>
            </w:tcBorders>
            <w:shd w:val="clear" w:color="auto" w:fill="auto"/>
            <w:vAlign w:val="center"/>
          </w:tcPr>
          <w:p w:rsidR="00632A38" w:rsidRDefault="006F4731">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2018" w:type="dxa"/>
            <w:tcBorders>
              <w:top w:val="single" w:sz="4" w:space="0" w:color="auto"/>
              <w:left w:val="nil"/>
              <w:bottom w:val="single" w:sz="4" w:space="0" w:color="auto"/>
              <w:right w:val="single" w:sz="4" w:space="0" w:color="auto"/>
            </w:tcBorders>
            <w:shd w:val="clear" w:color="auto" w:fill="auto"/>
            <w:vAlign w:val="center"/>
          </w:tcPr>
          <w:p w:rsidR="00632A38" w:rsidRDefault="006F4731">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33" w:type="dxa"/>
            <w:tcBorders>
              <w:top w:val="single" w:sz="4" w:space="0" w:color="auto"/>
              <w:left w:val="nil"/>
              <w:bottom w:val="single" w:sz="4" w:space="0" w:color="auto"/>
              <w:right w:val="single" w:sz="4" w:space="0" w:color="auto"/>
            </w:tcBorders>
            <w:shd w:val="clear" w:color="auto" w:fill="auto"/>
            <w:vAlign w:val="center"/>
          </w:tcPr>
          <w:p w:rsidR="00632A38" w:rsidRDefault="006F4731">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1217" w:type="dxa"/>
            <w:tcBorders>
              <w:top w:val="single" w:sz="4" w:space="0" w:color="auto"/>
              <w:left w:val="nil"/>
              <w:bottom w:val="single" w:sz="4" w:space="0" w:color="auto"/>
              <w:right w:val="single" w:sz="4" w:space="0" w:color="auto"/>
            </w:tcBorders>
            <w:shd w:val="clear" w:color="auto" w:fill="auto"/>
            <w:vAlign w:val="center"/>
          </w:tcPr>
          <w:p w:rsidR="00632A38" w:rsidRDefault="006F4731">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3517" w:type="dxa"/>
            <w:tcBorders>
              <w:top w:val="single" w:sz="4" w:space="0" w:color="auto"/>
              <w:left w:val="nil"/>
              <w:bottom w:val="single" w:sz="4" w:space="0" w:color="auto"/>
              <w:right w:val="single" w:sz="4" w:space="0" w:color="auto"/>
            </w:tcBorders>
            <w:shd w:val="clear" w:color="auto" w:fill="auto"/>
            <w:vAlign w:val="center"/>
          </w:tcPr>
          <w:p w:rsidR="00632A38" w:rsidRDefault="006F4731">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29" w:type="dxa"/>
            <w:tcBorders>
              <w:top w:val="single" w:sz="4" w:space="0" w:color="auto"/>
              <w:left w:val="nil"/>
              <w:bottom w:val="single" w:sz="4" w:space="0" w:color="auto"/>
              <w:right w:val="single" w:sz="4" w:space="0" w:color="auto"/>
            </w:tcBorders>
            <w:shd w:val="clear" w:color="auto" w:fill="auto"/>
            <w:vAlign w:val="center"/>
          </w:tcPr>
          <w:p w:rsidR="00632A38" w:rsidRDefault="006F4731">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工资福利支出</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5,997.15</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商品和服务支出</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977.93</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债务利息及费用支出</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30101</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基本工资</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2,512.33</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30201</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办公费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150.00</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30701</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国内债务付息</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30102</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津贴补贴</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1,129.64</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30202</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印刷费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50.00</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30702</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国外债务付息</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30103</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奖金</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30203</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咨询费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40.00</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资本性支出</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30106</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伙食补助费</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30204</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手续费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31001</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房屋建筑物购建</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30107</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绩效工资</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845.73</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30205</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水费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50.00</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31002</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办公设备购置</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30108</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机关事业单位基本养老保险缴费</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659.22</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30206</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电费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180.00</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31003</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专用设备购置</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30109</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职业年金缴费</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30207</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邮电费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32.00</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31005</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基础设施建设</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30110</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职工基本医疗保险缴费</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293.01</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30208</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取暖费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31006</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大型修缮</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30111</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公务员医疗补助缴费</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30209</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物业管理费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75.00</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31007</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信息网络及软件购置更新</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30112</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其他社会保障缴费</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53.45</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30211</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差旅费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60.00</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31008</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物资储备</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30113</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住房公积金</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471.83</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30212</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因公出国（境）费用</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31009</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土地补偿</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30114</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医疗费</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30213</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维修（护）费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50.00</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31010</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安置补助</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30199</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其他工资福利支出</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31.94</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30214</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租赁费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31011</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地上附着物和青苗补偿</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对个人和家庭的补助</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24.96</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30215</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会议费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31012</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拆迁补偿</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30301</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离休费</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30216</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培训费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60.00</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31013</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公务用车购置</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30302</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退休费</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30217</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公务接待费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31019</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其他交通工具购置</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30303</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退职（役）费</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30218</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专用材料费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31021</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文物和陈列品购置</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30304</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抚恤金</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17.76</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30224</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被装购置费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31022</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无形资产购置</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30305</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生活补助</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30225</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专用燃料费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31099</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其他资本性支出</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30306</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救济费</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30226</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劳务费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其他支出</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30307</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医疗费补助</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30227</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委托业务费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39907</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国家赔偿费用支出</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30308</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助学金</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30228</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工会经费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56.00</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39908</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对民间非营利组织和群众性自治组织补贴</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30309</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奖励金</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30229</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福利费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39909</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经常性赠与</w:t>
            </w:r>
          </w:p>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资本性赠与</w:t>
            </w:r>
          </w:p>
          <w:p w:rsidR="00B6400D" w:rsidRDefault="00B6400D">
            <w:pPr>
              <w:widowControl/>
              <w:jc w:val="left"/>
              <w:rPr>
                <w:rFonts w:ascii="Times New Roman" w:eastAsia="仿宋_GB2312" w:hAnsi="Times New Roman" w:cs="Times New Roman"/>
                <w:color w:val="000000"/>
                <w:kern w:val="0"/>
                <w:szCs w:val="20"/>
              </w:rPr>
            </w:pPr>
          </w:p>
          <w:tbl>
            <w:tblPr>
              <w:tblW w:w="3946" w:type="dxa"/>
              <w:tblLayout w:type="fixed"/>
              <w:tblLook w:val="04A0"/>
            </w:tblPr>
            <w:tblGrid>
              <w:gridCol w:w="3946"/>
            </w:tblGrid>
            <w:tr w:rsidR="00B6400D">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400D" w:rsidRDefault="00B6400D">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经常性赠与</w:t>
                  </w:r>
                </w:p>
              </w:tc>
            </w:tr>
            <w:tr w:rsidR="00B6400D">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400D" w:rsidRDefault="00B6400D">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资本性赠与</w:t>
                  </w:r>
                </w:p>
              </w:tc>
            </w:tr>
          </w:tbl>
          <w:p w:rsidR="00B6400D" w:rsidRDefault="00B6400D">
            <w:pPr>
              <w:widowControl/>
              <w:jc w:val="left"/>
              <w:rPr>
                <w:rFonts w:ascii="Times New Roman" w:eastAsia="仿宋_GB2312" w:hAnsi="Times New Roman" w:cs="Times New Roman"/>
                <w:color w:val="000000"/>
                <w:kern w:val="0"/>
                <w:szCs w:val="20"/>
              </w:rPr>
            </w:pPr>
          </w:p>
          <w:tbl>
            <w:tblPr>
              <w:tblW w:w="3946" w:type="dxa"/>
              <w:tblLayout w:type="fixed"/>
              <w:tblLook w:val="04A0"/>
            </w:tblPr>
            <w:tblGrid>
              <w:gridCol w:w="3946"/>
            </w:tblGrid>
            <w:tr w:rsidR="00B6400D">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400D" w:rsidRDefault="00B6400D">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经常性赠与</w:t>
                  </w:r>
                </w:p>
              </w:tc>
            </w:tr>
            <w:tr w:rsidR="00B6400D">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400D" w:rsidRDefault="00B6400D">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资本性赠与</w:t>
                  </w:r>
                </w:p>
              </w:tc>
            </w:tr>
          </w:tbl>
          <w:p w:rsidR="00B6400D" w:rsidRDefault="00B6400D">
            <w:pPr>
              <w:widowControl/>
              <w:jc w:val="left"/>
              <w:rPr>
                <w:rFonts w:ascii="Times New Roman" w:eastAsia="仿宋_GB2312" w:hAnsi="Times New Roman" w:cs="Times New Roman"/>
                <w:color w:val="000000"/>
                <w:kern w:val="0"/>
                <w:szCs w:val="20"/>
              </w:rPr>
            </w:pP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30310</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个人农业生产补贴</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30231</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公务用车运行维护费</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39910</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资本性赠与</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30311</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代缴社会保险费</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30239</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其他交通费用</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39999</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其他支出</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30399</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其他对个人和家庭的补助</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7.20</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30240</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税金及附加费用</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B6400D">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2850"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96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30299</w:t>
            </w:r>
          </w:p>
        </w:tc>
        <w:tc>
          <w:tcPr>
            <w:tcW w:w="2018"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其他商品和服务支出</w:t>
            </w:r>
          </w:p>
        </w:tc>
        <w:tc>
          <w:tcPr>
            <w:tcW w:w="933" w:type="dxa"/>
            <w:tcBorders>
              <w:top w:val="nil"/>
              <w:left w:val="nil"/>
              <w:bottom w:val="single" w:sz="4" w:space="0" w:color="auto"/>
              <w:right w:val="single" w:sz="4" w:space="0" w:color="auto"/>
            </w:tcBorders>
            <w:shd w:val="clear" w:color="auto" w:fill="auto"/>
            <w:noWrap/>
            <w:vAlign w:val="center"/>
          </w:tcPr>
          <w:p w:rsidR="00B6400D" w:rsidRDefault="00B6400D">
            <w:pPr>
              <w:jc w:val="right"/>
              <w:rPr>
                <w:rFonts w:ascii="宋体" w:eastAsia="宋体" w:hAnsi="宋体" w:cs="宋体"/>
                <w:color w:val="000000"/>
                <w:sz w:val="22"/>
              </w:rPr>
            </w:pPr>
            <w:r>
              <w:rPr>
                <w:rFonts w:hint="eastAsia"/>
                <w:color w:val="000000"/>
                <w:sz w:val="22"/>
              </w:rPr>
              <w:t>174.93</w:t>
            </w:r>
          </w:p>
        </w:tc>
        <w:tc>
          <w:tcPr>
            <w:tcW w:w="12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3517"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B6400D"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632A38" w:rsidTr="00B6400D">
        <w:trPr>
          <w:trHeight w:hRule="exact" w:val="405"/>
          <w:jc w:val="center"/>
        </w:trPr>
        <w:tc>
          <w:tcPr>
            <w:tcW w:w="39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人员经费合计</w:t>
            </w:r>
          </w:p>
        </w:tc>
        <w:tc>
          <w:tcPr>
            <w:tcW w:w="966" w:type="dxa"/>
            <w:tcBorders>
              <w:top w:val="nil"/>
              <w:left w:val="nil"/>
              <w:bottom w:val="single" w:sz="4" w:space="0" w:color="auto"/>
              <w:right w:val="single" w:sz="4" w:space="0" w:color="auto"/>
            </w:tcBorders>
            <w:shd w:val="clear" w:color="auto" w:fill="auto"/>
            <w:noWrap/>
            <w:vAlign w:val="center"/>
          </w:tcPr>
          <w:p w:rsidR="00632A38" w:rsidRDefault="00B6400D">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6022.10</w:t>
            </w:r>
          </w:p>
        </w:tc>
        <w:tc>
          <w:tcPr>
            <w:tcW w:w="8801" w:type="dxa"/>
            <w:gridSpan w:val="5"/>
            <w:tcBorders>
              <w:top w:val="single" w:sz="4" w:space="0" w:color="auto"/>
              <w:left w:val="nil"/>
              <w:bottom w:val="single" w:sz="4" w:space="0" w:color="auto"/>
              <w:right w:val="single" w:sz="4" w:space="0" w:color="auto"/>
            </w:tcBorders>
            <w:shd w:val="clear" w:color="auto" w:fill="auto"/>
            <w:noWrap/>
            <w:vAlign w:val="center"/>
          </w:tcPr>
          <w:p w:rsidR="00632A38" w:rsidRDefault="006F4731">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公用经费合计</w:t>
            </w:r>
          </w:p>
        </w:tc>
        <w:tc>
          <w:tcPr>
            <w:tcW w:w="929" w:type="dxa"/>
            <w:tcBorders>
              <w:top w:val="nil"/>
              <w:left w:val="nil"/>
              <w:bottom w:val="single" w:sz="4" w:space="0" w:color="auto"/>
              <w:right w:val="single" w:sz="4" w:space="0" w:color="auto"/>
            </w:tcBorders>
            <w:shd w:val="clear" w:color="auto" w:fill="auto"/>
            <w:noWrap/>
            <w:vAlign w:val="center"/>
          </w:tcPr>
          <w:p w:rsidR="00632A38" w:rsidRDefault="00B6400D">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hint="eastAsia"/>
                <w:color w:val="000000"/>
                <w:kern w:val="0"/>
                <w:szCs w:val="18"/>
              </w:rPr>
              <w:t>977.93</w:t>
            </w:r>
            <w:r w:rsidR="006F4731">
              <w:rPr>
                <w:rFonts w:ascii="Times New Roman" w:eastAsia="仿宋_GB2312" w:hAnsi="Times New Roman" w:cs="Times New Roman"/>
                <w:color w:val="000000"/>
                <w:kern w:val="0"/>
                <w:szCs w:val="18"/>
              </w:rPr>
              <w:t xml:space="preserve">　</w:t>
            </w:r>
          </w:p>
        </w:tc>
      </w:tr>
    </w:tbl>
    <w:p w:rsidR="00632A38" w:rsidRDefault="006F4731">
      <w:pPr>
        <w:widowControl/>
        <w:jc w:val="left"/>
        <w:rPr>
          <w:rFonts w:ascii="Times New Roman" w:eastAsia="仿宋_GB2312" w:hAnsi="Times New Roman" w:cs="Times New Roman"/>
          <w:color w:val="000000"/>
          <w:kern w:val="0"/>
          <w:szCs w:val="24"/>
        </w:rPr>
      </w:pPr>
      <w:r>
        <w:rPr>
          <w:rFonts w:ascii="Times New Roman" w:eastAsia="仿宋_GB2312" w:hAnsi="Times New Roman" w:cs="Times New Roman"/>
          <w:color w:val="000000"/>
          <w:kern w:val="0"/>
          <w:szCs w:val="24"/>
        </w:rPr>
        <w:lastRenderedPageBreak/>
        <w:t>注：本表反映部门本年度一般公共预算财政拨款基本支出明细情况。</w:t>
      </w:r>
    </w:p>
    <w:p w:rsidR="00632A38" w:rsidRDefault="00632A38">
      <w:pPr>
        <w:widowControl/>
        <w:spacing w:line="400" w:lineRule="exact"/>
        <w:jc w:val="center"/>
        <w:textAlignment w:val="center"/>
        <w:rPr>
          <w:rFonts w:ascii="Times New Roman" w:eastAsia="仿宋_GB2312" w:hAnsi="Times New Roman" w:cs="Times New Roman"/>
          <w:color w:val="000000"/>
          <w:kern w:val="0"/>
          <w:sz w:val="32"/>
          <w:szCs w:val="32"/>
        </w:rPr>
      </w:pPr>
    </w:p>
    <w:p w:rsidR="00632A38" w:rsidRDefault="006F4731" w:rsidP="00643857">
      <w:pPr>
        <w:widowControl/>
        <w:spacing w:afterLines="50"/>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t>政府性基金预算财政拨款收入支出决算表</w:t>
      </w:r>
    </w:p>
    <w:p w:rsidR="00632A38" w:rsidRDefault="006F4731">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07</w:t>
      </w:r>
      <w:r>
        <w:rPr>
          <w:rFonts w:ascii="Times New Roman" w:eastAsia="仿宋_GB2312" w:hAnsi="Times New Roman" w:cs="Times New Roman"/>
          <w:color w:val="000000"/>
          <w:kern w:val="0"/>
          <w:sz w:val="20"/>
          <w:szCs w:val="20"/>
        </w:rPr>
        <w:t>表</w:t>
      </w:r>
    </w:p>
    <w:p w:rsidR="00632A38" w:rsidRDefault="006F4731">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color w:val="000000"/>
          <w:sz w:val="20"/>
          <w:szCs w:val="20"/>
        </w:rPr>
        <w:tab/>
      </w:r>
      <w:r w:rsidR="00B6400D">
        <w:rPr>
          <w:rFonts w:ascii="Times New Roman" w:eastAsia="仿宋_GB2312" w:hAnsi="Times New Roman" w:cs="Times New Roman"/>
          <w:color w:val="000000"/>
          <w:sz w:val="20"/>
          <w:szCs w:val="20"/>
        </w:rPr>
        <w:t>祁阳一中</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rPr>
        <w:t>单位：万元</w:t>
      </w:r>
    </w:p>
    <w:tbl>
      <w:tblPr>
        <w:tblW w:w="14326" w:type="dxa"/>
        <w:jc w:val="center"/>
        <w:tblLayout w:type="fixed"/>
        <w:tblLook w:val="04A0"/>
      </w:tblPr>
      <w:tblGrid>
        <w:gridCol w:w="1497"/>
        <w:gridCol w:w="1277"/>
        <w:gridCol w:w="1918"/>
        <w:gridCol w:w="1943"/>
        <w:gridCol w:w="1919"/>
        <w:gridCol w:w="1935"/>
        <w:gridCol w:w="1918"/>
        <w:gridCol w:w="1919"/>
      </w:tblGrid>
      <w:tr w:rsidR="00632A38">
        <w:trPr>
          <w:trHeight w:val="45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项</w:t>
            </w:r>
            <w:r>
              <w:rPr>
                <w:rFonts w:ascii="Times New Roman" w:eastAsia="仿宋_GB2312" w:hAnsi="Times New Roman" w:cs="Times New Roman"/>
                <w:b/>
                <w:bCs/>
                <w:color w:val="000000"/>
                <w:kern w:val="0"/>
                <w:sz w:val="24"/>
                <w:szCs w:val="24"/>
              </w:rPr>
              <w:t xml:space="preserve"> </w:t>
            </w:r>
            <w:r>
              <w:rPr>
                <w:rStyle w:val="font21"/>
                <w:rFonts w:ascii="Times New Roman" w:eastAsia="仿宋_GB2312" w:hAnsi="Times New Roman" w:cs="Times New Roman" w:hint="default"/>
                <w:b/>
                <w:bCs/>
              </w:rPr>
              <w:t>目</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年初结转和结余</w:t>
            </w:r>
          </w:p>
        </w:tc>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本年收入</w:t>
            </w:r>
          </w:p>
        </w:tc>
        <w:tc>
          <w:tcPr>
            <w:tcW w:w="5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本年支出</w:t>
            </w: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年末结转和结余</w:t>
            </w:r>
          </w:p>
        </w:tc>
      </w:tr>
      <w:tr w:rsidR="00632A38">
        <w:trPr>
          <w:trHeight w:hRule="exact" w:val="312"/>
          <w:jc w:val="center"/>
        </w:trPr>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科目代码</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科目名称</w:t>
            </w: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widowControl/>
              <w:jc w:val="center"/>
              <w:rPr>
                <w:rFonts w:ascii="Times New Roman" w:eastAsia="仿宋_GB2312" w:hAnsi="Times New Roman" w:cs="Times New Roman"/>
                <w:b/>
                <w:bCs/>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widowControl/>
              <w:jc w:val="center"/>
              <w:rPr>
                <w:rFonts w:ascii="Times New Roman" w:eastAsia="仿宋_GB2312" w:hAnsi="Times New Roman" w:cs="Times New Roman"/>
                <w:b/>
                <w:bCs/>
                <w:color w:val="000000"/>
                <w:sz w:val="24"/>
                <w:szCs w:val="24"/>
              </w:rPr>
            </w:pP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小计</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基本支出</w:t>
            </w:r>
            <w:r>
              <w:rPr>
                <w:rFonts w:ascii="Times New Roman" w:eastAsia="仿宋_GB2312" w:hAnsi="Times New Roman" w:cs="Times New Roman"/>
                <w:b/>
                <w:bCs/>
                <w:color w:val="000000"/>
                <w:kern w:val="0"/>
                <w:sz w:val="24"/>
                <w:szCs w:val="24"/>
              </w:rPr>
              <w:t xml:space="preserve">  </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项目支出</w:t>
            </w: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widowControl/>
              <w:jc w:val="center"/>
              <w:rPr>
                <w:rFonts w:ascii="Times New Roman" w:eastAsia="仿宋_GB2312" w:hAnsi="Times New Roman" w:cs="Times New Roman"/>
                <w:color w:val="000000"/>
                <w:sz w:val="24"/>
                <w:szCs w:val="24"/>
              </w:rPr>
            </w:pPr>
          </w:p>
        </w:tc>
      </w:tr>
      <w:tr w:rsidR="00632A38">
        <w:trPr>
          <w:trHeight w:val="409"/>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r>
      <w:tr w:rsidR="00632A38">
        <w:trPr>
          <w:trHeight w:val="312"/>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r>
      <w:tr w:rsidR="00632A38">
        <w:trPr>
          <w:trHeight w:val="50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栏次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1</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3</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4</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6</w:t>
            </w:r>
          </w:p>
        </w:tc>
      </w:tr>
      <w:tr w:rsidR="00632A38">
        <w:trPr>
          <w:trHeight w:val="50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合计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r>
      <w:tr w:rsidR="00632A38">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0"/>
                <w:szCs w:val="20"/>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r>
      <w:tr w:rsidR="00632A38">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r>
      <w:tr w:rsidR="00632A38">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0"/>
                <w:szCs w:val="20"/>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r>
      <w:tr w:rsidR="00632A38">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r>
      <w:tr w:rsidR="00632A38">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r>
      <w:tr w:rsidR="00632A38">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r>
    </w:tbl>
    <w:p w:rsidR="00632A38" w:rsidRDefault="006F4731">
      <w:pPr>
        <w:widowControl/>
        <w:spacing w:before="120"/>
        <w:jc w:val="left"/>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注：本表反映部门本年度政府性基金预算财政拨款收入、支出及结转和结余情况。</w:t>
      </w:r>
    </w:p>
    <w:p w:rsidR="00632A38" w:rsidRDefault="00632A38">
      <w:pPr>
        <w:widowControl/>
        <w:jc w:val="left"/>
        <w:textAlignment w:val="center"/>
        <w:rPr>
          <w:rFonts w:ascii="Times New Roman" w:eastAsia="仿宋_GB2312" w:hAnsi="Times New Roman" w:cs="Times New Roman"/>
          <w:color w:val="000000"/>
          <w:kern w:val="0"/>
          <w:sz w:val="24"/>
          <w:szCs w:val="24"/>
        </w:rPr>
      </w:pPr>
    </w:p>
    <w:p w:rsidR="00632A38" w:rsidRDefault="006F4731">
      <w:pPr>
        <w:widowControl/>
        <w:jc w:val="left"/>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b/>
          <w:bCs/>
          <w:kern w:val="0"/>
          <w:sz w:val="24"/>
          <w:szCs w:val="24"/>
        </w:rPr>
        <w:t>说明：我单位没有政府性基金收入，也没有使用政府性基金安排的支出，故本表无数据。</w:t>
      </w:r>
    </w:p>
    <w:p w:rsidR="00632A38" w:rsidRDefault="00632A38">
      <w:pPr>
        <w:widowControl/>
        <w:jc w:val="center"/>
        <w:rPr>
          <w:rFonts w:ascii="Times New Roman" w:eastAsia="方正小标宋_GBK" w:hAnsi="Times New Roman" w:cs="Times New Roman"/>
          <w:color w:val="000000"/>
          <w:kern w:val="0"/>
          <w:sz w:val="36"/>
          <w:szCs w:val="36"/>
        </w:rPr>
      </w:pPr>
    </w:p>
    <w:p w:rsidR="00632A38" w:rsidRDefault="00632A38">
      <w:pPr>
        <w:widowControl/>
        <w:spacing w:line="400" w:lineRule="exact"/>
        <w:textAlignment w:val="center"/>
        <w:rPr>
          <w:rFonts w:ascii="Times New Roman" w:eastAsia="黑体" w:hAnsi="Times New Roman" w:cs="Times New Roman"/>
          <w:color w:val="000000"/>
          <w:kern w:val="0"/>
          <w:sz w:val="36"/>
          <w:szCs w:val="36"/>
        </w:rPr>
      </w:pPr>
    </w:p>
    <w:p w:rsidR="00632A38" w:rsidRDefault="006F4731" w:rsidP="00643857">
      <w:pPr>
        <w:widowControl/>
        <w:spacing w:afterLines="50"/>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t>国有资本经营预算财政拨款支出决算表</w:t>
      </w:r>
    </w:p>
    <w:p w:rsidR="00632A38" w:rsidRDefault="006F4731">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08</w:t>
      </w:r>
      <w:r>
        <w:rPr>
          <w:rFonts w:ascii="Times New Roman" w:eastAsia="仿宋_GB2312" w:hAnsi="Times New Roman" w:cs="Times New Roman"/>
          <w:color w:val="000000"/>
          <w:kern w:val="0"/>
          <w:sz w:val="20"/>
          <w:szCs w:val="20"/>
        </w:rPr>
        <w:t>表</w:t>
      </w:r>
    </w:p>
    <w:p w:rsidR="00632A38" w:rsidRDefault="006F4731">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部门：</w:t>
      </w:r>
      <w:r w:rsidR="00B6400D">
        <w:rPr>
          <w:rFonts w:ascii="Times New Roman" w:eastAsia="仿宋_GB2312" w:hAnsi="Times New Roman" w:cs="Times New Roman"/>
          <w:color w:val="000000"/>
          <w:kern w:val="0"/>
          <w:sz w:val="20"/>
          <w:szCs w:val="20"/>
        </w:rPr>
        <w:t>祁阳一中</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rPr>
        <w:t>单位：万元</w:t>
      </w:r>
    </w:p>
    <w:tbl>
      <w:tblPr>
        <w:tblW w:w="4999" w:type="pct"/>
        <w:tblLook w:val="04A0"/>
      </w:tblPr>
      <w:tblGrid>
        <w:gridCol w:w="3095"/>
        <w:gridCol w:w="3097"/>
        <w:gridCol w:w="1832"/>
        <w:gridCol w:w="3097"/>
        <w:gridCol w:w="3096"/>
      </w:tblGrid>
      <w:tr w:rsidR="00632A38">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项</w:t>
            </w:r>
            <w:r>
              <w:rPr>
                <w:rFonts w:ascii="Times New Roman" w:eastAsia="仿宋_GB2312" w:hAnsi="Times New Roman" w:cs="Times New Roman"/>
                <w:b/>
                <w:bCs/>
                <w:color w:val="000000"/>
                <w:kern w:val="0"/>
                <w:sz w:val="24"/>
                <w:szCs w:val="24"/>
              </w:rPr>
              <w:t xml:space="preserve"> </w:t>
            </w:r>
            <w:r>
              <w:rPr>
                <w:rStyle w:val="font11"/>
                <w:rFonts w:ascii="Times New Roman" w:eastAsia="仿宋_GB2312" w:hAnsi="Times New Roman" w:cs="Times New Roman" w:hint="default"/>
                <w:b/>
                <w:bCs/>
              </w:rPr>
              <w:t>目</w:t>
            </w:r>
          </w:p>
        </w:tc>
        <w:tc>
          <w:tcPr>
            <w:tcW w:w="282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本年支出</w:t>
            </w:r>
          </w:p>
        </w:tc>
      </w:tr>
      <w:tr w:rsidR="00632A38">
        <w:trPr>
          <w:trHeight w:hRule="exact" w:val="312"/>
        </w:trPr>
        <w:tc>
          <w:tcPr>
            <w:tcW w:w="10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科目代码</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科目名称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合计</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基本支出</w:t>
            </w:r>
            <w:r>
              <w:rPr>
                <w:rFonts w:ascii="Times New Roman" w:eastAsia="仿宋_GB2312" w:hAnsi="Times New Roman" w:cs="Times New Roman"/>
                <w:b/>
                <w:bCs/>
                <w:color w:val="000000"/>
                <w:kern w:val="0"/>
                <w:sz w:val="24"/>
                <w:szCs w:val="24"/>
              </w:rPr>
              <w:t xml:space="preserve">  </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项目支出</w:t>
            </w:r>
          </w:p>
        </w:tc>
      </w:tr>
      <w:tr w:rsidR="00632A38">
        <w:trPr>
          <w:trHeight w:hRule="exac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r>
      <w:tr w:rsidR="00632A38">
        <w:trPr>
          <w:trHeigh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r>
      <w:tr w:rsidR="00632A38">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栏次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1</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2</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3</w:t>
            </w:r>
          </w:p>
        </w:tc>
      </w:tr>
      <w:tr w:rsidR="00632A38">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合计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r>
      <w:tr w:rsidR="00632A38">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r>
      <w:tr w:rsidR="00632A38">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4"/>
                <w:szCs w:val="24"/>
              </w:rPr>
            </w:pPr>
          </w:p>
        </w:tc>
      </w:tr>
      <w:tr w:rsidR="00632A38">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宋体"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宋体" w:hAnsi="Times New Roman" w:cs="Times New Roman"/>
                <w:color w:val="000000"/>
                <w:sz w:val="24"/>
                <w:szCs w:val="24"/>
              </w:rPr>
            </w:pPr>
          </w:p>
        </w:tc>
      </w:tr>
      <w:tr w:rsidR="00632A38">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宋体" w:hAnsi="Times New Roman" w:cs="Times New Roman"/>
                <w:color w:val="000000"/>
                <w:sz w:val="24"/>
                <w:szCs w:val="24"/>
              </w:rPr>
            </w:pPr>
          </w:p>
        </w:tc>
      </w:tr>
      <w:tr w:rsidR="00632A38">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宋体" w:hAnsi="Times New Roman" w:cs="Times New Roman"/>
                <w:color w:val="000000"/>
                <w:sz w:val="24"/>
                <w:szCs w:val="24"/>
              </w:rPr>
            </w:pPr>
          </w:p>
        </w:tc>
      </w:tr>
      <w:tr w:rsidR="00632A38">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宋体" w:hAnsi="Times New Roman" w:cs="Times New Roman"/>
                <w:color w:val="000000"/>
                <w:sz w:val="24"/>
                <w:szCs w:val="24"/>
              </w:rPr>
            </w:pPr>
          </w:p>
        </w:tc>
      </w:tr>
    </w:tbl>
    <w:p w:rsidR="00632A38" w:rsidRDefault="006F4731">
      <w:pPr>
        <w:widowControl/>
        <w:spacing w:before="120"/>
        <w:jc w:val="left"/>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注：本表反映部门本年度国有资本经营预算财政拨款支出情况。</w:t>
      </w:r>
    </w:p>
    <w:p w:rsidR="00632A38" w:rsidRDefault="00632A38">
      <w:pPr>
        <w:widowControl/>
        <w:jc w:val="left"/>
        <w:textAlignment w:val="center"/>
        <w:rPr>
          <w:rFonts w:ascii="Times New Roman" w:eastAsia="宋体" w:hAnsi="Times New Roman" w:cs="Times New Roman"/>
          <w:color w:val="000000"/>
          <w:kern w:val="0"/>
          <w:sz w:val="24"/>
          <w:szCs w:val="24"/>
        </w:rPr>
      </w:pPr>
    </w:p>
    <w:p w:rsidR="00632A38" w:rsidRDefault="006F4731">
      <w:pPr>
        <w:widowControl/>
        <w:jc w:val="left"/>
        <w:textAlignment w:val="center"/>
        <w:rPr>
          <w:rFonts w:ascii="Times New Roman" w:eastAsia="楷体_GB2312" w:hAnsi="Times New Roman" w:cs="Times New Roman"/>
          <w:color w:val="000000"/>
          <w:kern w:val="0"/>
          <w:sz w:val="24"/>
          <w:szCs w:val="24"/>
        </w:rPr>
      </w:pPr>
      <w:r>
        <w:rPr>
          <w:rFonts w:ascii="Times New Roman" w:eastAsia="楷体_GB2312" w:hAnsi="Times New Roman" w:cs="Times New Roman"/>
          <w:b/>
          <w:bCs/>
          <w:kern w:val="0"/>
          <w:sz w:val="24"/>
          <w:szCs w:val="24"/>
        </w:rPr>
        <w:t>说明：我单位没有使用国有资本经营预算安排的支出，故本表无数据。</w:t>
      </w:r>
    </w:p>
    <w:p w:rsidR="00632A38" w:rsidRDefault="00632A38">
      <w:pPr>
        <w:widowControl/>
        <w:jc w:val="center"/>
        <w:rPr>
          <w:rFonts w:ascii="Times New Roman" w:eastAsia="方正小标宋_GBK" w:hAnsi="Times New Roman" w:cs="Times New Roman"/>
          <w:color w:val="000000"/>
          <w:kern w:val="0"/>
          <w:sz w:val="36"/>
          <w:szCs w:val="36"/>
        </w:rPr>
      </w:pPr>
    </w:p>
    <w:p w:rsidR="00632A38" w:rsidRDefault="00632A38">
      <w:pPr>
        <w:pStyle w:val="a0"/>
        <w:spacing w:line="400" w:lineRule="exact"/>
        <w:rPr>
          <w:rFonts w:ascii="Times New Roman" w:eastAsia="华文中宋" w:hAnsi="Times New Roman" w:cs="Times New Roman"/>
          <w:color w:val="000000"/>
          <w:kern w:val="0"/>
          <w:sz w:val="32"/>
          <w:szCs w:val="32"/>
        </w:rPr>
      </w:pPr>
    </w:p>
    <w:p w:rsidR="00632A38" w:rsidRDefault="006F4731" w:rsidP="00643857">
      <w:pPr>
        <w:widowControl/>
        <w:spacing w:afterLines="50"/>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t>财政拨款</w:t>
      </w:r>
      <w:r>
        <w:rPr>
          <w:rFonts w:ascii="Times New Roman" w:eastAsia="黑体" w:hAnsi="Times New Roman" w:cs="Times New Roman"/>
          <w:color w:val="000000"/>
          <w:kern w:val="0"/>
          <w:sz w:val="36"/>
          <w:szCs w:val="36"/>
        </w:rPr>
        <w:t>“</w:t>
      </w:r>
      <w:r>
        <w:rPr>
          <w:rFonts w:ascii="Times New Roman" w:eastAsia="黑体" w:hAnsi="Times New Roman" w:cs="Times New Roman"/>
          <w:color w:val="000000"/>
          <w:kern w:val="0"/>
          <w:sz w:val="36"/>
          <w:szCs w:val="36"/>
        </w:rPr>
        <w:t>三公</w:t>
      </w:r>
      <w:r>
        <w:rPr>
          <w:rFonts w:ascii="Times New Roman" w:eastAsia="黑体" w:hAnsi="Times New Roman" w:cs="Times New Roman"/>
          <w:color w:val="000000"/>
          <w:kern w:val="0"/>
          <w:sz w:val="36"/>
          <w:szCs w:val="36"/>
        </w:rPr>
        <w:t>”</w:t>
      </w:r>
      <w:r>
        <w:rPr>
          <w:rFonts w:ascii="Times New Roman" w:eastAsia="黑体" w:hAnsi="Times New Roman" w:cs="Times New Roman"/>
          <w:color w:val="000000"/>
          <w:kern w:val="0"/>
          <w:sz w:val="36"/>
          <w:szCs w:val="36"/>
        </w:rPr>
        <w:t>经费支出决算表</w:t>
      </w:r>
    </w:p>
    <w:p w:rsidR="00632A38" w:rsidRDefault="006F4731">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eastAsia="楷体_GB2312" w:hAnsi="Times New Roman" w:cs="Times New Roman"/>
          <w:color w:val="000000"/>
          <w:sz w:val="20"/>
          <w:szCs w:val="20"/>
        </w:rPr>
      </w:pP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楷体_GB2312" w:hAnsi="Times New Roman" w:cs="Times New Roman"/>
          <w:color w:val="000000"/>
          <w:kern w:val="0"/>
          <w:sz w:val="20"/>
          <w:szCs w:val="20"/>
        </w:rPr>
        <w:t>公开</w:t>
      </w:r>
      <w:r>
        <w:rPr>
          <w:rFonts w:ascii="Times New Roman" w:eastAsia="楷体_GB2312" w:hAnsi="Times New Roman" w:cs="Times New Roman"/>
          <w:color w:val="000000"/>
          <w:kern w:val="0"/>
          <w:sz w:val="20"/>
          <w:szCs w:val="20"/>
        </w:rPr>
        <w:t>09</w:t>
      </w:r>
      <w:r>
        <w:rPr>
          <w:rFonts w:ascii="Times New Roman" w:eastAsia="楷体_GB2312" w:hAnsi="Times New Roman" w:cs="Times New Roman"/>
          <w:color w:val="000000"/>
          <w:kern w:val="0"/>
          <w:sz w:val="20"/>
          <w:szCs w:val="20"/>
        </w:rPr>
        <w:t>表</w:t>
      </w:r>
    </w:p>
    <w:p w:rsidR="00632A38" w:rsidRDefault="006F4731" w:rsidP="00204B25">
      <w:pPr>
        <w:widowControl/>
        <w:tabs>
          <w:tab w:val="left" w:pos="1260"/>
          <w:tab w:val="left" w:pos="2521"/>
          <w:tab w:val="left" w:pos="3782"/>
          <w:tab w:val="left" w:pos="5043"/>
          <w:tab w:val="left" w:pos="6304"/>
          <w:tab w:val="left" w:pos="7565"/>
          <w:tab w:val="left" w:pos="8826"/>
          <w:tab w:val="left" w:pos="10670"/>
          <w:tab w:val="left" w:pos="12130"/>
          <w:tab w:val="left" w:pos="12609"/>
          <w:tab w:val="left" w:pos="13870"/>
        </w:tabs>
        <w:ind w:right="800"/>
        <w:textAlignment w:val="center"/>
        <w:rPr>
          <w:rFonts w:ascii="Times New Roman" w:eastAsia="楷体_GB2312" w:hAnsi="Times New Roman" w:cs="Times New Roman"/>
          <w:color w:val="000000"/>
          <w:sz w:val="20"/>
          <w:szCs w:val="20"/>
        </w:rPr>
      </w:pPr>
      <w:r>
        <w:rPr>
          <w:rFonts w:ascii="Times New Roman" w:eastAsia="楷体_GB2312" w:hAnsi="Times New Roman" w:cs="Times New Roman"/>
          <w:color w:val="000000"/>
          <w:kern w:val="0"/>
          <w:sz w:val="20"/>
          <w:szCs w:val="20"/>
        </w:rPr>
        <w:t>部门：</w:t>
      </w:r>
      <w:r>
        <w:rPr>
          <w:rFonts w:ascii="Times New Roman" w:eastAsia="楷体_GB2312" w:hAnsi="Times New Roman" w:cs="Times New Roman"/>
          <w:color w:val="000000"/>
          <w:sz w:val="20"/>
          <w:szCs w:val="20"/>
        </w:rPr>
        <w:tab/>
      </w:r>
      <w:r w:rsidR="00B6400D">
        <w:rPr>
          <w:rFonts w:ascii="Times New Roman" w:eastAsia="楷体_GB2312" w:hAnsi="Times New Roman" w:cs="Times New Roman"/>
          <w:color w:val="000000"/>
          <w:sz w:val="20"/>
          <w:szCs w:val="20"/>
        </w:rPr>
        <w:t>祁阳一中</w:t>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kern w:val="0"/>
          <w:sz w:val="20"/>
          <w:szCs w:val="20"/>
        </w:rPr>
        <w:t>单位：万元</w:t>
      </w:r>
    </w:p>
    <w:tbl>
      <w:tblPr>
        <w:tblW w:w="5114" w:type="pct"/>
        <w:jc w:val="center"/>
        <w:tblLook w:val="04A0"/>
      </w:tblPr>
      <w:tblGrid>
        <w:gridCol w:w="935"/>
        <w:gridCol w:w="1229"/>
        <w:gridCol w:w="1086"/>
        <w:gridCol w:w="1188"/>
        <w:gridCol w:w="1425"/>
        <w:gridCol w:w="1373"/>
        <w:gridCol w:w="1050"/>
        <w:gridCol w:w="1166"/>
        <w:gridCol w:w="1166"/>
        <w:gridCol w:w="1166"/>
        <w:gridCol w:w="1358"/>
        <w:gridCol w:w="1402"/>
      </w:tblGrid>
      <w:tr w:rsidR="00632A38">
        <w:trPr>
          <w:trHeight w:val="606"/>
          <w:jc w:val="center"/>
        </w:trPr>
        <w:tc>
          <w:tcPr>
            <w:tcW w:w="2486"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预算数</w:t>
            </w:r>
          </w:p>
        </w:tc>
        <w:tc>
          <w:tcPr>
            <w:tcW w:w="25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决算数</w:t>
            </w:r>
          </w:p>
        </w:tc>
      </w:tr>
      <w:tr w:rsidR="00632A38">
        <w:trPr>
          <w:trHeight w:val="495"/>
          <w:jc w:val="center"/>
        </w:trPr>
        <w:tc>
          <w:tcPr>
            <w:tcW w:w="3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合计</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因公出国（境）费</w:t>
            </w:r>
          </w:p>
        </w:tc>
        <w:tc>
          <w:tcPr>
            <w:tcW w:w="127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公务用车购置及运行维护费</w:t>
            </w:r>
          </w:p>
        </w:tc>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公务接待费</w:t>
            </w:r>
          </w:p>
        </w:tc>
        <w:tc>
          <w:tcPr>
            <w:tcW w:w="3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因公出国（境）费</w:t>
            </w:r>
          </w:p>
        </w:tc>
        <w:tc>
          <w:tcPr>
            <w:tcW w:w="126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公务用车购置及运行维护费</w:t>
            </w:r>
          </w:p>
        </w:tc>
        <w:tc>
          <w:tcPr>
            <w:tcW w:w="4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公务接待费</w:t>
            </w:r>
          </w:p>
        </w:tc>
      </w:tr>
      <w:tr w:rsidR="00632A38">
        <w:trPr>
          <w:trHeight w:val="864"/>
          <w:jc w:val="center"/>
        </w:trPr>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2"/>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小计</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w:t>
            </w:r>
            <w:r>
              <w:rPr>
                <w:rFonts w:ascii="Times New Roman" w:eastAsia="仿宋_GB2312" w:hAnsi="Times New Roman" w:cs="Times New Roman"/>
                <w:b/>
                <w:bCs/>
                <w:color w:val="000000"/>
                <w:kern w:val="0"/>
                <w:sz w:val="22"/>
              </w:rPr>
              <w:br/>
            </w:r>
            <w:r>
              <w:rPr>
                <w:rFonts w:ascii="Times New Roman" w:eastAsia="仿宋_GB2312" w:hAnsi="Times New Roman" w:cs="Times New Roman"/>
                <w:b/>
                <w:bCs/>
                <w:color w:val="000000"/>
                <w:kern w:val="0"/>
                <w:sz w:val="22"/>
              </w:rPr>
              <w:t>购置费</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w:t>
            </w:r>
            <w:r>
              <w:rPr>
                <w:rFonts w:ascii="Times New Roman" w:eastAsia="仿宋_GB2312" w:hAnsi="Times New Roman" w:cs="Times New Roman"/>
                <w:b/>
                <w:bCs/>
                <w:color w:val="000000"/>
                <w:kern w:val="0"/>
                <w:sz w:val="22"/>
              </w:rPr>
              <w:br/>
            </w:r>
            <w:r>
              <w:rPr>
                <w:rFonts w:ascii="Times New Roman" w:eastAsia="仿宋_GB2312" w:hAnsi="Times New Roman" w:cs="Times New Roman"/>
                <w:b/>
                <w:bCs/>
                <w:color w:val="000000"/>
                <w:kern w:val="0"/>
                <w:sz w:val="22"/>
              </w:rPr>
              <w:t>运行维护费</w:t>
            </w: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2"/>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2"/>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小计</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w:t>
            </w:r>
            <w:r>
              <w:rPr>
                <w:rFonts w:ascii="Times New Roman" w:eastAsia="仿宋_GB2312" w:hAnsi="Times New Roman" w:cs="Times New Roman"/>
                <w:b/>
                <w:bCs/>
                <w:color w:val="000000"/>
                <w:kern w:val="0"/>
                <w:sz w:val="22"/>
              </w:rPr>
              <w:br/>
            </w:r>
            <w:r>
              <w:rPr>
                <w:rFonts w:ascii="Times New Roman" w:eastAsia="仿宋_GB2312" w:hAnsi="Times New Roman" w:cs="Times New Roman"/>
                <w:b/>
                <w:bCs/>
                <w:color w:val="000000"/>
                <w:kern w:val="0"/>
                <w:sz w:val="22"/>
              </w:rPr>
              <w:t>购置费</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w:t>
            </w:r>
            <w:r>
              <w:rPr>
                <w:rFonts w:ascii="Times New Roman" w:eastAsia="仿宋_GB2312" w:hAnsi="Times New Roman" w:cs="Times New Roman"/>
                <w:b/>
                <w:bCs/>
                <w:color w:val="000000"/>
                <w:kern w:val="0"/>
                <w:sz w:val="22"/>
              </w:rPr>
              <w:br/>
            </w:r>
            <w:r>
              <w:rPr>
                <w:rFonts w:ascii="Times New Roman" w:eastAsia="仿宋_GB2312" w:hAnsi="Times New Roman" w:cs="Times New Roman"/>
                <w:b/>
                <w:bCs/>
                <w:color w:val="000000"/>
                <w:kern w:val="0"/>
                <w:sz w:val="22"/>
              </w:rPr>
              <w:t>运行维护费</w:t>
            </w: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jc w:val="center"/>
              <w:rPr>
                <w:rFonts w:ascii="Times New Roman" w:eastAsia="仿宋_GB2312" w:hAnsi="Times New Roman" w:cs="Times New Roman"/>
                <w:color w:val="000000"/>
                <w:sz w:val="22"/>
              </w:rPr>
            </w:pPr>
          </w:p>
        </w:tc>
      </w:tr>
      <w:tr w:rsidR="00632A38">
        <w:trPr>
          <w:trHeight w:val="614"/>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3</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4</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5</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6</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7</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8</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9</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11</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F4731">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12</w:t>
            </w:r>
          </w:p>
        </w:tc>
      </w:tr>
      <w:tr w:rsidR="00632A38">
        <w:trPr>
          <w:trHeight w:val="579"/>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B6400D" w:rsidP="00B6400D">
            <w:pPr>
              <w:ind w:firstLineChars="100" w:firstLine="220"/>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2"/>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2"/>
              </w:rPr>
            </w:pP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2"/>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2"/>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2"/>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2A38" w:rsidRDefault="00632A38">
            <w:pPr>
              <w:rPr>
                <w:rFonts w:ascii="Times New Roman" w:eastAsia="仿宋_GB2312" w:hAnsi="Times New Roman" w:cs="Times New Roman"/>
                <w:color w:val="000000"/>
                <w:sz w:val="22"/>
              </w:rPr>
            </w:pPr>
          </w:p>
        </w:tc>
      </w:tr>
    </w:tbl>
    <w:p w:rsidR="00632A38" w:rsidRDefault="006F4731">
      <w:pPr>
        <w:widowControl/>
        <w:spacing w:before="120"/>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注：本表反映部门本年度财政拨款</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三公</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经费支出预决算情况。其中，预算数为</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三公</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经费全年预算数，反映按规定程序调整后的预算数；决算数是包括当年财政拨款和以前年度结转资金安排的实际支出。</w:t>
      </w:r>
    </w:p>
    <w:p w:rsidR="00632A38" w:rsidRDefault="00632A38">
      <w:pPr>
        <w:autoSpaceDE w:val="0"/>
        <w:autoSpaceDN w:val="0"/>
        <w:adjustRightInd w:val="0"/>
        <w:ind w:leftChars="150" w:left="315"/>
        <w:jc w:val="left"/>
        <w:rPr>
          <w:rFonts w:ascii="Times New Roman" w:eastAsia="宋体" w:hAnsi="Times New Roman" w:cs="Times New Roman"/>
          <w:kern w:val="0"/>
          <w:sz w:val="24"/>
          <w:szCs w:val="24"/>
        </w:rPr>
      </w:pPr>
    </w:p>
    <w:p w:rsidR="00632A38" w:rsidRDefault="00632A38">
      <w:pPr>
        <w:autoSpaceDE w:val="0"/>
        <w:autoSpaceDN w:val="0"/>
        <w:adjustRightInd w:val="0"/>
        <w:ind w:leftChars="150" w:left="315"/>
        <w:jc w:val="left"/>
        <w:rPr>
          <w:rFonts w:ascii="Times New Roman" w:eastAsia="宋体" w:hAnsi="Times New Roman" w:cs="Times New Roman"/>
          <w:kern w:val="0"/>
          <w:sz w:val="24"/>
          <w:szCs w:val="24"/>
        </w:rPr>
      </w:pPr>
    </w:p>
    <w:p w:rsidR="00632A38" w:rsidRDefault="00632A38">
      <w:pPr>
        <w:autoSpaceDE w:val="0"/>
        <w:autoSpaceDN w:val="0"/>
        <w:adjustRightInd w:val="0"/>
        <w:ind w:leftChars="150" w:left="315"/>
        <w:jc w:val="left"/>
        <w:rPr>
          <w:rFonts w:ascii="Times New Roman" w:eastAsia="宋体" w:hAnsi="Times New Roman" w:cs="Times New Roman"/>
          <w:kern w:val="0"/>
          <w:sz w:val="24"/>
          <w:szCs w:val="24"/>
        </w:rPr>
      </w:pPr>
    </w:p>
    <w:p w:rsidR="00632A38" w:rsidRDefault="00632A38">
      <w:pPr>
        <w:autoSpaceDE w:val="0"/>
        <w:autoSpaceDN w:val="0"/>
        <w:adjustRightInd w:val="0"/>
        <w:ind w:leftChars="150" w:left="315"/>
        <w:jc w:val="left"/>
        <w:rPr>
          <w:rFonts w:ascii="Times New Roman" w:eastAsia="宋体" w:hAnsi="Times New Roman" w:cs="Times New Roman"/>
          <w:kern w:val="0"/>
          <w:sz w:val="24"/>
          <w:szCs w:val="24"/>
        </w:rPr>
      </w:pPr>
    </w:p>
    <w:p w:rsidR="00632A38" w:rsidRDefault="00632A38">
      <w:pPr>
        <w:autoSpaceDE w:val="0"/>
        <w:autoSpaceDN w:val="0"/>
        <w:adjustRightInd w:val="0"/>
        <w:ind w:leftChars="150" w:left="315"/>
        <w:jc w:val="left"/>
        <w:rPr>
          <w:rFonts w:ascii="Times New Roman" w:eastAsia="宋体" w:hAnsi="Times New Roman" w:cs="Times New Roman"/>
          <w:kern w:val="0"/>
          <w:sz w:val="24"/>
          <w:szCs w:val="24"/>
        </w:rPr>
      </w:pPr>
    </w:p>
    <w:p w:rsidR="00632A38" w:rsidRDefault="006F4731">
      <w:pPr>
        <w:widowControl/>
        <w:rPr>
          <w:rFonts w:ascii="Times New Roman" w:hAnsi="Times New Roman" w:cs="Times New Roman"/>
          <w:sz w:val="72"/>
          <w:szCs w:val="72"/>
        </w:rPr>
        <w:sectPr w:rsidR="00632A38">
          <w:pgSz w:w="16838" w:h="11906" w:orient="landscape"/>
          <w:pgMar w:top="1134" w:right="1417" w:bottom="1134" w:left="1417" w:header="851" w:footer="992" w:gutter="0"/>
          <w:cols w:space="425"/>
          <w:docGrid w:type="lines" w:linePitch="312"/>
        </w:sectPr>
      </w:pPr>
      <w:r>
        <w:rPr>
          <w:rFonts w:ascii="Times New Roman" w:eastAsia="黑体" w:hAnsi="Times New Roman" w:cs="Times New Roman"/>
          <w:szCs w:val="21"/>
        </w:rPr>
        <w:br w:type="page"/>
      </w:r>
    </w:p>
    <w:p w:rsidR="00632A38" w:rsidRDefault="00632A38">
      <w:pPr>
        <w:pStyle w:val="Default"/>
        <w:rPr>
          <w:rFonts w:ascii="Times New Roman" w:hAnsi="Times New Roman" w:cs="Times New Roman"/>
          <w:sz w:val="72"/>
          <w:szCs w:val="72"/>
        </w:rPr>
      </w:pPr>
    </w:p>
    <w:p w:rsidR="00632A38" w:rsidRDefault="00632A38">
      <w:pPr>
        <w:pStyle w:val="Default"/>
        <w:rPr>
          <w:rFonts w:ascii="Times New Roman" w:hAnsi="Times New Roman" w:cs="Times New Roman"/>
          <w:sz w:val="72"/>
          <w:szCs w:val="72"/>
        </w:rPr>
      </w:pPr>
    </w:p>
    <w:p w:rsidR="00632A38" w:rsidRDefault="00632A38">
      <w:pPr>
        <w:pStyle w:val="Default"/>
        <w:rPr>
          <w:rFonts w:ascii="Times New Roman" w:hAnsi="Times New Roman" w:cs="Times New Roman"/>
          <w:sz w:val="72"/>
          <w:szCs w:val="72"/>
        </w:rPr>
      </w:pPr>
    </w:p>
    <w:p w:rsidR="00632A38" w:rsidRDefault="00632A38">
      <w:pPr>
        <w:pStyle w:val="Default"/>
        <w:jc w:val="center"/>
        <w:rPr>
          <w:rFonts w:ascii="Times New Roman" w:hAnsi="Times New Roman" w:cs="Times New Roman"/>
          <w:sz w:val="72"/>
          <w:szCs w:val="72"/>
        </w:rPr>
      </w:pPr>
    </w:p>
    <w:p w:rsidR="00632A38" w:rsidRDefault="00632A38">
      <w:pPr>
        <w:pStyle w:val="Default"/>
        <w:jc w:val="center"/>
        <w:rPr>
          <w:rFonts w:ascii="Times New Roman" w:eastAsia="方正小标宋_GBK" w:hAnsi="Times New Roman" w:cs="Times New Roman"/>
          <w:sz w:val="72"/>
          <w:szCs w:val="72"/>
        </w:rPr>
      </w:pPr>
    </w:p>
    <w:p w:rsidR="00632A38" w:rsidRDefault="006F4731">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第三部分</w:t>
      </w:r>
    </w:p>
    <w:p w:rsidR="00632A38" w:rsidRDefault="006F4731">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2024</w:t>
      </w:r>
      <w:r>
        <w:rPr>
          <w:rFonts w:ascii="Times New Roman" w:eastAsia="方正小标宋_GBK" w:hAnsi="Times New Roman" w:cs="Times New Roman"/>
          <w:sz w:val="52"/>
          <w:szCs w:val="52"/>
        </w:rPr>
        <w:t>年度部门决算情况说明</w:t>
      </w:r>
    </w:p>
    <w:p w:rsidR="00632A38" w:rsidRDefault="006F4731">
      <w:pPr>
        <w:widowControl/>
        <w:jc w:val="left"/>
        <w:rPr>
          <w:rFonts w:ascii="Times New Roman" w:hAnsi="Times New Roman" w:cs="Times New Roman"/>
          <w:sz w:val="32"/>
          <w:szCs w:val="32"/>
        </w:rPr>
      </w:pPr>
      <w:r>
        <w:rPr>
          <w:rFonts w:ascii="Times New Roman" w:eastAsia="方正小标宋_GBK" w:hAnsi="Times New Roman" w:cs="Times New Roman"/>
          <w:sz w:val="70"/>
          <w:szCs w:val="70"/>
        </w:rPr>
        <w:br w:type="page"/>
      </w:r>
    </w:p>
    <w:p w:rsidR="00632A38" w:rsidRDefault="006F4731">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一、收入支出决算总体情况说明</w:t>
      </w:r>
    </w:p>
    <w:p w:rsidR="00337F16" w:rsidRDefault="006F4731" w:rsidP="00337F16">
      <w:pPr>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年度收、支总计</w:t>
      </w:r>
      <w:r w:rsidR="008E4DB0">
        <w:rPr>
          <w:rFonts w:ascii="Times New Roman" w:eastAsia="仿宋_GB2312" w:hAnsi="Times New Roman" w:cs="Times New Roman" w:hint="eastAsia"/>
          <w:sz w:val="32"/>
          <w:szCs w:val="32"/>
        </w:rPr>
        <w:t>10254.27</w:t>
      </w:r>
      <w:r>
        <w:rPr>
          <w:rFonts w:ascii="Times New Roman" w:eastAsia="仿宋_GB2312" w:hAnsi="Times New Roman" w:cs="Times New Roman"/>
          <w:sz w:val="32"/>
          <w:szCs w:val="32"/>
        </w:rPr>
        <w:t>万元。与上年相比，增加</w:t>
      </w:r>
      <w:r w:rsidR="002A45D7">
        <w:rPr>
          <w:rFonts w:ascii="Times New Roman" w:eastAsia="仿宋_GB2312" w:hAnsi="Times New Roman" w:cs="Times New Roman" w:hint="eastAsia"/>
          <w:sz w:val="32"/>
          <w:szCs w:val="32"/>
        </w:rPr>
        <w:t>2160.96</w:t>
      </w:r>
      <w:r w:rsidRPr="00337F16">
        <w:rPr>
          <w:rFonts w:ascii="Times New Roman" w:eastAsia="仿宋_GB2312" w:hAnsi="Times New Roman" w:cs="Times New Roman"/>
          <w:sz w:val="32"/>
          <w:szCs w:val="32"/>
        </w:rPr>
        <w:t>万元，增长</w:t>
      </w:r>
      <w:r w:rsidR="002A45D7" w:rsidRPr="00337F16">
        <w:rPr>
          <w:rFonts w:ascii="Times New Roman" w:eastAsia="仿宋_GB2312" w:hAnsi="Times New Roman" w:cs="Times New Roman" w:hint="eastAsia"/>
          <w:sz w:val="32"/>
          <w:szCs w:val="32"/>
        </w:rPr>
        <w:t>26.7</w:t>
      </w:r>
      <w:r w:rsidRPr="00337F16">
        <w:rPr>
          <w:rFonts w:ascii="Times New Roman" w:eastAsia="仿宋_GB2312" w:hAnsi="Times New Roman" w:cs="Times New Roman"/>
          <w:sz w:val="32"/>
          <w:szCs w:val="32"/>
        </w:rPr>
        <w:t>%</w:t>
      </w:r>
      <w:r w:rsidRPr="00337F16">
        <w:rPr>
          <w:rFonts w:ascii="Times New Roman" w:eastAsia="仿宋_GB2312" w:hAnsi="Times New Roman" w:cs="Times New Roman"/>
          <w:sz w:val="32"/>
          <w:szCs w:val="32"/>
        </w:rPr>
        <w:t>，主要是</w:t>
      </w:r>
      <w:r w:rsidR="00337F16">
        <w:rPr>
          <w:rFonts w:ascii="Times New Roman" w:eastAsia="仿宋_GB2312" w:hAnsi="Times New Roman" w:hint="eastAsia"/>
          <w:sz w:val="32"/>
          <w:szCs w:val="32"/>
        </w:rPr>
        <w:t>因为教师数增加</w:t>
      </w:r>
      <w:r w:rsidR="00337F16">
        <w:rPr>
          <w:rFonts w:ascii="仿宋_GB2312" w:eastAsia="仿宋_GB2312" w:hAnsi="仿宋_GB2312" w:cs="仿宋_GB2312" w:hint="eastAsia"/>
          <w:sz w:val="32"/>
          <w:szCs w:val="32"/>
        </w:rPr>
        <w:t>人员经费增加，导致财政拨款收入增长，学生数增加导致事业收入增长。</w:t>
      </w:r>
    </w:p>
    <w:p w:rsidR="00632A38" w:rsidRDefault="006F4731">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rsidR="00632A38" w:rsidRDefault="006F4731">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年度收入合计</w:t>
      </w:r>
      <w:r w:rsidR="008E4DB0">
        <w:rPr>
          <w:rFonts w:ascii="Times New Roman" w:eastAsia="仿宋_GB2312" w:hAnsi="Times New Roman" w:cs="Times New Roman" w:hint="eastAsia"/>
          <w:sz w:val="32"/>
          <w:szCs w:val="32"/>
        </w:rPr>
        <w:t>10254.27</w:t>
      </w:r>
      <w:r>
        <w:rPr>
          <w:rFonts w:ascii="Times New Roman" w:eastAsia="仿宋_GB2312" w:hAnsi="Times New Roman" w:cs="Times New Roman"/>
          <w:sz w:val="32"/>
          <w:szCs w:val="32"/>
        </w:rPr>
        <w:t>万元，其中：财政拨款收入</w:t>
      </w:r>
      <w:r w:rsidR="008E4DB0">
        <w:rPr>
          <w:rFonts w:ascii="Times New Roman" w:eastAsia="仿宋_GB2312" w:hAnsi="Times New Roman" w:cs="Times New Roman" w:hint="eastAsia"/>
          <w:sz w:val="32"/>
          <w:szCs w:val="32"/>
        </w:rPr>
        <w:t>9406.58</w:t>
      </w:r>
      <w:r>
        <w:rPr>
          <w:rFonts w:ascii="Times New Roman" w:eastAsia="仿宋_GB2312" w:hAnsi="Times New Roman" w:cs="Times New Roman"/>
          <w:sz w:val="32"/>
          <w:szCs w:val="32"/>
        </w:rPr>
        <w:t>万元，占</w:t>
      </w:r>
      <w:r w:rsidR="008E4DB0">
        <w:rPr>
          <w:rFonts w:ascii="Times New Roman" w:eastAsia="仿宋_GB2312" w:hAnsi="Times New Roman" w:cs="Times New Roman" w:hint="eastAsia"/>
          <w:sz w:val="32"/>
          <w:szCs w:val="32"/>
        </w:rPr>
        <w:t>91.7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；上级补助收入</w:t>
      </w:r>
      <w:r w:rsidR="008E4DB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8E4DB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sidR="008E4DB0">
        <w:rPr>
          <w:rFonts w:ascii="Times New Roman" w:eastAsia="仿宋_GB2312" w:hAnsi="Times New Roman" w:cs="Times New Roman" w:hint="eastAsia"/>
          <w:sz w:val="32"/>
          <w:szCs w:val="32"/>
        </w:rPr>
        <w:t>760.2</w:t>
      </w:r>
      <w:r>
        <w:rPr>
          <w:rFonts w:ascii="Times New Roman" w:eastAsia="仿宋_GB2312" w:hAnsi="Times New Roman" w:cs="Times New Roman"/>
          <w:sz w:val="32"/>
          <w:szCs w:val="32"/>
        </w:rPr>
        <w:t>万元，占</w:t>
      </w:r>
      <w:r w:rsidR="008E4DB0">
        <w:rPr>
          <w:rFonts w:ascii="Times New Roman" w:eastAsia="仿宋_GB2312" w:hAnsi="Times New Roman" w:cs="Times New Roman" w:hint="eastAsia"/>
          <w:sz w:val="32"/>
          <w:szCs w:val="32"/>
        </w:rPr>
        <w:t>7.5</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；经营收入</w:t>
      </w:r>
      <w:r w:rsidR="008E4DB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8E4DB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；附属单位上缴收入</w:t>
      </w:r>
      <w:r w:rsidR="008E4DB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8E4DB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；其他收入</w:t>
      </w:r>
      <w:r w:rsidR="008E4DB0">
        <w:rPr>
          <w:rFonts w:ascii="Times New Roman" w:eastAsia="仿宋_GB2312" w:hAnsi="Times New Roman" w:cs="Times New Roman" w:hint="eastAsia"/>
          <w:sz w:val="32"/>
          <w:szCs w:val="32"/>
        </w:rPr>
        <w:t>87.49</w:t>
      </w:r>
      <w:r>
        <w:rPr>
          <w:rFonts w:ascii="Times New Roman" w:eastAsia="仿宋_GB2312" w:hAnsi="Times New Roman" w:cs="Times New Roman"/>
          <w:sz w:val="32"/>
          <w:szCs w:val="32"/>
        </w:rPr>
        <w:t>万元，占</w:t>
      </w:r>
      <w:r w:rsidR="008E4DB0">
        <w:rPr>
          <w:rFonts w:ascii="Times New Roman" w:eastAsia="仿宋_GB2312" w:hAnsi="Times New Roman" w:cs="Times New Roman" w:hint="eastAsia"/>
          <w:sz w:val="32"/>
          <w:szCs w:val="32"/>
        </w:rPr>
        <w:t>0.8</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632A38" w:rsidRDefault="006F4731">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rsidR="00632A38" w:rsidRDefault="006F4731">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年度支出合计</w:t>
      </w:r>
      <w:r w:rsidR="008E4DB0">
        <w:rPr>
          <w:rFonts w:ascii="Times New Roman" w:eastAsia="仿宋_GB2312" w:hAnsi="Times New Roman" w:cs="Times New Roman" w:hint="eastAsia"/>
          <w:sz w:val="32"/>
          <w:szCs w:val="32"/>
        </w:rPr>
        <w:t>10254.27</w:t>
      </w:r>
      <w:r>
        <w:rPr>
          <w:rFonts w:ascii="Times New Roman" w:eastAsia="仿宋_GB2312" w:hAnsi="Times New Roman" w:cs="Times New Roman"/>
          <w:sz w:val="32"/>
          <w:szCs w:val="32"/>
        </w:rPr>
        <w:t>万元，其中：基本支出</w:t>
      </w:r>
      <w:bookmarkStart w:id="6" w:name="OLE_LINK33"/>
      <w:bookmarkStart w:id="7" w:name="OLE_LINK34"/>
      <w:r w:rsidR="008E4DB0">
        <w:rPr>
          <w:rFonts w:ascii="Times New Roman" w:eastAsia="仿宋_GB2312" w:hAnsi="Times New Roman" w:cs="Times New Roman" w:hint="eastAsia"/>
          <w:sz w:val="32"/>
          <w:szCs w:val="32"/>
        </w:rPr>
        <w:t>7847.72</w:t>
      </w:r>
      <w:bookmarkEnd w:id="6"/>
      <w:bookmarkEnd w:id="7"/>
      <w:r>
        <w:rPr>
          <w:rFonts w:ascii="Times New Roman" w:eastAsia="仿宋_GB2312" w:hAnsi="Times New Roman" w:cs="Times New Roman"/>
          <w:sz w:val="32"/>
          <w:szCs w:val="32"/>
        </w:rPr>
        <w:t>万元，占</w:t>
      </w:r>
      <w:r w:rsidR="008E4DB0">
        <w:rPr>
          <w:rFonts w:ascii="Times New Roman" w:eastAsia="仿宋_GB2312" w:hAnsi="Times New Roman" w:cs="Times New Roman" w:hint="eastAsia"/>
          <w:sz w:val="32"/>
          <w:szCs w:val="32"/>
        </w:rPr>
        <w:t>76.5</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；项目支出</w:t>
      </w:r>
      <w:bookmarkStart w:id="8" w:name="OLE_LINK35"/>
      <w:bookmarkStart w:id="9" w:name="OLE_LINK36"/>
      <w:r w:rsidR="008E4DB0">
        <w:rPr>
          <w:rFonts w:ascii="Times New Roman" w:eastAsia="仿宋_GB2312" w:hAnsi="Times New Roman" w:cs="Times New Roman" w:hint="eastAsia"/>
          <w:sz w:val="32"/>
          <w:szCs w:val="32"/>
        </w:rPr>
        <w:t>2406.54</w:t>
      </w:r>
      <w:bookmarkEnd w:id="8"/>
      <w:bookmarkEnd w:id="9"/>
      <w:r>
        <w:rPr>
          <w:rFonts w:ascii="Times New Roman" w:eastAsia="仿宋_GB2312" w:hAnsi="Times New Roman" w:cs="Times New Roman"/>
          <w:sz w:val="32"/>
          <w:szCs w:val="32"/>
        </w:rPr>
        <w:t>万元，占</w:t>
      </w:r>
      <w:r w:rsidR="008E4DB0">
        <w:rPr>
          <w:rFonts w:ascii="Times New Roman" w:eastAsia="仿宋_GB2312" w:hAnsi="Times New Roman" w:cs="Times New Roman" w:hint="eastAsia"/>
          <w:sz w:val="32"/>
          <w:szCs w:val="32"/>
        </w:rPr>
        <w:t>23.5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；上缴上级支出</w:t>
      </w:r>
      <w:r w:rsidR="008E4DB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8E4DB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；经营支出</w:t>
      </w:r>
      <w:r w:rsidR="008E4DB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8E4DB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；对附属单位补助支出</w:t>
      </w:r>
      <w:r w:rsidR="008E4DB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sidR="008E4DB0">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632A38" w:rsidRDefault="006F4731">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rsidR="00337F16" w:rsidRDefault="006F4731" w:rsidP="00337F16">
      <w:pPr>
        <w:pStyle w:val="Defaul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年度财政拨款收、支总计</w:t>
      </w:r>
      <w:r w:rsidR="001141D0">
        <w:rPr>
          <w:rFonts w:ascii="Times New Roman" w:eastAsia="仿宋_GB2312" w:hAnsi="Times New Roman" w:cs="Times New Roman" w:hint="eastAsia"/>
          <w:sz w:val="32"/>
          <w:szCs w:val="32"/>
        </w:rPr>
        <w:t>9406.58</w:t>
      </w:r>
      <w:r>
        <w:rPr>
          <w:rFonts w:ascii="Times New Roman" w:eastAsia="仿宋_GB2312" w:hAnsi="Times New Roman" w:cs="Times New Roman"/>
          <w:sz w:val="32"/>
          <w:szCs w:val="32"/>
        </w:rPr>
        <w:t>万元，与上年相比，增</w:t>
      </w:r>
      <w:r w:rsidRPr="00337F16">
        <w:rPr>
          <w:rFonts w:ascii="Times New Roman" w:eastAsia="仿宋_GB2312" w:hAnsi="Times New Roman" w:cs="Times New Roman"/>
          <w:sz w:val="32"/>
          <w:szCs w:val="32"/>
        </w:rPr>
        <w:t>加</w:t>
      </w:r>
      <w:r w:rsidR="00337F16" w:rsidRPr="00337F16">
        <w:rPr>
          <w:rFonts w:ascii="Times New Roman" w:eastAsia="仿宋_GB2312" w:hAnsi="Times New Roman" w:cs="Times New Roman" w:hint="eastAsia"/>
          <w:sz w:val="32"/>
          <w:szCs w:val="32"/>
        </w:rPr>
        <w:t>2453.46</w:t>
      </w:r>
      <w:r w:rsidRPr="00337F16">
        <w:rPr>
          <w:rFonts w:ascii="Times New Roman" w:eastAsia="仿宋_GB2312" w:hAnsi="Times New Roman" w:cs="Times New Roman"/>
          <w:sz w:val="32"/>
          <w:szCs w:val="32"/>
        </w:rPr>
        <w:t>万元</w:t>
      </w:r>
      <w:r w:rsidRPr="00337F16">
        <w:rPr>
          <w:rFonts w:ascii="Times New Roman" w:eastAsia="仿宋_GB2312" w:hAnsi="Times New Roman" w:cs="Times New Roman"/>
          <w:sz w:val="32"/>
          <w:szCs w:val="32"/>
        </w:rPr>
        <w:t>,</w:t>
      </w:r>
      <w:r w:rsidRPr="00337F16">
        <w:rPr>
          <w:rFonts w:ascii="Times New Roman" w:eastAsia="仿宋_GB2312" w:hAnsi="Times New Roman" w:cs="Times New Roman"/>
          <w:sz w:val="32"/>
          <w:szCs w:val="32"/>
        </w:rPr>
        <w:t>增长</w:t>
      </w:r>
      <w:r w:rsidR="00337F16" w:rsidRPr="00337F16">
        <w:rPr>
          <w:rFonts w:ascii="Times New Roman" w:eastAsia="仿宋_GB2312" w:hAnsi="Times New Roman" w:cs="Times New Roman" w:hint="eastAsia"/>
          <w:sz w:val="32"/>
          <w:szCs w:val="32"/>
        </w:rPr>
        <w:t>35.28</w:t>
      </w:r>
      <w:r w:rsidRPr="00337F16">
        <w:rPr>
          <w:rFonts w:ascii="Times New Roman" w:eastAsia="仿宋_GB2312" w:hAnsi="Times New Roman" w:cs="Times New Roman"/>
          <w:sz w:val="32"/>
          <w:szCs w:val="32"/>
        </w:rPr>
        <w:t>%</w:t>
      </w:r>
      <w:r w:rsidRPr="00337F16">
        <w:rPr>
          <w:rFonts w:ascii="Times New Roman" w:eastAsia="仿宋_GB2312" w:hAnsi="Times New Roman" w:cs="Times New Roman"/>
          <w:sz w:val="32"/>
          <w:szCs w:val="32"/>
        </w:rPr>
        <w:t>，主要是</w:t>
      </w:r>
      <w:bookmarkStart w:id="10" w:name="OLE_LINK4"/>
      <w:r w:rsidR="00337F16" w:rsidRPr="00337F16">
        <w:rPr>
          <w:rFonts w:ascii="Times New Roman" w:eastAsia="仿宋_GB2312" w:hAnsi="Times New Roman" w:hint="eastAsia"/>
          <w:sz w:val="32"/>
          <w:szCs w:val="32"/>
        </w:rPr>
        <w:t>因</w:t>
      </w:r>
      <w:r w:rsidR="00337F16">
        <w:rPr>
          <w:rFonts w:ascii="Times New Roman" w:eastAsia="仿宋_GB2312" w:hAnsi="Times New Roman" w:hint="eastAsia"/>
          <w:sz w:val="32"/>
          <w:szCs w:val="32"/>
        </w:rPr>
        <w:t>为教师学生数略有增加，人员经费和公用经费拨款增长。</w:t>
      </w:r>
    </w:p>
    <w:bookmarkEnd w:id="10"/>
    <w:p w:rsidR="00632A38" w:rsidRDefault="006F4731">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rsidR="00632A38" w:rsidRDefault="006F4731" w:rsidP="006F4731">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（一）一般公共预算财政拨款支出决算总体情况</w:t>
      </w:r>
    </w:p>
    <w:p w:rsidR="00337F16" w:rsidRDefault="006F4731" w:rsidP="00337F16">
      <w:pPr>
        <w:pStyle w:val="Defaul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sidR="00600849">
        <w:rPr>
          <w:rFonts w:ascii="Times New Roman" w:eastAsia="仿宋_GB2312" w:hAnsi="Times New Roman" w:cs="Times New Roman" w:hint="eastAsia"/>
          <w:sz w:val="32"/>
          <w:szCs w:val="32"/>
        </w:rPr>
        <w:t>9406.58</w:t>
      </w:r>
      <w:r>
        <w:rPr>
          <w:rFonts w:ascii="Times New Roman" w:eastAsia="仿宋_GB2312" w:hAnsi="Times New Roman" w:cs="Times New Roman"/>
          <w:sz w:val="32"/>
          <w:szCs w:val="32"/>
        </w:rPr>
        <w:t>万元，占本年支出合计的</w:t>
      </w:r>
      <w:r w:rsidR="00600849">
        <w:rPr>
          <w:rFonts w:ascii="Times New Roman" w:eastAsia="仿宋_GB2312" w:hAnsi="Times New Roman" w:cs="Times New Roman" w:hint="eastAsia"/>
          <w:sz w:val="32"/>
          <w:szCs w:val="32"/>
        </w:rPr>
        <w:t>91.7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w:t>
      </w:r>
      <w:r w:rsidRPr="00337F16">
        <w:rPr>
          <w:rFonts w:ascii="Times New Roman" w:eastAsia="仿宋_GB2312" w:hAnsi="Times New Roman" w:cs="Times New Roman"/>
          <w:sz w:val="32"/>
          <w:szCs w:val="32"/>
        </w:rPr>
        <w:t>，财政拨款支出增加</w:t>
      </w:r>
      <w:r w:rsidR="00337F16" w:rsidRPr="00337F16">
        <w:rPr>
          <w:rFonts w:ascii="Times New Roman" w:eastAsia="仿宋_GB2312" w:hAnsi="Times New Roman" w:cs="Times New Roman" w:hint="eastAsia"/>
          <w:sz w:val="32"/>
          <w:szCs w:val="32"/>
        </w:rPr>
        <w:t>2453.46</w:t>
      </w:r>
      <w:r w:rsidRPr="00337F16">
        <w:rPr>
          <w:rFonts w:ascii="Times New Roman" w:eastAsia="仿宋_GB2312" w:hAnsi="Times New Roman" w:cs="Times New Roman"/>
          <w:sz w:val="32"/>
          <w:szCs w:val="32"/>
        </w:rPr>
        <w:t>万元，增长</w:t>
      </w:r>
      <w:r w:rsidR="00337F16" w:rsidRPr="00337F16">
        <w:rPr>
          <w:rFonts w:ascii="Times New Roman" w:eastAsia="仿宋_GB2312" w:hAnsi="Times New Roman" w:cs="Times New Roman" w:hint="eastAsia"/>
          <w:sz w:val="32"/>
          <w:szCs w:val="32"/>
        </w:rPr>
        <w:t>35.28</w:t>
      </w:r>
      <w:r w:rsidRPr="00337F16">
        <w:rPr>
          <w:rFonts w:ascii="Times New Roman" w:eastAsia="仿宋_GB2312" w:hAnsi="Times New Roman" w:cs="Times New Roman"/>
          <w:sz w:val="32"/>
          <w:szCs w:val="32"/>
        </w:rPr>
        <w:t>%</w:t>
      </w:r>
      <w:r w:rsidRPr="00337F16">
        <w:rPr>
          <w:rFonts w:ascii="Times New Roman" w:eastAsia="仿宋_GB2312" w:hAnsi="Times New Roman" w:cs="Times New Roman"/>
          <w:sz w:val="32"/>
          <w:szCs w:val="32"/>
        </w:rPr>
        <w:t>，主要是</w:t>
      </w:r>
      <w:r w:rsidR="00337F16" w:rsidRPr="00337F16">
        <w:rPr>
          <w:rFonts w:ascii="Times New Roman" w:eastAsia="仿宋_GB2312" w:hAnsi="Times New Roman" w:hint="eastAsia"/>
          <w:sz w:val="32"/>
          <w:szCs w:val="32"/>
        </w:rPr>
        <w:t>因为教师学生数略有增加，人员经费和公用经</w:t>
      </w:r>
      <w:r w:rsidR="00337F16">
        <w:rPr>
          <w:rFonts w:ascii="Times New Roman" w:eastAsia="仿宋_GB2312" w:hAnsi="Times New Roman" w:hint="eastAsia"/>
          <w:sz w:val="32"/>
          <w:szCs w:val="32"/>
        </w:rPr>
        <w:lastRenderedPageBreak/>
        <w:t>费拨款增长。</w:t>
      </w:r>
    </w:p>
    <w:p w:rsidR="00632A38" w:rsidRDefault="006F4731" w:rsidP="00337F16">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（二）一般公共预算财政拨款支出决算结构情况</w:t>
      </w:r>
    </w:p>
    <w:p w:rsidR="00632A38" w:rsidRDefault="006F4731" w:rsidP="0057457A">
      <w:pPr>
        <w:pStyle w:val="Default"/>
        <w:overflowPunct w:val="0"/>
        <w:autoSpaceDE/>
        <w:autoSpaceDN/>
        <w:spacing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sidR="00600849">
        <w:rPr>
          <w:rFonts w:ascii="Times New Roman" w:eastAsia="仿宋_GB2312" w:hAnsi="Times New Roman" w:cs="Times New Roman" w:hint="eastAsia"/>
          <w:sz w:val="32"/>
          <w:szCs w:val="32"/>
        </w:rPr>
        <w:t>9406.58</w:t>
      </w:r>
      <w:r>
        <w:rPr>
          <w:rFonts w:ascii="Times New Roman" w:eastAsia="仿宋_GB2312" w:hAnsi="Times New Roman" w:cs="Times New Roman"/>
          <w:sz w:val="32"/>
          <w:szCs w:val="32"/>
        </w:rPr>
        <w:t>万元，主要用于以下方面：一般公共服务（类）支出</w:t>
      </w:r>
      <w:r w:rsidR="00600849">
        <w:rPr>
          <w:rFonts w:ascii="Times New Roman" w:eastAsia="仿宋_GB2312" w:hAnsi="Times New Roman" w:cs="Times New Roman" w:hint="eastAsia"/>
          <w:sz w:val="32"/>
          <w:szCs w:val="32"/>
        </w:rPr>
        <w:t>56</w:t>
      </w:r>
      <w:r>
        <w:rPr>
          <w:rFonts w:ascii="Times New Roman" w:eastAsia="仿宋_GB2312" w:hAnsi="Times New Roman" w:cs="Times New Roman"/>
          <w:sz w:val="32"/>
          <w:szCs w:val="32"/>
        </w:rPr>
        <w:t>万元，占</w:t>
      </w:r>
      <w:r w:rsidR="00600849">
        <w:rPr>
          <w:rFonts w:ascii="Times New Roman" w:eastAsia="仿宋_GB2312" w:hAnsi="Times New Roman" w:cs="Times New Roman" w:hint="eastAsia"/>
          <w:sz w:val="32"/>
          <w:szCs w:val="32"/>
        </w:rPr>
        <w:t>0.6</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；教育（类）支出</w:t>
      </w:r>
      <w:r w:rsidR="00600849">
        <w:rPr>
          <w:rFonts w:ascii="Times New Roman" w:eastAsia="仿宋_GB2312" w:hAnsi="Times New Roman" w:cs="Times New Roman" w:hint="eastAsia"/>
          <w:sz w:val="32"/>
          <w:szCs w:val="32"/>
        </w:rPr>
        <w:t>7884.93</w:t>
      </w:r>
      <w:r>
        <w:rPr>
          <w:rFonts w:ascii="Times New Roman" w:eastAsia="仿宋_GB2312" w:hAnsi="Times New Roman" w:cs="Times New Roman"/>
          <w:sz w:val="32"/>
          <w:szCs w:val="32"/>
        </w:rPr>
        <w:t>万元，占</w:t>
      </w:r>
      <w:r w:rsidR="00600849">
        <w:rPr>
          <w:rFonts w:ascii="Times New Roman" w:eastAsia="仿宋_GB2312" w:hAnsi="Times New Roman" w:cs="Times New Roman" w:hint="eastAsia"/>
          <w:sz w:val="32"/>
          <w:szCs w:val="32"/>
        </w:rPr>
        <w:t>83.8</w:t>
      </w:r>
      <w:r w:rsidR="00600849">
        <w:rPr>
          <w:rFonts w:ascii="Times New Roman" w:eastAsia="仿宋_GB2312" w:hAnsi="Times New Roman" w:cs="Times New Roman"/>
          <w:sz w:val="32"/>
          <w:szCs w:val="32"/>
        </w:rPr>
        <w:t>%</w:t>
      </w:r>
      <w:r w:rsidR="00600849">
        <w:rPr>
          <w:rFonts w:ascii="Times New Roman" w:eastAsia="仿宋_GB2312" w:hAnsi="Times New Roman" w:cs="Times New Roman"/>
          <w:sz w:val="32"/>
          <w:szCs w:val="32"/>
        </w:rPr>
        <w:t>；</w:t>
      </w:r>
      <w:r w:rsidR="00600849" w:rsidRPr="00600849">
        <w:rPr>
          <w:rFonts w:ascii="Times New Roman" w:eastAsia="仿宋_GB2312" w:hAnsi="Times New Roman" w:cs="Times New Roman" w:hint="eastAsia"/>
          <w:sz w:val="32"/>
          <w:szCs w:val="32"/>
        </w:rPr>
        <w:t>社会保障和就业支出</w:t>
      </w:r>
      <w:r w:rsidR="00600849">
        <w:rPr>
          <w:rFonts w:ascii="Times New Roman" w:eastAsia="仿宋_GB2312" w:hAnsi="Times New Roman" w:cs="Times New Roman" w:hint="eastAsia"/>
          <w:sz w:val="32"/>
          <w:szCs w:val="32"/>
        </w:rPr>
        <w:t>700.82</w:t>
      </w:r>
      <w:r w:rsidR="00600849">
        <w:rPr>
          <w:rFonts w:ascii="Times New Roman" w:eastAsia="仿宋_GB2312" w:hAnsi="Times New Roman" w:cs="Times New Roman" w:hint="eastAsia"/>
          <w:sz w:val="32"/>
          <w:szCs w:val="32"/>
        </w:rPr>
        <w:t>万元，占</w:t>
      </w:r>
      <w:r w:rsidR="00600849">
        <w:rPr>
          <w:rFonts w:ascii="Times New Roman" w:eastAsia="仿宋_GB2312" w:hAnsi="Times New Roman" w:cs="Times New Roman" w:hint="eastAsia"/>
          <w:sz w:val="32"/>
          <w:szCs w:val="32"/>
        </w:rPr>
        <w:t>7.5%</w:t>
      </w:r>
      <w:r w:rsidR="00600849">
        <w:rPr>
          <w:rFonts w:ascii="Times New Roman" w:eastAsia="仿宋_GB2312" w:hAnsi="Times New Roman" w:cs="Times New Roman" w:hint="eastAsia"/>
          <w:sz w:val="32"/>
          <w:szCs w:val="32"/>
        </w:rPr>
        <w:t>；</w:t>
      </w:r>
      <w:r w:rsidR="00600849" w:rsidRPr="00600849">
        <w:rPr>
          <w:rFonts w:ascii="Times New Roman" w:eastAsia="仿宋_GB2312" w:hAnsi="Times New Roman" w:cs="Times New Roman" w:hint="eastAsia"/>
          <w:sz w:val="32"/>
          <w:szCs w:val="32"/>
        </w:rPr>
        <w:t>卫生健康支出</w:t>
      </w:r>
      <w:r w:rsidR="0057457A">
        <w:rPr>
          <w:rFonts w:ascii="Times New Roman" w:eastAsia="仿宋_GB2312" w:hAnsi="Times New Roman" w:cs="Times New Roman" w:hint="eastAsia"/>
          <w:sz w:val="32"/>
          <w:szCs w:val="32"/>
        </w:rPr>
        <w:t>293.01</w:t>
      </w:r>
      <w:r w:rsidR="0057457A">
        <w:rPr>
          <w:rFonts w:ascii="Times New Roman" w:eastAsia="仿宋_GB2312" w:hAnsi="Times New Roman" w:cs="Times New Roman" w:hint="eastAsia"/>
          <w:sz w:val="32"/>
          <w:szCs w:val="32"/>
        </w:rPr>
        <w:t>万元，</w:t>
      </w:r>
      <w:r w:rsidR="0057457A">
        <w:rPr>
          <w:rFonts w:ascii="Times New Roman" w:eastAsia="仿宋_GB2312" w:hAnsi="Times New Roman" w:cs="Times New Roman" w:hint="eastAsia"/>
          <w:sz w:val="32"/>
          <w:szCs w:val="32"/>
        </w:rPr>
        <w:t>3.1%</w:t>
      </w:r>
      <w:r w:rsidR="0057457A">
        <w:rPr>
          <w:rFonts w:ascii="Times New Roman" w:eastAsia="仿宋_GB2312" w:hAnsi="Times New Roman" w:cs="Times New Roman" w:hint="eastAsia"/>
          <w:sz w:val="32"/>
          <w:szCs w:val="32"/>
        </w:rPr>
        <w:t>；</w:t>
      </w:r>
      <w:r w:rsidR="0057457A" w:rsidRPr="0057457A">
        <w:rPr>
          <w:rFonts w:ascii="Times New Roman" w:eastAsia="仿宋_GB2312" w:hAnsi="Times New Roman" w:cs="Times New Roman" w:hint="eastAsia"/>
          <w:sz w:val="32"/>
          <w:szCs w:val="32"/>
        </w:rPr>
        <w:t>住房保障支出</w:t>
      </w:r>
      <w:r w:rsidR="0057457A">
        <w:rPr>
          <w:rFonts w:ascii="Times New Roman" w:eastAsia="仿宋_GB2312" w:hAnsi="Times New Roman" w:cs="Times New Roman" w:hint="eastAsia"/>
          <w:sz w:val="32"/>
          <w:szCs w:val="32"/>
        </w:rPr>
        <w:t>471.83</w:t>
      </w:r>
      <w:r w:rsidR="0057457A">
        <w:rPr>
          <w:rFonts w:ascii="Times New Roman" w:eastAsia="仿宋_GB2312" w:hAnsi="Times New Roman" w:cs="Times New Roman" w:hint="eastAsia"/>
          <w:sz w:val="32"/>
          <w:szCs w:val="32"/>
        </w:rPr>
        <w:t>万元，占</w:t>
      </w:r>
      <w:r w:rsidR="0057457A">
        <w:rPr>
          <w:rFonts w:ascii="Times New Roman" w:eastAsia="仿宋_GB2312" w:hAnsi="Times New Roman" w:cs="Times New Roman" w:hint="eastAsia"/>
          <w:sz w:val="32"/>
          <w:szCs w:val="32"/>
        </w:rPr>
        <w:t>5%</w:t>
      </w:r>
      <w:r w:rsidR="0057457A">
        <w:rPr>
          <w:rFonts w:ascii="Times New Roman" w:eastAsia="仿宋_GB2312" w:hAnsi="Times New Roman" w:cs="Times New Roman" w:hint="eastAsia"/>
          <w:sz w:val="32"/>
          <w:szCs w:val="32"/>
        </w:rPr>
        <w:t>。</w:t>
      </w:r>
    </w:p>
    <w:p w:rsidR="00632A38" w:rsidRDefault="006F4731" w:rsidP="006F4731">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（三）一般公共预算财政拨款支出决算具体情况</w:t>
      </w:r>
    </w:p>
    <w:p w:rsidR="00632A38" w:rsidRDefault="006F4731">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年度财政拨款支出年初预算数为</w:t>
      </w:r>
      <w:r w:rsidR="00FB1D3F">
        <w:rPr>
          <w:rFonts w:ascii="Times New Roman" w:eastAsia="仿宋_GB2312" w:hAnsi="Times New Roman" w:cs="Times New Roman" w:hint="eastAsia"/>
          <w:sz w:val="32"/>
          <w:szCs w:val="32"/>
        </w:rPr>
        <w:t>6560.66</w:t>
      </w:r>
      <w:r>
        <w:rPr>
          <w:rFonts w:ascii="Times New Roman" w:eastAsia="仿宋_GB2312" w:hAnsi="Times New Roman" w:cs="Times New Roman"/>
          <w:sz w:val="32"/>
          <w:szCs w:val="32"/>
        </w:rPr>
        <w:t>万元，支出决算数为</w:t>
      </w:r>
      <w:r w:rsidR="0057457A">
        <w:rPr>
          <w:rFonts w:ascii="Times New Roman" w:eastAsia="仿宋_GB2312" w:hAnsi="Times New Roman" w:cs="Times New Roman" w:hint="eastAsia"/>
          <w:sz w:val="32"/>
          <w:szCs w:val="32"/>
        </w:rPr>
        <w:t>9406.58</w:t>
      </w:r>
      <w:r>
        <w:rPr>
          <w:rFonts w:ascii="Times New Roman" w:eastAsia="仿宋_GB2312" w:hAnsi="Times New Roman" w:cs="Times New Roman"/>
          <w:sz w:val="32"/>
          <w:szCs w:val="32"/>
        </w:rPr>
        <w:t>万元，完成年初预算的</w:t>
      </w:r>
      <w:r w:rsidR="00FB1D3F" w:rsidRPr="00FB1D3F">
        <w:rPr>
          <w:rFonts w:ascii="Times New Roman" w:eastAsia="仿宋_GB2312" w:hAnsi="Times New Roman" w:cs="Times New Roman" w:hint="eastAsia"/>
          <w:sz w:val="32"/>
          <w:szCs w:val="32"/>
        </w:rPr>
        <w:t>143.4</w:t>
      </w:r>
      <w:r w:rsidRPr="00FB1D3F">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rsidR="00632A38" w:rsidRDefault="006F4731">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、一般公共服务（类）</w:t>
      </w:r>
      <w:r w:rsidR="0057457A">
        <w:rPr>
          <w:rFonts w:ascii="Times New Roman" w:eastAsia="仿宋_GB2312" w:hAnsi="Times New Roman" w:cs="Times New Roman" w:hint="eastAsia"/>
          <w:sz w:val="32"/>
          <w:szCs w:val="32"/>
        </w:rPr>
        <w:t>-</w:t>
      </w:r>
      <w:r w:rsidR="0057457A">
        <w:rPr>
          <w:rFonts w:ascii="Times New Roman" w:eastAsia="仿宋_GB2312" w:hAnsi="Times New Roman" w:cs="Times New Roman" w:hint="eastAsia"/>
          <w:sz w:val="32"/>
          <w:szCs w:val="32"/>
        </w:rPr>
        <w:t>组织</w:t>
      </w:r>
      <w:r w:rsidR="0057457A">
        <w:rPr>
          <w:rFonts w:ascii="Times New Roman" w:eastAsia="仿宋_GB2312" w:hAnsi="Times New Roman" w:cs="Times New Roman"/>
          <w:sz w:val="32"/>
          <w:szCs w:val="32"/>
        </w:rPr>
        <w:t>事务</w:t>
      </w:r>
      <w:r>
        <w:rPr>
          <w:rFonts w:ascii="Times New Roman" w:eastAsia="仿宋_GB2312" w:hAnsi="Times New Roman" w:cs="Times New Roman"/>
          <w:sz w:val="32"/>
          <w:szCs w:val="32"/>
        </w:rPr>
        <w:t>（款）</w:t>
      </w:r>
      <w:r w:rsidR="0057457A">
        <w:rPr>
          <w:rFonts w:ascii="Times New Roman" w:eastAsia="仿宋_GB2312" w:hAnsi="Times New Roman" w:cs="Times New Roman" w:hint="eastAsia"/>
          <w:sz w:val="32"/>
          <w:szCs w:val="32"/>
        </w:rPr>
        <w:t>-</w:t>
      </w:r>
      <w:r w:rsidR="0057457A" w:rsidRPr="0057457A">
        <w:rPr>
          <w:rFonts w:ascii="Times New Roman" w:eastAsia="仿宋_GB2312" w:hAnsi="Times New Roman" w:cs="Times New Roman" w:hint="eastAsia"/>
          <w:sz w:val="32"/>
          <w:szCs w:val="32"/>
        </w:rPr>
        <w:t>一般行政管理事务</w:t>
      </w:r>
      <w:r>
        <w:rPr>
          <w:rFonts w:ascii="Times New Roman" w:eastAsia="仿宋_GB2312" w:hAnsi="Times New Roman" w:cs="Times New Roman"/>
          <w:sz w:val="32"/>
          <w:szCs w:val="32"/>
        </w:rPr>
        <w:t>（项）。</w:t>
      </w:r>
    </w:p>
    <w:p w:rsidR="00B13514" w:rsidRDefault="006F4731" w:rsidP="00B13514">
      <w:pPr>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年初预算为</w:t>
      </w:r>
      <w:r w:rsidR="00B13514">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57457A">
        <w:rPr>
          <w:rFonts w:ascii="Times New Roman" w:eastAsia="仿宋_GB2312" w:hAnsi="Times New Roman" w:cs="Times New Roman" w:hint="eastAsia"/>
          <w:sz w:val="32"/>
          <w:szCs w:val="32"/>
        </w:rPr>
        <w:t>56</w:t>
      </w:r>
      <w:r>
        <w:rPr>
          <w:rFonts w:ascii="Times New Roman" w:eastAsia="仿宋_GB2312" w:hAnsi="Times New Roman" w:cs="Times New Roman"/>
          <w:sz w:val="32"/>
          <w:szCs w:val="32"/>
        </w:rPr>
        <w:t>万元，</w:t>
      </w:r>
      <w:bookmarkStart w:id="11" w:name="OLE_LINK6"/>
      <w:bookmarkStart w:id="12" w:name="OLE_LINK19"/>
      <w:r w:rsidR="00B13514">
        <w:rPr>
          <w:rFonts w:ascii="仿宋_GB2312" w:eastAsia="仿宋_GB2312" w:hAnsi="仿宋_GB2312" w:cs="仿宋_GB2312" w:hint="eastAsia"/>
          <w:sz w:val="32"/>
          <w:szCs w:val="32"/>
        </w:rPr>
        <w:t>因预算为0，无法计算完成预算的比例，决算数大于年初预算数的主要原因是：本年新增本项专项经费。</w:t>
      </w:r>
      <w:bookmarkEnd w:id="11"/>
      <w:bookmarkEnd w:id="12"/>
    </w:p>
    <w:p w:rsidR="00632A38" w:rsidRDefault="006F4731">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sidR="002E165B">
        <w:rPr>
          <w:rFonts w:ascii="Times New Roman" w:eastAsia="仿宋_GB2312" w:hAnsi="Times New Roman" w:cs="Times New Roman" w:hint="eastAsia"/>
          <w:sz w:val="32"/>
          <w:szCs w:val="32"/>
        </w:rPr>
        <w:t>教</w:t>
      </w:r>
      <w:r w:rsidR="002E165B">
        <w:rPr>
          <w:rFonts w:ascii="Times New Roman" w:eastAsia="仿宋_GB2312" w:hAnsi="Times New Roman" w:cs="Times New Roman"/>
          <w:sz w:val="32"/>
          <w:szCs w:val="32"/>
        </w:rPr>
        <w:t>育支出</w:t>
      </w:r>
      <w:r>
        <w:rPr>
          <w:rFonts w:ascii="Times New Roman" w:eastAsia="仿宋_GB2312" w:hAnsi="Times New Roman" w:cs="Times New Roman"/>
          <w:sz w:val="32"/>
          <w:szCs w:val="32"/>
        </w:rPr>
        <w:t>（类）</w:t>
      </w:r>
      <w:r w:rsidR="00B13514">
        <w:rPr>
          <w:rFonts w:ascii="Times New Roman" w:eastAsia="仿宋_GB2312" w:hAnsi="Times New Roman" w:cs="Times New Roman" w:hint="eastAsia"/>
          <w:sz w:val="32"/>
          <w:szCs w:val="32"/>
        </w:rPr>
        <w:t>-</w:t>
      </w:r>
      <w:r w:rsidR="002E165B">
        <w:rPr>
          <w:rFonts w:ascii="Times New Roman" w:eastAsia="仿宋_GB2312" w:hAnsi="Times New Roman" w:cs="Times New Roman" w:hint="eastAsia"/>
          <w:sz w:val="32"/>
          <w:szCs w:val="32"/>
        </w:rPr>
        <w:t>教</w:t>
      </w:r>
      <w:r w:rsidR="002E165B">
        <w:rPr>
          <w:rFonts w:ascii="Times New Roman" w:eastAsia="仿宋_GB2312" w:hAnsi="Times New Roman" w:cs="Times New Roman"/>
          <w:sz w:val="32"/>
          <w:szCs w:val="32"/>
        </w:rPr>
        <w:t>育管理事务</w:t>
      </w:r>
      <w:r>
        <w:rPr>
          <w:rFonts w:ascii="Times New Roman" w:eastAsia="仿宋_GB2312" w:hAnsi="Times New Roman" w:cs="Times New Roman"/>
          <w:sz w:val="32"/>
          <w:szCs w:val="32"/>
        </w:rPr>
        <w:t>（款）</w:t>
      </w:r>
      <w:r w:rsidR="00B13514">
        <w:rPr>
          <w:rFonts w:ascii="Times New Roman" w:eastAsia="仿宋_GB2312" w:hAnsi="Times New Roman" w:cs="Times New Roman" w:hint="eastAsia"/>
          <w:sz w:val="32"/>
          <w:szCs w:val="32"/>
        </w:rPr>
        <w:t>-</w:t>
      </w:r>
      <w:r w:rsidR="002E165B">
        <w:rPr>
          <w:rFonts w:ascii="Times New Roman" w:eastAsia="仿宋_GB2312" w:hAnsi="Times New Roman" w:cs="Times New Roman" w:hint="eastAsia"/>
          <w:sz w:val="32"/>
          <w:szCs w:val="32"/>
        </w:rPr>
        <w:t>一</w:t>
      </w:r>
      <w:r w:rsidR="002E165B">
        <w:rPr>
          <w:rFonts w:ascii="Times New Roman" w:eastAsia="仿宋_GB2312" w:hAnsi="Times New Roman" w:cs="Times New Roman"/>
          <w:sz w:val="32"/>
          <w:szCs w:val="32"/>
        </w:rPr>
        <w:t>般行政管理事务</w:t>
      </w:r>
      <w:r>
        <w:rPr>
          <w:rFonts w:ascii="Times New Roman" w:eastAsia="仿宋_GB2312" w:hAnsi="Times New Roman" w:cs="Times New Roman"/>
          <w:sz w:val="32"/>
          <w:szCs w:val="32"/>
        </w:rPr>
        <w:t>（项）。</w:t>
      </w:r>
    </w:p>
    <w:p w:rsidR="00B13514" w:rsidRDefault="006F4731" w:rsidP="002E165B">
      <w:pPr>
        <w:pStyle w:val="Default"/>
        <w:overflowPunct w:val="0"/>
        <w:autoSpaceDE/>
        <w:autoSpaceDN/>
        <w:spacing w:line="600" w:lineRule="exact"/>
        <w:ind w:firstLineChars="200" w:firstLine="640"/>
        <w:jc w:val="both"/>
        <w:rPr>
          <w:rFonts w:ascii="仿宋_GB2312" w:eastAsia="仿宋_GB2312" w:hAnsi="仿宋_GB2312" w:cs="仿宋_GB2312"/>
          <w:sz w:val="32"/>
          <w:szCs w:val="32"/>
        </w:rPr>
      </w:pPr>
      <w:r>
        <w:rPr>
          <w:rFonts w:ascii="Times New Roman" w:eastAsia="仿宋_GB2312" w:hAnsi="Times New Roman" w:cs="Times New Roman"/>
          <w:sz w:val="32"/>
          <w:szCs w:val="32"/>
        </w:rPr>
        <w:t>年初预算为</w:t>
      </w:r>
      <w:r w:rsidR="00B13514">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B13514">
        <w:rPr>
          <w:rFonts w:ascii="Times New Roman" w:eastAsia="仿宋_GB2312" w:hAnsi="Times New Roman" w:cs="Times New Roman" w:hint="eastAsia"/>
          <w:sz w:val="32"/>
          <w:szCs w:val="32"/>
        </w:rPr>
        <w:t>594</w:t>
      </w:r>
      <w:r w:rsidR="002E165B">
        <w:rPr>
          <w:rFonts w:ascii="Times New Roman" w:eastAsia="仿宋_GB2312" w:hAnsi="Times New Roman" w:cs="Times New Roman" w:hint="eastAsia"/>
          <w:sz w:val="32"/>
          <w:szCs w:val="32"/>
        </w:rPr>
        <w:t>.93</w:t>
      </w:r>
      <w:r>
        <w:rPr>
          <w:rFonts w:ascii="Times New Roman" w:eastAsia="仿宋_GB2312" w:hAnsi="Times New Roman" w:cs="Times New Roman"/>
          <w:sz w:val="32"/>
          <w:szCs w:val="32"/>
        </w:rPr>
        <w:t>万元，</w:t>
      </w:r>
      <w:r w:rsidR="00B13514">
        <w:rPr>
          <w:rFonts w:ascii="仿宋_GB2312" w:eastAsia="仿宋_GB2312" w:hAnsi="仿宋_GB2312" w:cs="仿宋_GB2312" w:hint="eastAsia"/>
          <w:sz w:val="32"/>
          <w:szCs w:val="32"/>
        </w:rPr>
        <w:t>因预算为0，无法计算完成预算的比例，决算数大于年初预算数的主要原因是：本年新增本项专项经费。</w:t>
      </w:r>
    </w:p>
    <w:p w:rsidR="00B13514" w:rsidRDefault="002E165B" w:rsidP="00B13514">
      <w:pPr>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sidR="00B13514">
        <w:rPr>
          <w:rFonts w:ascii="仿宋_GB2312" w:eastAsia="仿宋_GB2312" w:hAnsi="仿宋_GB2312" w:cs="仿宋_GB2312" w:hint="eastAsia"/>
          <w:sz w:val="32"/>
          <w:szCs w:val="32"/>
        </w:rPr>
        <w:t>教育支出-普通教育-高中教育</w:t>
      </w:r>
    </w:p>
    <w:p w:rsidR="00B13514" w:rsidRDefault="00B13514" w:rsidP="00B135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年初预算为5088.25万元，支出决算为6921.93万元，完成年初预算的136%，决算数大于年初预算数的主要原因是：学</w:t>
      </w:r>
      <w:r>
        <w:rPr>
          <w:rFonts w:ascii="仿宋_GB2312" w:eastAsia="仿宋_GB2312" w:hAnsi="仿宋_GB2312" w:cs="仿宋_GB2312" w:hint="eastAsia"/>
          <w:sz w:val="32"/>
          <w:szCs w:val="32"/>
        </w:rPr>
        <w:lastRenderedPageBreak/>
        <w:t>生数和教师数增加，各项经费开支增大，财政拨款增加。</w:t>
      </w:r>
    </w:p>
    <w:p w:rsidR="00B13514" w:rsidRDefault="00B13514" w:rsidP="00B135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4、教育支出-普通教育-其他普通教育支出</w:t>
      </w:r>
    </w:p>
    <w:p w:rsidR="00B13514" w:rsidRDefault="00B13514" w:rsidP="00B135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年初预算为0万元，支出决算为360.87万元，因预算为0，无法计算完成预算的比例，决算数大于年初预算数的主要原因是：本年新增本项专项经费。</w:t>
      </w:r>
    </w:p>
    <w:p w:rsidR="00B13514" w:rsidRDefault="00B13514" w:rsidP="00B135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5、教育支出-</w:t>
      </w:r>
      <w:bookmarkStart w:id="13" w:name="OLE_LINK12"/>
      <w:bookmarkStart w:id="14" w:name="OLE_LINK13"/>
      <w:r>
        <w:rPr>
          <w:rFonts w:ascii="仿宋_GB2312" w:eastAsia="仿宋_GB2312" w:hAnsi="仿宋_GB2312" w:cs="仿宋_GB2312" w:hint="eastAsia"/>
          <w:sz w:val="32"/>
          <w:szCs w:val="32"/>
        </w:rPr>
        <w:t>教育费附加安排的支出</w:t>
      </w:r>
      <w:bookmarkEnd w:id="13"/>
      <w:bookmarkEnd w:id="14"/>
      <w:r>
        <w:rPr>
          <w:rFonts w:ascii="仿宋_GB2312" w:eastAsia="仿宋_GB2312" w:hAnsi="仿宋_GB2312" w:cs="仿宋_GB2312" w:hint="eastAsia"/>
          <w:sz w:val="32"/>
          <w:szCs w:val="32"/>
        </w:rPr>
        <w:t>--其他教育费附加安排的支出</w:t>
      </w:r>
    </w:p>
    <w:p w:rsidR="00B13514" w:rsidRPr="00B13514" w:rsidRDefault="00B13514" w:rsidP="00B1351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年初预算为0万元，支出决算为7.20万元，因预算为0，无法计算完成预算的比例，决算数大于年初预算数的主要原因是：本年新增本项专项经费。</w:t>
      </w:r>
    </w:p>
    <w:p w:rsidR="002E165B" w:rsidRDefault="00B13514" w:rsidP="002E165B">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r w:rsidR="002E165B">
        <w:rPr>
          <w:rFonts w:ascii="Times New Roman" w:eastAsia="仿宋_GB2312" w:hAnsi="Times New Roman" w:cs="Times New Roman" w:hint="eastAsia"/>
          <w:sz w:val="32"/>
          <w:szCs w:val="32"/>
        </w:rPr>
        <w:t>社会保障和就业支出</w:t>
      </w:r>
      <w:r w:rsidR="002E165B">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w:t>
      </w:r>
      <w:r w:rsidR="002E165B">
        <w:rPr>
          <w:rFonts w:ascii="Times New Roman" w:eastAsia="仿宋_GB2312" w:hAnsi="Times New Roman" w:cs="Times New Roman" w:hint="eastAsia"/>
          <w:sz w:val="32"/>
          <w:szCs w:val="32"/>
        </w:rPr>
        <w:t>行政事业单位养老支出</w:t>
      </w:r>
      <w:r w:rsidR="002E165B">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w:t>
      </w:r>
      <w:r w:rsidR="002E165B">
        <w:rPr>
          <w:rFonts w:ascii="Times New Roman" w:eastAsia="仿宋_GB2312" w:hAnsi="Times New Roman" w:cs="Times New Roman" w:hint="eastAsia"/>
          <w:sz w:val="32"/>
          <w:szCs w:val="32"/>
        </w:rPr>
        <w:t>机关事业单位基本养老保险缴费支出</w:t>
      </w:r>
      <w:r w:rsidR="002E165B">
        <w:rPr>
          <w:rFonts w:ascii="Times New Roman" w:eastAsia="仿宋_GB2312" w:hAnsi="Times New Roman" w:cs="Times New Roman"/>
          <w:sz w:val="32"/>
          <w:szCs w:val="32"/>
        </w:rPr>
        <w:t>（项）。</w:t>
      </w:r>
    </w:p>
    <w:p w:rsidR="00C0411D" w:rsidRDefault="002E165B" w:rsidP="002E165B">
      <w:pPr>
        <w:pStyle w:val="Default"/>
        <w:overflowPunct w:val="0"/>
        <w:autoSpaceDE/>
        <w:autoSpaceDN/>
        <w:spacing w:line="600" w:lineRule="exact"/>
        <w:ind w:firstLineChars="200" w:firstLine="640"/>
        <w:jc w:val="both"/>
        <w:rPr>
          <w:rFonts w:ascii="仿宋_GB2312" w:eastAsia="仿宋_GB2312" w:hAnsi="仿宋_GB2312" w:cs="仿宋_GB2312"/>
          <w:sz w:val="32"/>
          <w:szCs w:val="32"/>
        </w:rPr>
      </w:pPr>
      <w:r>
        <w:rPr>
          <w:rFonts w:ascii="Times New Roman" w:eastAsia="仿宋_GB2312" w:hAnsi="Times New Roman" w:cs="Times New Roman"/>
          <w:sz w:val="32"/>
          <w:szCs w:val="32"/>
        </w:rPr>
        <w:t>年初预算为</w:t>
      </w:r>
      <w:r w:rsidR="00B13514">
        <w:rPr>
          <w:rFonts w:ascii="Times New Roman" w:eastAsia="仿宋_GB2312" w:hAnsi="Times New Roman" w:cs="Times New Roman" w:hint="eastAsia"/>
          <w:sz w:val="32"/>
          <w:szCs w:val="32"/>
        </w:rPr>
        <w:t>621.04</w:t>
      </w:r>
      <w:r>
        <w:rPr>
          <w:rFonts w:ascii="Times New Roman" w:eastAsia="仿宋_GB2312" w:hAnsi="Times New Roman" w:cs="Times New Roman"/>
          <w:sz w:val="32"/>
          <w:szCs w:val="32"/>
        </w:rPr>
        <w:t>万元，支出决算为</w:t>
      </w:r>
      <w:r w:rsidR="00B13514">
        <w:rPr>
          <w:rFonts w:ascii="Times New Roman" w:eastAsia="仿宋_GB2312" w:hAnsi="Times New Roman" w:cs="Times New Roman" w:hint="eastAsia"/>
          <w:sz w:val="32"/>
          <w:szCs w:val="32"/>
        </w:rPr>
        <w:t>629.61</w:t>
      </w:r>
      <w:r>
        <w:rPr>
          <w:rFonts w:ascii="Times New Roman" w:eastAsia="仿宋_GB2312" w:hAnsi="Times New Roman" w:cs="Times New Roman"/>
          <w:sz w:val="32"/>
          <w:szCs w:val="32"/>
        </w:rPr>
        <w:t>万元，</w:t>
      </w:r>
      <w:r w:rsidR="00B13514">
        <w:rPr>
          <w:rFonts w:ascii="仿宋_GB2312" w:eastAsia="仿宋_GB2312" w:hAnsi="仿宋_GB2312" w:cs="仿宋_GB2312" w:hint="eastAsia"/>
          <w:sz w:val="32"/>
          <w:szCs w:val="32"/>
        </w:rPr>
        <w:t>完成年初预算的101%，决算数大于年初预算数原因：本年度新增退休人员，养老保险缴费基数增加</w:t>
      </w:r>
    </w:p>
    <w:p w:rsidR="00C0411D" w:rsidRDefault="00C0411D" w:rsidP="00C0411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7、社会保障和就业支出-抚恤-死亡抚恤</w:t>
      </w:r>
    </w:p>
    <w:p w:rsidR="00C0411D" w:rsidRDefault="00C0411D" w:rsidP="00C0411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年初预算为18.92万元，支出决算为17.76万元，完成预算的93.8%，决算数小于年初预算数的主要原因是：抚恤人员有异动，经费减少。</w:t>
      </w:r>
    </w:p>
    <w:p w:rsidR="00B30315" w:rsidRDefault="00B30315" w:rsidP="00B303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8、社会保障和就业支出 -其他社会保障和就业支出</w:t>
      </w:r>
    </w:p>
    <w:p w:rsidR="00B30315" w:rsidRDefault="00B30315" w:rsidP="00B3031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年初预算为0万元，支出决算为53.45万元，因预算为0，无法计算完成预算的比例，决算数大于年初预算数的主要原因</w:t>
      </w:r>
      <w:r>
        <w:rPr>
          <w:rFonts w:ascii="仿宋_GB2312" w:eastAsia="仿宋_GB2312" w:hAnsi="仿宋_GB2312" w:cs="仿宋_GB2312" w:hint="eastAsia"/>
          <w:sz w:val="32"/>
          <w:szCs w:val="32"/>
        </w:rPr>
        <w:lastRenderedPageBreak/>
        <w:t>是：本年新增本项专项经费。</w:t>
      </w:r>
    </w:p>
    <w:p w:rsidR="002E165B" w:rsidRDefault="00B30315" w:rsidP="002E165B">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sidR="002E165B">
        <w:rPr>
          <w:rFonts w:ascii="Times New Roman" w:eastAsia="仿宋_GB2312" w:hAnsi="Times New Roman" w:cs="Times New Roman"/>
          <w:sz w:val="32"/>
          <w:szCs w:val="32"/>
        </w:rPr>
        <w:t>、</w:t>
      </w:r>
      <w:r w:rsidR="002E165B">
        <w:rPr>
          <w:rFonts w:ascii="Times New Roman" w:eastAsia="仿宋_GB2312" w:hAnsi="Times New Roman" w:cs="Times New Roman" w:hint="eastAsia"/>
          <w:sz w:val="32"/>
          <w:szCs w:val="32"/>
        </w:rPr>
        <w:t>卫生健康支出</w:t>
      </w:r>
      <w:r>
        <w:rPr>
          <w:rFonts w:ascii="Times New Roman" w:eastAsia="仿宋_GB2312" w:hAnsi="Times New Roman" w:cs="Times New Roman" w:hint="eastAsia"/>
          <w:sz w:val="32"/>
          <w:szCs w:val="32"/>
        </w:rPr>
        <w:t>--</w:t>
      </w:r>
      <w:r w:rsidR="002E165B">
        <w:rPr>
          <w:rFonts w:ascii="Times New Roman" w:eastAsia="仿宋_GB2312" w:hAnsi="Times New Roman" w:cs="Times New Roman" w:hint="eastAsia"/>
          <w:sz w:val="32"/>
          <w:szCs w:val="32"/>
        </w:rPr>
        <w:t>行政事业单位医疗</w:t>
      </w:r>
      <w:r>
        <w:rPr>
          <w:rFonts w:ascii="Times New Roman" w:eastAsia="仿宋_GB2312" w:hAnsi="Times New Roman" w:cs="Times New Roman" w:hint="eastAsia"/>
          <w:sz w:val="32"/>
          <w:szCs w:val="32"/>
        </w:rPr>
        <w:t>--</w:t>
      </w:r>
      <w:r w:rsidR="002E165B">
        <w:rPr>
          <w:rFonts w:ascii="Times New Roman" w:eastAsia="仿宋_GB2312" w:hAnsi="Times New Roman" w:cs="Times New Roman" w:hint="eastAsia"/>
          <w:sz w:val="32"/>
          <w:szCs w:val="32"/>
        </w:rPr>
        <w:t>事业单位单位医疗</w:t>
      </w:r>
    </w:p>
    <w:p w:rsidR="00B30315" w:rsidRDefault="002E165B" w:rsidP="002E165B">
      <w:pPr>
        <w:pStyle w:val="Default"/>
        <w:overflowPunct w:val="0"/>
        <w:autoSpaceDE/>
        <w:autoSpaceDN/>
        <w:spacing w:line="600" w:lineRule="exact"/>
        <w:ind w:firstLineChars="200" w:firstLine="640"/>
        <w:jc w:val="both"/>
        <w:rPr>
          <w:rFonts w:ascii="仿宋_GB2312" w:eastAsia="仿宋_GB2312" w:hAnsi="仿宋_GB2312" w:cs="仿宋_GB2312"/>
          <w:sz w:val="32"/>
          <w:szCs w:val="32"/>
        </w:rPr>
      </w:pPr>
      <w:r>
        <w:rPr>
          <w:rFonts w:ascii="Times New Roman" w:eastAsia="仿宋_GB2312" w:hAnsi="Times New Roman" w:cs="Times New Roman"/>
          <w:sz w:val="32"/>
          <w:szCs w:val="32"/>
        </w:rPr>
        <w:t>年初预算为</w:t>
      </w:r>
      <w:r w:rsidR="00B30315">
        <w:rPr>
          <w:rFonts w:ascii="Times New Roman" w:eastAsia="仿宋_GB2312" w:hAnsi="Times New Roman" w:cs="Times New Roman" w:hint="eastAsia"/>
          <w:sz w:val="32"/>
          <w:szCs w:val="32"/>
        </w:rPr>
        <w:t>266.27</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293.01</w:t>
      </w:r>
      <w:r>
        <w:rPr>
          <w:rFonts w:ascii="Times New Roman" w:eastAsia="仿宋_GB2312" w:hAnsi="Times New Roman" w:cs="Times New Roman"/>
          <w:sz w:val="32"/>
          <w:szCs w:val="32"/>
        </w:rPr>
        <w:t>万元，完成年初预算的</w:t>
      </w:r>
      <w:r w:rsidR="00B30315">
        <w:rPr>
          <w:rFonts w:ascii="Times New Roman" w:eastAsia="仿宋_GB2312" w:hAnsi="Times New Roman" w:cs="Times New Roman" w:hint="eastAsia"/>
          <w:sz w:val="32"/>
          <w:szCs w:val="32"/>
        </w:rPr>
        <w:t>110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，决算数大于年初预算数的主要原因是：</w:t>
      </w:r>
      <w:r w:rsidR="00B30315">
        <w:rPr>
          <w:rFonts w:ascii="Times New Roman" w:eastAsia="仿宋_GB2312" w:hAnsi="Times New Roman" w:cs="Times New Roman"/>
          <w:sz w:val="32"/>
          <w:szCs w:val="32"/>
        </w:rPr>
        <w:t>教师数增加，</w:t>
      </w:r>
      <w:r w:rsidR="00B30315">
        <w:rPr>
          <w:rFonts w:ascii="仿宋_GB2312" w:eastAsia="仿宋_GB2312" w:hAnsi="仿宋_GB2312" w:cs="仿宋_GB2312" w:hint="eastAsia"/>
          <w:sz w:val="32"/>
          <w:szCs w:val="32"/>
        </w:rPr>
        <w:t>单位医疗基数增加。</w:t>
      </w:r>
    </w:p>
    <w:p w:rsidR="002E165B" w:rsidRDefault="005E573C" w:rsidP="002E165B">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sidR="002E165B">
        <w:rPr>
          <w:rFonts w:ascii="Times New Roman" w:eastAsia="仿宋_GB2312" w:hAnsi="Times New Roman" w:cs="Times New Roman"/>
          <w:sz w:val="32"/>
          <w:szCs w:val="32"/>
        </w:rPr>
        <w:t>、</w:t>
      </w:r>
      <w:r w:rsidR="002E165B">
        <w:rPr>
          <w:rFonts w:ascii="Times New Roman" w:eastAsia="仿宋_GB2312" w:hAnsi="Times New Roman" w:cs="Times New Roman" w:hint="eastAsia"/>
          <w:sz w:val="32"/>
          <w:szCs w:val="32"/>
        </w:rPr>
        <w:t>住房保障支出</w:t>
      </w:r>
      <w:r>
        <w:rPr>
          <w:rFonts w:ascii="Times New Roman" w:eastAsia="仿宋_GB2312" w:hAnsi="Times New Roman" w:cs="Times New Roman" w:hint="eastAsia"/>
          <w:sz w:val="32"/>
          <w:szCs w:val="32"/>
        </w:rPr>
        <w:t>--</w:t>
      </w:r>
      <w:r w:rsidR="002E165B">
        <w:rPr>
          <w:rFonts w:ascii="Times New Roman" w:eastAsia="仿宋_GB2312" w:hAnsi="Times New Roman" w:cs="Times New Roman" w:hint="eastAsia"/>
          <w:sz w:val="32"/>
          <w:szCs w:val="32"/>
        </w:rPr>
        <w:t>住房改革支出</w:t>
      </w:r>
      <w:r>
        <w:rPr>
          <w:rFonts w:ascii="Times New Roman" w:eastAsia="仿宋_GB2312" w:hAnsi="Times New Roman" w:cs="Times New Roman" w:hint="eastAsia"/>
          <w:sz w:val="32"/>
          <w:szCs w:val="32"/>
        </w:rPr>
        <w:t>--</w:t>
      </w:r>
      <w:r w:rsidR="002E165B">
        <w:rPr>
          <w:rFonts w:ascii="Times New Roman" w:eastAsia="仿宋_GB2312" w:hAnsi="Times New Roman" w:cs="Times New Roman" w:hint="eastAsia"/>
          <w:sz w:val="32"/>
          <w:szCs w:val="32"/>
        </w:rPr>
        <w:t>住房公积金</w:t>
      </w:r>
      <w:r w:rsidR="002E165B">
        <w:rPr>
          <w:rFonts w:ascii="Times New Roman" w:eastAsia="仿宋_GB2312" w:hAnsi="Times New Roman" w:cs="Times New Roman"/>
          <w:sz w:val="32"/>
          <w:szCs w:val="32"/>
        </w:rPr>
        <w:t>。</w:t>
      </w:r>
    </w:p>
    <w:p w:rsidR="002E165B" w:rsidRPr="002E165B" w:rsidRDefault="002E165B" w:rsidP="002E165B">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sidR="005E573C">
        <w:rPr>
          <w:rFonts w:ascii="Times New Roman" w:eastAsia="仿宋_GB2312" w:hAnsi="Times New Roman" w:cs="Times New Roman" w:hint="eastAsia"/>
          <w:sz w:val="32"/>
          <w:szCs w:val="32"/>
        </w:rPr>
        <w:t>58.37</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471.83</w:t>
      </w:r>
      <w:r>
        <w:rPr>
          <w:rFonts w:ascii="Times New Roman" w:eastAsia="仿宋_GB2312" w:hAnsi="Times New Roman" w:cs="Times New Roman"/>
          <w:sz w:val="32"/>
          <w:szCs w:val="32"/>
        </w:rPr>
        <w:t>万元，完成年初预算的</w:t>
      </w:r>
      <w:r w:rsidR="005E573C">
        <w:rPr>
          <w:rFonts w:ascii="Times New Roman" w:eastAsia="仿宋_GB2312" w:hAnsi="Times New Roman" w:cs="Times New Roman" w:hint="eastAsia"/>
          <w:sz w:val="32"/>
          <w:szCs w:val="32"/>
        </w:rPr>
        <w:t>808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，决算数大于年初预算数的主要原因是：</w:t>
      </w:r>
      <w:r w:rsidR="005E573C">
        <w:rPr>
          <w:rFonts w:ascii="Times New Roman" w:eastAsia="仿宋_GB2312" w:hAnsi="Times New Roman" w:cs="Times New Roman" w:hint="eastAsia"/>
          <w:sz w:val="32"/>
          <w:szCs w:val="32"/>
        </w:rPr>
        <w:t>教</w:t>
      </w:r>
      <w:r w:rsidR="005E573C">
        <w:rPr>
          <w:rFonts w:ascii="Times New Roman" w:eastAsia="仿宋_GB2312" w:hAnsi="Times New Roman" w:cs="Times New Roman"/>
          <w:sz w:val="32"/>
          <w:szCs w:val="32"/>
        </w:rPr>
        <w:t>师数增加，晋升工资，导致工资基数增加。</w:t>
      </w:r>
    </w:p>
    <w:p w:rsidR="00632A38" w:rsidRDefault="006F4731">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rsidR="00632A38" w:rsidRDefault="006F4731">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年度一般公共预算财政拨款基本支出</w:t>
      </w:r>
      <w:r w:rsidR="002E165B">
        <w:rPr>
          <w:rFonts w:ascii="Times New Roman" w:eastAsia="仿宋_GB2312" w:hAnsi="Times New Roman" w:cs="Times New Roman" w:hint="eastAsia"/>
          <w:sz w:val="32"/>
          <w:szCs w:val="32"/>
        </w:rPr>
        <w:t>9406.58</w:t>
      </w:r>
      <w:r>
        <w:rPr>
          <w:rFonts w:ascii="Times New Roman" w:eastAsia="仿宋_GB2312" w:hAnsi="Times New Roman" w:cs="Times New Roman"/>
          <w:sz w:val="32"/>
          <w:szCs w:val="32"/>
        </w:rPr>
        <w:t>万元，其中：</w:t>
      </w:r>
    </w:p>
    <w:p w:rsidR="00641D9E" w:rsidRDefault="006F4731" w:rsidP="006F4731">
      <w:pPr>
        <w:pStyle w:val="Default"/>
        <w:overflowPunct w:val="0"/>
        <w:autoSpaceDE/>
        <w:autoSpaceDN/>
        <w:spacing w:line="60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人员经费</w:t>
      </w:r>
      <w:r w:rsidR="002E165B">
        <w:rPr>
          <w:rFonts w:ascii="Times New Roman" w:eastAsia="仿宋_GB2312" w:hAnsi="Times New Roman" w:cs="Times New Roman" w:hint="eastAsia"/>
          <w:sz w:val="32"/>
          <w:szCs w:val="32"/>
        </w:rPr>
        <w:t>6022.10</w:t>
      </w:r>
      <w:r>
        <w:rPr>
          <w:rFonts w:ascii="Times New Roman" w:eastAsia="仿宋_GB2312" w:hAnsi="Times New Roman" w:cs="Times New Roman"/>
          <w:sz w:val="32"/>
          <w:szCs w:val="32"/>
        </w:rPr>
        <w:t>万元，占基本支出的</w:t>
      </w:r>
      <w:r w:rsidR="00A84EF7">
        <w:rPr>
          <w:rFonts w:ascii="Times New Roman" w:eastAsia="仿宋_GB2312" w:hAnsi="Times New Roman" w:cs="Times New Roman" w:hint="eastAsia"/>
          <w:sz w:val="32"/>
          <w:szCs w:val="32"/>
        </w:rPr>
        <w:t>86</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主要包括基本工资、津贴补贴、奖金、伙食补助费</w:t>
      </w:r>
      <w:r w:rsidR="00641D9E">
        <w:rPr>
          <w:rFonts w:ascii="Times New Roman" w:eastAsia="仿宋_GB2312" w:hAnsi="Times New Roman" w:cs="Times New Roman" w:hint="eastAsia"/>
          <w:sz w:val="32"/>
          <w:szCs w:val="32"/>
        </w:rPr>
        <w:t>、</w:t>
      </w:r>
      <w:r w:rsidR="00641D9E">
        <w:rPr>
          <w:rFonts w:ascii="Times New Roman" w:eastAsia="仿宋_GB2312" w:hAnsi="Times New Roman" w:cs="Times New Roman"/>
          <w:sz w:val="32"/>
          <w:szCs w:val="32"/>
        </w:rPr>
        <w:t>抚恤金等等</w:t>
      </w:r>
      <w:r>
        <w:rPr>
          <w:rFonts w:ascii="Times New Roman" w:eastAsia="仿宋_GB2312" w:hAnsi="Times New Roman" w:cs="Times New Roman"/>
          <w:sz w:val="32"/>
          <w:szCs w:val="32"/>
        </w:rPr>
        <w:t>。</w:t>
      </w:r>
    </w:p>
    <w:p w:rsidR="00632A38" w:rsidRDefault="006F4731" w:rsidP="00641D9E">
      <w:pPr>
        <w:pStyle w:val="Default"/>
        <w:overflowPunct w:val="0"/>
        <w:autoSpaceDE/>
        <w:autoSpaceDN/>
        <w:spacing w:line="600" w:lineRule="exact"/>
        <w:ind w:firstLineChars="200" w:firstLine="643"/>
        <w:jc w:val="both"/>
        <w:rPr>
          <w:rFonts w:ascii="Times New Roman" w:eastAsia="楷体" w:hAnsi="Times New Roman" w:cs="Times New Roman"/>
          <w:b/>
          <w:bCs/>
          <w:i/>
          <w:color w:val="auto"/>
          <w:sz w:val="32"/>
          <w:szCs w:val="32"/>
        </w:rPr>
      </w:pPr>
      <w:r>
        <w:rPr>
          <w:rFonts w:ascii="Times New Roman" w:eastAsia="仿宋_GB2312" w:hAnsi="Times New Roman" w:cs="Times New Roman"/>
          <w:b/>
          <w:bCs/>
          <w:sz w:val="32"/>
          <w:szCs w:val="32"/>
        </w:rPr>
        <w:t>公用经费</w:t>
      </w:r>
      <w:r w:rsidR="002E165B">
        <w:rPr>
          <w:rFonts w:ascii="Times New Roman" w:eastAsia="仿宋_GB2312" w:hAnsi="Times New Roman" w:cs="Times New Roman" w:hint="eastAsia"/>
          <w:sz w:val="32"/>
          <w:szCs w:val="32"/>
        </w:rPr>
        <w:t>977.93</w:t>
      </w:r>
      <w:r>
        <w:rPr>
          <w:rFonts w:ascii="Times New Roman" w:eastAsia="仿宋_GB2312" w:hAnsi="Times New Roman" w:cs="Times New Roman"/>
          <w:sz w:val="32"/>
          <w:szCs w:val="32"/>
        </w:rPr>
        <w:t>万元，占基本支出的</w:t>
      </w:r>
      <w:r w:rsidR="00A84EF7">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w:t>
      </w:r>
      <w:bookmarkStart w:id="15" w:name="OLE_LINK26"/>
      <w:bookmarkStart w:id="16" w:name="OLE_LINK27"/>
      <w:r>
        <w:rPr>
          <w:rFonts w:ascii="Times New Roman" w:eastAsia="仿宋_GB2312" w:hAnsi="Times New Roman" w:cs="Times New Roman"/>
          <w:sz w:val="32"/>
          <w:szCs w:val="32"/>
        </w:rPr>
        <w:t>办公费、印刷费、咨询费、</w:t>
      </w:r>
      <w:r w:rsidR="00641D9E">
        <w:rPr>
          <w:rFonts w:ascii="Times New Roman" w:eastAsia="仿宋_GB2312" w:hAnsi="Times New Roman" w:cs="Times New Roman" w:hint="eastAsia"/>
          <w:sz w:val="32"/>
          <w:szCs w:val="32"/>
        </w:rPr>
        <w:t>水</w:t>
      </w:r>
      <w:r w:rsidR="00641D9E">
        <w:rPr>
          <w:rFonts w:ascii="Times New Roman" w:eastAsia="仿宋_GB2312" w:hAnsi="Times New Roman" w:cs="Times New Roman"/>
          <w:sz w:val="32"/>
          <w:szCs w:val="32"/>
        </w:rPr>
        <w:t>电费等等</w:t>
      </w:r>
      <w:bookmarkEnd w:id="15"/>
      <w:bookmarkEnd w:id="16"/>
      <w:r>
        <w:rPr>
          <w:rFonts w:ascii="Times New Roman" w:eastAsia="仿宋_GB2312" w:hAnsi="Times New Roman" w:cs="Times New Roman"/>
          <w:sz w:val="32"/>
          <w:szCs w:val="32"/>
        </w:rPr>
        <w:t>。</w:t>
      </w:r>
    </w:p>
    <w:p w:rsidR="002E165B" w:rsidRPr="002E165B" w:rsidRDefault="002E165B" w:rsidP="006F4731">
      <w:pPr>
        <w:pStyle w:val="Default"/>
        <w:overflowPunct w:val="0"/>
        <w:autoSpaceDE/>
        <w:autoSpaceDN/>
        <w:spacing w:line="600" w:lineRule="exact"/>
        <w:ind w:firstLineChars="200" w:firstLine="643"/>
        <w:jc w:val="both"/>
        <w:rPr>
          <w:rFonts w:ascii="Times New Roman" w:eastAsia="仿宋_GB2312" w:hAnsi="Times New Roman" w:cs="Times New Roman"/>
          <w:b/>
          <w:bCs/>
          <w:sz w:val="32"/>
          <w:szCs w:val="32"/>
        </w:rPr>
      </w:pPr>
      <w:r w:rsidRPr="002E165B">
        <w:rPr>
          <w:rFonts w:ascii="Times New Roman" w:eastAsia="仿宋_GB2312" w:hAnsi="Times New Roman" w:cs="Times New Roman" w:hint="eastAsia"/>
          <w:b/>
          <w:bCs/>
          <w:sz w:val="32"/>
          <w:szCs w:val="32"/>
        </w:rPr>
        <w:t>项目支出</w:t>
      </w:r>
      <w:r w:rsidRPr="0070042D">
        <w:rPr>
          <w:rFonts w:ascii="Times New Roman" w:eastAsia="仿宋_GB2312" w:hAnsi="Times New Roman" w:cs="Times New Roman" w:hint="eastAsia"/>
          <w:sz w:val="32"/>
          <w:szCs w:val="32"/>
        </w:rPr>
        <w:t>2406.54</w:t>
      </w:r>
      <w:r w:rsidRPr="0070042D">
        <w:rPr>
          <w:rFonts w:ascii="Times New Roman" w:eastAsia="仿宋_GB2312" w:hAnsi="Times New Roman" w:cs="Times New Roman" w:hint="eastAsia"/>
          <w:sz w:val="32"/>
          <w:szCs w:val="32"/>
        </w:rPr>
        <w:t>万元</w:t>
      </w:r>
      <w:r w:rsidR="0070042D">
        <w:rPr>
          <w:rFonts w:ascii="Times New Roman" w:eastAsia="仿宋_GB2312" w:hAnsi="Times New Roman" w:cs="Times New Roman" w:hint="eastAsia"/>
          <w:sz w:val="32"/>
          <w:szCs w:val="32"/>
        </w:rPr>
        <w:t>。</w:t>
      </w:r>
    </w:p>
    <w:p w:rsidR="00632A38" w:rsidRDefault="006F4731">
      <w:pPr>
        <w:pStyle w:val="Default"/>
        <w:overflowPunct w:val="0"/>
        <w:autoSpaceDE/>
        <w:autoSpaceDN/>
        <w:spacing w:line="600" w:lineRule="exact"/>
        <w:ind w:firstLineChars="200" w:firstLine="640"/>
        <w:jc w:val="both"/>
        <w:rPr>
          <w:rFonts w:ascii="Times New Roman" w:eastAsia="仿宋_GB2312" w:hAnsi="Times New Roman" w:cs="Times New Roman"/>
          <w:b/>
          <w:sz w:val="32"/>
          <w:szCs w:val="32"/>
        </w:rPr>
      </w:pPr>
      <w:r>
        <w:rPr>
          <w:rFonts w:ascii="Times New Roman" w:hAnsi="Times New Roman" w:cs="Times New Roman"/>
          <w:bCs/>
          <w:sz w:val="32"/>
          <w:szCs w:val="32"/>
        </w:rPr>
        <w:t>七、财政拨款</w:t>
      </w:r>
      <w:r>
        <w:rPr>
          <w:rFonts w:ascii="Times New Roman" w:hAnsi="Times New Roman" w:cs="Times New Roman"/>
          <w:bCs/>
          <w:sz w:val="32"/>
          <w:szCs w:val="32"/>
        </w:rPr>
        <w:t>“</w:t>
      </w:r>
      <w:r>
        <w:rPr>
          <w:rFonts w:ascii="Times New Roman" w:hAnsi="Times New Roman" w:cs="Times New Roman"/>
          <w:bCs/>
          <w:sz w:val="32"/>
          <w:szCs w:val="32"/>
        </w:rPr>
        <w:t>三公</w:t>
      </w:r>
      <w:r>
        <w:rPr>
          <w:rFonts w:ascii="Times New Roman" w:hAnsi="Times New Roman" w:cs="Times New Roman"/>
          <w:bCs/>
          <w:sz w:val="32"/>
          <w:szCs w:val="32"/>
        </w:rPr>
        <w:t>”</w:t>
      </w:r>
      <w:r>
        <w:rPr>
          <w:rFonts w:ascii="Times New Roman" w:hAnsi="Times New Roman" w:cs="Times New Roman"/>
          <w:bCs/>
          <w:sz w:val="32"/>
          <w:szCs w:val="32"/>
        </w:rPr>
        <w:t>经费支出决算情况说明</w:t>
      </w:r>
      <w:r>
        <w:rPr>
          <w:rFonts w:ascii="Times New Roman" w:eastAsia="楷体_GB2312" w:hAnsi="Times New Roman" w:cs="Times New Roman"/>
          <w:b/>
          <w:bCs/>
          <w:i/>
          <w:color w:val="auto"/>
          <w:sz w:val="32"/>
          <w:szCs w:val="32"/>
        </w:rPr>
        <w:t>（注意：</w:t>
      </w:r>
      <w:r>
        <w:rPr>
          <w:rFonts w:ascii="Times New Roman" w:eastAsia="楷体_GB2312" w:hAnsi="Times New Roman" w:cs="Times New Roman"/>
          <w:b/>
          <w:bCs/>
          <w:i/>
          <w:color w:val="auto"/>
          <w:sz w:val="32"/>
          <w:szCs w:val="32"/>
        </w:rPr>
        <w:t>“</w:t>
      </w:r>
      <w:r>
        <w:rPr>
          <w:rFonts w:ascii="Times New Roman" w:eastAsia="楷体_GB2312" w:hAnsi="Times New Roman" w:cs="Times New Roman"/>
          <w:b/>
          <w:bCs/>
          <w:i/>
          <w:color w:val="auto"/>
          <w:sz w:val="32"/>
          <w:szCs w:val="32"/>
        </w:rPr>
        <w:t>三公</w:t>
      </w:r>
      <w:r>
        <w:rPr>
          <w:rFonts w:ascii="Times New Roman" w:eastAsia="楷体_GB2312" w:hAnsi="Times New Roman" w:cs="Times New Roman"/>
          <w:b/>
          <w:bCs/>
          <w:i/>
          <w:color w:val="auto"/>
          <w:sz w:val="32"/>
          <w:szCs w:val="32"/>
        </w:rPr>
        <w:t>”</w:t>
      </w:r>
      <w:r>
        <w:rPr>
          <w:rFonts w:ascii="Times New Roman" w:eastAsia="楷体_GB2312" w:hAnsi="Times New Roman" w:cs="Times New Roman"/>
          <w:b/>
          <w:bCs/>
          <w:i/>
          <w:color w:val="auto"/>
          <w:sz w:val="32"/>
          <w:szCs w:val="32"/>
        </w:rPr>
        <w:t>经费不再是一般公共预算财政拨款口径，而是财政拨款口径）</w:t>
      </w:r>
    </w:p>
    <w:p w:rsidR="00632A38" w:rsidRDefault="006F4731" w:rsidP="006F4731">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经费财政拨款支出决算总体情况说明</w:t>
      </w:r>
    </w:p>
    <w:p w:rsidR="00632A38" w:rsidRDefault="006F4731">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经费财政拨款支出预算为</w:t>
      </w:r>
      <w:r w:rsidR="006357F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6357F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万元，完成预算的</w:t>
      </w:r>
      <w:r w:rsidR="006357F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；与上年相比增加（减少）</w:t>
      </w:r>
      <w:r w:rsidR="006357F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万元，增长（降低）</w:t>
      </w:r>
      <w:r w:rsidR="006357F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632A38" w:rsidRDefault="006F4731" w:rsidP="006F4731">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lastRenderedPageBreak/>
        <w:t>（二）</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经费财政拨款支出决算具体情况说明</w:t>
      </w:r>
    </w:p>
    <w:p w:rsidR="00632A38" w:rsidRDefault="006F4731" w:rsidP="006357FB">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因公出国（境）费支出预算为</w:t>
      </w:r>
      <w:r w:rsidR="006357F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6357F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万元，完成预算的</w:t>
      </w:r>
      <w:r w:rsidR="006357F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；与上年相比增加（减少）</w:t>
      </w:r>
      <w:r w:rsidR="006357F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万元，增长（降低）</w:t>
      </w:r>
      <w:r w:rsidR="006357F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sidR="006357F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年度安排因公出国（境）团组</w:t>
      </w:r>
      <w:r w:rsidR="006357F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个，累计</w:t>
      </w:r>
      <w:r w:rsidR="006357F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人次</w:t>
      </w:r>
      <w:r w:rsidR="006357FB">
        <w:rPr>
          <w:rFonts w:ascii="Times New Roman" w:eastAsia="楷体_GB2312" w:hAnsi="Times New Roman" w:cs="Times New Roman" w:hint="eastAsia"/>
          <w:b/>
          <w:bCs/>
          <w:i/>
          <w:color w:val="auto"/>
          <w:sz w:val="32"/>
          <w:szCs w:val="32"/>
        </w:rPr>
        <w:t>。</w:t>
      </w:r>
    </w:p>
    <w:p w:rsidR="00632A38" w:rsidRDefault="006F4731" w:rsidP="006357FB">
      <w:pPr>
        <w:pStyle w:val="Default"/>
        <w:overflowPunct w:val="0"/>
        <w:autoSpaceDE/>
        <w:autoSpaceDN/>
        <w:spacing w:line="600" w:lineRule="exact"/>
        <w:ind w:firstLineChars="200" w:firstLine="640"/>
        <w:jc w:val="both"/>
        <w:rPr>
          <w:rFonts w:ascii="Times New Roman" w:eastAsia="楷体" w:hAnsi="Times New Roman" w:cs="Times New Roman"/>
          <w:b/>
          <w:bCs/>
          <w:i/>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公务用车购置费及运行维护费支出预算为</w:t>
      </w:r>
      <w:r w:rsidR="006357F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6357F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万元，完成预算的</w:t>
      </w:r>
      <w:r w:rsidR="006357F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sidR="006357FB">
        <w:rPr>
          <w:rFonts w:ascii="Times New Roman" w:eastAsia="仿宋_GB2312" w:hAnsi="Times New Roman" w:cs="Times New Roman" w:hint="eastAsia"/>
          <w:sz w:val="32"/>
          <w:szCs w:val="32"/>
        </w:rPr>
        <w:t>。</w:t>
      </w:r>
    </w:p>
    <w:p w:rsidR="00632A38" w:rsidRDefault="006F4731">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公务接待费支出预算为</w:t>
      </w:r>
      <w:r w:rsidR="006357F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6357F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万元，完成预算的</w:t>
      </w:r>
      <w:r w:rsidR="006357F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；与上年相比增加（减少）</w:t>
      </w:r>
      <w:r w:rsidR="006357F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万元，增长（降低）</w:t>
      </w:r>
      <w:r w:rsidR="006357FB">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hAnsi="Times New Roman" w:cs="Times New Roman"/>
          <w:bCs/>
          <w:sz w:val="32"/>
          <w:szCs w:val="32"/>
        </w:rPr>
        <w:t>八、政府性基金预算收入支出决算情况</w:t>
      </w:r>
    </w:p>
    <w:p w:rsidR="00030FF0" w:rsidRDefault="00030FF0" w:rsidP="00030FF0">
      <w:pPr>
        <w:pStyle w:val="Default"/>
        <w:ind w:firstLineChars="200" w:firstLine="640"/>
        <w:jc w:val="both"/>
        <w:rPr>
          <w:rFonts w:ascii="Times New Roman" w:eastAsia="仿宋_GB2312" w:hAnsi="Times New Roman" w:cstheme="minorBidi"/>
          <w:color w:val="auto"/>
          <w:kern w:val="2"/>
          <w:sz w:val="32"/>
          <w:szCs w:val="32"/>
        </w:rPr>
      </w:pPr>
      <w:r>
        <w:rPr>
          <w:rFonts w:ascii="Times New Roman" w:eastAsia="仿宋_GB2312" w:hAnsi="Times New Roman" w:cstheme="minorBidi"/>
          <w:color w:val="auto"/>
          <w:kern w:val="2"/>
          <w:sz w:val="32"/>
          <w:szCs w:val="32"/>
        </w:rPr>
        <w:t>202</w:t>
      </w:r>
      <w:r>
        <w:rPr>
          <w:rFonts w:ascii="Times New Roman" w:eastAsia="仿宋_GB2312" w:hAnsi="Times New Roman" w:cstheme="minorBidi" w:hint="eastAsia"/>
          <w:color w:val="auto"/>
          <w:kern w:val="2"/>
          <w:sz w:val="32"/>
          <w:szCs w:val="32"/>
        </w:rPr>
        <w:t>4</w:t>
      </w:r>
      <w:r>
        <w:rPr>
          <w:rFonts w:ascii="Times New Roman" w:eastAsia="仿宋_GB2312" w:hAnsi="Times New Roman" w:cstheme="minorBidi" w:hint="eastAsia"/>
          <w:color w:val="auto"/>
          <w:kern w:val="2"/>
          <w:sz w:val="32"/>
          <w:szCs w:val="32"/>
        </w:rPr>
        <w:t>年度本单位无政府性基金收支。</w:t>
      </w:r>
    </w:p>
    <w:p w:rsidR="00632A38" w:rsidRDefault="006F4731">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rsidR="00632A38" w:rsidRDefault="006F4731">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年度机关运行经费支出</w:t>
      </w:r>
      <w:r w:rsidR="00030FF0">
        <w:rPr>
          <w:rFonts w:ascii="Times New Roman" w:eastAsia="仿宋_GB2312" w:hAnsi="Times New Roman" w:cs="Times New Roman" w:hint="eastAsia"/>
          <w:sz w:val="32"/>
          <w:szCs w:val="32"/>
        </w:rPr>
        <w:t>977.93</w:t>
      </w:r>
      <w:r>
        <w:rPr>
          <w:rFonts w:ascii="Times New Roman" w:eastAsia="仿宋_GB2312" w:hAnsi="Times New Roman" w:cs="Times New Roman"/>
          <w:sz w:val="32"/>
          <w:szCs w:val="32"/>
        </w:rPr>
        <w:t>万元，</w:t>
      </w:r>
      <w:r w:rsidR="000A0495">
        <w:rPr>
          <w:rFonts w:ascii="仿宋_GB2312" w:eastAsia="仿宋_GB2312" w:hAnsi="仿宋_GB2312" w:cs="仿宋_GB2312" w:hint="eastAsia"/>
          <w:sz w:val="32"/>
          <w:szCs w:val="32"/>
        </w:rPr>
        <w:t>年初预算为501.80万元，</w:t>
      </w:r>
      <w:r>
        <w:rPr>
          <w:rFonts w:ascii="Times New Roman" w:eastAsia="仿宋_GB2312" w:hAnsi="Times New Roman" w:cs="Times New Roman"/>
          <w:sz w:val="32"/>
          <w:szCs w:val="32"/>
        </w:rPr>
        <w:t>比年初预算数增加</w:t>
      </w:r>
      <w:r w:rsidR="000A0495">
        <w:rPr>
          <w:rFonts w:ascii="Times New Roman" w:eastAsia="仿宋_GB2312" w:hAnsi="Times New Roman" w:cs="Times New Roman" w:hint="eastAsia"/>
          <w:sz w:val="32"/>
          <w:szCs w:val="32"/>
        </w:rPr>
        <w:t>476.13</w:t>
      </w:r>
      <w:r>
        <w:rPr>
          <w:rFonts w:ascii="Times New Roman" w:eastAsia="仿宋_GB2312" w:hAnsi="Times New Roman" w:cs="Times New Roman"/>
          <w:sz w:val="32"/>
          <w:szCs w:val="32"/>
        </w:rPr>
        <w:t>万元，增长</w:t>
      </w:r>
      <w:r w:rsidR="000A0495">
        <w:rPr>
          <w:rFonts w:ascii="Times New Roman" w:eastAsia="仿宋_GB2312" w:hAnsi="Times New Roman" w:cs="Times New Roman" w:hint="eastAsia"/>
          <w:sz w:val="32"/>
          <w:szCs w:val="32"/>
        </w:rPr>
        <w:t>95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。主要原因是：</w:t>
      </w:r>
      <w:r w:rsidR="000A0495">
        <w:rPr>
          <w:rFonts w:ascii="Times New Roman" w:eastAsia="仿宋_GB2312" w:hAnsi="Times New Roman" w:cs="Times New Roman"/>
          <w:sz w:val="32"/>
          <w:szCs w:val="32"/>
        </w:rPr>
        <w:t>教师和学生数增加，机关运行的</w:t>
      </w:r>
      <w:r w:rsidR="000A0495">
        <w:rPr>
          <w:rFonts w:ascii="Times New Roman" w:eastAsia="仿宋_GB2312" w:hAnsi="Times New Roman" w:cs="Times New Roman" w:hint="eastAsia"/>
          <w:sz w:val="32"/>
          <w:szCs w:val="32"/>
        </w:rPr>
        <w:t>办公费、印刷费、咨询费、水电费等等增加</w:t>
      </w:r>
      <w:r>
        <w:rPr>
          <w:rFonts w:ascii="Times New Roman" w:eastAsia="仿宋_GB2312" w:hAnsi="Times New Roman" w:cs="Times New Roman"/>
          <w:sz w:val="32"/>
          <w:szCs w:val="32"/>
        </w:rPr>
        <w:t>。</w:t>
      </w:r>
    </w:p>
    <w:p w:rsidR="00632A38" w:rsidRDefault="006F4731">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rsidR="000A0495" w:rsidRDefault="000A0495" w:rsidP="000A0495">
      <w:pPr>
        <w:ind w:firstLineChars="200" w:firstLine="640"/>
        <w:rPr>
          <w:rFonts w:ascii="仿宋_GB2312" w:eastAsia="仿宋_GB2312" w:hAnsi="仿宋_GB2312" w:cs="仿宋_GB2312"/>
          <w:sz w:val="32"/>
          <w:szCs w:val="32"/>
          <w:highlight w:val="yellow"/>
        </w:rPr>
      </w:pP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年本部门开支会议费</w:t>
      </w:r>
      <w:r>
        <w:rPr>
          <w:rFonts w:ascii="Times New Roman" w:eastAsia="仿宋_GB2312" w:hAnsi="Times New Roman"/>
          <w:sz w:val="32"/>
          <w:szCs w:val="32"/>
        </w:rPr>
        <w:t>0</w:t>
      </w:r>
      <w:r>
        <w:rPr>
          <w:rFonts w:ascii="Times New Roman" w:eastAsia="仿宋_GB2312" w:hAnsi="Times New Roman" w:hint="eastAsia"/>
          <w:sz w:val="32"/>
          <w:szCs w:val="32"/>
        </w:rPr>
        <w:t>万元，无相关会议开支；</w:t>
      </w:r>
      <w:r>
        <w:rPr>
          <w:rFonts w:ascii="仿宋_GB2312" w:eastAsia="仿宋_GB2312" w:hAnsi="仿宋_GB2312" w:cs="仿宋_GB2312" w:hint="eastAsia"/>
          <w:sz w:val="32"/>
          <w:szCs w:val="32"/>
        </w:rPr>
        <w:t>培训费60万元，用于开展继续教育培训，人数120人，内容为各项课改培训、继续教育、学历提升等；</w:t>
      </w:r>
      <w:r>
        <w:rPr>
          <w:rFonts w:ascii="Calibri" w:eastAsia="仿宋_GB2312" w:hAnsi="Calibri" w:cs="Times New Roman" w:hint="eastAsia"/>
          <w:kern w:val="0"/>
          <w:sz w:val="32"/>
          <w:szCs w:val="32"/>
        </w:rPr>
        <w:t>举办</w:t>
      </w:r>
      <w:r>
        <w:rPr>
          <w:rFonts w:ascii="Calibri" w:eastAsia="仿宋_GB2312" w:hAnsi="Calibri" w:cs="Times New Roman"/>
          <w:kern w:val="0"/>
          <w:sz w:val="32"/>
          <w:szCs w:val="32"/>
        </w:rPr>
        <w:t>0</w:t>
      </w:r>
      <w:r>
        <w:rPr>
          <w:rFonts w:ascii="Calibri" w:eastAsia="仿宋_GB2312" w:hAnsi="Calibri" w:cs="Times New Roman" w:hint="eastAsia"/>
          <w:kern w:val="0"/>
          <w:sz w:val="32"/>
          <w:szCs w:val="32"/>
        </w:rPr>
        <w:t>场节庆、晚会、论坛、赛事活动，开支</w:t>
      </w:r>
      <w:r>
        <w:rPr>
          <w:rFonts w:ascii="Calibri" w:eastAsia="仿宋_GB2312" w:hAnsi="Calibri" w:cs="Times New Roman"/>
          <w:sz w:val="32"/>
          <w:szCs w:val="32"/>
        </w:rPr>
        <w:t>0</w:t>
      </w:r>
      <w:r>
        <w:rPr>
          <w:rFonts w:ascii="Calibri" w:eastAsia="仿宋_GB2312" w:hAnsi="Calibri" w:cs="Times New Roman" w:hint="eastAsia"/>
          <w:kern w:val="0"/>
          <w:sz w:val="32"/>
          <w:szCs w:val="32"/>
        </w:rPr>
        <w:t>万元。</w:t>
      </w:r>
    </w:p>
    <w:p w:rsidR="00632A38" w:rsidRDefault="006F4731">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rsidR="00632A38" w:rsidRDefault="006F4731">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年度政府采购支出总额</w:t>
      </w:r>
      <w:r w:rsidR="00641D9E">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万元，其中：政府采购货物支出</w:t>
      </w:r>
      <w:r w:rsidR="00641D9E">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万元、政府采购工程支出</w:t>
      </w:r>
      <w:r w:rsidR="00641D9E">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万元、政府采购服务</w:t>
      </w:r>
      <w:r>
        <w:rPr>
          <w:rFonts w:ascii="Times New Roman" w:eastAsia="仿宋_GB2312" w:hAnsi="Times New Roman" w:cs="Times New Roman"/>
          <w:sz w:val="32"/>
          <w:szCs w:val="32"/>
        </w:rPr>
        <w:lastRenderedPageBreak/>
        <w:t>支出</w:t>
      </w:r>
      <w:r w:rsidR="00641D9E">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万元。授予中小企业合同金额</w:t>
      </w:r>
      <w:r w:rsidR="00641D9E">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万元，占政府采购支出总额的</w:t>
      </w:r>
      <w:r w:rsidR="00641D9E">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，其中：授予小微企业合同金额</w:t>
      </w:r>
      <w:r w:rsidR="00641D9E">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color w:val="auto"/>
          <w:sz w:val="32"/>
          <w:szCs w:val="32"/>
        </w:rPr>
        <w:t>占授予中小企业合同金额的</w:t>
      </w:r>
      <w:r w:rsidR="00641D9E">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。货物采购授予中小企业合同金额占货物支出金额的</w:t>
      </w:r>
      <w:r w:rsidR="00641D9E">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，工程采购授予中小企业合同金额占工程支出金额的</w:t>
      </w:r>
      <w:r w:rsidR="00641D9E">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，服务采购授予中小企业合同金额占服务支出金额的</w:t>
      </w:r>
      <w:r w:rsidR="00641D9E">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w:t>
      </w:r>
      <w:r>
        <w:rPr>
          <w:rFonts w:ascii="Times New Roman" w:hAnsi="Times New Roman" w:cs="Times New Roman"/>
          <w:bCs/>
          <w:color w:val="auto"/>
          <w:sz w:val="32"/>
          <w:szCs w:val="32"/>
        </w:rPr>
        <w:t>十二、关于国有资产占用情况说明</w:t>
      </w:r>
    </w:p>
    <w:p w:rsidR="000A0495" w:rsidRDefault="006F4731" w:rsidP="000A0495">
      <w:pPr>
        <w:pStyle w:val="Defaul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截至</w:t>
      </w:r>
      <w:r>
        <w:rPr>
          <w:rFonts w:ascii="Times New Roman" w:eastAsia="仿宋_GB2312" w:hAnsi="Times New Roman" w:cs="Times New Roman"/>
          <w:color w:val="auto"/>
          <w:sz w:val="32"/>
          <w:szCs w:val="32"/>
        </w:rPr>
        <w:t>2024</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12</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31</w:t>
      </w:r>
      <w:r>
        <w:rPr>
          <w:rFonts w:ascii="Times New Roman" w:eastAsia="仿宋_GB2312" w:hAnsi="Times New Roman" w:cs="Times New Roman"/>
          <w:color w:val="auto"/>
          <w:sz w:val="32"/>
          <w:szCs w:val="32"/>
        </w:rPr>
        <w:t>日，部门（单位）共有车辆</w:t>
      </w:r>
      <w:r w:rsidR="00641D9E">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辆，其中，副部（省）级及以上领导用车</w:t>
      </w:r>
      <w:r w:rsidR="00641D9E">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辆、主要负责人用车</w:t>
      </w:r>
      <w:r w:rsidR="00641D9E">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辆、机要通信用车</w:t>
      </w:r>
      <w:r w:rsidR="00641D9E">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辆、应急保障用车</w:t>
      </w:r>
      <w:r w:rsidR="00641D9E">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辆、执法执勤用车</w:t>
      </w:r>
      <w:r w:rsidR="00641D9E">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辆、特种专业技术用车</w:t>
      </w:r>
      <w:r w:rsidR="00641D9E">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辆、离退休干部服务用车</w:t>
      </w:r>
      <w:r w:rsidR="00641D9E">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辆、其他用车</w:t>
      </w:r>
      <w:r w:rsidR="00641D9E">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w:t>
      </w:r>
      <w:r w:rsidR="000A0495">
        <w:rPr>
          <w:rFonts w:ascii="Times New Roman" w:eastAsia="仿宋_GB2312" w:hAnsi="Times New Roman" w:cs="Times New Roman" w:hint="eastAsia"/>
          <w:sz w:val="32"/>
          <w:szCs w:val="32"/>
        </w:rPr>
        <w:t>单位价值</w:t>
      </w:r>
      <w:r w:rsidR="000A0495">
        <w:rPr>
          <w:rFonts w:ascii="Times New Roman" w:eastAsia="仿宋_GB2312" w:hAnsi="Times New Roman" w:cs="Times New Roman"/>
          <w:sz w:val="32"/>
          <w:szCs w:val="32"/>
        </w:rPr>
        <w:t>50</w:t>
      </w:r>
      <w:r w:rsidR="000A0495">
        <w:rPr>
          <w:rFonts w:ascii="Times New Roman" w:eastAsia="仿宋_GB2312" w:hAnsi="Times New Roman" w:cs="Times New Roman" w:hint="eastAsia"/>
          <w:sz w:val="32"/>
          <w:szCs w:val="32"/>
        </w:rPr>
        <w:t>万元以上通用设备</w:t>
      </w:r>
      <w:r w:rsidR="000A0495">
        <w:rPr>
          <w:rFonts w:ascii="Times New Roman" w:eastAsia="仿宋_GB2312" w:hAnsi="Times New Roman" w:cs="Times New Roman" w:hint="eastAsia"/>
          <w:color w:val="auto"/>
          <w:sz w:val="32"/>
          <w:szCs w:val="32"/>
        </w:rPr>
        <w:t>（不含车辆）</w:t>
      </w:r>
      <w:r w:rsidR="000A0495">
        <w:rPr>
          <w:rFonts w:ascii="Times New Roman" w:eastAsia="仿宋_GB2312" w:hAnsi="Times New Roman" w:cs="Times New Roman"/>
          <w:sz w:val="32"/>
          <w:szCs w:val="32"/>
        </w:rPr>
        <w:t>2</w:t>
      </w:r>
      <w:r w:rsidR="000A0495">
        <w:rPr>
          <w:rFonts w:ascii="Times New Roman" w:eastAsia="仿宋_GB2312" w:hAnsi="Times New Roman" w:cs="Times New Roman" w:hint="eastAsia"/>
          <w:sz w:val="32"/>
          <w:szCs w:val="32"/>
        </w:rPr>
        <w:t>台（套）；</w:t>
      </w:r>
      <w:r w:rsidR="000A0495">
        <w:rPr>
          <w:rFonts w:ascii="Times New Roman" w:eastAsia="仿宋_GB2312" w:hAnsi="Times New Roman" w:cs="Times New Roman" w:hint="eastAsia"/>
          <w:color w:val="auto"/>
          <w:sz w:val="32"/>
          <w:szCs w:val="32"/>
        </w:rPr>
        <w:t>单位价值</w:t>
      </w:r>
      <w:r w:rsidR="000A0495">
        <w:rPr>
          <w:rFonts w:ascii="Times New Roman" w:eastAsia="仿宋_GB2312" w:hAnsi="Times New Roman" w:cs="Times New Roman"/>
          <w:color w:val="auto"/>
          <w:sz w:val="32"/>
          <w:szCs w:val="32"/>
        </w:rPr>
        <w:t>100</w:t>
      </w:r>
      <w:r w:rsidR="000A0495">
        <w:rPr>
          <w:rFonts w:ascii="Times New Roman" w:eastAsia="仿宋_GB2312" w:hAnsi="Times New Roman" w:cs="Times New Roman" w:hint="eastAsia"/>
          <w:color w:val="auto"/>
          <w:sz w:val="32"/>
          <w:szCs w:val="32"/>
        </w:rPr>
        <w:t>万元以上专用设备（不含车辆）</w:t>
      </w:r>
      <w:r w:rsidR="000A0495">
        <w:rPr>
          <w:rFonts w:ascii="Times New Roman" w:eastAsia="仿宋_GB2312" w:hAnsi="Times New Roman" w:cs="Times New Roman"/>
          <w:color w:val="auto"/>
          <w:sz w:val="32"/>
          <w:szCs w:val="32"/>
        </w:rPr>
        <w:t>5</w:t>
      </w:r>
      <w:r w:rsidR="000A0495">
        <w:rPr>
          <w:rFonts w:ascii="Times New Roman" w:eastAsia="仿宋_GB2312" w:hAnsi="Times New Roman" w:cs="Times New Roman" w:hint="eastAsia"/>
          <w:color w:val="auto"/>
          <w:sz w:val="32"/>
          <w:szCs w:val="32"/>
        </w:rPr>
        <w:t>台（套）。</w:t>
      </w:r>
    </w:p>
    <w:p w:rsidR="00632A38" w:rsidRDefault="006F4731">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eastAsia="仿宋_GB2312" w:hAnsi="Times New Roman" w:cs="Times New Roman"/>
          <w:color w:val="auto"/>
          <w:sz w:val="32"/>
          <w:szCs w:val="32"/>
        </w:rPr>
        <w:t>2024</w:t>
      </w:r>
      <w:r>
        <w:rPr>
          <w:rFonts w:ascii="Times New Roman" w:hAnsi="Times New Roman" w:cs="Times New Roman"/>
          <w:bCs/>
          <w:color w:val="auto"/>
          <w:sz w:val="32"/>
          <w:szCs w:val="32"/>
        </w:rPr>
        <w:t>年度预算绩效情况的说明</w:t>
      </w:r>
    </w:p>
    <w:p w:rsidR="000A0495" w:rsidRPr="000A0495" w:rsidRDefault="000A0495" w:rsidP="000A0495">
      <w:pPr>
        <w:pStyle w:val="Defaul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bCs/>
          <w:sz w:val="32"/>
          <w:szCs w:val="32"/>
        </w:rPr>
        <w:t>纳入</w:t>
      </w:r>
      <w:r>
        <w:rPr>
          <w:rFonts w:ascii="Times New Roman" w:eastAsia="仿宋_GB2312" w:hAnsi="Times New Roman" w:cs="Times New Roman"/>
          <w:bCs/>
          <w:sz w:val="32"/>
          <w:szCs w:val="32"/>
        </w:rPr>
        <w:t>202</w:t>
      </w:r>
      <w:r>
        <w:rPr>
          <w:rFonts w:ascii="Times New Roman" w:eastAsia="仿宋_GB2312" w:hAnsi="Times New Roman" w:cs="Times New Roman" w:hint="eastAsia"/>
          <w:bCs/>
          <w:sz w:val="32"/>
          <w:szCs w:val="32"/>
        </w:rPr>
        <w:t>4</w:t>
      </w:r>
      <w:r>
        <w:rPr>
          <w:rFonts w:ascii="Times New Roman" w:eastAsia="仿宋_GB2312" w:hAnsi="Times New Roman" w:cs="Times New Roman"/>
          <w:bCs/>
          <w:sz w:val="32"/>
          <w:szCs w:val="32"/>
        </w:rPr>
        <w:t>年度部门整体支出绩效目标的金额为</w:t>
      </w:r>
      <w:r>
        <w:rPr>
          <w:rFonts w:ascii="Times New Roman" w:eastAsia="仿宋_GB2312" w:hAnsi="Times New Roman" w:cs="Times New Roman" w:hint="eastAsia"/>
          <w:sz w:val="32"/>
          <w:szCs w:val="32"/>
        </w:rPr>
        <w:t>10254.27</w:t>
      </w:r>
      <w:r>
        <w:rPr>
          <w:rFonts w:ascii="Times New Roman" w:eastAsia="仿宋_GB2312" w:hAnsi="Times New Roman" w:cs="Times New Roman"/>
          <w:bCs/>
          <w:sz w:val="32"/>
          <w:szCs w:val="32"/>
        </w:rPr>
        <w:t>万元，其中，基本支出</w:t>
      </w:r>
      <w:r>
        <w:rPr>
          <w:rFonts w:ascii="Times New Roman" w:eastAsia="仿宋_GB2312" w:hAnsi="Times New Roman" w:cs="Times New Roman"/>
          <w:sz w:val="32"/>
          <w:szCs w:val="32"/>
        </w:rPr>
        <w:t>7847.72</w:t>
      </w:r>
      <w:r>
        <w:rPr>
          <w:rFonts w:ascii="Times New Roman" w:eastAsia="仿宋_GB2312" w:hAnsi="Times New Roman" w:cs="Times New Roman"/>
          <w:bCs/>
          <w:sz w:val="32"/>
          <w:szCs w:val="32"/>
        </w:rPr>
        <w:t>万元，</w:t>
      </w:r>
      <w:bookmarkStart w:id="17" w:name="OLE_LINK37"/>
      <w:bookmarkStart w:id="18" w:name="OLE_LINK38"/>
      <w:r>
        <w:rPr>
          <w:rFonts w:ascii="Times New Roman" w:eastAsia="仿宋_GB2312" w:hAnsi="Times New Roman" w:cs="Times New Roman"/>
          <w:bCs/>
          <w:sz w:val="32"/>
          <w:szCs w:val="32"/>
        </w:rPr>
        <w:t>项目支出</w:t>
      </w:r>
      <w:r>
        <w:rPr>
          <w:rFonts w:ascii="Times New Roman" w:eastAsia="仿宋_GB2312" w:hAnsi="Times New Roman" w:cs="Times New Roman"/>
          <w:sz w:val="32"/>
          <w:szCs w:val="32"/>
        </w:rPr>
        <w:t>2406.54</w:t>
      </w:r>
      <w:r>
        <w:rPr>
          <w:rFonts w:ascii="Times New Roman" w:eastAsia="仿宋_GB2312" w:hAnsi="Times New Roman" w:cs="Times New Roman"/>
          <w:bCs/>
          <w:sz w:val="32"/>
          <w:szCs w:val="32"/>
        </w:rPr>
        <w:t>万元，</w:t>
      </w:r>
      <w:bookmarkEnd w:id="17"/>
      <w:bookmarkEnd w:id="18"/>
      <w:r>
        <w:rPr>
          <w:rFonts w:ascii="Times New Roman" w:eastAsia="仿宋_GB2312" w:hAnsi="Times New Roman" w:cs="Times New Roman"/>
          <w:bCs/>
          <w:sz w:val="32"/>
          <w:szCs w:val="32"/>
        </w:rPr>
        <w:t>本年度本部门无重点项目支出，为常规性项目支出，具体内容</w:t>
      </w:r>
      <w:r>
        <w:rPr>
          <w:rFonts w:ascii="Times New Roman" w:eastAsia="仿宋_GB2312" w:hAnsi="Times New Roman" w:cs="Times New Roman"/>
          <w:sz w:val="32"/>
          <w:szCs w:val="32"/>
        </w:rPr>
        <w:t>详见附件。</w:t>
      </w:r>
    </w:p>
    <w:p w:rsidR="00632A38" w:rsidRDefault="00632A38">
      <w:pPr>
        <w:pStyle w:val="Default"/>
        <w:jc w:val="center"/>
        <w:rPr>
          <w:rFonts w:ascii="Times New Roman" w:hAnsi="Times New Roman" w:cs="Times New Roman"/>
          <w:sz w:val="72"/>
          <w:szCs w:val="72"/>
        </w:rPr>
      </w:pPr>
    </w:p>
    <w:p w:rsidR="00632A38" w:rsidRDefault="00632A38">
      <w:pPr>
        <w:pStyle w:val="Default"/>
        <w:jc w:val="center"/>
        <w:rPr>
          <w:rFonts w:ascii="Times New Roman" w:hAnsi="Times New Roman" w:cs="Times New Roman"/>
          <w:sz w:val="72"/>
          <w:szCs w:val="72"/>
        </w:rPr>
      </w:pPr>
    </w:p>
    <w:p w:rsidR="00632A38" w:rsidRDefault="00632A38">
      <w:pPr>
        <w:pStyle w:val="Default"/>
        <w:jc w:val="center"/>
        <w:rPr>
          <w:rFonts w:ascii="Times New Roman" w:hAnsi="Times New Roman" w:cs="Times New Roman"/>
          <w:sz w:val="72"/>
          <w:szCs w:val="72"/>
        </w:rPr>
      </w:pPr>
    </w:p>
    <w:p w:rsidR="00632A38" w:rsidRDefault="00632A38">
      <w:pPr>
        <w:pStyle w:val="Default"/>
        <w:jc w:val="center"/>
        <w:rPr>
          <w:rFonts w:ascii="Times New Roman" w:hAnsi="Times New Roman" w:cs="Times New Roman"/>
          <w:sz w:val="72"/>
          <w:szCs w:val="72"/>
        </w:rPr>
      </w:pPr>
    </w:p>
    <w:p w:rsidR="00632A38" w:rsidRDefault="00632A38">
      <w:pPr>
        <w:pStyle w:val="Default"/>
        <w:jc w:val="center"/>
        <w:rPr>
          <w:rFonts w:ascii="Times New Roman" w:hAnsi="Times New Roman" w:cs="Times New Roman"/>
          <w:sz w:val="72"/>
          <w:szCs w:val="72"/>
        </w:rPr>
      </w:pPr>
    </w:p>
    <w:p w:rsidR="00632A38" w:rsidRDefault="00632A38">
      <w:pPr>
        <w:pStyle w:val="Default"/>
        <w:jc w:val="both"/>
        <w:rPr>
          <w:rFonts w:ascii="Times New Roman" w:hAnsi="Times New Roman" w:cs="Times New Roman"/>
          <w:sz w:val="72"/>
          <w:szCs w:val="72"/>
        </w:rPr>
      </w:pPr>
    </w:p>
    <w:p w:rsidR="00632A38" w:rsidRDefault="006F4731">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第四部分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名词解释</w:t>
      </w:r>
    </w:p>
    <w:p w:rsidR="00632A38" w:rsidRDefault="00632A38">
      <w:pPr>
        <w:widowControl/>
        <w:jc w:val="left"/>
        <w:rPr>
          <w:rFonts w:ascii="Times New Roman" w:hAnsi="Times New Roman" w:cs="Times New Roman"/>
          <w:color w:val="000000"/>
          <w:kern w:val="0"/>
          <w:sz w:val="32"/>
          <w:szCs w:val="32"/>
        </w:rPr>
      </w:pPr>
    </w:p>
    <w:p w:rsidR="00632A38" w:rsidRDefault="006F4731">
      <w:pPr>
        <w:pStyle w:val="a8"/>
        <w:widowControl/>
        <w:shd w:val="clear" w:color="auto" w:fill="FFFFFF"/>
        <w:spacing w:before="0" w:beforeAutospacing="0" w:after="0" w:afterAutospacing="0" w:line="560" w:lineRule="atLeast"/>
        <w:ind w:firstLine="640"/>
        <w:rPr>
          <w:rFonts w:ascii="Calibri" w:hAnsi="Calibri" w:cs="Calibri"/>
          <w:color w:val="666666"/>
          <w:sz w:val="21"/>
          <w:szCs w:val="21"/>
        </w:rPr>
      </w:pPr>
      <w:r>
        <w:rPr>
          <w:rFonts w:ascii="仿宋" w:eastAsia="仿宋" w:hAnsi="仿宋" w:cs="仿宋"/>
          <w:color w:val="000000"/>
          <w:sz w:val="32"/>
          <w:szCs w:val="32"/>
          <w:shd w:val="clear" w:color="auto" w:fill="FFFFFF"/>
        </w:rPr>
        <w:t>一、收入科目</w:t>
      </w:r>
    </w:p>
    <w:p w:rsidR="00632A38" w:rsidRDefault="006F4731">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、财政拨款收入：指财政当年拨付的资金。</w:t>
      </w:r>
    </w:p>
    <w:p w:rsidR="00632A38" w:rsidRDefault="006F4731">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2</w:t>
      </w:r>
      <w:r>
        <w:rPr>
          <w:rFonts w:ascii="仿宋" w:eastAsia="仿宋" w:hAnsi="仿宋" w:cs="仿宋" w:hint="eastAsia"/>
          <w:color w:val="000000"/>
          <w:sz w:val="32"/>
          <w:szCs w:val="32"/>
          <w:shd w:val="clear" w:color="auto" w:fill="FFFFFF"/>
        </w:rPr>
        <w:t>、事业收入：指事业单位开展专业业务活动及辅助活动取得的收入。</w:t>
      </w:r>
    </w:p>
    <w:p w:rsidR="00632A38" w:rsidRDefault="006F4731">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3</w:t>
      </w:r>
      <w:r>
        <w:rPr>
          <w:rFonts w:ascii="仿宋" w:eastAsia="仿宋" w:hAnsi="仿宋" w:cs="仿宋" w:hint="eastAsia"/>
          <w:color w:val="000000"/>
          <w:sz w:val="32"/>
          <w:szCs w:val="32"/>
          <w:shd w:val="clear" w:color="auto" w:fill="FFFFFF"/>
        </w:rPr>
        <w:t>、经营收入：指事业单位在专业业务活动及其辅助活动之外开展非独立核算经营活动取得的收入。</w:t>
      </w:r>
    </w:p>
    <w:p w:rsidR="00632A38" w:rsidRDefault="006F4731">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4</w:t>
      </w:r>
      <w:r>
        <w:rPr>
          <w:rFonts w:ascii="仿宋" w:eastAsia="仿宋" w:hAnsi="仿宋" w:cs="仿宋" w:hint="eastAsia"/>
          <w:color w:val="000000"/>
          <w:sz w:val="32"/>
          <w:szCs w:val="32"/>
          <w:shd w:val="clear" w:color="auto" w:fill="FFFFFF"/>
        </w:rPr>
        <w:t>、其他收入：指除上述“财政拨款收入”、“事业收入”、“经营收入”等以外的收入。</w:t>
      </w:r>
    </w:p>
    <w:p w:rsidR="00632A38" w:rsidRDefault="006F4731">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5</w:t>
      </w:r>
      <w:r>
        <w:rPr>
          <w:rFonts w:ascii="仿宋" w:eastAsia="仿宋" w:hAnsi="仿宋" w:cs="仿宋" w:hint="eastAsia"/>
          <w:color w:val="000000"/>
          <w:sz w:val="32"/>
          <w:szCs w:val="32"/>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rsidR="00632A38" w:rsidRDefault="006F4731">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6</w:t>
      </w:r>
      <w:r>
        <w:rPr>
          <w:rFonts w:ascii="仿宋" w:eastAsia="仿宋" w:hAnsi="仿宋" w:cs="仿宋" w:hint="eastAsia"/>
          <w:color w:val="000000"/>
          <w:sz w:val="32"/>
          <w:szCs w:val="32"/>
          <w:shd w:val="clear" w:color="auto" w:fill="FFFFFF"/>
        </w:rPr>
        <w:t>、上年结转：指以前年尚未完成、结转到本年按有关规定继续使用的资金。</w:t>
      </w:r>
    </w:p>
    <w:p w:rsidR="00632A38" w:rsidRDefault="006F4731">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仿宋" w:eastAsia="仿宋" w:hAnsi="仿宋" w:cs="仿宋" w:hint="eastAsia"/>
          <w:color w:val="000000"/>
          <w:sz w:val="32"/>
          <w:szCs w:val="32"/>
          <w:shd w:val="clear" w:color="auto" w:fill="FFFFFF"/>
        </w:rPr>
        <w:lastRenderedPageBreak/>
        <w:t>二、支出科目</w:t>
      </w:r>
    </w:p>
    <w:p w:rsidR="00632A38" w:rsidRDefault="006F4731">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、基本支出：是为保障其机构正常运转、完成日常工作任务而发生的人员支出和公用支出。</w:t>
      </w:r>
    </w:p>
    <w:p w:rsidR="00632A38" w:rsidRDefault="006F4731">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2</w:t>
      </w:r>
      <w:r>
        <w:rPr>
          <w:rFonts w:ascii="仿宋" w:eastAsia="仿宋" w:hAnsi="仿宋" w:cs="仿宋" w:hint="eastAsia"/>
          <w:color w:val="000000"/>
          <w:sz w:val="32"/>
          <w:szCs w:val="32"/>
          <w:shd w:val="clear" w:color="auto" w:fill="FFFFFF"/>
        </w:rPr>
        <w:t>、项目支出：是指在基本支出之外完成特定行政任务和事业发展目标所发生的支出。</w:t>
      </w:r>
    </w:p>
    <w:p w:rsidR="00632A38" w:rsidRDefault="006F4731">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3</w:t>
      </w:r>
      <w:r>
        <w:rPr>
          <w:rFonts w:ascii="仿宋" w:eastAsia="仿宋" w:hAnsi="仿宋" w:cs="仿宋" w:hint="eastAsia"/>
          <w:color w:val="000000"/>
          <w:sz w:val="32"/>
          <w:szCs w:val="32"/>
          <w:shd w:val="clear" w:color="auto" w:fill="FFFFFF"/>
        </w:rPr>
        <w:t>、工资福利支出：反映单位开支的在职职工和编制外长期聘用人员的各类劳动报酬，以及为上述人员缴纳的各项社会保险费等。</w:t>
      </w:r>
    </w:p>
    <w:p w:rsidR="00632A38" w:rsidRDefault="006F4731">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4</w:t>
      </w:r>
      <w:r>
        <w:rPr>
          <w:rFonts w:ascii="仿宋" w:eastAsia="仿宋" w:hAnsi="仿宋" w:cs="仿宋" w:hint="eastAsia"/>
          <w:color w:val="000000"/>
          <w:sz w:val="32"/>
          <w:szCs w:val="32"/>
          <w:shd w:val="clear" w:color="auto" w:fill="FFFFFF"/>
        </w:rPr>
        <w:t>、商品和服务支出：反映单位购买商品和服务的支出。</w:t>
      </w:r>
    </w:p>
    <w:p w:rsidR="00632A38" w:rsidRDefault="006F4731">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5</w:t>
      </w:r>
      <w:r>
        <w:rPr>
          <w:rFonts w:ascii="仿宋" w:eastAsia="仿宋" w:hAnsi="仿宋" w:cs="仿宋" w:hint="eastAsia"/>
          <w:color w:val="000000"/>
          <w:sz w:val="32"/>
          <w:szCs w:val="32"/>
          <w:shd w:val="clear" w:color="auto" w:fill="FFFFFF"/>
        </w:rPr>
        <w:t>、对个人和家庭的补助：反映单位用于对个人和家庭的补助支出。</w:t>
      </w:r>
    </w:p>
    <w:p w:rsidR="00632A38" w:rsidRDefault="006F4731">
      <w:pPr>
        <w:pStyle w:val="a8"/>
        <w:widowControl/>
        <w:shd w:val="clear" w:color="auto" w:fill="FFFFFF"/>
        <w:spacing w:before="0" w:beforeAutospacing="0" w:after="0" w:afterAutospacing="0" w:line="560" w:lineRule="atLeast"/>
        <w:ind w:firstLine="640"/>
        <w:jc w:val="both"/>
        <w:rPr>
          <w:rFonts w:ascii="Calibri" w:hAnsi="Calibri" w:cs="Calibri"/>
          <w:color w:val="666666"/>
          <w:sz w:val="21"/>
          <w:szCs w:val="21"/>
        </w:rPr>
      </w:pPr>
      <w:r>
        <w:rPr>
          <w:rFonts w:ascii="仿宋" w:eastAsia="仿宋" w:hAnsi="仿宋" w:cs="仿宋" w:hint="eastAsia"/>
          <w:color w:val="666666"/>
          <w:sz w:val="32"/>
          <w:szCs w:val="32"/>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rsidR="00632A38" w:rsidRDefault="006F4731">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仿宋" w:eastAsia="仿宋" w:hAnsi="仿宋" w:cs="仿宋" w:hint="eastAsia"/>
          <w:color w:val="000000"/>
          <w:sz w:val="32"/>
          <w:szCs w:val="32"/>
          <w:shd w:val="clear" w:color="auto" w:fill="FFFFFF"/>
        </w:rPr>
        <w:t>四、“三公”经费科目</w:t>
      </w:r>
    </w:p>
    <w:p w:rsidR="00632A38" w:rsidRDefault="006F4731">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、因公出国（境）费用：反映单位公务出国（境）的国际旅费、国内城市间交通费、住宿费、伙食费、培训费、公杂费等支出。</w:t>
      </w:r>
    </w:p>
    <w:p w:rsidR="00632A38" w:rsidRDefault="006F4731">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333333"/>
          <w:sz w:val="32"/>
          <w:szCs w:val="32"/>
          <w:shd w:val="clear" w:color="auto" w:fill="FFFFFF"/>
        </w:rPr>
        <w:t>2</w:t>
      </w:r>
      <w:r>
        <w:rPr>
          <w:rFonts w:ascii="仿宋" w:eastAsia="仿宋" w:hAnsi="仿宋" w:cs="仿宋" w:hint="eastAsia"/>
          <w:color w:val="000000"/>
          <w:sz w:val="32"/>
          <w:szCs w:val="32"/>
          <w:shd w:val="clear" w:color="auto" w:fill="FFFFFF"/>
        </w:rPr>
        <w:t>、公务接待费：反映单位按规定开支的各类公务接待（含外宾接待）费用。</w:t>
      </w:r>
    </w:p>
    <w:p w:rsidR="00632A38" w:rsidRDefault="006F4731">
      <w:pPr>
        <w:pStyle w:val="a8"/>
        <w:widowControl/>
        <w:shd w:val="clear" w:color="auto" w:fill="FFFFFF"/>
        <w:spacing w:before="0" w:beforeAutospacing="0" w:after="0" w:afterAutospacing="0" w:line="560" w:lineRule="atLeast"/>
        <w:ind w:firstLine="640"/>
        <w:rPr>
          <w:rFonts w:ascii="宋体" w:eastAsia="宋体" w:hAnsi="宋体" w:cs="宋体"/>
          <w:color w:val="666666"/>
          <w:szCs w:val="24"/>
        </w:rPr>
      </w:pPr>
      <w:r>
        <w:rPr>
          <w:rFonts w:ascii="Times New Roman" w:eastAsia="宋体" w:hAnsi="Times New Roman"/>
          <w:color w:val="000000"/>
          <w:sz w:val="32"/>
          <w:szCs w:val="32"/>
          <w:shd w:val="clear" w:color="auto" w:fill="FFFFFF"/>
        </w:rPr>
        <w:lastRenderedPageBreak/>
        <w:t>3</w:t>
      </w:r>
      <w:r>
        <w:rPr>
          <w:rFonts w:ascii="仿宋" w:eastAsia="仿宋" w:hAnsi="仿宋" w:cs="仿宋" w:hint="eastAsia"/>
          <w:color w:val="000000"/>
          <w:sz w:val="32"/>
          <w:szCs w:val="32"/>
          <w:shd w:val="clear" w:color="auto" w:fill="FFFFFF"/>
        </w:rPr>
        <w:t>、</w:t>
      </w:r>
      <w:r>
        <w:rPr>
          <w:rFonts w:ascii="仿宋" w:eastAsia="仿宋" w:hAnsi="仿宋" w:cs="仿宋" w:hint="eastAsia"/>
          <w:color w:val="666666"/>
          <w:sz w:val="32"/>
          <w:szCs w:val="32"/>
          <w:shd w:val="clear" w:color="auto" w:fill="FFFFFF"/>
        </w:rPr>
        <w:t>公务用车购置及</w:t>
      </w:r>
      <w:r>
        <w:rPr>
          <w:rFonts w:ascii="仿宋" w:eastAsia="仿宋" w:hAnsi="仿宋" w:cs="仿宋" w:hint="eastAsia"/>
          <w:color w:val="000000"/>
          <w:sz w:val="32"/>
          <w:szCs w:val="32"/>
          <w:shd w:val="clear" w:color="auto" w:fill="FFFFFF"/>
        </w:rPr>
        <w:t>运行维护费：反映</w:t>
      </w:r>
      <w:r>
        <w:rPr>
          <w:rFonts w:ascii="仿宋" w:eastAsia="仿宋" w:hAnsi="仿宋" w:cs="仿宋" w:hint="eastAsia"/>
          <w:color w:val="666666"/>
          <w:sz w:val="32"/>
          <w:szCs w:val="32"/>
          <w:shd w:val="clear" w:color="auto" w:fill="FFFFFF"/>
        </w:rPr>
        <w:t>单位公务用车车辆购置支出（含车辆购置税），以及燃料费、维修费、</w:t>
      </w:r>
      <w:r>
        <w:rPr>
          <w:rFonts w:ascii="仿宋" w:eastAsia="仿宋" w:hAnsi="仿宋" w:cs="仿宋" w:hint="eastAsia"/>
          <w:color w:val="000000"/>
          <w:sz w:val="32"/>
          <w:szCs w:val="32"/>
          <w:shd w:val="clear" w:color="auto" w:fill="FFFFFF"/>
        </w:rPr>
        <w:t>过路过桥费、保险费等支出。</w:t>
      </w:r>
    </w:p>
    <w:p w:rsidR="00632A38" w:rsidRDefault="00632A38">
      <w:pPr>
        <w:pStyle w:val="Default"/>
        <w:jc w:val="center"/>
        <w:rPr>
          <w:rFonts w:ascii="Times New Roman" w:hAnsi="Times New Roman" w:cs="Times New Roman"/>
          <w:sz w:val="72"/>
          <w:szCs w:val="72"/>
        </w:rPr>
      </w:pPr>
    </w:p>
    <w:p w:rsidR="00632A38" w:rsidRDefault="00632A38">
      <w:pPr>
        <w:pStyle w:val="Default"/>
        <w:jc w:val="center"/>
        <w:rPr>
          <w:rFonts w:ascii="Times New Roman" w:hAnsi="Times New Roman" w:cs="Times New Roman"/>
          <w:sz w:val="72"/>
          <w:szCs w:val="72"/>
        </w:rPr>
      </w:pPr>
    </w:p>
    <w:p w:rsidR="00632A38" w:rsidRDefault="00632A38">
      <w:pPr>
        <w:pStyle w:val="Default"/>
        <w:jc w:val="center"/>
        <w:rPr>
          <w:rFonts w:ascii="Times New Roman" w:hAnsi="Times New Roman" w:cs="Times New Roman"/>
          <w:sz w:val="72"/>
          <w:szCs w:val="72"/>
        </w:rPr>
      </w:pPr>
    </w:p>
    <w:p w:rsidR="00632A38" w:rsidRDefault="00632A38">
      <w:pPr>
        <w:pStyle w:val="Default"/>
        <w:jc w:val="both"/>
        <w:rPr>
          <w:rFonts w:ascii="Times New Roman" w:hAnsi="Times New Roman" w:cs="Times New Roman"/>
          <w:sz w:val="72"/>
          <w:szCs w:val="72"/>
        </w:rPr>
      </w:pPr>
    </w:p>
    <w:p w:rsidR="00632A38" w:rsidRDefault="006F4731">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第五部分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附</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件</w:t>
      </w:r>
    </w:p>
    <w:p w:rsidR="00632A38" w:rsidRDefault="00632A38">
      <w:pPr>
        <w:rPr>
          <w:rFonts w:ascii="Times New Roman" w:hAnsi="Times New Roman" w:cs="Times New Roman"/>
          <w:sz w:val="72"/>
          <w:szCs w:val="72"/>
        </w:rPr>
      </w:pPr>
    </w:p>
    <w:p w:rsidR="00632A38" w:rsidRDefault="006F4731" w:rsidP="006F4731">
      <w:pPr>
        <w:pStyle w:val="Default"/>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年度部门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单位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整体支出绩效自评报告。</w:t>
      </w:r>
    </w:p>
    <w:p w:rsidR="005C37D8" w:rsidRDefault="005C37D8" w:rsidP="005C37D8">
      <w:pPr>
        <w:ind w:firstLineChars="200" w:firstLine="640"/>
        <w:rPr>
          <w:rFonts w:ascii="黑体" w:eastAsia="黑体" w:hAnsi="黑体" w:cs="黑体"/>
          <w:sz w:val="32"/>
          <w:szCs w:val="32"/>
        </w:rPr>
      </w:pPr>
      <w:r>
        <w:rPr>
          <w:rFonts w:ascii="黑体" w:eastAsia="黑体" w:hAnsi="黑体" w:cs="黑体" w:hint="eastAsia"/>
          <w:sz w:val="32"/>
          <w:szCs w:val="32"/>
        </w:rPr>
        <w:t>一、部门概况</w:t>
      </w:r>
    </w:p>
    <w:p w:rsidR="005C37D8" w:rsidRDefault="005C37D8" w:rsidP="005C37D8">
      <w:pPr>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（一）部门基本情况</w:t>
      </w:r>
    </w:p>
    <w:p w:rsidR="005C37D8" w:rsidRDefault="005C37D8" w:rsidP="005C37D8">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湖南省祁阳市第一中学是全额拨款的事业单位，本单位的主要职能是实施高中学历教育，促进基础教育发展。单位内设办公室、教务处、政教处、教科室、总务处、团委、督导室、纪检监察室等</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个部门，</w:t>
      </w:r>
      <w:r>
        <w:rPr>
          <w:rFonts w:ascii="Times New Roman" w:eastAsia="仿宋_GB2312" w:hAnsi="Times New Roman" w:cs="Times New Roman"/>
          <w:sz w:val="32"/>
          <w:szCs w:val="32"/>
        </w:rPr>
        <w:t>202</w:t>
      </w:r>
      <w:r w:rsidR="00C221AE">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年共有教职工</w:t>
      </w:r>
      <w:r w:rsidR="00C221AE">
        <w:rPr>
          <w:rFonts w:ascii="Times New Roman" w:eastAsia="仿宋_GB2312" w:hAnsi="Times New Roman" w:cs="Times New Roman" w:hint="eastAsia"/>
          <w:sz w:val="32"/>
          <w:szCs w:val="32"/>
        </w:rPr>
        <w:t>446</w:t>
      </w:r>
      <w:r>
        <w:rPr>
          <w:rFonts w:ascii="Times New Roman" w:eastAsia="仿宋_GB2312" w:hAnsi="Times New Roman" w:cs="Times New Roman" w:hint="eastAsia"/>
          <w:sz w:val="32"/>
          <w:szCs w:val="32"/>
        </w:rPr>
        <w:t>人，在校高中学生</w:t>
      </w:r>
      <w:r>
        <w:rPr>
          <w:rFonts w:ascii="Times New Roman" w:eastAsia="仿宋_GB2312" w:hAnsi="Times New Roman" w:cs="Times New Roman"/>
          <w:sz w:val="32"/>
          <w:szCs w:val="32"/>
        </w:rPr>
        <w:t>4</w:t>
      </w:r>
      <w:r w:rsidR="00C221AE">
        <w:rPr>
          <w:rFonts w:ascii="Times New Roman" w:eastAsia="仿宋_GB2312" w:hAnsi="Times New Roman" w:cs="Times New Roman" w:hint="eastAsia"/>
          <w:sz w:val="32"/>
          <w:szCs w:val="32"/>
        </w:rPr>
        <w:t>560</w:t>
      </w:r>
      <w:r>
        <w:rPr>
          <w:rFonts w:ascii="Times New Roman" w:eastAsia="仿宋_GB2312" w:hAnsi="Times New Roman" w:cs="Times New Roman" w:hint="eastAsia"/>
          <w:sz w:val="32"/>
          <w:szCs w:val="32"/>
        </w:rPr>
        <w:t>人。</w:t>
      </w:r>
    </w:p>
    <w:p w:rsidR="005C37D8" w:rsidRDefault="005C37D8" w:rsidP="005C37D8">
      <w:pPr>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（二）部门整体支出规模、使用方向和主要内容、涉及范围等</w:t>
      </w:r>
    </w:p>
    <w:p w:rsidR="005C37D8" w:rsidRDefault="005C37D8" w:rsidP="005C37D8">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202</w:t>
      </w:r>
      <w:r w:rsidR="00491AA9">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全年整体支出</w:t>
      </w:r>
      <w:r w:rsidR="00491AA9">
        <w:rPr>
          <w:rFonts w:ascii="Times New Roman" w:eastAsia="仿宋_GB2312" w:hAnsi="Times New Roman" w:cs="Times New Roman" w:hint="eastAsia"/>
          <w:sz w:val="32"/>
          <w:szCs w:val="32"/>
        </w:rPr>
        <w:t>10254.27</w:t>
      </w:r>
      <w:r>
        <w:rPr>
          <w:rFonts w:ascii="Times New Roman" w:eastAsia="仿宋_GB2312" w:hAnsi="Times New Roman" w:cs="Times New Roman" w:hint="eastAsia"/>
          <w:sz w:val="32"/>
          <w:szCs w:val="32"/>
        </w:rPr>
        <w:t>万元，其中基本支出</w:t>
      </w:r>
      <w:r w:rsidR="00491AA9">
        <w:rPr>
          <w:rFonts w:ascii="Times New Roman" w:eastAsia="仿宋_GB2312" w:hAnsi="Times New Roman" w:cs="Times New Roman" w:hint="eastAsia"/>
          <w:sz w:val="32"/>
          <w:szCs w:val="32"/>
        </w:rPr>
        <w:t>7847.72</w:t>
      </w:r>
      <w:r>
        <w:rPr>
          <w:rFonts w:ascii="Times New Roman" w:eastAsia="仿宋_GB2312" w:hAnsi="Times New Roman" w:cs="Times New Roman" w:hint="eastAsia"/>
          <w:sz w:val="32"/>
          <w:szCs w:val="32"/>
        </w:rPr>
        <w:t>万元</w:t>
      </w:r>
      <w:r w:rsidR="00491AA9">
        <w:rPr>
          <w:rFonts w:ascii="Times New Roman" w:eastAsia="仿宋_GB2312" w:hAnsi="Times New Roman" w:cs="Times New Roman" w:hint="eastAsia"/>
          <w:sz w:val="32"/>
          <w:szCs w:val="32"/>
        </w:rPr>
        <w:t>，</w:t>
      </w:r>
      <w:r w:rsidR="00491AA9">
        <w:rPr>
          <w:rFonts w:ascii="Times New Roman" w:eastAsia="仿宋_GB2312" w:hAnsi="Times New Roman" w:cs="Times New Roman"/>
          <w:bCs/>
          <w:sz w:val="32"/>
          <w:szCs w:val="32"/>
        </w:rPr>
        <w:t>项目支出</w:t>
      </w:r>
      <w:r w:rsidR="00491AA9">
        <w:rPr>
          <w:rFonts w:ascii="Times New Roman" w:eastAsia="仿宋_GB2312" w:hAnsi="Times New Roman" w:cs="Times New Roman"/>
          <w:sz w:val="32"/>
          <w:szCs w:val="32"/>
        </w:rPr>
        <w:t>2406.54</w:t>
      </w:r>
      <w:r w:rsidR="00491AA9">
        <w:rPr>
          <w:rFonts w:ascii="Times New Roman" w:eastAsia="仿宋_GB2312" w:hAnsi="Times New Roman" w:cs="Times New Roman"/>
          <w:bCs/>
          <w:sz w:val="32"/>
          <w:szCs w:val="32"/>
        </w:rPr>
        <w:t>万元</w:t>
      </w:r>
      <w:r>
        <w:rPr>
          <w:rFonts w:ascii="Times New Roman" w:eastAsia="仿宋_GB2312" w:hAnsi="Times New Roman" w:cs="Times New Roman" w:hint="eastAsia"/>
          <w:sz w:val="32"/>
          <w:szCs w:val="32"/>
        </w:rPr>
        <w:t>。</w:t>
      </w:r>
    </w:p>
    <w:p w:rsidR="005C37D8" w:rsidRDefault="005C37D8" w:rsidP="005C37D8">
      <w:pPr>
        <w:ind w:firstLineChars="200" w:firstLine="640"/>
        <w:rPr>
          <w:rFonts w:ascii="黑体" w:eastAsia="黑体" w:hAnsi="黑体" w:cs="黑体"/>
          <w:sz w:val="32"/>
          <w:szCs w:val="32"/>
        </w:rPr>
      </w:pPr>
      <w:r>
        <w:rPr>
          <w:rFonts w:ascii="黑体" w:eastAsia="黑体" w:hAnsi="黑体" w:cs="黑体" w:hint="eastAsia"/>
          <w:sz w:val="32"/>
          <w:szCs w:val="32"/>
        </w:rPr>
        <w:t>二、部门整体支出管理及使用情况</w:t>
      </w:r>
    </w:p>
    <w:p w:rsidR="005C37D8" w:rsidRDefault="005C37D8" w:rsidP="005C37D8">
      <w:pPr>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（一）基本支出</w:t>
      </w:r>
    </w:p>
    <w:p w:rsidR="005C37D8" w:rsidRDefault="005C37D8" w:rsidP="005C37D8">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本部门单位基本支出主要用于维持学校正常运转发生的基本支出和完成各项教育教学任务而发生的各项支出。</w:t>
      </w:r>
    </w:p>
    <w:p w:rsidR="005C37D8" w:rsidRDefault="005C37D8" w:rsidP="005C37D8">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本年基本支出</w:t>
      </w:r>
      <w:r w:rsidR="00C221AE">
        <w:rPr>
          <w:rFonts w:ascii="Times New Roman" w:eastAsia="仿宋_GB2312" w:hAnsi="Times New Roman" w:cs="Times New Roman" w:hint="eastAsia"/>
          <w:sz w:val="32"/>
          <w:szCs w:val="32"/>
        </w:rPr>
        <w:t>10254.27</w:t>
      </w:r>
      <w:r>
        <w:rPr>
          <w:rFonts w:ascii="Times New Roman" w:eastAsia="仿宋_GB2312" w:hAnsi="Times New Roman" w:cs="Times New Roman" w:hint="eastAsia"/>
          <w:sz w:val="32"/>
          <w:szCs w:val="32"/>
        </w:rPr>
        <w:t>万元，其中：</w:t>
      </w:r>
    </w:p>
    <w:p w:rsidR="005C37D8" w:rsidRPr="009F70A2" w:rsidRDefault="005C37D8" w:rsidP="005C37D8">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、人员经费支出：</w:t>
      </w:r>
      <w:r w:rsidR="00FB56E9" w:rsidRPr="009F70A2">
        <w:rPr>
          <w:rFonts w:ascii="Times New Roman" w:eastAsia="仿宋_GB2312" w:hAnsi="Times New Roman" w:cs="Times New Roman" w:hint="eastAsia"/>
          <w:sz w:val="32"/>
          <w:szCs w:val="32"/>
        </w:rPr>
        <w:t>6022.10</w:t>
      </w:r>
      <w:r w:rsidRPr="009F70A2">
        <w:rPr>
          <w:rFonts w:ascii="Times New Roman" w:eastAsia="仿宋_GB2312" w:hAnsi="Times New Roman" w:cs="Times New Roman" w:hint="eastAsia"/>
          <w:sz w:val="32"/>
          <w:szCs w:val="32"/>
        </w:rPr>
        <w:t>万元，占基本支出</w:t>
      </w:r>
      <w:r w:rsidR="00FB56E9" w:rsidRPr="009F70A2">
        <w:rPr>
          <w:rFonts w:ascii="Times New Roman" w:eastAsia="仿宋_GB2312" w:hAnsi="Times New Roman" w:cs="Times New Roman" w:hint="eastAsia"/>
          <w:sz w:val="32"/>
          <w:szCs w:val="32"/>
        </w:rPr>
        <w:t>77</w:t>
      </w:r>
      <w:r w:rsidRPr="009F70A2">
        <w:rPr>
          <w:rFonts w:ascii="Times New Roman" w:eastAsia="仿宋_GB2312" w:hAnsi="Times New Roman" w:cs="Times New Roman"/>
          <w:sz w:val="32"/>
          <w:szCs w:val="32"/>
        </w:rPr>
        <w:t>%</w:t>
      </w:r>
      <w:r w:rsidRPr="009F70A2">
        <w:rPr>
          <w:rFonts w:ascii="Times New Roman" w:eastAsia="仿宋_GB2312" w:hAnsi="Times New Roman" w:cs="Times New Roman" w:hint="eastAsia"/>
          <w:sz w:val="32"/>
          <w:szCs w:val="32"/>
        </w:rPr>
        <w:t>，其中：工资福利支出</w:t>
      </w:r>
      <w:r w:rsidR="009F70A2" w:rsidRPr="009F70A2">
        <w:rPr>
          <w:rFonts w:ascii="Times New Roman" w:eastAsia="仿宋_GB2312" w:hAnsi="Times New Roman" w:cs="Times New Roman" w:hint="eastAsia"/>
          <w:sz w:val="32"/>
          <w:szCs w:val="32"/>
        </w:rPr>
        <w:t>5997.15</w:t>
      </w:r>
      <w:r w:rsidRPr="009F70A2">
        <w:rPr>
          <w:rFonts w:ascii="Times New Roman" w:eastAsia="仿宋_GB2312" w:hAnsi="Times New Roman" w:cs="Times New Roman" w:hint="eastAsia"/>
          <w:sz w:val="32"/>
          <w:szCs w:val="32"/>
        </w:rPr>
        <w:t>万元，对个人和家庭补助支出</w:t>
      </w:r>
      <w:r w:rsidR="009F70A2" w:rsidRPr="009F70A2">
        <w:rPr>
          <w:rFonts w:ascii="Times New Roman" w:eastAsia="仿宋_GB2312" w:hAnsi="Times New Roman" w:cs="Times New Roman" w:hint="eastAsia"/>
          <w:sz w:val="32"/>
          <w:szCs w:val="32"/>
        </w:rPr>
        <w:t>24.95</w:t>
      </w:r>
      <w:r w:rsidRPr="009F70A2">
        <w:rPr>
          <w:rFonts w:ascii="Times New Roman" w:eastAsia="仿宋_GB2312" w:hAnsi="Times New Roman" w:cs="Times New Roman" w:hint="eastAsia"/>
          <w:sz w:val="32"/>
          <w:szCs w:val="32"/>
        </w:rPr>
        <w:t>万元。</w:t>
      </w:r>
    </w:p>
    <w:p w:rsidR="005C37D8" w:rsidRDefault="005C37D8" w:rsidP="005C37D8">
      <w:pPr>
        <w:autoSpaceDE w:val="0"/>
        <w:autoSpaceDN w:val="0"/>
        <w:adjustRightInd w:val="0"/>
        <w:ind w:firstLineChars="200" w:firstLine="640"/>
        <w:rPr>
          <w:rFonts w:ascii="Times New Roman" w:eastAsia="仿宋_GB2312" w:hAnsi="Times New Roman" w:cs="Times New Roman"/>
          <w:sz w:val="32"/>
          <w:szCs w:val="32"/>
        </w:rPr>
      </w:pPr>
      <w:r w:rsidRPr="009F70A2">
        <w:rPr>
          <w:rFonts w:ascii="Times New Roman" w:eastAsia="仿宋_GB2312" w:hAnsi="Times New Roman" w:cs="Times New Roman"/>
          <w:sz w:val="32"/>
          <w:szCs w:val="32"/>
        </w:rPr>
        <w:t>2</w:t>
      </w:r>
      <w:r w:rsidRPr="009F70A2">
        <w:rPr>
          <w:rFonts w:ascii="Times New Roman" w:eastAsia="仿宋_GB2312" w:hAnsi="Times New Roman" w:cs="Times New Roman" w:hint="eastAsia"/>
          <w:sz w:val="32"/>
          <w:szCs w:val="32"/>
        </w:rPr>
        <w:t>、商品和服务支出</w:t>
      </w:r>
      <w:r w:rsidR="00FB56E9" w:rsidRPr="009F70A2">
        <w:rPr>
          <w:rFonts w:ascii="Times New Roman" w:eastAsia="仿宋_GB2312" w:hAnsi="Times New Roman" w:cs="Times New Roman" w:hint="eastAsia"/>
          <w:sz w:val="32"/>
          <w:szCs w:val="32"/>
        </w:rPr>
        <w:t>977.93</w:t>
      </w:r>
      <w:r w:rsidRPr="009F70A2">
        <w:rPr>
          <w:rFonts w:ascii="Times New Roman" w:eastAsia="仿宋_GB2312" w:hAnsi="Times New Roman" w:cs="Times New Roman" w:hint="eastAsia"/>
          <w:sz w:val="32"/>
          <w:szCs w:val="32"/>
        </w:rPr>
        <w:t>万元，占基本支出</w:t>
      </w:r>
      <w:r w:rsidR="00FB56E9" w:rsidRPr="009F70A2">
        <w:rPr>
          <w:rFonts w:ascii="Times New Roman" w:eastAsia="仿宋_GB2312" w:hAnsi="Times New Roman" w:cs="Times New Roman" w:hint="eastAsia"/>
          <w:sz w:val="32"/>
          <w:szCs w:val="32"/>
        </w:rPr>
        <w:t>12.5</w:t>
      </w:r>
      <w:r w:rsidRPr="009F70A2">
        <w:rPr>
          <w:rFonts w:ascii="Times New Roman" w:eastAsia="仿宋_GB2312" w:hAnsi="Times New Roman" w:cs="Times New Roman"/>
          <w:sz w:val="32"/>
          <w:szCs w:val="32"/>
        </w:rPr>
        <w:t>%</w:t>
      </w:r>
      <w:r w:rsidRPr="009F70A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用于我校正常基本运行而发生的费用，包括办公费、水电费、邮电费、物业管理费、差旅费、培训费、维修费、专用材料费、劳务费、工会经费、福利费、</w:t>
      </w:r>
      <w:bookmarkStart w:id="19" w:name="OLE_LINK9"/>
      <w:bookmarkStart w:id="20" w:name="OLE_LINK10"/>
      <w:r>
        <w:rPr>
          <w:rFonts w:ascii="Times New Roman" w:eastAsia="仿宋_GB2312" w:hAnsi="Times New Roman" w:cs="Times New Roman" w:hint="eastAsia"/>
          <w:sz w:val="32"/>
          <w:szCs w:val="32"/>
        </w:rPr>
        <w:t>其他商品</w:t>
      </w:r>
      <w:bookmarkEnd w:id="19"/>
      <w:bookmarkEnd w:id="20"/>
      <w:r>
        <w:rPr>
          <w:rFonts w:ascii="Times New Roman" w:eastAsia="仿宋_GB2312" w:hAnsi="Times New Roman" w:cs="Times New Roman" w:hint="eastAsia"/>
          <w:sz w:val="32"/>
          <w:szCs w:val="32"/>
        </w:rPr>
        <w:t>和服务支出。</w:t>
      </w:r>
    </w:p>
    <w:p w:rsidR="005C37D8" w:rsidRDefault="005C37D8" w:rsidP="005C37D8">
      <w:pPr>
        <w:autoSpaceDE w:val="0"/>
        <w:autoSpaceDN w:val="0"/>
        <w:adjustRightInd w:val="0"/>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、资本性支出</w:t>
      </w:r>
      <w:r w:rsidR="00FB56E9">
        <w:rPr>
          <w:rFonts w:ascii="Times New Roman" w:eastAsia="仿宋_GB2312" w:hAnsi="Times New Roman" w:cs="Times New Roman" w:hint="eastAsia"/>
          <w:sz w:val="32"/>
          <w:szCs w:val="32"/>
        </w:rPr>
        <w:t>847.70</w:t>
      </w:r>
      <w:r>
        <w:rPr>
          <w:rFonts w:ascii="Times New Roman" w:eastAsia="仿宋_GB2312" w:hAnsi="Times New Roman" w:cs="Times New Roman" w:hint="eastAsia"/>
          <w:sz w:val="32"/>
          <w:szCs w:val="32"/>
        </w:rPr>
        <w:t>万元，占基本支出</w:t>
      </w:r>
      <w:r w:rsidR="00FB56E9">
        <w:rPr>
          <w:rFonts w:ascii="Times New Roman" w:eastAsia="仿宋_GB2312" w:hAnsi="Times New Roman" w:cs="Times New Roman" w:hint="eastAsia"/>
          <w:sz w:val="32"/>
          <w:szCs w:val="32"/>
        </w:rPr>
        <w:t>10.5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，主要用于办公设备购置、专用设置购置。</w:t>
      </w:r>
    </w:p>
    <w:p w:rsidR="005C37D8" w:rsidRDefault="005C37D8" w:rsidP="005C37D8">
      <w:pPr>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（二）项目支出</w:t>
      </w:r>
    </w:p>
    <w:p w:rsidR="005C37D8" w:rsidRDefault="005C37D8" w:rsidP="005C37D8">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本单位</w:t>
      </w:r>
      <w:r>
        <w:rPr>
          <w:rFonts w:ascii="Times New Roman" w:eastAsia="仿宋_GB2312" w:hAnsi="Times New Roman" w:cs="Times New Roman"/>
          <w:sz w:val="32"/>
          <w:szCs w:val="32"/>
        </w:rPr>
        <w:t>202</w:t>
      </w:r>
      <w:r w:rsidR="002A45D7">
        <w:rPr>
          <w:rFonts w:ascii="Times New Roman" w:eastAsia="仿宋_GB2312" w:hAnsi="Times New Roman" w:cs="Times New Roman" w:hint="eastAsia"/>
          <w:sz w:val="32"/>
          <w:szCs w:val="32"/>
        </w:rPr>
        <w:t>4</w:t>
      </w:r>
      <w:r w:rsidR="002A45D7">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项目支出</w:t>
      </w:r>
      <w:r w:rsidR="00C221AE">
        <w:rPr>
          <w:rFonts w:ascii="Times New Roman" w:eastAsia="仿宋_GB2312" w:hAnsi="Times New Roman" w:cs="Times New Roman" w:hint="eastAsia"/>
          <w:sz w:val="32"/>
          <w:szCs w:val="32"/>
        </w:rPr>
        <w:t>2406.54</w:t>
      </w:r>
      <w:r w:rsidR="00C221AE">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p>
    <w:p w:rsidR="005C37D8" w:rsidRDefault="005C37D8" w:rsidP="005C37D8">
      <w:pPr>
        <w:ind w:firstLineChars="200" w:firstLine="640"/>
        <w:rPr>
          <w:rFonts w:ascii="黑体" w:eastAsia="黑体" w:hAnsi="黑体" w:cs="黑体"/>
          <w:sz w:val="32"/>
          <w:szCs w:val="32"/>
        </w:rPr>
      </w:pPr>
      <w:r>
        <w:rPr>
          <w:rFonts w:ascii="黑体" w:eastAsia="黑体" w:hAnsi="黑体" w:cs="黑体" w:hint="eastAsia"/>
          <w:sz w:val="32"/>
          <w:szCs w:val="32"/>
        </w:rPr>
        <w:t>三、部门整体支出绩效情况</w:t>
      </w:r>
    </w:p>
    <w:p w:rsidR="005C37D8" w:rsidRDefault="005C37D8" w:rsidP="005C37D8">
      <w:pPr>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（一）部门整体支出绩效目标完成情况</w:t>
      </w:r>
    </w:p>
    <w:p w:rsidR="005C37D8" w:rsidRDefault="005C37D8" w:rsidP="005C37D8">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、数量指标。</w:t>
      </w:r>
    </w:p>
    <w:p w:rsidR="005C37D8" w:rsidRDefault="005C37D8" w:rsidP="005C37D8">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）高三综合素质测评合格率大于等于</w:t>
      </w:r>
      <w:r>
        <w:rPr>
          <w:rFonts w:ascii="Times New Roman" w:eastAsia="仿宋_GB2312" w:hAnsi="Times New Roman" w:cs="Times New Roman"/>
          <w:sz w:val="32"/>
          <w:szCs w:val="32"/>
        </w:rPr>
        <w:t>98%</w:t>
      </w:r>
      <w:r>
        <w:rPr>
          <w:rFonts w:ascii="Times New Roman" w:eastAsia="仿宋_GB2312" w:hAnsi="Times New Roman" w:cs="Times New Roman" w:hint="eastAsia"/>
          <w:sz w:val="32"/>
          <w:szCs w:val="32"/>
        </w:rPr>
        <w:t>。</w:t>
      </w:r>
    </w:p>
    <w:p w:rsidR="005C37D8" w:rsidRDefault="005C37D8" w:rsidP="005C37D8">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）学考合格率大于等于</w:t>
      </w:r>
      <w:r>
        <w:rPr>
          <w:rFonts w:ascii="Times New Roman" w:eastAsia="仿宋_GB2312" w:hAnsi="Times New Roman" w:cs="Times New Roman"/>
          <w:sz w:val="32"/>
          <w:szCs w:val="32"/>
        </w:rPr>
        <w:t>95%</w:t>
      </w:r>
      <w:r>
        <w:rPr>
          <w:rFonts w:ascii="Times New Roman" w:eastAsia="仿宋_GB2312" w:hAnsi="Times New Roman" w:cs="Times New Roman" w:hint="eastAsia"/>
          <w:sz w:val="32"/>
          <w:szCs w:val="32"/>
        </w:rPr>
        <w:t>。</w:t>
      </w:r>
    </w:p>
    <w:p w:rsidR="005C37D8" w:rsidRDefault="005C37D8" w:rsidP="005C37D8">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hint="eastAsia"/>
          <w:sz w:val="32"/>
          <w:szCs w:val="32"/>
        </w:rPr>
        <w:t>、质量指标。</w:t>
      </w:r>
    </w:p>
    <w:p w:rsidR="005C37D8" w:rsidRDefault="005C37D8" w:rsidP="005C37D8">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）教育教学质量提升。</w:t>
      </w:r>
    </w:p>
    <w:p w:rsidR="005C37D8" w:rsidRDefault="005C37D8" w:rsidP="005C37D8">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）办学条件得到改善。</w:t>
      </w:r>
    </w:p>
    <w:p w:rsidR="005C37D8" w:rsidRDefault="005C37D8" w:rsidP="005C37D8">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）时效指标。在</w:t>
      </w:r>
      <w:r>
        <w:rPr>
          <w:rFonts w:ascii="Times New Roman" w:eastAsia="仿宋_GB2312" w:hAnsi="Times New Roman" w:cs="Times New Roman"/>
          <w:sz w:val="32"/>
          <w:szCs w:val="32"/>
        </w:rPr>
        <w:t>202</w:t>
      </w:r>
      <w:r w:rsidR="0070042D">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年内完成。</w:t>
      </w:r>
    </w:p>
    <w:p w:rsidR="005C37D8" w:rsidRDefault="005C37D8" w:rsidP="005C37D8">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）成本指标。成本控制率</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；基本支出控制额</w:t>
      </w:r>
      <w:r w:rsidR="00FB56E9">
        <w:rPr>
          <w:rFonts w:ascii="Times New Roman" w:eastAsia="仿宋_GB2312" w:hAnsi="Times New Roman" w:cs="Times New Roman" w:hint="eastAsia"/>
          <w:sz w:val="32"/>
          <w:szCs w:val="32"/>
        </w:rPr>
        <w:t>10254.27</w:t>
      </w:r>
      <w:r>
        <w:rPr>
          <w:rFonts w:ascii="Times New Roman" w:eastAsia="仿宋_GB2312" w:hAnsi="Times New Roman" w:cs="Times New Roman" w:hint="eastAsia"/>
          <w:sz w:val="32"/>
          <w:szCs w:val="32"/>
        </w:rPr>
        <w:t>万元。</w:t>
      </w:r>
    </w:p>
    <w:p w:rsidR="005C37D8" w:rsidRDefault="005C37D8" w:rsidP="005C37D8">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）效益指标。任务完成及时率达</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w:t>
      </w:r>
    </w:p>
    <w:p w:rsidR="005C37D8" w:rsidRDefault="005C37D8" w:rsidP="005C37D8">
      <w:pPr>
        <w:autoSpaceDE w:val="0"/>
        <w:autoSpaceDN w:val="0"/>
        <w:adjustRightInd w:val="0"/>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）满意度。社会公众或服务对象满意度达到</w:t>
      </w:r>
      <w:r>
        <w:rPr>
          <w:rFonts w:ascii="Times New Roman" w:eastAsia="仿宋_GB2312" w:hAnsi="Times New Roman" w:cs="Times New Roman"/>
          <w:sz w:val="32"/>
          <w:szCs w:val="32"/>
        </w:rPr>
        <w:t>95%</w:t>
      </w:r>
      <w:r>
        <w:rPr>
          <w:rFonts w:ascii="Times New Roman" w:eastAsia="仿宋_GB2312" w:hAnsi="Times New Roman" w:cs="Times New Roman" w:hint="eastAsia"/>
          <w:sz w:val="32"/>
          <w:szCs w:val="32"/>
        </w:rPr>
        <w:t>以上。</w:t>
      </w:r>
    </w:p>
    <w:p w:rsidR="005C37D8" w:rsidRDefault="005C37D8" w:rsidP="005C37D8">
      <w:pPr>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（二）部门整体支出效益情况</w:t>
      </w:r>
    </w:p>
    <w:p w:rsidR="005C37D8" w:rsidRDefault="005C37D8" w:rsidP="005C37D8">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sidR="00FB56E9">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年度，我校在市委市政府的正</w:t>
      </w:r>
      <w:bookmarkStart w:id="21" w:name="OLE_LINK7"/>
      <w:bookmarkStart w:id="22" w:name="OLE_LINK8"/>
      <w:r>
        <w:rPr>
          <w:rFonts w:ascii="Times New Roman" w:eastAsia="仿宋_GB2312" w:hAnsi="Times New Roman" w:cs="Times New Roman" w:hint="eastAsia"/>
          <w:sz w:val="32"/>
          <w:szCs w:val="32"/>
        </w:rPr>
        <w:t>确领导下，在市</w:t>
      </w:r>
      <w:bookmarkEnd w:id="21"/>
      <w:bookmarkEnd w:id="22"/>
      <w:r>
        <w:rPr>
          <w:rFonts w:ascii="Times New Roman" w:eastAsia="仿宋_GB2312" w:hAnsi="Times New Roman" w:cs="Times New Roman" w:hint="eastAsia"/>
          <w:sz w:val="32"/>
          <w:szCs w:val="32"/>
        </w:rPr>
        <w:t>教育局的具体指导下，学校充分发挥领导班子的骨干带头作用，紧紧依靠全体教职员工，凝心聚力，负重前行，坚持坚守，科学管理，学校各项工作取得了新的成绩，得到了上级领导的充分肯定和社会各界的广泛赞誉。</w:t>
      </w:r>
    </w:p>
    <w:p w:rsidR="00D722E1" w:rsidRPr="00D722E1" w:rsidRDefault="005C37D8" w:rsidP="00643857">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全面提升教育教学质量。</w:t>
      </w:r>
      <w:r>
        <w:rPr>
          <w:rFonts w:ascii="Times New Roman" w:eastAsia="仿宋_GB2312" w:hAnsi="Times New Roman" w:cs="Times New Roman"/>
          <w:sz w:val="32"/>
          <w:szCs w:val="32"/>
        </w:rPr>
        <w:t>202</w:t>
      </w:r>
      <w:r w:rsidR="00FB56E9">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年高考，</w:t>
      </w:r>
      <w:r w:rsidR="00D722E1">
        <w:rPr>
          <w:rFonts w:ascii="仿宋" w:eastAsia="仿宋" w:hAnsi="仿宋" w:cs="仿宋" w:hint="eastAsia"/>
          <w:sz w:val="30"/>
          <w:szCs w:val="30"/>
        </w:rPr>
        <w:t xml:space="preserve"> 1371人参考，本科上线率为96.7%；特殊类本科上线率为83.1%；600分以上301人；三项指标均领跑永州。其中670分以上16人，清北志愿录取2人，空军招</w:t>
      </w:r>
      <w:r w:rsidR="00D722E1" w:rsidRPr="00D722E1">
        <w:rPr>
          <w:rFonts w:ascii="Times New Roman" w:eastAsia="仿宋_GB2312" w:hAnsi="Times New Roman" w:cs="Times New Roman" w:hint="eastAsia"/>
          <w:sz w:val="32"/>
          <w:szCs w:val="32"/>
        </w:rPr>
        <w:t>飞录取</w:t>
      </w:r>
      <w:r w:rsidR="00D722E1" w:rsidRPr="00D722E1">
        <w:rPr>
          <w:rFonts w:ascii="Times New Roman" w:eastAsia="仿宋_GB2312" w:hAnsi="Times New Roman" w:cs="Times New Roman" w:hint="eastAsia"/>
          <w:sz w:val="32"/>
          <w:szCs w:val="32"/>
        </w:rPr>
        <w:t>3</w:t>
      </w:r>
      <w:r w:rsidR="00D722E1" w:rsidRPr="00D722E1">
        <w:rPr>
          <w:rFonts w:ascii="Times New Roman" w:eastAsia="仿宋_GB2312" w:hAnsi="Times New Roman" w:cs="Times New Roman" w:hint="eastAsia"/>
          <w:sz w:val="32"/>
          <w:szCs w:val="32"/>
        </w:rPr>
        <w:t>人。学校各项工作有进展、有亮点，有突破，师生参加各级教育教学竞赛获市级及以上荣誉</w:t>
      </w:r>
      <w:r w:rsidR="00D722E1" w:rsidRPr="00D722E1">
        <w:rPr>
          <w:rFonts w:ascii="Times New Roman" w:eastAsia="仿宋_GB2312" w:hAnsi="Times New Roman" w:cs="Times New Roman" w:hint="eastAsia"/>
          <w:sz w:val="32"/>
          <w:szCs w:val="32"/>
        </w:rPr>
        <w:t>78</w:t>
      </w:r>
      <w:r w:rsidR="00D722E1" w:rsidRPr="00D722E1">
        <w:rPr>
          <w:rFonts w:ascii="Times New Roman" w:eastAsia="仿宋_GB2312" w:hAnsi="Times New Roman" w:cs="Times New Roman" w:hint="eastAsia"/>
          <w:sz w:val="32"/>
          <w:szCs w:val="32"/>
        </w:rPr>
        <w:t>项，其中省级</w:t>
      </w:r>
      <w:r w:rsidR="00D722E1" w:rsidRPr="00D722E1">
        <w:rPr>
          <w:rFonts w:ascii="Times New Roman" w:eastAsia="仿宋_GB2312" w:hAnsi="Times New Roman" w:cs="Times New Roman" w:hint="eastAsia"/>
          <w:sz w:val="32"/>
          <w:szCs w:val="32"/>
        </w:rPr>
        <w:t>31</w:t>
      </w:r>
      <w:r w:rsidR="00D722E1" w:rsidRPr="00D722E1">
        <w:rPr>
          <w:rFonts w:ascii="Times New Roman" w:eastAsia="仿宋_GB2312" w:hAnsi="Times New Roman" w:cs="Times New Roman" w:hint="eastAsia"/>
          <w:sz w:val="32"/>
          <w:szCs w:val="32"/>
        </w:rPr>
        <w:t>项，国家级</w:t>
      </w:r>
      <w:r w:rsidR="00D722E1" w:rsidRPr="00D722E1">
        <w:rPr>
          <w:rFonts w:ascii="Times New Roman" w:eastAsia="仿宋_GB2312" w:hAnsi="Times New Roman" w:cs="Times New Roman" w:hint="eastAsia"/>
          <w:sz w:val="32"/>
          <w:szCs w:val="32"/>
        </w:rPr>
        <w:t>22</w:t>
      </w:r>
      <w:r w:rsidR="00D722E1" w:rsidRPr="00D722E1">
        <w:rPr>
          <w:rFonts w:ascii="Times New Roman" w:eastAsia="仿宋_GB2312" w:hAnsi="Times New Roman" w:cs="Times New Roman" w:hint="eastAsia"/>
          <w:sz w:val="32"/>
          <w:szCs w:val="32"/>
        </w:rPr>
        <w:t>项；学校也获得了“湖南省体育传统特色学校”“湖南省优秀高考考点”“祁阳市教育系统特殊贡献奖”“清华大学优质生源基地学校”“特立科教楼奖”等殊荣。</w:t>
      </w:r>
    </w:p>
    <w:p w:rsidR="00D722E1" w:rsidRPr="004E5AA8" w:rsidRDefault="005C37D8" w:rsidP="00D722E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优化校园环境、改善办学条件。</w:t>
      </w:r>
      <w:r w:rsidR="00D722E1" w:rsidRPr="004E5AA8">
        <w:rPr>
          <w:rFonts w:ascii="Times New Roman" w:eastAsia="仿宋_GB2312" w:hAnsi="Times New Roman" w:cs="Times New Roman" w:hint="eastAsia"/>
          <w:sz w:val="32"/>
          <w:szCs w:val="32"/>
        </w:rPr>
        <w:t>在市委政府及各级各部门的大力支持下，争取专项资金</w:t>
      </w:r>
      <w:r w:rsidR="00D722E1" w:rsidRPr="004E5AA8">
        <w:rPr>
          <w:rFonts w:ascii="Times New Roman" w:eastAsia="仿宋_GB2312" w:hAnsi="Times New Roman" w:cs="Times New Roman" w:hint="eastAsia"/>
          <w:sz w:val="32"/>
          <w:szCs w:val="32"/>
        </w:rPr>
        <w:t>3350</w:t>
      </w:r>
      <w:r w:rsidR="00D722E1" w:rsidRPr="004E5AA8">
        <w:rPr>
          <w:rFonts w:ascii="Times New Roman" w:eastAsia="仿宋_GB2312" w:hAnsi="Times New Roman" w:cs="Times New Roman" w:hint="eastAsia"/>
          <w:sz w:val="32"/>
          <w:szCs w:val="32"/>
        </w:rPr>
        <w:t>万元，完成“特立”科教楼建设，为推动学校高质量发展夯实了基础；投入近</w:t>
      </w:r>
      <w:r w:rsidR="00D722E1" w:rsidRPr="004E5AA8">
        <w:rPr>
          <w:rFonts w:ascii="Times New Roman" w:eastAsia="仿宋_GB2312" w:hAnsi="Times New Roman" w:cs="Times New Roman" w:hint="eastAsia"/>
          <w:sz w:val="32"/>
          <w:szCs w:val="32"/>
        </w:rPr>
        <w:t>200</w:t>
      </w:r>
      <w:r w:rsidR="00D722E1" w:rsidRPr="004E5AA8">
        <w:rPr>
          <w:rFonts w:ascii="Times New Roman" w:eastAsia="仿宋_GB2312" w:hAnsi="Times New Roman" w:cs="Times New Roman" w:hint="eastAsia"/>
          <w:sz w:val="32"/>
          <w:szCs w:val="32"/>
        </w:rPr>
        <w:t>万元，改造宿舍、更换床铺；引进了智慧食堂，落实了“四明两共同”管理模式，全面提升了食堂质量，得到了省市领导点赞，被《光明日报》等多家主流媒体宣传推广。</w:t>
      </w:r>
    </w:p>
    <w:p w:rsidR="005C37D8" w:rsidRDefault="005C37D8" w:rsidP="00D722E1">
      <w:pPr>
        <w:autoSpaceDE w:val="0"/>
        <w:autoSpaceDN w:val="0"/>
        <w:adjustRightInd w:val="0"/>
        <w:ind w:firstLineChars="200" w:firstLine="640"/>
        <w:rPr>
          <w:rFonts w:ascii="黑体" w:eastAsia="黑体" w:hAnsi="黑体" w:cs="黑体"/>
          <w:sz w:val="32"/>
          <w:szCs w:val="32"/>
        </w:rPr>
      </w:pPr>
      <w:r>
        <w:rPr>
          <w:rFonts w:ascii="黑体" w:eastAsia="黑体" w:hAnsi="黑体" w:cs="黑体" w:hint="eastAsia"/>
          <w:sz w:val="32"/>
          <w:szCs w:val="32"/>
        </w:rPr>
        <w:t>四、绩效评价结论</w:t>
      </w:r>
    </w:p>
    <w:p w:rsidR="005C37D8" w:rsidRDefault="005C37D8" w:rsidP="005C37D8">
      <w:pPr>
        <w:autoSpaceDE w:val="0"/>
        <w:autoSpaceDN w:val="0"/>
        <w:adjustRightIn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sidR="00FB56E9">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年本单位部门整体支出绩效自评</w:t>
      </w:r>
      <w:r>
        <w:rPr>
          <w:rFonts w:ascii="Times New Roman" w:eastAsia="仿宋_GB2312" w:hAnsi="Times New Roman" w:cs="Times New Roman"/>
          <w:sz w:val="32"/>
          <w:szCs w:val="32"/>
        </w:rPr>
        <w:t>98.5</w:t>
      </w:r>
      <w:r>
        <w:rPr>
          <w:rFonts w:ascii="Times New Roman" w:eastAsia="仿宋_GB2312" w:hAnsi="Times New Roman" w:cs="Times New Roman" w:hint="eastAsia"/>
          <w:sz w:val="32"/>
          <w:szCs w:val="32"/>
        </w:rPr>
        <w:t>分。</w:t>
      </w:r>
    </w:p>
    <w:p w:rsidR="005C37D8" w:rsidRDefault="005C37D8" w:rsidP="005C37D8">
      <w:pPr>
        <w:ind w:firstLineChars="200" w:firstLine="640"/>
        <w:rPr>
          <w:rFonts w:ascii="黑体" w:eastAsia="黑体" w:hAnsi="黑体" w:cs="黑体"/>
          <w:sz w:val="32"/>
          <w:szCs w:val="32"/>
        </w:rPr>
      </w:pPr>
      <w:r>
        <w:rPr>
          <w:rFonts w:ascii="黑体" w:eastAsia="黑体" w:hAnsi="黑体" w:cs="黑体" w:hint="eastAsia"/>
          <w:sz w:val="32"/>
          <w:szCs w:val="32"/>
        </w:rPr>
        <w:t>五、存在的主要问题</w:t>
      </w:r>
    </w:p>
    <w:p w:rsidR="005C37D8" w:rsidRDefault="005C37D8" w:rsidP="005C37D8">
      <w:pPr>
        <w:autoSpaceDE w:val="0"/>
        <w:autoSpaceDN w:val="0"/>
        <w:adjustRightInd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绩效自评工作中没有发现问题。</w:t>
      </w:r>
    </w:p>
    <w:p w:rsidR="005C37D8" w:rsidRDefault="005C37D8" w:rsidP="005C37D8">
      <w:pPr>
        <w:ind w:firstLineChars="200" w:firstLine="640"/>
        <w:rPr>
          <w:rFonts w:ascii="黑体" w:eastAsia="黑体" w:hAnsi="黑体" w:cs="黑体"/>
          <w:sz w:val="32"/>
          <w:szCs w:val="32"/>
        </w:rPr>
      </w:pPr>
      <w:r>
        <w:rPr>
          <w:rFonts w:ascii="黑体" w:eastAsia="黑体" w:hAnsi="黑体" w:cs="黑体" w:hint="eastAsia"/>
          <w:sz w:val="32"/>
          <w:szCs w:val="32"/>
        </w:rPr>
        <w:t>六、改进措施和有关建议</w:t>
      </w:r>
    </w:p>
    <w:p w:rsidR="005C37D8" w:rsidRDefault="005C37D8" w:rsidP="005C37D8">
      <w:pPr>
        <w:autoSpaceDE w:val="0"/>
        <w:autoSpaceDN w:val="0"/>
        <w:adjustRightInd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（一）加强预算编制学习，根据预算合理支出，从而控制预算完成率；</w:t>
      </w:r>
    </w:p>
    <w:p w:rsidR="005C37D8" w:rsidRDefault="005C37D8" w:rsidP="005C37D8">
      <w:pPr>
        <w:autoSpaceDE w:val="0"/>
        <w:autoSpaceDN w:val="0"/>
        <w:adjustRightInd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（二）组织全体职工学习财务管理制度，确保每一笔账务报账都在财务规章制度下严格执行。</w:t>
      </w:r>
    </w:p>
    <w:p w:rsidR="005C37D8" w:rsidRDefault="005C37D8" w:rsidP="005C37D8">
      <w:pPr>
        <w:autoSpaceDE w:val="0"/>
        <w:autoSpaceDN w:val="0"/>
        <w:adjustRightInd w:val="0"/>
        <w:spacing w:line="520" w:lineRule="exact"/>
        <w:ind w:firstLineChars="200" w:firstLine="640"/>
        <w:rPr>
          <w:rFonts w:ascii="仿宋_GB2312" w:eastAsia="仿宋_GB2312" w:hAnsi="仿宋_GB2312" w:cs="仿宋_GB2312"/>
          <w:sz w:val="32"/>
          <w:szCs w:val="32"/>
        </w:rPr>
      </w:pPr>
    </w:p>
    <w:p w:rsidR="005C37D8" w:rsidRPr="005C37D8" w:rsidRDefault="005C37D8">
      <w:pPr>
        <w:pStyle w:val="Default"/>
        <w:ind w:firstLineChars="400" w:firstLine="1280"/>
        <w:rPr>
          <w:rFonts w:ascii="Times New Roman" w:eastAsia="仿宋_GB2312" w:hAnsi="Times New Roman" w:cs="Times New Roman"/>
          <w:sz w:val="32"/>
          <w:szCs w:val="32"/>
        </w:rPr>
      </w:pPr>
    </w:p>
    <w:p w:rsidR="00632A38" w:rsidRDefault="00632A38">
      <w:pPr>
        <w:jc w:val="left"/>
        <w:rPr>
          <w:rFonts w:ascii="Times New Roman" w:hAnsi="Times New Roman" w:cs="Times New Roman"/>
          <w:color w:val="000000"/>
          <w:kern w:val="0"/>
          <w:sz w:val="32"/>
          <w:szCs w:val="32"/>
        </w:rPr>
      </w:pPr>
    </w:p>
    <w:sectPr w:rsidR="00632A38" w:rsidSect="00632A38">
      <w:pgSz w:w="11906" w:h="16838"/>
      <w:pgMar w:top="1417" w:right="1588" w:bottom="1417"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0AE" w:rsidRDefault="008B30AE" w:rsidP="00632A38">
      <w:r>
        <w:separator/>
      </w:r>
    </w:p>
  </w:endnote>
  <w:endnote w:type="continuationSeparator" w:id="1">
    <w:p w:rsidR="008B30AE" w:rsidRDefault="008B30AE" w:rsidP="00632A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方正小标宋_GBK">
    <w:altName w:val="Arial Unicode MS"/>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E1" w:rsidRDefault="00D722E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E1" w:rsidRDefault="00D722E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E1" w:rsidRDefault="00272E11">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rsidR="00D722E1" w:rsidRDefault="00272E11">
                <w:pPr>
                  <w:pStyle w:val="a6"/>
                </w:pPr>
                <w:fldSimple w:instr=" PAGE  \* MERGEFORMAT ">
                  <w:r w:rsidR="00643857">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0AE" w:rsidRDefault="008B30AE" w:rsidP="00632A38">
      <w:r>
        <w:separator/>
      </w:r>
    </w:p>
  </w:footnote>
  <w:footnote w:type="continuationSeparator" w:id="1">
    <w:p w:rsidR="008B30AE" w:rsidRDefault="008B30AE" w:rsidP="00632A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defaultTabStop w:val="420"/>
  <w:drawingGridHorizontalSpacing w:val="105"/>
  <w:drawingGridVerticalSpacing w:val="156"/>
  <w:noPunctuationKerning/>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001A"/>
    <w:rsid w:val="0002229B"/>
    <w:rsid w:val="000273BD"/>
    <w:rsid w:val="00030FF0"/>
    <w:rsid w:val="0003620C"/>
    <w:rsid w:val="00040CBC"/>
    <w:rsid w:val="000415B7"/>
    <w:rsid w:val="00041E3F"/>
    <w:rsid w:val="00055DAA"/>
    <w:rsid w:val="00061F7B"/>
    <w:rsid w:val="000658A3"/>
    <w:rsid w:val="00071DD6"/>
    <w:rsid w:val="00074155"/>
    <w:rsid w:val="00080785"/>
    <w:rsid w:val="000A0495"/>
    <w:rsid w:val="000A21F5"/>
    <w:rsid w:val="000A3F69"/>
    <w:rsid w:val="000B20F1"/>
    <w:rsid w:val="000C5742"/>
    <w:rsid w:val="00103957"/>
    <w:rsid w:val="001141D0"/>
    <w:rsid w:val="00152C6D"/>
    <w:rsid w:val="00162D39"/>
    <w:rsid w:val="001678BD"/>
    <w:rsid w:val="00182373"/>
    <w:rsid w:val="001A67DB"/>
    <w:rsid w:val="001B67D1"/>
    <w:rsid w:val="001C3C29"/>
    <w:rsid w:val="001D2B79"/>
    <w:rsid w:val="001D51E5"/>
    <w:rsid w:val="001E080D"/>
    <w:rsid w:val="001E53D0"/>
    <w:rsid w:val="001F0C3B"/>
    <w:rsid w:val="00202C82"/>
    <w:rsid w:val="00204B25"/>
    <w:rsid w:val="00214427"/>
    <w:rsid w:val="00220689"/>
    <w:rsid w:val="00221AFD"/>
    <w:rsid w:val="00226CB7"/>
    <w:rsid w:val="00252450"/>
    <w:rsid w:val="00264552"/>
    <w:rsid w:val="00264EF9"/>
    <w:rsid w:val="00265724"/>
    <w:rsid w:val="00272E11"/>
    <w:rsid w:val="0027426B"/>
    <w:rsid w:val="00296D60"/>
    <w:rsid w:val="002A45D7"/>
    <w:rsid w:val="002A5F13"/>
    <w:rsid w:val="002E0A30"/>
    <w:rsid w:val="002E165B"/>
    <w:rsid w:val="0030077D"/>
    <w:rsid w:val="003130C4"/>
    <w:rsid w:val="00316C4B"/>
    <w:rsid w:val="0032192B"/>
    <w:rsid w:val="0033283E"/>
    <w:rsid w:val="00336178"/>
    <w:rsid w:val="00337F16"/>
    <w:rsid w:val="003479BD"/>
    <w:rsid w:val="0037197D"/>
    <w:rsid w:val="003768D5"/>
    <w:rsid w:val="003926B9"/>
    <w:rsid w:val="003C2E17"/>
    <w:rsid w:val="003C47E6"/>
    <w:rsid w:val="003C4FC2"/>
    <w:rsid w:val="00401F9A"/>
    <w:rsid w:val="00402768"/>
    <w:rsid w:val="00416E61"/>
    <w:rsid w:val="0042790C"/>
    <w:rsid w:val="004506F9"/>
    <w:rsid w:val="00462315"/>
    <w:rsid w:val="00465868"/>
    <w:rsid w:val="004717A2"/>
    <w:rsid w:val="00473DF3"/>
    <w:rsid w:val="00487911"/>
    <w:rsid w:val="00490F48"/>
    <w:rsid w:val="00491741"/>
    <w:rsid w:val="00491AA9"/>
    <w:rsid w:val="004B0CEE"/>
    <w:rsid w:val="004C2A0A"/>
    <w:rsid w:val="004D2DAD"/>
    <w:rsid w:val="004E5AA8"/>
    <w:rsid w:val="004F5EFB"/>
    <w:rsid w:val="00500E5F"/>
    <w:rsid w:val="005122EF"/>
    <w:rsid w:val="0051441A"/>
    <w:rsid w:val="00517C33"/>
    <w:rsid w:val="00517D5F"/>
    <w:rsid w:val="00523644"/>
    <w:rsid w:val="0054069E"/>
    <w:rsid w:val="00544866"/>
    <w:rsid w:val="00552A3D"/>
    <w:rsid w:val="00573754"/>
    <w:rsid w:val="0057457A"/>
    <w:rsid w:val="00574CC8"/>
    <w:rsid w:val="005767CC"/>
    <w:rsid w:val="00590D9F"/>
    <w:rsid w:val="00595D26"/>
    <w:rsid w:val="005A74E6"/>
    <w:rsid w:val="005B404E"/>
    <w:rsid w:val="005C37D8"/>
    <w:rsid w:val="005D298A"/>
    <w:rsid w:val="005D4D55"/>
    <w:rsid w:val="005E0E6C"/>
    <w:rsid w:val="005E2CFB"/>
    <w:rsid w:val="005E573C"/>
    <w:rsid w:val="005F2103"/>
    <w:rsid w:val="005F3D1C"/>
    <w:rsid w:val="005F4189"/>
    <w:rsid w:val="00600849"/>
    <w:rsid w:val="006171EE"/>
    <w:rsid w:val="0062378F"/>
    <w:rsid w:val="00632A38"/>
    <w:rsid w:val="006357FB"/>
    <w:rsid w:val="00641842"/>
    <w:rsid w:val="00641D9E"/>
    <w:rsid w:val="00643857"/>
    <w:rsid w:val="00651EEC"/>
    <w:rsid w:val="00686673"/>
    <w:rsid w:val="006875A5"/>
    <w:rsid w:val="00691E8C"/>
    <w:rsid w:val="006A22C4"/>
    <w:rsid w:val="006A351B"/>
    <w:rsid w:val="006B0422"/>
    <w:rsid w:val="006C1B53"/>
    <w:rsid w:val="006D7730"/>
    <w:rsid w:val="006E5284"/>
    <w:rsid w:val="006F3EB5"/>
    <w:rsid w:val="006F4731"/>
    <w:rsid w:val="006F52DD"/>
    <w:rsid w:val="006F56C8"/>
    <w:rsid w:val="0070042D"/>
    <w:rsid w:val="00702E34"/>
    <w:rsid w:val="00704395"/>
    <w:rsid w:val="00710FE7"/>
    <w:rsid w:val="007151D9"/>
    <w:rsid w:val="00717621"/>
    <w:rsid w:val="0072059D"/>
    <w:rsid w:val="00720FF1"/>
    <w:rsid w:val="00727A53"/>
    <w:rsid w:val="0074034C"/>
    <w:rsid w:val="007502DE"/>
    <w:rsid w:val="00787B42"/>
    <w:rsid w:val="007C4539"/>
    <w:rsid w:val="007F3657"/>
    <w:rsid w:val="00810F0C"/>
    <w:rsid w:val="00811AA2"/>
    <w:rsid w:val="00812ED5"/>
    <w:rsid w:val="008277D9"/>
    <w:rsid w:val="008312B4"/>
    <w:rsid w:val="0084478C"/>
    <w:rsid w:val="0086638C"/>
    <w:rsid w:val="008764FA"/>
    <w:rsid w:val="008A1079"/>
    <w:rsid w:val="008A3E8D"/>
    <w:rsid w:val="008A5055"/>
    <w:rsid w:val="008B30AE"/>
    <w:rsid w:val="008C4746"/>
    <w:rsid w:val="008D17F4"/>
    <w:rsid w:val="008E4DB0"/>
    <w:rsid w:val="009019C2"/>
    <w:rsid w:val="00921FCE"/>
    <w:rsid w:val="009237C4"/>
    <w:rsid w:val="00944C48"/>
    <w:rsid w:val="00950252"/>
    <w:rsid w:val="00967F5D"/>
    <w:rsid w:val="009A0F95"/>
    <w:rsid w:val="009A5E95"/>
    <w:rsid w:val="009B3ADF"/>
    <w:rsid w:val="009C31C5"/>
    <w:rsid w:val="009C3B52"/>
    <w:rsid w:val="009E6817"/>
    <w:rsid w:val="009E6E9A"/>
    <w:rsid w:val="009F70A2"/>
    <w:rsid w:val="00A01D2B"/>
    <w:rsid w:val="00A1392A"/>
    <w:rsid w:val="00A42218"/>
    <w:rsid w:val="00A5638D"/>
    <w:rsid w:val="00A70249"/>
    <w:rsid w:val="00A70B02"/>
    <w:rsid w:val="00A71D9F"/>
    <w:rsid w:val="00A84EF7"/>
    <w:rsid w:val="00A92E9F"/>
    <w:rsid w:val="00AB18FF"/>
    <w:rsid w:val="00AB7FD0"/>
    <w:rsid w:val="00B13514"/>
    <w:rsid w:val="00B231D0"/>
    <w:rsid w:val="00B26269"/>
    <w:rsid w:val="00B30315"/>
    <w:rsid w:val="00B3037A"/>
    <w:rsid w:val="00B33BEA"/>
    <w:rsid w:val="00B57C9F"/>
    <w:rsid w:val="00B605CA"/>
    <w:rsid w:val="00B63572"/>
    <w:rsid w:val="00B6400D"/>
    <w:rsid w:val="00B845B3"/>
    <w:rsid w:val="00B85D8B"/>
    <w:rsid w:val="00BB4A40"/>
    <w:rsid w:val="00BD6022"/>
    <w:rsid w:val="00BD6C3E"/>
    <w:rsid w:val="00BE3674"/>
    <w:rsid w:val="00C0411D"/>
    <w:rsid w:val="00C10681"/>
    <w:rsid w:val="00C10822"/>
    <w:rsid w:val="00C15C89"/>
    <w:rsid w:val="00C221AE"/>
    <w:rsid w:val="00C27C0D"/>
    <w:rsid w:val="00C27CCD"/>
    <w:rsid w:val="00C3049A"/>
    <w:rsid w:val="00C31B1E"/>
    <w:rsid w:val="00C32F2E"/>
    <w:rsid w:val="00C73888"/>
    <w:rsid w:val="00C77645"/>
    <w:rsid w:val="00C82DBE"/>
    <w:rsid w:val="00CD7013"/>
    <w:rsid w:val="00CE04C3"/>
    <w:rsid w:val="00CE34BE"/>
    <w:rsid w:val="00CE76A0"/>
    <w:rsid w:val="00D148C6"/>
    <w:rsid w:val="00D17A8A"/>
    <w:rsid w:val="00D415BA"/>
    <w:rsid w:val="00D63780"/>
    <w:rsid w:val="00D644EE"/>
    <w:rsid w:val="00D722E1"/>
    <w:rsid w:val="00DA13EA"/>
    <w:rsid w:val="00DD06FF"/>
    <w:rsid w:val="00DD5FE9"/>
    <w:rsid w:val="00E00C7A"/>
    <w:rsid w:val="00E37D6C"/>
    <w:rsid w:val="00E55B68"/>
    <w:rsid w:val="00E561AE"/>
    <w:rsid w:val="00E67BE6"/>
    <w:rsid w:val="00E81D17"/>
    <w:rsid w:val="00E8683C"/>
    <w:rsid w:val="00E918DD"/>
    <w:rsid w:val="00EA2B72"/>
    <w:rsid w:val="00F223A9"/>
    <w:rsid w:val="00F654DF"/>
    <w:rsid w:val="00F74360"/>
    <w:rsid w:val="00F937E4"/>
    <w:rsid w:val="00FB1D3F"/>
    <w:rsid w:val="00FB462F"/>
    <w:rsid w:val="00FB56E9"/>
    <w:rsid w:val="00FE16FA"/>
    <w:rsid w:val="00FE328A"/>
    <w:rsid w:val="00FE6269"/>
    <w:rsid w:val="00FF5CD6"/>
    <w:rsid w:val="1D97DEFF"/>
    <w:rsid w:val="1DFF72E5"/>
    <w:rsid w:val="1EFC6F07"/>
    <w:rsid w:val="2FDF85B8"/>
    <w:rsid w:val="2FFFEE04"/>
    <w:rsid w:val="34DF85B0"/>
    <w:rsid w:val="3B8F36BC"/>
    <w:rsid w:val="491FF225"/>
    <w:rsid w:val="4E2A241D"/>
    <w:rsid w:val="4FFD214C"/>
    <w:rsid w:val="5777D4F5"/>
    <w:rsid w:val="59DD8326"/>
    <w:rsid w:val="5DEF592A"/>
    <w:rsid w:val="5FC6BB1E"/>
    <w:rsid w:val="5FF720F1"/>
    <w:rsid w:val="67FF5C0B"/>
    <w:rsid w:val="6EFC0924"/>
    <w:rsid w:val="6FB74722"/>
    <w:rsid w:val="6FEF8B7E"/>
    <w:rsid w:val="71A6591B"/>
    <w:rsid w:val="737D59BA"/>
    <w:rsid w:val="740924A3"/>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32A38"/>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rsid w:val="00632A38"/>
    <w:pPr>
      <w:snapToGrid w:val="0"/>
      <w:jc w:val="left"/>
    </w:pPr>
    <w:rPr>
      <w:sz w:val="18"/>
      <w:szCs w:val="18"/>
    </w:rPr>
  </w:style>
  <w:style w:type="paragraph" w:styleId="2">
    <w:name w:val="Body Text First Indent 2"/>
    <w:basedOn w:val="a4"/>
    <w:next w:val="a"/>
    <w:uiPriority w:val="99"/>
    <w:unhideWhenUsed/>
    <w:qFormat/>
    <w:rsid w:val="00632A38"/>
    <w:pPr>
      <w:ind w:firstLineChars="200" w:firstLine="420"/>
    </w:pPr>
  </w:style>
  <w:style w:type="paragraph" w:styleId="a4">
    <w:name w:val="Body Text Indent"/>
    <w:basedOn w:val="a"/>
    <w:next w:val="2"/>
    <w:uiPriority w:val="99"/>
    <w:unhideWhenUsed/>
    <w:qFormat/>
    <w:rsid w:val="00632A38"/>
    <w:pPr>
      <w:widowControl/>
      <w:spacing w:after="120"/>
      <w:ind w:leftChars="200" w:left="420"/>
      <w:jc w:val="left"/>
    </w:pPr>
    <w:rPr>
      <w:rFonts w:ascii="宋体" w:eastAsia="宋体" w:hAnsi="宋体" w:cs="宋体"/>
      <w:kern w:val="0"/>
      <w:sz w:val="24"/>
    </w:rPr>
  </w:style>
  <w:style w:type="paragraph" w:styleId="a5">
    <w:name w:val="Balloon Text"/>
    <w:basedOn w:val="a"/>
    <w:link w:val="Char"/>
    <w:uiPriority w:val="99"/>
    <w:semiHidden/>
    <w:unhideWhenUsed/>
    <w:qFormat/>
    <w:rsid w:val="00632A38"/>
    <w:rPr>
      <w:sz w:val="18"/>
      <w:szCs w:val="18"/>
    </w:rPr>
  </w:style>
  <w:style w:type="paragraph" w:styleId="a6">
    <w:name w:val="footer"/>
    <w:basedOn w:val="a"/>
    <w:link w:val="Char0"/>
    <w:uiPriority w:val="99"/>
    <w:unhideWhenUsed/>
    <w:qFormat/>
    <w:rsid w:val="00632A38"/>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632A38"/>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32A38"/>
    <w:pPr>
      <w:spacing w:before="100" w:beforeAutospacing="1" w:after="100" w:afterAutospacing="1"/>
      <w:jc w:val="left"/>
    </w:pPr>
    <w:rPr>
      <w:rFonts w:cs="Times New Roman"/>
      <w:kern w:val="0"/>
      <w:sz w:val="24"/>
    </w:rPr>
  </w:style>
  <w:style w:type="character" w:customStyle="1" w:styleId="Char1">
    <w:name w:val="页眉 Char"/>
    <w:basedOn w:val="a1"/>
    <w:link w:val="a7"/>
    <w:uiPriority w:val="99"/>
    <w:qFormat/>
    <w:rsid w:val="00632A38"/>
    <w:rPr>
      <w:sz w:val="18"/>
      <w:szCs w:val="18"/>
    </w:rPr>
  </w:style>
  <w:style w:type="character" w:customStyle="1" w:styleId="Char0">
    <w:name w:val="页脚 Char"/>
    <w:basedOn w:val="a1"/>
    <w:link w:val="a6"/>
    <w:uiPriority w:val="99"/>
    <w:qFormat/>
    <w:rsid w:val="00632A38"/>
    <w:rPr>
      <w:sz w:val="18"/>
      <w:szCs w:val="18"/>
    </w:rPr>
  </w:style>
  <w:style w:type="paragraph" w:customStyle="1" w:styleId="Default">
    <w:name w:val="Default"/>
    <w:qFormat/>
    <w:rsid w:val="00632A38"/>
    <w:pPr>
      <w:widowControl w:val="0"/>
      <w:autoSpaceDE w:val="0"/>
      <w:autoSpaceDN w:val="0"/>
      <w:adjustRightInd w:val="0"/>
    </w:pPr>
    <w:rPr>
      <w:rFonts w:ascii="黑体" w:eastAsia="黑体" w:hAnsiTheme="minorHAnsi" w:cs="黑体"/>
      <w:color w:val="000000"/>
      <w:sz w:val="24"/>
      <w:szCs w:val="24"/>
    </w:rPr>
  </w:style>
  <w:style w:type="paragraph" w:styleId="a9">
    <w:name w:val="List Paragraph"/>
    <w:basedOn w:val="a"/>
    <w:uiPriority w:val="34"/>
    <w:qFormat/>
    <w:rsid w:val="00632A38"/>
    <w:pPr>
      <w:ind w:firstLineChars="200" w:firstLine="420"/>
    </w:pPr>
  </w:style>
  <w:style w:type="character" w:customStyle="1" w:styleId="Char">
    <w:name w:val="批注框文本 Char"/>
    <w:basedOn w:val="a1"/>
    <w:link w:val="a5"/>
    <w:uiPriority w:val="99"/>
    <w:semiHidden/>
    <w:qFormat/>
    <w:rsid w:val="00632A38"/>
    <w:rPr>
      <w:sz w:val="18"/>
      <w:szCs w:val="18"/>
    </w:rPr>
  </w:style>
  <w:style w:type="character" w:customStyle="1" w:styleId="font01">
    <w:name w:val="font01"/>
    <w:basedOn w:val="a1"/>
    <w:qFormat/>
    <w:rsid w:val="00632A38"/>
    <w:rPr>
      <w:rFonts w:ascii="宋体" w:eastAsia="宋体" w:hAnsi="宋体" w:cs="宋体" w:hint="eastAsia"/>
      <w:color w:val="000000"/>
      <w:sz w:val="22"/>
      <w:szCs w:val="22"/>
      <w:u w:val="none"/>
    </w:rPr>
  </w:style>
  <w:style w:type="character" w:customStyle="1" w:styleId="font21">
    <w:name w:val="font21"/>
    <w:basedOn w:val="a1"/>
    <w:qFormat/>
    <w:rsid w:val="00632A38"/>
    <w:rPr>
      <w:rFonts w:ascii="宋体" w:eastAsia="宋体" w:hAnsi="宋体" w:cs="宋体" w:hint="eastAsia"/>
      <w:color w:val="000000"/>
      <w:sz w:val="24"/>
      <w:szCs w:val="24"/>
      <w:u w:val="none"/>
    </w:rPr>
  </w:style>
  <w:style w:type="character" w:customStyle="1" w:styleId="font11">
    <w:name w:val="font11"/>
    <w:basedOn w:val="a1"/>
    <w:qFormat/>
    <w:rsid w:val="00632A38"/>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41028076">
      <w:bodyDiv w:val="1"/>
      <w:marLeft w:val="0"/>
      <w:marRight w:val="0"/>
      <w:marTop w:val="0"/>
      <w:marBottom w:val="0"/>
      <w:divBdr>
        <w:top w:val="none" w:sz="0" w:space="0" w:color="auto"/>
        <w:left w:val="none" w:sz="0" w:space="0" w:color="auto"/>
        <w:bottom w:val="none" w:sz="0" w:space="0" w:color="auto"/>
        <w:right w:val="none" w:sz="0" w:space="0" w:color="auto"/>
      </w:divBdr>
    </w:div>
    <w:div w:id="262803551">
      <w:bodyDiv w:val="1"/>
      <w:marLeft w:val="0"/>
      <w:marRight w:val="0"/>
      <w:marTop w:val="0"/>
      <w:marBottom w:val="0"/>
      <w:divBdr>
        <w:top w:val="none" w:sz="0" w:space="0" w:color="auto"/>
        <w:left w:val="none" w:sz="0" w:space="0" w:color="auto"/>
        <w:bottom w:val="none" w:sz="0" w:space="0" w:color="auto"/>
        <w:right w:val="none" w:sz="0" w:space="0" w:color="auto"/>
      </w:divBdr>
    </w:div>
    <w:div w:id="279923002">
      <w:bodyDiv w:val="1"/>
      <w:marLeft w:val="0"/>
      <w:marRight w:val="0"/>
      <w:marTop w:val="0"/>
      <w:marBottom w:val="0"/>
      <w:divBdr>
        <w:top w:val="none" w:sz="0" w:space="0" w:color="auto"/>
        <w:left w:val="none" w:sz="0" w:space="0" w:color="auto"/>
        <w:bottom w:val="none" w:sz="0" w:space="0" w:color="auto"/>
        <w:right w:val="none" w:sz="0" w:space="0" w:color="auto"/>
      </w:divBdr>
    </w:div>
    <w:div w:id="326446915">
      <w:bodyDiv w:val="1"/>
      <w:marLeft w:val="0"/>
      <w:marRight w:val="0"/>
      <w:marTop w:val="0"/>
      <w:marBottom w:val="0"/>
      <w:divBdr>
        <w:top w:val="none" w:sz="0" w:space="0" w:color="auto"/>
        <w:left w:val="none" w:sz="0" w:space="0" w:color="auto"/>
        <w:bottom w:val="none" w:sz="0" w:space="0" w:color="auto"/>
        <w:right w:val="none" w:sz="0" w:space="0" w:color="auto"/>
      </w:divBdr>
    </w:div>
    <w:div w:id="466553176">
      <w:bodyDiv w:val="1"/>
      <w:marLeft w:val="0"/>
      <w:marRight w:val="0"/>
      <w:marTop w:val="0"/>
      <w:marBottom w:val="0"/>
      <w:divBdr>
        <w:top w:val="none" w:sz="0" w:space="0" w:color="auto"/>
        <w:left w:val="none" w:sz="0" w:space="0" w:color="auto"/>
        <w:bottom w:val="none" w:sz="0" w:space="0" w:color="auto"/>
        <w:right w:val="none" w:sz="0" w:space="0" w:color="auto"/>
      </w:divBdr>
    </w:div>
    <w:div w:id="524909618">
      <w:bodyDiv w:val="1"/>
      <w:marLeft w:val="0"/>
      <w:marRight w:val="0"/>
      <w:marTop w:val="0"/>
      <w:marBottom w:val="0"/>
      <w:divBdr>
        <w:top w:val="none" w:sz="0" w:space="0" w:color="auto"/>
        <w:left w:val="none" w:sz="0" w:space="0" w:color="auto"/>
        <w:bottom w:val="none" w:sz="0" w:space="0" w:color="auto"/>
        <w:right w:val="none" w:sz="0" w:space="0" w:color="auto"/>
      </w:divBdr>
    </w:div>
    <w:div w:id="574709708">
      <w:bodyDiv w:val="1"/>
      <w:marLeft w:val="0"/>
      <w:marRight w:val="0"/>
      <w:marTop w:val="0"/>
      <w:marBottom w:val="0"/>
      <w:divBdr>
        <w:top w:val="none" w:sz="0" w:space="0" w:color="auto"/>
        <w:left w:val="none" w:sz="0" w:space="0" w:color="auto"/>
        <w:bottom w:val="none" w:sz="0" w:space="0" w:color="auto"/>
        <w:right w:val="none" w:sz="0" w:space="0" w:color="auto"/>
      </w:divBdr>
    </w:div>
    <w:div w:id="696274881">
      <w:bodyDiv w:val="1"/>
      <w:marLeft w:val="0"/>
      <w:marRight w:val="0"/>
      <w:marTop w:val="0"/>
      <w:marBottom w:val="0"/>
      <w:divBdr>
        <w:top w:val="none" w:sz="0" w:space="0" w:color="auto"/>
        <w:left w:val="none" w:sz="0" w:space="0" w:color="auto"/>
        <w:bottom w:val="none" w:sz="0" w:space="0" w:color="auto"/>
        <w:right w:val="none" w:sz="0" w:space="0" w:color="auto"/>
      </w:divBdr>
    </w:div>
    <w:div w:id="868221884">
      <w:bodyDiv w:val="1"/>
      <w:marLeft w:val="0"/>
      <w:marRight w:val="0"/>
      <w:marTop w:val="0"/>
      <w:marBottom w:val="0"/>
      <w:divBdr>
        <w:top w:val="none" w:sz="0" w:space="0" w:color="auto"/>
        <w:left w:val="none" w:sz="0" w:space="0" w:color="auto"/>
        <w:bottom w:val="none" w:sz="0" w:space="0" w:color="auto"/>
        <w:right w:val="none" w:sz="0" w:space="0" w:color="auto"/>
      </w:divBdr>
    </w:div>
    <w:div w:id="870385131">
      <w:bodyDiv w:val="1"/>
      <w:marLeft w:val="0"/>
      <w:marRight w:val="0"/>
      <w:marTop w:val="0"/>
      <w:marBottom w:val="0"/>
      <w:divBdr>
        <w:top w:val="none" w:sz="0" w:space="0" w:color="auto"/>
        <w:left w:val="none" w:sz="0" w:space="0" w:color="auto"/>
        <w:bottom w:val="none" w:sz="0" w:space="0" w:color="auto"/>
        <w:right w:val="none" w:sz="0" w:space="0" w:color="auto"/>
      </w:divBdr>
    </w:div>
    <w:div w:id="1408919886">
      <w:bodyDiv w:val="1"/>
      <w:marLeft w:val="0"/>
      <w:marRight w:val="0"/>
      <w:marTop w:val="0"/>
      <w:marBottom w:val="0"/>
      <w:divBdr>
        <w:top w:val="none" w:sz="0" w:space="0" w:color="auto"/>
        <w:left w:val="none" w:sz="0" w:space="0" w:color="auto"/>
        <w:bottom w:val="none" w:sz="0" w:space="0" w:color="auto"/>
        <w:right w:val="none" w:sz="0" w:space="0" w:color="auto"/>
      </w:divBdr>
    </w:div>
    <w:div w:id="1506356711">
      <w:bodyDiv w:val="1"/>
      <w:marLeft w:val="0"/>
      <w:marRight w:val="0"/>
      <w:marTop w:val="0"/>
      <w:marBottom w:val="0"/>
      <w:divBdr>
        <w:top w:val="none" w:sz="0" w:space="0" w:color="auto"/>
        <w:left w:val="none" w:sz="0" w:space="0" w:color="auto"/>
        <w:bottom w:val="none" w:sz="0" w:space="0" w:color="auto"/>
        <w:right w:val="none" w:sz="0" w:space="0" w:color="auto"/>
      </w:divBdr>
    </w:div>
    <w:div w:id="1507549410">
      <w:bodyDiv w:val="1"/>
      <w:marLeft w:val="0"/>
      <w:marRight w:val="0"/>
      <w:marTop w:val="0"/>
      <w:marBottom w:val="0"/>
      <w:divBdr>
        <w:top w:val="none" w:sz="0" w:space="0" w:color="auto"/>
        <w:left w:val="none" w:sz="0" w:space="0" w:color="auto"/>
        <w:bottom w:val="none" w:sz="0" w:space="0" w:color="auto"/>
        <w:right w:val="none" w:sz="0" w:space="0" w:color="auto"/>
      </w:divBdr>
    </w:div>
    <w:div w:id="1544833062">
      <w:bodyDiv w:val="1"/>
      <w:marLeft w:val="0"/>
      <w:marRight w:val="0"/>
      <w:marTop w:val="0"/>
      <w:marBottom w:val="0"/>
      <w:divBdr>
        <w:top w:val="none" w:sz="0" w:space="0" w:color="auto"/>
        <w:left w:val="none" w:sz="0" w:space="0" w:color="auto"/>
        <w:bottom w:val="none" w:sz="0" w:space="0" w:color="auto"/>
        <w:right w:val="none" w:sz="0" w:space="0" w:color="auto"/>
      </w:divBdr>
    </w:div>
    <w:div w:id="1824078800">
      <w:bodyDiv w:val="1"/>
      <w:marLeft w:val="0"/>
      <w:marRight w:val="0"/>
      <w:marTop w:val="0"/>
      <w:marBottom w:val="0"/>
      <w:divBdr>
        <w:top w:val="none" w:sz="0" w:space="0" w:color="auto"/>
        <w:left w:val="none" w:sz="0" w:space="0" w:color="auto"/>
        <w:bottom w:val="none" w:sz="0" w:space="0" w:color="auto"/>
        <w:right w:val="none" w:sz="0" w:space="0" w:color="auto"/>
      </w:divBdr>
    </w:div>
    <w:div w:id="1844126259">
      <w:bodyDiv w:val="1"/>
      <w:marLeft w:val="0"/>
      <w:marRight w:val="0"/>
      <w:marTop w:val="0"/>
      <w:marBottom w:val="0"/>
      <w:divBdr>
        <w:top w:val="none" w:sz="0" w:space="0" w:color="auto"/>
        <w:left w:val="none" w:sz="0" w:space="0" w:color="auto"/>
        <w:bottom w:val="none" w:sz="0" w:space="0" w:color="auto"/>
        <w:right w:val="none" w:sz="0" w:space="0" w:color="auto"/>
      </w:divBdr>
    </w:div>
    <w:div w:id="1891651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2090</Words>
  <Characters>11914</Characters>
  <Application>Microsoft Office Word</Application>
  <DocSecurity>0</DocSecurity>
  <Lines>99</Lines>
  <Paragraphs>27</Paragraphs>
  <ScaleCrop>false</ScaleCrop>
  <Company>Microsoft</Company>
  <LinksUpToDate>false</LinksUpToDate>
  <CharactersWithSpaces>13977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PC</cp:lastModifiedBy>
  <cp:revision>29</cp:revision>
  <cp:lastPrinted>2024-08-08T18:20:00Z</cp:lastPrinted>
  <dcterms:created xsi:type="dcterms:W3CDTF">2025-08-18T10:17:00Z</dcterms:created>
  <dcterms:modified xsi:type="dcterms:W3CDTF">2025-09-23T07:26:00Z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BB7B6AA21D207914D6FDA268992A22D6</vt:lpwstr>
  </property>
</Properties>
</file>