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7E9" w:rsidRDefault="001747E9">
      <w:pPr>
        <w:pStyle w:val="Default"/>
        <w:jc w:val="both"/>
        <w:rPr>
          <w:rFonts w:hAnsi="黑体" w:hint="eastAsia"/>
          <w:sz w:val="36"/>
          <w:szCs w:val="36"/>
        </w:rPr>
      </w:pPr>
    </w:p>
    <w:p w:rsidR="001747E9" w:rsidRDefault="001747E9">
      <w:pPr>
        <w:pStyle w:val="Default"/>
        <w:jc w:val="center"/>
        <w:rPr>
          <w:rFonts w:ascii="Times New Roman" w:hAnsi="Times New Roman" w:cs="Times New Roman"/>
          <w:sz w:val="56"/>
          <w:szCs w:val="56"/>
        </w:rPr>
      </w:pPr>
    </w:p>
    <w:p w:rsidR="001747E9" w:rsidRDefault="001747E9">
      <w:pPr>
        <w:pStyle w:val="Default"/>
        <w:jc w:val="center"/>
        <w:rPr>
          <w:rFonts w:ascii="Times New Roman" w:hAnsi="Times New Roman" w:cs="Times New Roman"/>
          <w:sz w:val="84"/>
          <w:szCs w:val="84"/>
        </w:rPr>
      </w:pPr>
    </w:p>
    <w:p w:rsidR="001747E9" w:rsidRDefault="001747E9">
      <w:pPr>
        <w:pStyle w:val="Default"/>
        <w:jc w:val="center"/>
        <w:rPr>
          <w:rFonts w:ascii="Times New Roman" w:hAnsi="Times New Roman" w:cs="Times New Roman"/>
          <w:sz w:val="84"/>
          <w:szCs w:val="84"/>
        </w:rPr>
      </w:pPr>
    </w:p>
    <w:p w:rsidR="001747E9"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1747E9"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祁阳市八宝镇人民政府</w:t>
      </w:r>
    </w:p>
    <w:p w:rsidR="001747E9" w:rsidRDefault="00000000">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部门决算</w:t>
      </w:r>
    </w:p>
    <w:p w:rsidR="001747E9" w:rsidRDefault="001747E9">
      <w:pPr>
        <w:pStyle w:val="Default"/>
        <w:jc w:val="center"/>
        <w:rPr>
          <w:rFonts w:ascii="Times New Roman" w:eastAsia="方正小标宋_GBK" w:hAnsi="Times New Roman" w:cs="Times New Roman"/>
          <w:sz w:val="56"/>
          <w:szCs w:val="56"/>
        </w:rPr>
      </w:pPr>
    </w:p>
    <w:p w:rsidR="001747E9" w:rsidRDefault="001747E9">
      <w:pPr>
        <w:pStyle w:val="Default"/>
        <w:jc w:val="center"/>
        <w:rPr>
          <w:rFonts w:ascii="Times New Roman" w:hAnsi="Times New Roman" w:cs="Times New Roman"/>
          <w:sz w:val="56"/>
          <w:szCs w:val="56"/>
        </w:rPr>
      </w:pPr>
    </w:p>
    <w:p w:rsidR="001747E9" w:rsidRDefault="001747E9">
      <w:pPr>
        <w:pStyle w:val="Default"/>
        <w:rPr>
          <w:rFonts w:ascii="Times New Roman" w:hAnsi="Times New Roman" w:cs="Times New Roman"/>
          <w:sz w:val="56"/>
          <w:szCs w:val="56"/>
        </w:rPr>
      </w:pPr>
    </w:p>
    <w:p w:rsidR="001747E9" w:rsidRDefault="001747E9">
      <w:pPr>
        <w:pStyle w:val="Default"/>
        <w:jc w:val="center"/>
        <w:rPr>
          <w:rFonts w:ascii="Times New Roman" w:hAnsi="Times New Roman" w:cs="Times New Roman"/>
          <w:sz w:val="32"/>
          <w:szCs w:val="32"/>
        </w:rPr>
      </w:pPr>
    </w:p>
    <w:p w:rsidR="001747E9" w:rsidRDefault="001747E9">
      <w:pPr>
        <w:pStyle w:val="Default"/>
        <w:jc w:val="center"/>
        <w:rPr>
          <w:rFonts w:ascii="Times New Roman" w:hAnsi="Times New Roman" w:cs="Times New Roman"/>
          <w:sz w:val="32"/>
          <w:szCs w:val="32"/>
        </w:rPr>
      </w:pPr>
    </w:p>
    <w:p w:rsidR="001747E9" w:rsidRDefault="001747E9">
      <w:pPr>
        <w:pStyle w:val="Default"/>
        <w:jc w:val="center"/>
        <w:rPr>
          <w:rFonts w:ascii="Times New Roman" w:hAnsi="Times New Roman" w:cs="Times New Roman"/>
          <w:sz w:val="32"/>
          <w:szCs w:val="32"/>
        </w:rPr>
      </w:pPr>
    </w:p>
    <w:p w:rsidR="001747E9" w:rsidRDefault="001747E9">
      <w:pPr>
        <w:pStyle w:val="Default"/>
        <w:jc w:val="center"/>
        <w:rPr>
          <w:rFonts w:ascii="Times New Roman" w:hAnsi="Times New Roman" w:cs="Times New Roman"/>
          <w:sz w:val="32"/>
          <w:szCs w:val="32"/>
        </w:rPr>
      </w:pPr>
    </w:p>
    <w:p w:rsidR="001747E9" w:rsidRDefault="001747E9">
      <w:pPr>
        <w:pStyle w:val="Default"/>
        <w:jc w:val="both"/>
        <w:rPr>
          <w:rFonts w:ascii="Times New Roman" w:hAnsi="Times New Roman" w:cs="Times New Roman"/>
          <w:sz w:val="32"/>
          <w:szCs w:val="32"/>
        </w:rPr>
      </w:pPr>
    </w:p>
    <w:p w:rsidR="001747E9" w:rsidRDefault="001747E9">
      <w:pPr>
        <w:rPr>
          <w:rFonts w:ascii="Times New Roman" w:hAnsi="Times New Roman" w:cs="Times New Roman"/>
          <w:b/>
          <w:sz w:val="36"/>
          <w:szCs w:val="28"/>
        </w:rPr>
        <w:sectPr w:rsidR="001747E9">
          <w:pgSz w:w="11906" w:h="16838"/>
          <w:pgMar w:top="1417" w:right="1588" w:bottom="1417" w:left="1588" w:header="851" w:footer="992" w:gutter="0"/>
          <w:cols w:space="425"/>
          <w:docGrid w:type="lines" w:linePitch="312"/>
        </w:sectPr>
      </w:pPr>
    </w:p>
    <w:p w:rsidR="001747E9" w:rsidRDefault="001747E9">
      <w:pPr>
        <w:pStyle w:val="Default"/>
        <w:spacing w:line="600" w:lineRule="exact"/>
        <w:jc w:val="both"/>
        <w:rPr>
          <w:rFonts w:ascii="Times New Roman" w:hAnsi="Times New Roman" w:cs="Times New Roman"/>
          <w:b/>
          <w:sz w:val="36"/>
          <w:szCs w:val="28"/>
        </w:rPr>
      </w:pPr>
    </w:p>
    <w:p w:rsidR="001747E9" w:rsidRDefault="00000000">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1747E9" w:rsidRDefault="001747E9">
      <w:pPr>
        <w:pStyle w:val="Default"/>
        <w:spacing w:line="600" w:lineRule="exact"/>
        <w:jc w:val="center"/>
        <w:rPr>
          <w:rFonts w:ascii="Times New Roman" w:hAnsi="Times New Roman" w:cs="Times New Roman"/>
          <w:b/>
          <w:sz w:val="36"/>
          <w:szCs w:val="28"/>
        </w:rPr>
      </w:pPr>
    </w:p>
    <w:p w:rsidR="001747E9" w:rsidRDefault="00000000">
      <w:pPr>
        <w:pStyle w:val="Default"/>
        <w:spacing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Pr>
          <w:rFonts w:ascii="Times New Roman" w:hAnsi="Times New Roman" w:cs="Times New Roman" w:hint="eastAsia"/>
          <w:bCs/>
          <w:sz w:val="32"/>
          <w:szCs w:val="32"/>
        </w:rPr>
        <w:t>祁阳市八宝镇人民政府</w:t>
      </w:r>
      <w:r>
        <w:rPr>
          <w:rFonts w:ascii="Times New Roman" w:hAnsi="Times New Roman" w:cs="Times New Roman"/>
          <w:bCs/>
          <w:sz w:val="32"/>
          <w:szCs w:val="32"/>
        </w:rPr>
        <w:t>部门概况</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1747E9"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1747E9"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1747E9" w:rsidRDefault="000000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1747E9"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1747E9"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1747E9"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1747E9" w:rsidRDefault="001747E9">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1747E9">
          <w:footerReference w:type="default" r:id="rId8"/>
          <w:pgSz w:w="11906" w:h="16838"/>
          <w:pgMar w:top="1417" w:right="1588" w:bottom="1417" w:left="1588" w:header="851" w:footer="992" w:gutter="0"/>
          <w:pgNumType w:start="1"/>
          <w:cols w:space="425"/>
          <w:docGrid w:type="lines" w:linePitch="312"/>
        </w:sectPr>
      </w:pPr>
    </w:p>
    <w:p w:rsidR="001747E9"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1747E9"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1747E9"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1747E9"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九、关于机关运行经费支出说明</w:t>
      </w:r>
    </w:p>
    <w:p w:rsidR="001747E9"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十、一般性支出情况说明</w:t>
      </w:r>
    </w:p>
    <w:p w:rsidR="001747E9" w:rsidRDefault="00000000">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十一、关于政府采购支出说明</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十二、关于国有资产占用情况说明</w:t>
      </w:r>
    </w:p>
    <w:p w:rsidR="001747E9" w:rsidRDefault="00000000">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十三、关于</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年度预算绩效管理情况的说明</w:t>
      </w:r>
    </w:p>
    <w:p w:rsidR="001747E9"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1747E9" w:rsidRDefault="00000000">
      <w:pPr>
        <w:pStyle w:val="Default"/>
        <w:spacing w:beforeLines="50" w:before="156" w:afterLines="50" w:after="156"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1747E9" w:rsidRDefault="001747E9">
      <w:pPr>
        <w:pStyle w:val="Default"/>
        <w:spacing w:line="600" w:lineRule="exact"/>
        <w:rPr>
          <w:rFonts w:ascii="Times New Roman" w:hAnsi="Times New Roman" w:cs="Times New Roman"/>
          <w:bCs/>
          <w:sz w:val="28"/>
          <w:szCs w:val="28"/>
        </w:rPr>
      </w:pPr>
    </w:p>
    <w:p w:rsidR="001747E9" w:rsidRDefault="001747E9">
      <w:pPr>
        <w:pStyle w:val="ab"/>
        <w:rPr>
          <w:rFonts w:ascii="Times New Roman" w:hAnsi="Times New Roman" w:cs="Times New Roman"/>
        </w:rPr>
        <w:sectPr w:rsidR="001747E9">
          <w:footerReference w:type="default" r:id="rId9"/>
          <w:pgSz w:w="11906" w:h="16838"/>
          <w:pgMar w:top="1417" w:right="1588" w:bottom="1417" w:left="1588" w:header="851" w:footer="992" w:gutter="0"/>
          <w:pgNumType w:start="1"/>
          <w:cols w:space="425"/>
          <w:docGrid w:type="lines" w:linePitch="312"/>
        </w:sectPr>
      </w:pPr>
    </w:p>
    <w:p w:rsidR="001747E9"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第一部分</w:t>
      </w:r>
    </w:p>
    <w:p w:rsidR="001747E9"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祁阳市八宝镇人民政府</w:t>
      </w:r>
      <w:r>
        <w:rPr>
          <w:rFonts w:ascii="Times New Roman" w:eastAsia="方正小标宋_GBK" w:hAnsi="Times New Roman" w:cs="Times New Roman"/>
          <w:sz w:val="52"/>
          <w:szCs w:val="52"/>
        </w:rPr>
        <w:t>单位概况</w:t>
      </w:r>
    </w:p>
    <w:p w:rsidR="001747E9" w:rsidRDefault="001747E9">
      <w:pPr>
        <w:pStyle w:val="2"/>
        <w:ind w:leftChars="0" w:left="0" w:firstLineChars="0" w:firstLine="0"/>
        <w:rPr>
          <w:rFonts w:ascii="Times New Roman" w:hAnsi="Times New Roman" w:cs="Times New Roman"/>
        </w:rPr>
      </w:pPr>
    </w:p>
    <w:p w:rsidR="001747E9" w:rsidRDefault="00000000">
      <w:pPr>
        <w:pStyle w:val="ad"/>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部门职责</w:t>
      </w:r>
    </w:p>
    <w:p w:rsidR="001747E9" w:rsidRDefault="00000000">
      <w:pPr>
        <w:ind w:firstLineChars="250" w:firstLine="800"/>
        <w:jc w:val="left"/>
        <w:rPr>
          <w:rFonts w:ascii="仿宋_GB2312" w:eastAsia="仿宋_GB2312" w:hAnsi="仿宋_GB2312" w:cs="仿宋_GB2312" w:hint="eastAsia"/>
          <w:sz w:val="32"/>
          <w:szCs w:val="32"/>
        </w:rPr>
      </w:pPr>
      <w:r>
        <w:rPr>
          <w:rFonts w:ascii="Times New Roman" w:eastAsia="仿宋_GB2312" w:hAnsi="Times New Roman" w:cs="仿宋_GB2312" w:hint="eastAsia"/>
          <w:sz w:val="32"/>
          <w:szCs w:val="32"/>
        </w:rPr>
        <w:t>（一）</w:t>
      </w:r>
      <w:r>
        <w:rPr>
          <w:rFonts w:ascii="仿宋_GB2312" w:eastAsia="仿宋_GB2312" w:hAnsi="仿宋_GB2312" w:cs="仿宋_GB2312" w:hint="eastAsia"/>
          <w:sz w:val="32"/>
          <w:szCs w:val="32"/>
        </w:rPr>
        <w:t>制定和组织实施经济、科技和社会发展计划，制定产业结构调整方案，组织指导好各产业生产，协调好本乡与外地区的经济交流与合作，抓好人才引进项目开发，不断培育市场体系，组织经济运行，促进经济发展。</w:t>
      </w:r>
    </w:p>
    <w:p w:rsidR="001747E9"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（二）制定并组织实施乡村建设规划，部署重点工程建设，地方道路建设及公共设施，水利设施的管理，负责土地、林木、水等自然资源和生态环境的保护，做好护林防火工作。</w:t>
      </w:r>
    </w:p>
    <w:p w:rsidR="001747E9"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rsidR="001747E9"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（四）按计划组织本级财政收入的征收，完成国家财政计划，管好财政资金，增强财政实力。</w:t>
      </w:r>
    </w:p>
    <w:p w:rsidR="001747E9"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（五）抓好精神文明建设，丰富群众文化生活，提倡移风易俗，反对封建迷信，破除陈规陋习，树立社会主义新风尚。</w:t>
      </w:r>
    </w:p>
    <w:p w:rsidR="001747E9"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（六）完成上级党委、政府交办的其它事项。</w:t>
      </w:r>
    </w:p>
    <w:p w:rsidR="001747E9" w:rsidRDefault="00000000">
      <w:pPr>
        <w:widowControl/>
        <w:spacing w:line="600" w:lineRule="exact"/>
        <w:ind w:firstLineChars="200" w:firstLine="640"/>
        <w:rPr>
          <w:rFonts w:ascii="黑体" w:eastAsia="黑体" w:hAnsi="黑体" w:cs="黑体" w:hint="eastAsia"/>
          <w:bCs/>
          <w:kern w:val="0"/>
          <w:sz w:val="32"/>
          <w:szCs w:val="32"/>
        </w:rPr>
      </w:pPr>
      <w:r>
        <w:rPr>
          <w:rFonts w:ascii="黑体" w:eastAsia="黑体" w:hAnsi="黑体" w:cs="黑体" w:hint="eastAsia"/>
          <w:bCs/>
          <w:kern w:val="0"/>
          <w:sz w:val="32"/>
          <w:szCs w:val="32"/>
        </w:rPr>
        <w:t>二、机构设置及决算单位构成</w:t>
      </w:r>
    </w:p>
    <w:p w:rsidR="001747E9" w:rsidRDefault="00000000">
      <w:pPr>
        <w:widowControl/>
        <w:spacing w:line="600" w:lineRule="exact"/>
        <w:ind w:firstLineChars="100" w:firstLine="320"/>
        <w:rPr>
          <w:rFonts w:ascii="仿宋_GB2312" w:eastAsia="仿宋_GB2312" w:hAnsi="仿宋_GB2312" w:cs="仿宋_GB2312" w:hint="eastAsia"/>
          <w:bCs/>
          <w:kern w:val="0"/>
          <w:sz w:val="32"/>
          <w:szCs w:val="32"/>
        </w:rPr>
      </w:pPr>
      <w:r>
        <w:rPr>
          <w:rFonts w:ascii="Times New Roman" w:eastAsia="仿宋_GB2312" w:hAnsi="Times New Roman" w:cs="仿宋_GB2312" w:hint="eastAsia"/>
          <w:bCs/>
          <w:kern w:val="0"/>
          <w:sz w:val="32"/>
          <w:szCs w:val="32"/>
        </w:rPr>
        <w:lastRenderedPageBreak/>
        <w:t>（一）内设机构设置。</w:t>
      </w:r>
      <w:r>
        <w:rPr>
          <w:rFonts w:ascii="仿宋_GB2312" w:eastAsia="仿宋_GB2312" w:hAnsi="仿宋_GB2312" w:cs="仿宋_GB2312" w:hint="eastAsia"/>
          <w:bCs/>
          <w:kern w:val="0"/>
          <w:sz w:val="32"/>
          <w:szCs w:val="32"/>
        </w:rPr>
        <w:t>祁阳市八宝镇人民政府内设10个机构包括：</w:t>
      </w:r>
      <w:r>
        <w:rPr>
          <w:rFonts w:eastAsia="仿宋_GB2312" w:hint="eastAsia"/>
          <w:sz w:val="32"/>
          <w:szCs w:val="32"/>
        </w:rPr>
        <w:t>党政办公室、党建办公室、经济发展办公室、乡村振兴办公室、平安法治和应急管理办公室、生态事务中心、农业综合服务中心、便民服务中心、退役军人服务站、综合行政执法大队。</w:t>
      </w:r>
    </w:p>
    <w:p w:rsidR="001747E9" w:rsidRDefault="00000000">
      <w:pPr>
        <w:jc w:val="left"/>
        <w:rPr>
          <w:rFonts w:ascii="Times New Roman" w:eastAsia="仿宋_GB2312" w:hAnsi="Times New Roman" w:cs="Times New Roman"/>
          <w:sz w:val="28"/>
          <w:szCs w:val="32"/>
        </w:rPr>
      </w:pPr>
      <w:r>
        <w:rPr>
          <w:rFonts w:ascii="Times New Roman" w:eastAsia="仿宋_GB2312" w:hAnsi="Times New Roman" w:cs="仿宋_GB2312" w:hint="eastAsia"/>
          <w:bCs/>
          <w:kern w:val="0"/>
          <w:sz w:val="32"/>
          <w:szCs w:val="32"/>
        </w:rPr>
        <w:t>（二）决算单位构成。</w:t>
      </w:r>
      <w:r>
        <w:rPr>
          <w:rFonts w:ascii="仿宋_GB2312" w:eastAsia="仿宋_GB2312" w:hAnsi="仿宋_GB2312" w:cs="仿宋_GB2312" w:hint="eastAsia"/>
          <w:bCs/>
          <w:kern w:val="0"/>
          <w:sz w:val="32"/>
          <w:szCs w:val="32"/>
        </w:rPr>
        <w:t>祁阳市八宝镇人民政府2024年部门决算汇总公开单位构成包括：祁阳市八宝镇人民政府。</w:t>
      </w:r>
    </w:p>
    <w:p w:rsidR="001747E9" w:rsidRDefault="001747E9">
      <w:pPr>
        <w:jc w:val="center"/>
        <w:rPr>
          <w:rFonts w:ascii="Times New Roman" w:eastAsia="黑体" w:hAnsi="Times New Roman" w:cs="Times New Roman"/>
          <w:sz w:val="28"/>
          <w:szCs w:val="28"/>
        </w:rPr>
      </w:pPr>
    </w:p>
    <w:p w:rsidR="001747E9" w:rsidRDefault="001747E9">
      <w:pPr>
        <w:jc w:val="center"/>
        <w:rPr>
          <w:rFonts w:ascii="Times New Roman" w:eastAsia="黑体" w:hAnsi="Times New Roman" w:cs="Times New Roman"/>
          <w:sz w:val="28"/>
          <w:szCs w:val="28"/>
        </w:rPr>
      </w:pPr>
    </w:p>
    <w:p w:rsidR="001747E9" w:rsidRDefault="001747E9">
      <w:pPr>
        <w:jc w:val="center"/>
        <w:rPr>
          <w:rFonts w:ascii="Times New Roman" w:eastAsia="黑体" w:hAnsi="Times New Roman" w:cs="Times New Roman"/>
          <w:sz w:val="28"/>
          <w:szCs w:val="28"/>
        </w:rPr>
      </w:pPr>
    </w:p>
    <w:p w:rsidR="001747E9" w:rsidRDefault="001747E9">
      <w:pPr>
        <w:jc w:val="center"/>
        <w:rPr>
          <w:rFonts w:ascii="Times New Roman" w:eastAsia="黑体" w:hAnsi="Times New Roman" w:cs="Times New Roman"/>
          <w:sz w:val="28"/>
          <w:szCs w:val="28"/>
        </w:rPr>
      </w:pPr>
    </w:p>
    <w:p w:rsidR="001747E9" w:rsidRDefault="001747E9">
      <w:pPr>
        <w:jc w:val="center"/>
        <w:rPr>
          <w:rFonts w:ascii="Times New Roman" w:eastAsia="黑体" w:hAnsi="Times New Roman" w:cs="Times New Roman"/>
          <w:sz w:val="28"/>
          <w:szCs w:val="28"/>
        </w:rPr>
      </w:pPr>
    </w:p>
    <w:p w:rsidR="001747E9" w:rsidRDefault="001747E9">
      <w:pPr>
        <w:pStyle w:val="ab"/>
        <w:rPr>
          <w:rFonts w:ascii="Times New Roman" w:hAnsi="Times New Roman" w:cs="Times New Roman"/>
        </w:rPr>
        <w:sectPr w:rsidR="001747E9">
          <w:footerReference w:type="default" r:id="rId10"/>
          <w:pgSz w:w="11906" w:h="16838"/>
          <w:pgMar w:top="1417" w:right="1588" w:bottom="1417" w:left="1588" w:header="851" w:footer="992" w:gutter="0"/>
          <w:pgNumType w:start="1"/>
          <w:cols w:space="425"/>
          <w:docGrid w:type="lines" w:linePitch="312"/>
        </w:sectPr>
      </w:pPr>
    </w:p>
    <w:p w:rsidR="001747E9" w:rsidRDefault="00000000">
      <w:pPr>
        <w:pStyle w:val="Default"/>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lastRenderedPageBreak/>
        <w:t>第二部分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部门决算表</w:t>
      </w:r>
    </w:p>
    <w:p w:rsidR="001747E9" w:rsidRDefault="00000000">
      <w:pPr>
        <w:widowControl/>
        <w:spacing w:afterLines="50" w:after="156"/>
        <w:jc w:val="center"/>
        <w:textAlignment w:val="center"/>
        <w:rPr>
          <w:rFonts w:ascii="Times New Roman" w:eastAsia="黑体" w:hAnsi="Times New Roman" w:cs="Times New Roman"/>
          <w:color w:val="000000"/>
          <w:sz w:val="36"/>
          <w:szCs w:val="36"/>
        </w:rPr>
      </w:pPr>
      <w:r>
        <w:rPr>
          <w:rFonts w:ascii="Times New Roman" w:eastAsia="黑体" w:hAnsi="Times New Roman" w:cs="Times New Roman"/>
          <w:color w:val="000000"/>
          <w:kern w:val="0"/>
          <w:sz w:val="36"/>
          <w:szCs w:val="36"/>
          <w:lang w:bidi="ar"/>
        </w:rPr>
        <w:t>收入支出决算总表</w:t>
      </w:r>
    </w:p>
    <w:p w:rsidR="001747E9"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01</w:t>
      </w:r>
      <w:r>
        <w:rPr>
          <w:rFonts w:ascii="Times New Roman" w:eastAsia="仿宋_GB2312" w:hAnsi="Times New Roman" w:cs="Times New Roman"/>
          <w:color w:val="000000"/>
          <w:kern w:val="0"/>
          <w:sz w:val="20"/>
          <w:szCs w:val="20"/>
          <w:lang w:bidi="ar"/>
        </w:rPr>
        <w:t>表</w:t>
      </w:r>
    </w:p>
    <w:p w:rsidR="001747E9" w:rsidRDefault="00000000">
      <w:pPr>
        <w:widowControl/>
        <w:tabs>
          <w:tab w:val="left" w:pos="4442"/>
          <w:tab w:val="left" w:pos="5045"/>
          <w:tab w:val="left" w:pos="6444"/>
          <w:tab w:val="left" w:pos="11477"/>
          <w:tab w:val="left" w:pos="13102"/>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楷体_GB2312" w:hAnsi="Times New Roman" w:cs="Times New Roman" w:hint="eastAsia"/>
          <w:color w:val="000000"/>
          <w:kern w:val="0"/>
          <w:sz w:val="20"/>
          <w:szCs w:val="20"/>
          <w:lang w:bidi="ar"/>
        </w:rPr>
        <w:t>祁阳市八宝镇人民政府</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sz w:val="24"/>
          <w:szCs w:val="24"/>
        </w:rPr>
        <w:tab/>
      </w:r>
      <w:r>
        <w:rPr>
          <w:rFonts w:ascii="Times New Roman" w:eastAsia="仿宋_GB2312" w:hAnsi="Times New Roman" w:cs="Times New Roman"/>
          <w:color w:val="000000"/>
          <w:kern w:val="0"/>
          <w:sz w:val="20"/>
          <w:szCs w:val="20"/>
          <w:lang w:bidi="ar"/>
        </w:rPr>
        <w:t>单位：万元</w:t>
      </w:r>
    </w:p>
    <w:tbl>
      <w:tblPr>
        <w:tblW w:w="14896" w:type="dxa"/>
        <w:jc w:val="center"/>
        <w:tblLook w:val="04A0" w:firstRow="1" w:lastRow="0" w:firstColumn="1" w:lastColumn="0" w:noHBand="0" w:noVBand="1"/>
      </w:tblPr>
      <w:tblGrid>
        <w:gridCol w:w="5762"/>
        <w:gridCol w:w="850"/>
        <w:gridCol w:w="1291"/>
        <w:gridCol w:w="4851"/>
        <w:gridCol w:w="850"/>
        <w:gridCol w:w="1292"/>
      </w:tblGrid>
      <w:tr w:rsidR="001747E9">
        <w:trPr>
          <w:trHeight w:hRule="exact" w:val="34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收入</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支出</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项</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决算数</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1747E9">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w:t>
            </w:r>
            <w:r>
              <w:rPr>
                <w:rFonts w:ascii="Times New Roman" w:eastAsia="仿宋_GB2312" w:hAnsi="Times New Roman" w:cs="Times New Roman"/>
                <w:color w:val="000000"/>
                <w:kern w:val="0"/>
                <w:sz w:val="24"/>
                <w:szCs w:val="24"/>
                <w:lang w:bidi="ar"/>
              </w:rPr>
              <w:t xml:space="preserve">    </w:t>
            </w:r>
            <w:r>
              <w:rPr>
                <w:rFonts w:ascii="Times New Roman" w:eastAsia="仿宋_GB2312" w:hAnsi="Times New Roman" w:cs="Times New Roman"/>
                <w:color w:val="000000"/>
                <w:kern w:val="0"/>
                <w:sz w:val="24"/>
                <w:szCs w:val="24"/>
                <w:lang w:bidi="ar"/>
              </w:rPr>
              <w:t>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1747E9">
            <w:pPr>
              <w:jc w:val="center"/>
              <w:rPr>
                <w:rFonts w:ascii="Times New Roman" w:eastAsia="仿宋_GB2312"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一、一般公共预算财政拨款收入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1,733.25</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一、一般公共服务支出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31</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1,158.80</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二、政府性基金预算财政拨款收入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25.09</w:t>
            </w: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二、外交支出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32</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三、国有资本经营预算财政拨款收入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三、国防支出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33</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四、上级补助收入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四、公共安全支出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34</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11.50</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五、事业收入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五、教育支出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35</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六、经营收入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六、科学技术支出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36</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七、附属单位上缴收入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七、文化旅游体育与传媒支出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37</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八、其他收入</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八、社会保障和就业支出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38</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112.54</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九、卫生健康支出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39</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50.18</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十、节能环保支出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40</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十一、城乡社区支出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41</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25.09</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十二、农林水支出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42</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308.80</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十三、交通运输支出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43</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十四、资源勘探工业信息等支出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44</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十五、商业服务业等支出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45</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1.31</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十六、金融支出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46</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十七、援助其他地区支出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47</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十八、自然资源海洋气象等支出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48</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十九、住房保障支出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49</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79.12</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二十、粮油物资储备支出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50</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3.00</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21</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二十一、国有资本经营预算支出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51</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22</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二十二、灾害防治及应急管理支出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52</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23</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二十三、其他支出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53</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24</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二十四、债务还本支出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54</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25</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二十五、债务付息支出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55</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26</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4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二十六、抗</w:t>
            </w:r>
            <w:proofErr w:type="gramStart"/>
            <w:r>
              <w:rPr>
                <w:rFonts w:ascii="Times New Roman" w:eastAsia="仿宋_GB2312" w:hAnsi="Times New Roman" w:cs="Times New Roman" w:hint="eastAsia"/>
                <w:color w:val="000000"/>
                <w:kern w:val="0"/>
                <w:sz w:val="22"/>
                <w:lang w:bidi="ar"/>
              </w:rPr>
              <w:t>疫</w:t>
            </w:r>
            <w:proofErr w:type="gramEnd"/>
            <w:r>
              <w:rPr>
                <w:rFonts w:ascii="Times New Roman" w:eastAsia="仿宋_GB2312" w:hAnsi="Times New Roman" w:cs="Times New Roman" w:hint="eastAsia"/>
                <w:color w:val="000000"/>
                <w:kern w:val="0"/>
                <w:sz w:val="22"/>
                <w:lang w:bidi="ar"/>
              </w:rPr>
              <w:t>特别国债安排的支出</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宋体" w:eastAsia="宋体" w:hAnsi="宋体" w:cs="宋体" w:hint="eastAsia"/>
                <w:color w:val="000000"/>
                <w:kern w:val="0"/>
                <w:sz w:val="22"/>
                <w:lang w:bidi="ar"/>
              </w:rPr>
              <w:t>56</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本年收入合计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b/>
              </w:rPr>
            </w:pPr>
            <w:r>
              <w:rPr>
                <w:rFonts w:ascii="Times New Roman" w:eastAsia="仿宋_GB2312" w:hAnsi="Times New Roman" w:cs="Times New Roman" w:hint="eastAsia"/>
                <w:bCs/>
              </w:rPr>
              <w:t>27</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1,758.34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本年支出合计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b/>
                <w:color w:val="000000"/>
                <w:sz w:val="22"/>
              </w:rPr>
            </w:pPr>
            <w:r>
              <w:rPr>
                <w:rFonts w:ascii="宋体" w:eastAsia="宋体" w:hAnsi="宋体" w:cs="宋体" w:hint="eastAsia"/>
                <w:bCs/>
                <w:color w:val="000000"/>
                <w:kern w:val="0"/>
                <w:sz w:val="22"/>
                <w:lang w:bidi="ar"/>
              </w:rPr>
              <w:t>57</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1,758.34</w:t>
            </w: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使用非财政拨款结余（含专用结余）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28</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center"/>
              <w:rPr>
                <w:rFonts w:ascii="Times New Roman" w:eastAsia="仿宋_GB2312"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结余分配</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58</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年初结转和结余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29</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 xml:space="preserve">                </w:t>
            </w:r>
            <w:r>
              <w:rPr>
                <w:rFonts w:ascii="Times New Roman" w:eastAsia="仿宋_GB2312" w:hAnsi="Times New Roman" w:cs="Times New Roman"/>
                <w:color w:val="000000"/>
                <w:kern w:val="0"/>
                <w:sz w:val="22"/>
                <w:lang w:bidi="ar"/>
              </w:rPr>
              <w:t>年末结转和结余</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宋体" w:eastAsia="宋体" w:hAnsi="宋体" w:cs="宋体" w:hint="eastAsia"/>
                <w:color w:val="000000"/>
                <w:kern w:val="0"/>
                <w:sz w:val="22"/>
                <w:lang w:bidi="ar"/>
              </w:rPr>
              <w:t>59</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1747E9">
            <w:pPr>
              <w:jc w:val="right"/>
              <w:rPr>
                <w:rFonts w:ascii="Times New Roman" w:eastAsia="仿宋_GB2312" w:hAnsi="Times New Roman" w:cs="Times New Roman"/>
              </w:rPr>
            </w:pPr>
          </w:p>
        </w:tc>
      </w:tr>
      <w:tr w:rsidR="001747E9">
        <w:trPr>
          <w:trHeight w:hRule="exac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jc w:val="center"/>
              <w:rPr>
                <w:rFonts w:ascii="Times New Roman" w:eastAsia="仿宋_GB2312" w:hAnsi="Times New Roman" w:cs="Times New Roman"/>
                <w:b/>
              </w:rPr>
            </w:pPr>
            <w:r>
              <w:rPr>
                <w:rFonts w:ascii="Times New Roman" w:eastAsia="仿宋_GB2312" w:hAnsi="Times New Roman" w:cs="Times New Roman" w:hint="eastAsia"/>
                <w:bCs/>
              </w:rPr>
              <w:t>30</w:t>
            </w:r>
          </w:p>
        </w:tc>
        <w:tc>
          <w:tcPr>
            <w:tcW w:w="12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1,758.34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bidi="ar"/>
              </w:rPr>
              <w:t>总计</w:t>
            </w:r>
          </w:p>
        </w:tc>
        <w:tc>
          <w:tcPr>
            <w:tcW w:w="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747E9" w:rsidRDefault="00000000">
            <w:pPr>
              <w:widowControl/>
              <w:jc w:val="center"/>
              <w:textAlignment w:val="center"/>
              <w:rPr>
                <w:rFonts w:ascii="Times New Roman" w:eastAsia="仿宋_GB2312" w:hAnsi="Times New Roman" w:cs="Times New Roman"/>
                <w:b/>
                <w:color w:val="000000"/>
                <w:sz w:val="22"/>
              </w:rPr>
            </w:pPr>
            <w:r>
              <w:rPr>
                <w:rFonts w:ascii="宋体" w:eastAsia="宋体" w:hAnsi="宋体" w:cs="宋体" w:hint="eastAsia"/>
                <w:bCs/>
                <w:color w:val="000000"/>
                <w:kern w:val="0"/>
                <w:sz w:val="22"/>
                <w:lang w:bidi="ar"/>
              </w:rPr>
              <w:t>60</w:t>
            </w:r>
          </w:p>
        </w:tc>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1,758.34</w:t>
            </w:r>
          </w:p>
        </w:tc>
      </w:tr>
    </w:tbl>
    <w:p w:rsidR="001747E9" w:rsidRDefault="001747E9">
      <w:pPr>
        <w:widowControl/>
        <w:jc w:val="left"/>
        <w:textAlignment w:val="center"/>
        <w:rPr>
          <w:rFonts w:ascii="Times New Roman" w:eastAsia="宋体" w:hAnsi="Times New Roman" w:cs="Times New Roman"/>
          <w:color w:val="000000"/>
          <w:kern w:val="0"/>
          <w:sz w:val="24"/>
          <w:szCs w:val="24"/>
          <w:lang w:bidi="ar"/>
        </w:rPr>
      </w:pPr>
    </w:p>
    <w:p w:rsidR="001747E9" w:rsidRDefault="00000000">
      <w:pPr>
        <w:widowControl/>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w:t>
      </w:r>
      <w:r>
        <w:rPr>
          <w:rFonts w:ascii="Times New Roman" w:eastAsia="仿宋_GB2312" w:hAnsi="Times New Roman" w:cs="Times New Roman"/>
          <w:color w:val="000000"/>
          <w:kern w:val="0"/>
          <w:sz w:val="24"/>
          <w:szCs w:val="24"/>
          <w:lang w:bidi="ar"/>
        </w:rPr>
        <w:t>1.</w:t>
      </w:r>
      <w:r>
        <w:rPr>
          <w:rFonts w:ascii="Times New Roman" w:eastAsia="仿宋_GB2312" w:hAnsi="Times New Roman" w:cs="Times New Roman"/>
          <w:color w:val="000000"/>
          <w:kern w:val="0"/>
          <w:sz w:val="24"/>
          <w:szCs w:val="24"/>
          <w:lang w:bidi="ar"/>
        </w:rPr>
        <w:t>本表反映部门本年度的总收支和年末结转结余情况。</w:t>
      </w:r>
      <w:r>
        <w:rPr>
          <w:rFonts w:ascii="Times New Roman" w:eastAsia="仿宋_GB2312" w:hAnsi="Times New Roman" w:cs="Times New Roman"/>
          <w:color w:val="000000"/>
          <w:kern w:val="0"/>
          <w:sz w:val="24"/>
          <w:szCs w:val="24"/>
          <w:lang w:bidi="ar"/>
        </w:rPr>
        <w:br/>
        <w:t xml:space="preserve">    2.</w:t>
      </w:r>
      <w:r>
        <w:rPr>
          <w:rFonts w:ascii="Times New Roman" w:eastAsia="仿宋_GB2312" w:hAnsi="Times New Roman" w:cs="Times New Roman"/>
          <w:color w:val="000000"/>
          <w:kern w:val="0"/>
          <w:sz w:val="24"/>
          <w:szCs w:val="24"/>
          <w:lang w:bidi="ar"/>
        </w:rPr>
        <w:t>本套报表金额单位转换时可能存在尾数误差。</w:t>
      </w:r>
    </w:p>
    <w:p w:rsidR="001747E9" w:rsidRDefault="00000000">
      <w:pPr>
        <w:rPr>
          <w:rFonts w:ascii="Times New Roman" w:eastAsia="黑体" w:hAnsi="Times New Roman" w:cs="Times New Roman"/>
          <w:color w:val="000000"/>
          <w:kern w:val="0"/>
          <w:sz w:val="32"/>
          <w:szCs w:val="32"/>
          <w:lang w:bidi="ar"/>
        </w:rPr>
      </w:pPr>
      <w:r>
        <w:rPr>
          <w:rFonts w:ascii="Times New Roman" w:eastAsia="华文中宋" w:hAnsi="Times New Roman" w:cs="Times New Roman"/>
          <w:color w:val="000000"/>
          <w:sz w:val="32"/>
          <w:szCs w:val="32"/>
        </w:rPr>
        <w:br w:type="page"/>
      </w:r>
    </w:p>
    <w:p w:rsidR="001747E9"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收入决算表</w:t>
      </w:r>
    </w:p>
    <w:p w:rsidR="001747E9" w:rsidRDefault="00000000">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公开</w:t>
      </w:r>
      <w:r>
        <w:rPr>
          <w:rFonts w:ascii="Times New Roman" w:eastAsia="仿宋_GB2312" w:hAnsi="Times New Roman" w:cs="Times New Roman"/>
          <w:color w:val="000000"/>
          <w:sz w:val="20"/>
          <w:szCs w:val="20"/>
        </w:rPr>
        <w:t>02</w:t>
      </w:r>
      <w:r>
        <w:rPr>
          <w:rFonts w:ascii="Times New Roman" w:eastAsia="仿宋_GB2312" w:hAnsi="Times New Roman" w:cs="Times New Roman"/>
          <w:color w:val="000000"/>
          <w:sz w:val="20"/>
          <w:szCs w:val="20"/>
        </w:rPr>
        <w:t>表</w:t>
      </w:r>
    </w:p>
    <w:p w:rsidR="001747E9" w:rsidRDefault="00000000">
      <w:pPr>
        <w:tabs>
          <w:tab w:val="left" w:pos="315"/>
          <w:tab w:val="left" w:pos="630"/>
          <w:tab w:val="left" w:pos="2100"/>
          <w:tab w:val="left" w:pos="3895"/>
          <w:tab w:val="left" w:pos="5690"/>
          <w:tab w:val="left" w:pos="7485"/>
          <w:tab w:val="left" w:pos="9280"/>
          <w:tab w:val="left" w:pos="11075"/>
          <w:tab w:val="left" w:pos="12870"/>
        </w:tabs>
        <w:jc w:val="right"/>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部门：</w:t>
      </w:r>
      <w:r>
        <w:rPr>
          <w:rFonts w:ascii="Times New Roman" w:eastAsia="仿宋_GB2312" w:hAnsi="Times New Roman" w:cs="Times New Roman"/>
          <w:color w:val="000000"/>
          <w:sz w:val="20"/>
          <w:szCs w:val="20"/>
        </w:rPr>
        <w:tab/>
      </w:r>
      <w:r>
        <w:rPr>
          <w:rFonts w:ascii="Times New Roman" w:eastAsia="楷体_GB2312" w:hAnsi="Times New Roman" w:cs="Times New Roman" w:hint="eastAsia"/>
          <w:color w:val="000000"/>
          <w:kern w:val="0"/>
          <w:sz w:val="20"/>
          <w:szCs w:val="20"/>
          <w:lang w:bidi="ar"/>
        </w:rPr>
        <w:t>祁阳市八宝镇人民政府</w:t>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rPr>
        <w:t xml:space="preserve">　</w:t>
      </w:r>
      <w:r>
        <w:rPr>
          <w:rFonts w:ascii="Times New Roman" w:eastAsia="仿宋_GB2312" w:hAnsi="Times New Roman" w:cs="Times New Roman"/>
          <w:sz w:val="24"/>
          <w:szCs w:val="24"/>
        </w:rPr>
        <w:tab/>
      </w:r>
      <w:r>
        <w:rPr>
          <w:rFonts w:ascii="Times New Roman" w:eastAsia="仿宋_GB2312" w:hAnsi="Times New Roman" w:cs="Times New Roman"/>
          <w:color w:val="000000"/>
          <w:sz w:val="20"/>
          <w:szCs w:val="20"/>
        </w:rPr>
        <w:t>单位：万元</w:t>
      </w:r>
    </w:p>
    <w:tbl>
      <w:tblPr>
        <w:tblW w:w="14666" w:type="dxa"/>
        <w:jc w:val="center"/>
        <w:tblLayout w:type="fixed"/>
        <w:tblCellMar>
          <w:left w:w="0" w:type="dxa"/>
          <w:right w:w="0" w:type="dxa"/>
        </w:tblCellMar>
        <w:tblLook w:val="04A0" w:firstRow="1" w:lastRow="0" w:firstColumn="1" w:lastColumn="0" w:noHBand="0" w:noVBand="1"/>
      </w:tblPr>
      <w:tblGrid>
        <w:gridCol w:w="1886"/>
        <w:gridCol w:w="2613"/>
        <w:gridCol w:w="1215"/>
        <w:gridCol w:w="1380"/>
        <w:gridCol w:w="1680"/>
        <w:gridCol w:w="1500"/>
        <w:gridCol w:w="1605"/>
        <w:gridCol w:w="1404"/>
        <w:gridCol w:w="1383"/>
      </w:tblGrid>
      <w:tr w:rsidR="001747E9">
        <w:trPr>
          <w:trHeight w:val="450"/>
          <w:jc w:val="center"/>
        </w:trPr>
        <w:tc>
          <w:tcPr>
            <w:tcW w:w="4499"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项</w:t>
            </w:r>
            <w:r>
              <w:rPr>
                <w:rFonts w:ascii="Times New Roman" w:eastAsia="仿宋_GB2312" w:hAnsi="Times New Roman" w:cs="Times New Roman"/>
                <w:b/>
                <w:bCs/>
              </w:rPr>
              <w:t xml:space="preserve">    </w:t>
            </w:r>
            <w:r>
              <w:rPr>
                <w:rFonts w:ascii="Times New Roman" w:eastAsia="仿宋_GB2312" w:hAnsi="Times New Roman" w:cs="Times New Roman"/>
                <w:b/>
                <w:bCs/>
              </w:rPr>
              <w:t>目</w:t>
            </w:r>
          </w:p>
        </w:tc>
        <w:tc>
          <w:tcPr>
            <w:tcW w:w="121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本年收入合计</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财政拨款收入</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上级补助收入</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事业收入</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经营收入</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附属单位上缴收入</w:t>
            </w:r>
          </w:p>
        </w:tc>
        <w:tc>
          <w:tcPr>
            <w:tcW w:w="138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其他收入</w:t>
            </w:r>
          </w:p>
        </w:tc>
      </w:tr>
      <w:tr w:rsidR="001747E9">
        <w:trPr>
          <w:trHeight w:hRule="exact" w:val="334"/>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功能分类科目编码</w:t>
            </w:r>
          </w:p>
        </w:tc>
        <w:tc>
          <w:tcPr>
            <w:tcW w:w="2613"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sz w:val="24"/>
                <w:szCs w:val="24"/>
              </w:rPr>
            </w:pPr>
            <w:r>
              <w:rPr>
                <w:rFonts w:ascii="Times New Roman" w:eastAsia="仿宋_GB2312" w:hAnsi="Times New Roman" w:cs="Times New Roman"/>
                <w:b/>
                <w:bCs/>
              </w:rPr>
              <w:t>科目名称</w:t>
            </w:r>
          </w:p>
        </w:tc>
        <w:tc>
          <w:tcPr>
            <w:tcW w:w="1215"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r>
      <w:tr w:rsidR="001747E9">
        <w:trPr>
          <w:trHeight w:val="312"/>
          <w:jc w:val="center"/>
        </w:trPr>
        <w:tc>
          <w:tcPr>
            <w:tcW w:w="1886"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2613" w:type="dxa"/>
            <w:vMerge/>
            <w:tcBorders>
              <w:top w:val="nil"/>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1747E9" w:rsidRDefault="001747E9">
            <w:pPr>
              <w:rPr>
                <w:rFonts w:ascii="Times New Roman" w:eastAsia="仿宋_GB2312" w:hAnsi="Times New Roman" w:cs="Times New Roman"/>
                <w:sz w:val="24"/>
                <w:szCs w:val="24"/>
              </w:rPr>
            </w:pPr>
          </w:p>
        </w:tc>
      </w:tr>
      <w:tr w:rsidR="001747E9">
        <w:trPr>
          <w:trHeight w:val="450"/>
          <w:jc w:val="center"/>
        </w:trPr>
        <w:tc>
          <w:tcPr>
            <w:tcW w:w="449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栏次</w:t>
            </w:r>
          </w:p>
        </w:tc>
        <w:tc>
          <w:tcPr>
            <w:tcW w:w="121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1</w:t>
            </w:r>
          </w:p>
        </w:tc>
        <w:tc>
          <w:tcPr>
            <w:tcW w:w="13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2</w:t>
            </w:r>
          </w:p>
        </w:tc>
        <w:tc>
          <w:tcPr>
            <w:tcW w:w="16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3</w:t>
            </w:r>
          </w:p>
        </w:tc>
        <w:tc>
          <w:tcPr>
            <w:tcW w:w="15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4</w:t>
            </w:r>
          </w:p>
        </w:tc>
        <w:tc>
          <w:tcPr>
            <w:tcW w:w="16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5</w:t>
            </w:r>
          </w:p>
        </w:tc>
        <w:tc>
          <w:tcPr>
            <w:tcW w:w="140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6</w:t>
            </w:r>
          </w:p>
        </w:tc>
        <w:tc>
          <w:tcPr>
            <w:tcW w:w="13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7</w:t>
            </w:r>
          </w:p>
        </w:tc>
      </w:tr>
      <w:tr w:rsidR="001747E9">
        <w:trPr>
          <w:trHeight w:val="450"/>
          <w:jc w:val="center"/>
        </w:trPr>
        <w:tc>
          <w:tcPr>
            <w:tcW w:w="4499"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sz w:val="24"/>
                <w:szCs w:val="24"/>
              </w:rPr>
            </w:pPr>
            <w:r>
              <w:rPr>
                <w:rFonts w:ascii="Times New Roman" w:eastAsia="仿宋_GB2312" w:hAnsi="Times New Roman" w:cs="Times New Roman"/>
              </w:rPr>
              <w:t>合计</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rPr>
            </w:pPr>
            <w:r>
              <w:rPr>
                <w:rFonts w:ascii="Times New Roman" w:eastAsia="仿宋_GB2312" w:hAnsi="Times New Roman" w:cs="Times New Roman" w:hint="eastAsia"/>
                <w:b/>
                <w:bCs/>
              </w:rPr>
              <w:t>1,758.34</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b/>
                <w:bCs/>
              </w:rPr>
            </w:pPr>
            <w:r>
              <w:rPr>
                <w:rFonts w:ascii="Times New Roman" w:eastAsia="仿宋_GB2312" w:hAnsi="Times New Roman" w:cs="Times New Roman" w:hint="eastAsia"/>
                <w:b/>
                <w:bCs/>
              </w:rPr>
              <w:t>1,758.34</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201</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一般公共服务支出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1,158.80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1,158.80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20103</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政府办公厅（室）及相关机构事务</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1,158.75</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1,158.75</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2010301</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行政运行</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1,136.60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1,136.60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2010302</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一般行政管理事务</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13.06</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13.06</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2010399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其他政府办公厅（室）及相关机构事务支出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9.09</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9.09</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20106</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财政事务</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0.06</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0.06</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2010602</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一般行政管理事务</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0.06</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0.06</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204</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公共安全支出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11.50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11.50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20402</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公安</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3.50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3.50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2040202</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一般行政管理事务</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3.50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3.50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20406</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司法</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2040602</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一般行政管理事务</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lastRenderedPageBreak/>
              <w:t>208</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社会保障和就业支出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112.54</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112.54</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20805</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行政事业单位养老支出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104.80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104.80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2080505</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机关事业单位基本养老保险缴费支出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104.80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104.80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20899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其他社会保障和就业支出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7.74</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7.74</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2089999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其他社会保障和就业支出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7.74</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7.74</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210</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卫生健康支出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50.18</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50.18</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21011</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行政事业单位医疗</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44.18</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44.18</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2101101</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行政单位医疗</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44.18</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44.18</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21099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其他卫生健康支出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6.00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6.00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2109999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其他卫生健康支出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6.00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6.00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211</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节能环保支出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21104</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自然生态保护</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2110499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其他自然生态保护支出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212</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城乡社区支出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25.09</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25.09</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21208</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国有土地使用权出让收入安排的支出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24.70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24.70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2120816</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农业农村生态环境支出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23.20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23.20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2120899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其他国有土地使用权出让收入安排的支出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1.50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1.50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21213</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城市基础设施配套</w:t>
            </w:r>
            <w:proofErr w:type="gramStart"/>
            <w:r>
              <w:rPr>
                <w:rFonts w:ascii="Times New Roman" w:eastAsia="仿宋_GB2312" w:hAnsi="Times New Roman" w:cs="Times New Roman" w:hint="eastAsia"/>
              </w:rPr>
              <w:t>费安排</w:t>
            </w:r>
            <w:proofErr w:type="gramEnd"/>
            <w:r>
              <w:rPr>
                <w:rFonts w:ascii="Times New Roman" w:eastAsia="仿宋_GB2312" w:hAnsi="Times New Roman" w:cs="Times New Roman" w:hint="eastAsia"/>
              </w:rPr>
              <w:t>的支出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0.39</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0.39</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lastRenderedPageBreak/>
              <w:t>2121399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其他城市基础设施配套</w:t>
            </w:r>
            <w:proofErr w:type="gramStart"/>
            <w:r>
              <w:rPr>
                <w:rFonts w:ascii="Times New Roman" w:eastAsia="仿宋_GB2312" w:hAnsi="Times New Roman" w:cs="Times New Roman" w:hint="eastAsia"/>
              </w:rPr>
              <w:t>费安排</w:t>
            </w:r>
            <w:proofErr w:type="gramEnd"/>
            <w:r>
              <w:rPr>
                <w:rFonts w:ascii="Times New Roman" w:eastAsia="仿宋_GB2312" w:hAnsi="Times New Roman" w:cs="Times New Roman" w:hint="eastAsia"/>
              </w:rPr>
              <w:t>的支出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0.39</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0.39</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213</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农林水支出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308.80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308.80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21305</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巩固脱贫攻坚成果衔接乡村振兴</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2130504</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农村基础设施建设</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8.00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21307</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农村综合改革</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300.80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300.80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2130701</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对村级公益事业建设的补助</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5.00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5.00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2130705</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对村民委员会和村党支部的补助</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295.80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295.80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216</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商业服务业等支出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1.31</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1.31</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21602</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商业流通事务</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1.31</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1.31</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2160299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其他商业流通事务支出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1.31</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1.31</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221</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住房保障支出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79.12</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79.12</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22102</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住房改革支出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79.12</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79.12</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2210201</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住房公积金</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79.12</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79.12</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222</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粮油物资储备支出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22201</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粮油物资事务</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1747E9">
            <w:pPr>
              <w:jc w:val="right"/>
              <w:rPr>
                <w:rFonts w:ascii="Times New Roman" w:eastAsia="仿宋_GB2312" w:hAnsi="Times New Roman" w:cs="Times New Roman"/>
              </w:rPr>
            </w:pPr>
          </w:p>
        </w:tc>
      </w:tr>
      <w:tr w:rsidR="001747E9">
        <w:trPr>
          <w:trHeight w:val="450"/>
          <w:jc w:val="center"/>
        </w:trPr>
        <w:tc>
          <w:tcPr>
            <w:tcW w:w="188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2220199</w:t>
            </w:r>
          </w:p>
        </w:tc>
        <w:tc>
          <w:tcPr>
            <w:tcW w:w="26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1747E9" w:rsidRDefault="00000000">
            <w:pPr>
              <w:jc w:val="left"/>
              <w:rPr>
                <w:rFonts w:ascii="Times New Roman" w:eastAsia="仿宋_GB2312" w:hAnsi="Times New Roman" w:cs="Times New Roman"/>
              </w:rPr>
            </w:pPr>
            <w:r>
              <w:rPr>
                <w:rFonts w:ascii="Times New Roman" w:eastAsia="仿宋_GB2312" w:hAnsi="Times New Roman" w:cs="Times New Roman" w:hint="eastAsia"/>
              </w:rPr>
              <w:t>其他粮油物资事务支出</w:t>
            </w:r>
          </w:p>
        </w:tc>
        <w:tc>
          <w:tcPr>
            <w:tcW w:w="121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3.00</w:t>
            </w:r>
          </w:p>
        </w:tc>
        <w:tc>
          <w:tcPr>
            <w:tcW w:w="13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center"/>
              <w:rPr>
                <w:rFonts w:ascii="Times New Roman" w:eastAsia="仿宋_GB2312" w:hAnsi="Times New Roman" w:cs="Times New Roman"/>
              </w:rPr>
            </w:pPr>
            <w:r>
              <w:rPr>
                <w:rFonts w:ascii="Times New Roman" w:eastAsia="仿宋_GB2312" w:hAnsi="Times New Roman" w:cs="Times New Roman" w:hint="eastAsia"/>
              </w:rPr>
              <w:t>3.00</w:t>
            </w:r>
          </w:p>
        </w:tc>
        <w:tc>
          <w:tcPr>
            <w:tcW w:w="16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6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4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c>
          <w:tcPr>
            <w:tcW w:w="13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1747E9" w:rsidRDefault="00000000">
            <w:pPr>
              <w:jc w:val="right"/>
              <w:rPr>
                <w:rFonts w:ascii="Times New Roman" w:eastAsia="仿宋_GB2312" w:hAnsi="Times New Roman" w:cs="Times New Roman"/>
                <w:sz w:val="24"/>
                <w:szCs w:val="24"/>
              </w:rPr>
            </w:pPr>
            <w:r>
              <w:rPr>
                <w:rFonts w:ascii="Times New Roman" w:eastAsia="仿宋_GB2312" w:hAnsi="Times New Roman" w:cs="Times New Roman"/>
              </w:rPr>
              <w:t xml:space="preserve">　</w:t>
            </w:r>
          </w:p>
        </w:tc>
      </w:tr>
    </w:tbl>
    <w:p w:rsidR="001747E9" w:rsidRDefault="00000000">
      <w:pPr>
        <w:spacing w:before="120"/>
        <w:rPr>
          <w:rFonts w:ascii="Times New Roman" w:eastAsia="仿宋_GB2312" w:hAnsi="Times New Roman" w:cs="Times New Roman"/>
          <w:sz w:val="24"/>
          <w:szCs w:val="24"/>
        </w:rPr>
      </w:pPr>
      <w:r>
        <w:rPr>
          <w:rFonts w:ascii="Times New Roman" w:eastAsia="仿宋_GB2312" w:hAnsi="Times New Roman" w:cs="Times New Roman"/>
        </w:rPr>
        <w:t>注：本表反映部门本年度取得的各项收入情况。</w:t>
      </w:r>
    </w:p>
    <w:p w:rsidR="001747E9" w:rsidRDefault="00000000">
      <w:pPr>
        <w:widowControl/>
        <w:jc w:val="left"/>
        <w:rPr>
          <w:rFonts w:ascii="Times New Roman" w:eastAsia="黑体" w:hAnsi="Times New Roman" w:cs="Times New Roman"/>
          <w:color w:val="000000"/>
          <w:kern w:val="0"/>
          <w:sz w:val="32"/>
          <w:szCs w:val="32"/>
          <w:lang w:bidi="ar"/>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p w:rsidR="001747E9"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支出决算表</w:t>
      </w:r>
    </w:p>
    <w:p w:rsidR="001747E9"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表</w:t>
      </w:r>
    </w:p>
    <w:p w:rsidR="001747E9" w:rsidRDefault="00000000">
      <w:pPr>
        <w:widowControl/>
        <w:tabs>
          <w:tab w:val="left" w:pos="1236"/>
          <w:tab w:val="left" w:pos="1499"/>
          <w:tab w:val="left" w:pos="2980"/>
          <w:tab w:val="left" w:pos="4932"/>
          <w:tab w:val="left" w:pos="6923"/>
          <w:tab w:val="left" w:pos="8914"/>
          <w:tab w:val="left" w:pos="10905"/>
          <w:tab w:val="left" w:pos="12896"/>
        </w:tabs>
        <w:jc w:val="right"/>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楷体_GB2312" w:hAnsi="Times New Roman" w:cs="Times New Roman" w:hint="eastAsia"/>
          <w:color w:val="000000"/>
          <w:kern w:val="0"/>
          <w:sz w:val="20"/>
          <w:szCs w:val="20"/>
          <w:lang w:bidi="ar"/>
        </w:rPr>
        <w:t>祁阳市八宝镇人民政府</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color w:val="000000"/>
          <w:kern w:val="0"/>
          <w:sz w:val="20"/>
          <w:szCs w:val="20"/>
        </w:rPr>
        <w:t>单位：万元</w:t>
      </w:r>
    </w:p>
    <w:tbl>
      <w:tblPr>
        <w:tblW w:w="4996" w:type="pct"/>
        <w:jc w:val="center"/>
        <w:tblLayout w:type="fixed"/>
        <w:tblLook w:val="04A0" w:firstRow="1" w:lastRow="0" w:firstColumn="1" w:lastColumn="0" w:noHBand="0" w:noVBand="1"/>
      </w:tblPr>
      <w:tblGrid>
        <w:gridCol w:w="1706"/>
        <w:gridCol w:w="2794"/>
        <w:gridCol w:w="1681"/>
        <w:gridCol w:w="1320"/>
        <w:gridCol w:w="1393"/>
        <w:gridCol w:w="1618"/>
        <w:gridCol w:w="1452"/>
        <w:gridCol w:w="2245"/>
      </w:tblGrid>
      <w:tr w:rsidR="001747E9">
        <w:trPr>
          <w:trHeight w:val="595"/>
          <w:jc w:val="center"/>
        </w:trPr>
        <w:tc>
          <w:tcPr>
            <w:tcW w:w="1582"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w:t>
            </w:r>
            <w:r>
              <w:rPr>
                <w:rFonts w:ascii="Times New Roman" w:eastAsia="仿宋_GB2312" w:hAnsi="Times New Roman" w:cs="Times New Roman"/>
                <w:b/>
                <w:bCs/>
                <w:kern w:val="0"/>
                <w:sz w:val="24"/>
                <w:szCs w:val="24"/>
              </w:rPr>
              <w:t xml:space="preserve">    </w:t>
            </w:r>
            <w:r>
              <w:rPr>
                <w:rFonts w:ascii="Times New Roman" w:eastAsia="仿宋_GB2312" w:hAnsi="Times New Roman" w:cs="Times New Roman"/>
                <w:b/>
                <w:bCs/>
                <w:kern w:val="0"/>
                <w:sz w:val="24"/>
                <w:szCs w:val="24"/>
              </w:rPr>
              <w:t>目</w:t>
            </w:r>
          </w:p>
        </w:tc>
        <w:tc>
          <w:tcPr>
            <w:tcW w:w="5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本年支出合计</w:t>
            </w:r>
          </w:p>
        </w:tc>
        <w:tc>
          <w:tcPr>
            <w:tcW w:w="4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基本支出</w:t>
            </w: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项目支出</w:t>
            </w:r>
          </w:p>
        </w:tc>
        <w:tc>
          <w:tcPr>
            <w:tcW w:w="5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上缴上级支出</w:t>
            </w:r>
          </w:p>
        </w:tc>
        <w:tc>
          <w:tcPr>
            <w:tcW w:w="5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经营支出</w:t>
            </w:r>
          </w:p>
        </w:tc>
        <w:tc>
          <w:tcPr>
            <w:tcW w:w="78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对附属单位补助支出</w:t>
            </w:r>
          </w:p>
        </w:tc>
      </w:tr>
      <w:tr w:rsidR="001747E9">
        <w:trPr>
          <w:trHeight w:hRule="exact" w:val="312"/>
          <w:jc w:val="center"/>
        </w:trPr>
        <w:tc>
          <w:tcPr>
            <w:tcW w:w="6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功能分类科目编码</w:t>
            </w:r>
          </w:p>
        </w:tc>
        <w:tc>
          <w:tcPr>
            <w:tcW w:w="981" w:type="pct"/>
            <w:vMerge w:val="restart"/>
            <w:tcBorders>
              <w:top w:val="nil"/>
              <w:left w:val="single" w:sz="4" w:space="0" w:color="auto"/>
              <w:bottom w:val="single" w:sz="4" w:space="0" w:color="auto"/>
              <w:right w:val="single" w:sz="4" w:space="0" w:color="auto"/>
            </w:tcBorders>
            <w:shd w:val="clear" w:color="000000" w:fill="FFFFFF"/>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科目名称</w:t>
            </w:r>
          </w:p>
        </w:tc>
        <w:tc>
          <w:tcPr>
            <w:tcW w:w="591"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b/>
                <w:bCs/>
                <w:kern w:val="0"/>
                <w:sz w:val="24"/>
                <w:szCs w:val="24"/>
              </w:rPr>
            </w:pPr>
          </w:p>
        </w:tc>
        <w:tc>
          <w:tcPr>
            <w:tcW w:w="464"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b/>
                <w:bCs/>
                <w:kern w:val="0"/>
                <w:sz w:val="24"/>
                <w:szCs w:val="24"/>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b/>
                <w:bCs/>
                <w:kern w:val="0"/>
                <w:sz w:val="24"/>
                <w:szCs w:val="24"/>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b/>
                <w:bCs/>
                <w:kern w:val="0"/>
                <w:sz w:val="24"/>
                <w:szCs w:val="24"/>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b/>
                <w:bCs/>
                <w:kern w:val="0"/>
                <w:sz w:val="24"/>
                <w:szCs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b/>
                <w:bCs/>
                <w:kern w:val="0"/>
                <w:sz w:val="24"/>
                <w:szCs w:val="24"/>
              </w:rPr>
            </w:pPr>
          </w:p>
        </w:tc>
      </w:tr>
      <w:tr w:rsidR="001747E9">
        <w:trPr>
          <w:trHeight w:val="595"/>
          <w:jc w:val="center"/>
        </w:trPr>
        <w:tc>
          <w:tcPr>
            <w:tcW w:w="600"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 w:val="24"/>
                <w:szCs w:val="24"/>
              </w:rPr>
            </w:pPr>
          </w:p>
        </w:tc>
        <w:tc>
          <w:tcPr>
            <w:tcW w:w="981" w:type="pct"/>
            <w:vMerge/>
            <w:tcBorders>
              <w:top w:val="nil"/>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 w:val="24"/>
                <w:szCs w:val="24"/>
              </w:rPr>
            </w:pPr>
          </w:p>
        </w:tc>
        <w:tc>
          <w:tcPr>
            <w:tcW w:w="591"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 w:val="24"/>
                <w:szCs w:val="24"/>
              </w:rPr>
            </w:pPr>
          </w:p>
        </w:tc>
        <w:tc>
          <w:tcPr>
            <w:tcW w:w="464"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 w:val="24"/>
                <w:szCs w:val="24"/>
              </w:rPr>
            </w:pPr>
          </w:p>
        </w:tc>
        <w:tc>
          <w:tcPr>
            <w:tcW w:w="490"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 w:val="24"/>
                <w:szCs w:val="24"/>
              </w:rPr>
            </w:pPr>
          </w:p>
        </w:tc>
        <w:tc>
          <w:tcPr>
            <w:tcW w:w="569"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 w:val="24"/>
                <w:szCs w:val="24"/>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 w:val="24"/>
                <w:szCs w:val="24"/>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 w:val="24"/>
                <w:szCs w:val="24"/>
              </w:rPr>
            </w:pPr>
          </w:p>
        </w:tc>
      </w:tr>
      <w:tr w:rsidR="001747E9">
        <w:trPr>
          <w:trHeight w:val="595"/>
          <w:jc w:val="center"/>
        </w:trPr>
        <w:tc>
          <w:tcPr>
            <w:tcW w:w="1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栏次</w:t>
            </w:r>
          </w:p>
        </w:tc>
        <w:tc>
          <w:tcPr>
            <w:tcW w:w="591" w:type="pct"/>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464" w:type="pct"/>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490" w:type="pct"/>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69" w:type="pct"/>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511" w:type="pct"/>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89" w:type="pct"/>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6</w:t>
            </w:r>
          </w:p>
        </w:tc>
      </w:tr>
      <w:tr w:rsidR="001747E9">
        <w:trPr>
          <w:trHeight w:val="595"/>
          <w:jc w:val="center"/>
        </w:trPr>
        <w:tc>
          <w:tcPr>
            <w:tcW w:w="1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1,758.34</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1,708.64</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hint="eastAsia"/>
                <w:b/>
                <w:bCs/>
                <w:kern w:val="0"/>
                <w:sz w:val="24"/>
                <w:szCs w:val="24"/>
              </w:rPr>
              <w:t>49.71</w:t>
            </w:r>
          </w:p>
        </w:tc>
        <w:tc>
          <w:tcPr>
            <w:tcW w:w="56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11"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8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一般公共服务支出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1,158.80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1,145.69</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13.12</w:t>
            </w:r>
          </w:p>
        </w:tc>
        <w:tc>
          <w:tcPr>
            <w:tcW w:w="56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11"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8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20103</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政府办公厅（室）及相关机构事务</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1,158.75</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1,145.69</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13.06</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2010301</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行政运行</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1,136.60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1,136.60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2010302</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一般行政管理事务</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13.06</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13.06</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2010399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其他政府办公厅（室）及相关机构事务支出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9.09</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9.09</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20106</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财政事务</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0.06</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0.06</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2010602</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一般行政管理事务</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0.06</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0.06</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204</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公共安全支出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11.50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11.50</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20402</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公安</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3.50</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2040202</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一般行政管理事务</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3.50</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20406</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司法</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2040602</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一般行政管理事务</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208</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社会保障和就业支出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112.54</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112.54</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20805</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行政事业单位养老支出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104.80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104.80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2080505</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机关事业单位基本养老保险缴费支出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104.80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104.80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20899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其他社会保障和就业支出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7.74</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7.74</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2089999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其他社会保障和就业支出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7.74</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7.74</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210</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卫生健康支出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50.18</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50.18</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21011</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行政事业单位医疗</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44.18</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44.18</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2101101</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行政单位医疗</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44.18</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44.18</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21099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其他卫生健康支出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2109999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其他卫生健康支出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6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211</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节能环保支出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21104</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自然生态保护</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2110499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其他自然生态保护支出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212</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城乡社区支出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25.09</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25.09</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21208</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国有土地使用权出让收入安排的支出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24.70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24.70</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2120816</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农业农村生态环境支出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23.20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23.20</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2120899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其他国有土地使用权出让收入安排的支出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1.50</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21213</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城市基础设施配套</w:t>
            </w:r>
            <w:proofErr w:type="gramStart"/>
            <w:r>
              <w:rPr>
                <w:rFonts w:ascii="Times New Roman" w:eastAsia="仿宋_GB2312" w:hAnsi="Times New Roman" w:cs="Times New Roman" w:hint="eastAsia"/>
                <w:kern w:val="0"/>
                <w:sz w:val="24"/>
                <w:szCs w:val="24"/>
              </w:rPr>
              <w:t>费安排</w:t>
            </w:r>
            <w:proofErr w:type="gramEnd"/>
            <w:r>
              <w:rPr>
                <w:rFonts w:ascii="Times New Roman" w:eastAsia="仿宋_GB2312" w:hAnsi="Times New Roman" w:cs="Times New Roman" w:hint="eastAsia"/>
                <w:kern w:val="0"/>
                <w:sz w:val="24"/>
                <w:szCs w:val="24"/>
              </w:rPr>
              <w:t>的支出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0.39</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0.39</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2121399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其他城市基础设施配套</w:t>
            </w:r>
            <w:proofErr w:type="gramStart"/>
            <w:r>
              <w:rPr>
                <w:rFonts w:ascii="Times New Roman" w:eastAsia="仿宋_GB2312" w:hAnsi="Times New Roman" w:cs="Times New Roman" w:hint="eastAsia"/>
                <w:kern w:val="0"/>
                <w:sz w:val="24"/>
                <w:szCs w:val="24"/>
              </w:rPr>
              <w:t>费安排</w:t>
            </w:r>
            <w:proofErr w:type="gramEnd"/>
            <w:r>
              <w:rPr>
                <w:rFonts w:ascii="Times New Roman" w:eastAsia="仿宋_GB2312" w:hAnsi="Times New Roman" w:cs="Times New Roman" w:hint="eastAsia"/>
                <w:kern w:val="0"/>
                <w:sz w:val="24"/>
                <w:szCs w:val="24"/>
              </w:rPr>
              <w:t>的支出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0.39</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139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0.39</w:t>
            </w: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213</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农林水支出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308.80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308.80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21305</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巩固脱贫攻坚成果衔接乡村振兴</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2130504</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农村基础设施建设</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21307</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农村综合改革</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300.80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300.80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2130701</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对村级公益事业建设的补助</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2130705</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对村民委员会和村党支部的补助</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295.80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295.80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216</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商业服务业等支出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1.31</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1.31</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21602</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商业流通事务</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1.31</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1.31</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2160299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其他商业流通事务支出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1.31</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1.31</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221</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住房保障支出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79.12</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79.12</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511"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c>
          <w:tcPr>
            <w:tcW w:w="789" w:type="pct"/>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4"/>
                <w:szCs w:val="24"/>
              </w:rPr>
            </w:pP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22102</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住房改革支出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79.12</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79.12</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11"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8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2210201</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住房公积金</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79.12</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79.12</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11"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8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222</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粮油物资储备支出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11"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8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22201</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粮油物资事务</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11"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8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r w:rsidR="001747E9">
        <w:trPr>
          <w:trHeight w:val="595"/>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2220199</w:t>
            </w:r>
          </w:p>
        </w:tc>
        <w:tc>
          <w:tcPr>
            <w:tcW w:w="2791" w:type="dxa"/>
            <w:tcBorders>
              <w:top w:val="nil"/>
              <w:left w:val="nil"/>
              <w:bottom w:val="single" w:sz="4" w:space="0" w:color="auto"/>
              <w:right w:val="single" w:sz="4" w:space="0" w:color="auto"/>
            </w:tcBorders>
            <w:shd w:val="clear" w:color="000000" w:fill="FFFFFF"/>
            <w:noWrap/>
            <w:vAlign w:val="center"/>
          </w:tcPr>
          <w:p w:rsidR="001747E9" w:rsidRDefault="00000000">
            <w:pPr>
              <w:widowControl/>
              <w:spacing w:before="12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其他粮油物资事务支出</w:t>
            </w:r>
          </w:p>
        </w:tc>
        <w:tc>
          <w:tcPr>
            <w:tcW w:w="168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3.00</w:t>
            </w:r>
          </w:p>
        </w:tc>
        <w:tc>
          <w:tcPr>
            <w:tcW w:w="139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4"/>
                <w:szCs w:val="24"/>
              </w:rPr>
            </w:pPr>
          </w:p>
        </w:tc>
        <w:tc>
          <w:tcPr>
            <w:tcW w:w="56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511"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789" w:type="pct"/>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r>
    </w:tbl>
    <w:p w:rsidR="001747E9" w:rsidRDefault="00000000">
      <w:pPr>
        <w:widowControl/>
        <w:spacing w:before="120"/>
        <w:jc w:val="left"/>
        <w:rPr>
          <w:rFonts w:ascii="Times New Roman" w:eastAsia="方正小标宋_GBK" w:hAnsi="Times New Roman" w:cs="Times New Roman"/>
          <w:color w:val="000000"/>
          <w:kern w:val="0"/>
          <w:sz w:val="36"/>
          <w:szCs w:val="21"/>
        </w:rPr>
      </w:pPr>
      <w:r>
        <w:rPr>
          <w:rFonts w:ascii="Times New Roman" w:eastAsia="仿宋_GB2312" w:hAnsi="Times New Roman" w:cs="Times New Roman"/>
          <w:kern w:val="0"/>
          <w:sz w:val="24"/>
          <w:szCs w:val="24"/>
        </w:rPr>
        <w:t>注：本表反映部门本年度各项支出情况。</w:t>
      </w:r>
    </w:p>
    <w:p w:rsidR="001747E9" w:rsidRDefault="00000000">
      <w:pPr>
        <w:widowControl/>
        <w:tabs>
          <w:tab w:val="left" w:pos="3595"/>
          <w:tab w:val="left" w:pos="4031"/>
          <w:tab w:val="left" w:pos="5605"/>
          <w:tab w:val="left" w:pos="9152"/>
          <w:tab w:val="left" w:pos="9587"/>
          <w:tab w:val="left" w:pos="11160"/>
          <w:tab w:val="left" w:pos="12554"/>
          <w:tab w:val="left" w:pos="13948"/>
        </w:tabs>
        <w:jc w:val="right"/>
        <w:rPr>
          <w:rFonts w:ascii="Times New Roman" w:eastAsia="宋体" w:hAnsi="Times New Roman" w:cs="Times New Roman"/>
          <w:kern w:val="0"/>
          <w:sz w:val="24"/>
          <w:szCs w:val="24"/>
        </w:rPr>
      </w:pPr>
      <w:bookmarkStart w:id="0" w:name="RANGE!A1:I22"/>
      <w:bookmarkStart w:id="1" w:name="RANGE!A1:F16"/>
      <w:bookmarkEnd w:id="0"/>
      <w:r>
        <w:rPr>
          <w:rFonts w:ascii="Times New Roman" w:eastAsia="黑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r>
        <w:rPr>
          <w:rFonts w:ascii="Times New Roman" w:eastAsia="宋体" w:hAnsi="Times New Roman" w:cs="Times New Roman"/>
          <w:kern w:val="0"/>
          <w:sz w:val="24"/>
          <w:szCs w:val="24"/>
        </w:rPr>
        <w:tab/>
      </w:r>
    </w:p>
    <w:p w:rsidR="001747E9" w:rsidRDefault="001747E9">
      <w:pPr>
        <w:widowControl/>
        <w:spacing w:line="400" w:lineRule="exact"/>
        <w:jc w:val="center"/>
        <w:textAlignment w:val="center"/>
        <w:rPr>
          <w:rFonts w:ascii="Times New Roman" w:eastAsia="黑体" w:hAnsi="Times New Roman" w:cs="Times New Roman"/>
          <w:color w:val="000000"/>
          <w:kern w:val="0"/>
          <w:sz w:val="32"/>
          <w:szCs w:val="32"/>
          <w:lang w:bidi="ar"/>
        </w:rPr>
      </w:pPr>
    </w:p>
    <w:p w:rsidR="001747E9" w:rsidRDefault="001747E9">
      <w:pPr>
        <w:pStyle w:val="ab"/>
        <w:rPr>
          <w:rFonts w:ascii="Times New Roman" w:eastAsia="黑体" w:hAnsi="Times New Roman" w:cs="Times New Roman"/>
          <w:color w:val="000000"/>
          <w:kern w:val="0"/>
          <w:sz w:val="32"/>
          <w:szCs w:val="32"/>
          <w:lang w:bidi="ar"/>
        </w:rPr>
      </w:pPr>
    </w:p>
    <w:p w:rsidR="001747E9" w:rsidRDefault="001747E9">
      <w:pPr>
        <w:pStyle w:val="2"/>
        <w:ind w:firstLine="480"/>
        <w:rPr>
          <w:rFonts w:hint="eastAsia"/>
        </w:rPr>
      </w:pPr>
    </w:p>
    <w:p w:rsidR="001747E9" w:rsidRDefault="001747E9"/>
    <w:p w:rsidR="001747E9" w:rsidRDefault="001747E9">
      <w:pPr>
        <w:pStyle w:val="ab"/>
      </w:pPr>
    </w:p>
    <w:p w:rsidR="001747E9" w:rsidRDefault="001747E9">
      <w:pPr>
        <w:pStyle w:val="2"/>
        <w:ind w:firstLine="480"/>
        <w:rPr>
          <w:rFonts w:hint="eastAsia"/>
        </w:rPr>
      </w:pPr>
    </w:p>
    <w:p w:rsidR="001747E9" w:rsidRDefault="001747E9"/>
    <w:p w:rsidR="001747E9" w:rsidRDefault="001747E9"/>
    <w:p w:rsidR="001747E9" w:rsidRDefault="001747E9">
      <w:pPr>
        <w:pStyle w:val="ab"/>
      </w:pPr>
    </w:p>
    <w:p w:rsidR="001747E9"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财政拨款收入支出决算总表</w:t>
      </w:r>
    </w:p>
    <w:p w:rsidR="001747E9" w:rsidRDefault="00000000">
      <w:pPr>
        <w:widowControl/>
        <w:tabs>
          <w:tab w:val="left" w:pos="3595"/>
          <w:tab w:val="left" w:pos="4031"/>
          <w:tab w:val="left" w:pos="5109"/>
          <w:tab w:val="left" w:pos="9152"/>
          <w:tab w:val="left" w:pos="9587"/>
          <w:tab w:val="left" w:pos="11160"/>
          <w:tab w:val="left" w:pos="12554"/>
          <w:tab w:val="left" w:pos="13948"/>
        </w:tabs>
        <w:jc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公开</w:t>
      </w:r>
      <w:r>
        <w:rPr>
          <w:rFonts w:ascii="Times New Roman" w:eastAsia="仿宋_GB2312" w:hAnsi="Times New Roman" w:cs="Times New Roman"/>
          <w:color w:val="000000"/>
          <w:kern w:val="0"/>
          <w:sz w:val="20"/>
          <w:szCs w:val="20"/>
        </w:rPr>
        <w:t>04</w:t>
      </w:r>
      <w:r>
        <w:rPr>
          <w:rFonts w:ascii="Times New Roman" w:eastAsia="仿宋_GB2312" w:hAnsi="Times New Roman" w:cs="Times New Roman"/>
          <w:color w:val="000000"/>
          <w:kern w:val="0"/>
          <w:sz w:val="20"/>
          <w:szCs w:val="20"/>
        </w:rPr>
        <w:t>表</w:t>
      </w:r>
    </w:p>
    <w:p w:rsidR="001747E9" w:rsidRDefault="00000000">
      <w:pPr>
        <w:widowControl/>
        <w:tabs>
          <w:tab w:val="left" w:pos="3595"/>
          <w:tab w:val="left" w:pos="4031"/>
          <w:tab w:val="left" w:pos="5109"/>
          <w:tab w:val="left" w:pos="9152"/>
          <w:tab w:val="left" w:pos="9587"/>
          <w:tab w:val="left" w:pos="11160"/>
          <w:tab w:val="left" w:pos="12554"/>
          <w:tab w:val="left" w:pos="13948"/>
        </w:tabs>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部门：</w:t>
      </w:r>
      <w:r>
        <w:rPr>
          <w:rFonts w:ascii="Times New Roman" w:eastAsia="楷体_GB2312" w:hAnsi="Times New Roman" w:cs="Times New Roman" w:hint="eastAsia"/>
          <w:color w:val="000000"/>
          <w:kern w:val="0"/>
          <w:sz w:val="20"/>
          <w:szCs w:val="20"/>
          <w:lang w:bidi="ar"/>
        </w:rPr>
        <w:t>祁阳市八宝镇人民政府</w:t>
      </w:r>
      <w:r>
        <w:rPr>
          <w:rFonts w:ascii="Times New Roman" w:eastAsia="仿宋_GB2312" w:hAnsi="Times New Roman" w:cs="Times New Roman"/>
          <w:color w:val="000000"/>
          <w:kern w:val="0"/>
          <w:sz w:val="20"/>
          <w:szCs w:val="20"/>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color w:val="000000"/>
          <w:kern w:val="0"/>
          <w:sz w:val="20"/>
          <w:szCs w:val="20"/>
        </w:rPr>
        <w:t>单位：万元</w:t>
      </w:r>
    </w:p>
    <w:tbl>
      <w:tblPr>
        <w:tblW w:w="0" w:type="auto"/>
        <w:jc w:val="center"/>
        <w:tblLayout w:type="fixed"/>
        <w:tblLook w:val="04A0" w:firstRow="1" w:lastRow="0" w:firstColumn="1" w:lastColumn="0" w:noHBand="0" w:noVBand="1"/>
      </w:tblPr>
      <w:tblGrid>
        <w:gridCol w:w="3516"/>
        <w:gridCol w:w="616"/>
        <w:gridCol w:w="986"/>
        <w:gridCol w:w="2636"/>
        <w:gridCol w:w="616"/>
        <w:gridCol w:w="1051"/>
        <w:gridCol w:w="1320"/>
        <w:gridCol w:w="1635"/>
        <w:gridCol w:w="1844"/>
      </w:tblGrid>
      <w:tr w:rsidR="001747E9">
        <w:trPr>
          <w:trHeight w:val="402"/>
          <w:jc w:val="center"/>
        </w:trPr>
        <w:tc>
          <w:tcPr>
            <w:tcW w:w="511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收入</w:t>
            </w:r>
          </w:p>
        </w:tc>
        <w:tc>
          <w:tcPr>
            <w:tcW w:w="9102" w:type="dxa"/>
            <w:gridSpan w:val="6"/>
            <w:tcBorders>
              <w:top w:val="single" w:sz="4" w:space="0" w:color="auto"/>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支出</w:t>
            </w:r>
          </w:p>
        </w:tc>
      </w:tr>
      <w:tr w:rsidR="001747E9">
        <w:trPr>
          <w:trHeight w:val="630"/>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98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金额</w:t>
            </w: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目</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行次</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合计</w:t>
            </w:r>
          </w:p>
        </w:tc>
        <w:tc>
          <w:tcPr>
            <w:tcW w:w="132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一般公共预算财政拨款</w:t>
            </w:r>
          </w:p>
        </w:tc>
        <w:tc>
          <w:tcPr>
            <w:tcW w:w="1635"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政府性基金预算财政拨款</w:t>
            </w:r>
          </w:p>
        </w:tc>
        <w:tc>
          <w:tcPr>
            <w:tcW w:w="1844"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国有资本经营预算财政拨款</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98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栏</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次</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一、一般公共预算财政拨款</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w:t>
            </w:r>
          </w:p>
        </w:tc>
        <w:tc>
          <w:tcPr>
            <w:tcW w:w="98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1,733.25</w:t>
            </w: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一、一般公共服务支出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33</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1,158.80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1,158.80</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二、政府性基金预算财政拨款</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w:t>
            </w:r>
          </w:p>
        </w:tc>
        <w:tc>
          <w:tcPr>
            <w:tcW w:w="98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25.09</w:t>
            </w: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二、外交支出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34</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三、国有资本经营预算财政拨款</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三、国防支出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35</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4</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四、公共安全支出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36</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11.50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11.50</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五、教育支出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37</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6</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六、科学技术支出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38</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7</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七、文化旅游体育与传媒支出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39</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righ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八、社会保障和就业支出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40</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112.54</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112.54</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9</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九、卫生健康支出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41</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50.18</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50.18</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10</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十、节能环保支出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42</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8.00</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11</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十一、城乡社区支出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43</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25.09</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25.09</w:t>
            </w: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12</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十二、农林水支出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44</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308.80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308.80</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13</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十三、交通运输支出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45</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14</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十四、资源勘探工业信息等支出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46</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15</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十五、商业服务业等支出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47</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1.31</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1.31</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16</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十六、金融支出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48</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17</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十七、援助其他地区支出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49</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18</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十八、自然资源海洋气象等支出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50</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19</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十九、住房保障支出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51</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79.12</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79.12</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20</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二十、粮油物资储备支出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52</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3.00</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3.00</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center"/>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21</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二十一、国有资本经营预算支出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53</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22</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二十二、灾害防治及应急管理支出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54</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23</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二十三、其他支出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55</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24</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二十四、债务还本支出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56</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1747E9">
            <w:pPr>
              <w:widowControl/>
              <w:jc w:val="left"/>
              <w:rPr>
                <w:rFonts w:ascii="Times New Roman" w:eastAsia="仿宋_GB2312" w:hAnsi="Times New Roman" w:cs="Times New Roman"/>
                <w:kern w:val="0"/>
                <w:sz w:val="22"/>
              </w:rPr>
            </w:pP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25</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二十五、债务付息支出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57</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1747E9">
            <w:pPr>
              <w:widowControl/>
              <w:jc w:val="right"/>
              <w:rPr>
                <w:rFonts w:ascii="Times New Roman" w:eastAsia="仿宋_GB2312" w:hAnsi="Times New Roman" w:cs="Times New Roman"/>
                <w:kern w:val="0"/>
                <w:sz w:val="22"/>
              </w:rPr>
            </w:pP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26</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二十六、抗</w:t>
            </w:r>
            <w:proofErr w:type="gramStart"/>
            <w:r>
              <w:rPr>
                <w:rFonts w:ascii="Times New Roman" w:eastAsia="仿宋_GB2312" w:hAnsi="Times New Roman" w:cs="Times New Roman" w:hint="eastAsia"/>
                <w:kern w:val="0"/>
                <w:sz w:val="22"/>
              </w:rPr>
              <w:t>疫</w:t>
            </w:r>
            <w:proofErr w:type="gramEnd"/>
            <w:r>
              <w:rPr>
                <w:rFonts w:ascii="Times New Roman" w:eastAsia="仿宋_GB2312" w:hAnsi="Times New Roman" w:cs="Times New Roman" w:hint="eastAsia"/>
                <w:kern w:val="0"/>
                <w:sz w:val="22"/>
              </w:rPr>
              <w:t>特别国债安排的支出</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58</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本年收入合计</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27</w:t>
            </w:r>
          </w:p>
        </w:tc>
        <w:tc>
          <w:tcPr>
            <w:tcW w:w="98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hint="eastAsia"/>
                <w:b/>
                <w:bCs/>
                <w:kern w:val="0"/>
                <w:sz w:val="22"/>
              </w:rPr>
              <w:t>1,758.34</w:t>
            </w: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本年支出合计</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59</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hint="eastAsia"/>
                <w:b/>
                <w:bCs/>
                <w:kern w:val="0"/>
                <w:sz w:val="22"/>
              </w:rPr>
              <w:t>1,758.34</w:t>
            </w:r>
          </w:p>
        </w:tc>
        <w:tc>
          <w:tcPr>
            <w:tcW w:w="132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hint="eastAsia"/>
                <w:b/>
                <w:bCs/>
                <w:kern w:val="0"/>
                <w:sz w:val="22"/>
              </w:rPr>
              <w:t>1,733.25</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hint="eastAsia"/>
                <w:b/>
                <w:bCs/>
                <w:kern w:val="0"/>
                <w:sz w:val="22"/>
              </w:rPr>
              <w:t>25.09</w:t>
            </w: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年初财政拨款结转和结余</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28</w:t>
            </w:r>
          </w:p>
        </w:tc>
        <w:tc>
          <w:tcPr>
            <w:tcW w:w="98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年末财政拨款结转和结余</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60</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一般公共预算财政拨款</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29</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61</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政府性基金预算财政拨款</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30</w:t>
            </w:r>
          </w:p>
        </w:tc>
        <w:tc>
          <w:tcPr>
            <w:tcW w:w="98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0.00</w:t>
            </w: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62</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国有资本经营预算财政拨款</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31</w:t>
            </w:r>
          </w:p>
        </w:tc>
        <w:tc>
          <w:tcPr>
            <w:tcW w:w="98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263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63</w:t>
            </w:r>
          </w:p>
        </w:tc>
        <w:tc>
          <w:tcPr>
            <w:tcW w:w="1051"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320"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635"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kern w:val="0"/>
                <w:sz w:val="22"/>
              </w:rPr>
            </w:pP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1747E9">
        <w:trPr>
          <w:trHeight w:val="402"/>
          <w:jc w:val="center"/>
        </w:trPr>
        <w:tc>
          <w:tcPr>
            <w:tcW w:w="3516" w:type="dxa"/>
            <w:tcBorders>
              <w:top w:val="nil"/>
              <w:left w:val="single" w:sz="4" w:space="0" w:color="auto"/>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616" w:type="dxa"/>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kern w:val="0"/>
                <w:sz w:val="22"/>
              </w:rPr>
            </w:pPr>
            <w:r>
              <w:rPr>
                <w:rFonts w:ascii="Times New Roman" w:eastAsia="仿宋_GB2312" w:hAnsi="Times New Roman" w:cs="Times New Roman" w:hint="eastAsia"/>
                <w:kern w:val="0"/>
                <w:sz w:val="22"/>
              </w:rPr>
              <w:t>32</w:t>
            </w:r>
          </w:p>
        </w:tc>
        <w:tc>
          <w:tcPr>
            <w:tcW w:w="98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hint="eastAsia"/>
                <w:b/>
                <w:bCs/>
                <w:kern w:val="0"/>
                <w:sz w:val="22"/>
              </w:rPr>
              <w:t>1,758.34</w:t>
            </w:r>
          </w:p>
        </w:tc>
        <w:tc>
          <w:tcPr>
            <w:tcW w:w="2636" w:type="dxa"/>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总计</w:t>
            </w:r>
          </w:p>
        </w:tc>
        <w:tc>
          <w:tcPr>
            <w:tcW w:w="616" w:type="dxa"/>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textAlignment w:val="center"/>
              <w:rPr>
                <w:rFonts w:ascii="Times New Roman" w:eastAsia="仿宋_GB2312" w:hAnsi="Times New Roman" w:cs="Times New Roman"/>
                <w:kern w:val="0"/>
                <w:sz w:val="22"/>
              </w:rPr>
            </w:pPr>
            <w:r>
              <w:rPr>
                <w:rFonts w:ascii="宋体" w:eastAsia="宋体" w:hAnsi="宋体" w:cs="宋体" w:hint="eastAsia"/>
                <w:color w:val="000000"/>
                <w:kern w:val="0"/>
                <w:sz w:val="22"/>
                <w:lang w:bidi="ar"/>
              </w:rPr>
              <w:t>64</w:t>
            </w:r>
          </w:p>
        </w:tc>
        <w:tc>
          <w:tcPr>
            <w:tcW w:w="1051" w:type="dxa"/>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hint="eastAsia"/>
                <w:b/>
                <w:bCs/>
                <w:kern w:val="0"/>
                <w:sz w:val="22"/>
              </w:rPr>
              <w:t>1,758.34</w:t>
            </w:r>
          </w:p>
        </w:tc>
        <w:tc>
          <w:tcPr>
            <w:tcW w:w="1320" w:type="dxa"/>
            <w:tcBorders>
              <w:top w:val="nil"/>
              <w:left w:val="nil"/>
              <w:bottom w:val="single" w:sz="4" w:space="0" w:color="auto"/>
              <w:right w:val="single" w:sz="4" w:space="0" w:color="auto"/>
            </w:tcBorders>
            <w:shd w:val="clear" w:color="000000" w:fill="FFFFFF"/>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hint="eastAsia"/>
                <w:b/>
                <w:bCs/>
                <w:kern w:val="0"/>
                <w:sz w:val="22"/>
              </w:rPr>
              <w:t>1,733.25</w:t>
            </w:r>
          </w:p>
        </w:tc>
        <w:tc>
          <w:tcPr>
            <w:tcW w:w="1635"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b/>
                <w:bCs/>
                <w:kern w:val="0"/>
                <w:sz w:val="22"/>
              </w:rPr>
            </w:pPr>
            <w:r>
              <w:rPr>
                <w:rFonts w:ascii="Times New Roman" w:eastAsia="仿宋_GB2312" w:hAnsi="Times New Roman" w:cs="Times New Roman" w:hint="eastAsia"/>
                <w:b/>
                <w:bCs/>
                <w:kern w:val="0"/>
                <w:sz w:val="22"/>
              </w:rPr>
              <w:t>25.09</w:t>
            </w:r>
          </w:p>
        </w:tc>
        <w:tc>
          <w:tcPr>
            <w:tcW w:w="1844"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 xml:space="preserve">　</w:t>
            </w:r>
          </w:p>
        </w:tc>
      </w:tr>
    </w:tbl>
    <w:p w:rsidR="001747E9" w:rsidRDefault="00000000">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spacing w:val="-6"/>
          <w:kern w:val="0"/>
          <w:sz w:val="24"/>
          <w:szCs w:val="24"/>
        </w:rPr>
        <w:t>本表反映部门本年度一般公共预算财政拨款、政府性基金预算财政拨款和国有资本经营预算财政拨款的总收支和年末结转结余情况。</w:t>
      </w:r>
    </w:p>
    <w:p w:rsidR="001747E9" w:rsidRDefault="001747E9">
      <w:pPr>
        <w:widowControl/>
        <w:jc w:val="center"/>
        <w:rPr>
          <w:rFonts w:ascii="Times New Roman" w:eastAsia="方正小标宋_GBK" w:hAnsi="Times New Roman" w:cs="Times New Roman"/>
          <w:kern w:val="0"/>
          <w:sz w:val="36"/>
          <w:szCs w:val="36"/>
        </w:rPr>
      </w:pPr>
    </w:p>
    <w:p w:rsidR="001747E9"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一般公共预算财政拨款支出决算表</w:t>
      </w:r>
      <w:bookmarkEnd w:id="1"/>
    </w:p>
    <w:p w:rsidR="001747E9" w:rsidRDefault="00000000">
      <w:pPr>
        <w:widowControl/>
        <w:spacing w:beforeLines="50" w:before="156"/>
        <w:ind w:left="11760" w:hangingChars="5600" w:hanging="1176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楷体_GB2312" w:hAnsi="Times New Roman" w:cs="Times New Roman" w:hint="eastAsia"/>
          <w:color w:val="000000"/>
          <w:kern w:val="0"/>
          <w:sz w:val="20"/>
          <w:szCs w:val="20"/>
          <w:lang w:bidi="ar"/>
        </w:rPr>
        <w:t>祁阳市八宝镇人民政府</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1747E9" w:rsidRDefault="00000000">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firstRow="1" w:lastRow="0" w:firstColumn="1" w:lastColumn="0" w:noHBand="0" w:noVBand="1"/>
      </w:tblPr>
      <w:tblGrid>
        <w:gridCol w:w="1200"/>
        <w:gridCol w:w="3527"/>
        <w:gridCol w:w="3000"/>
        <w:gridCol w:w="3492"/>
        <w:gridCol w:w="3000"/>
      </w:tblGrid>
      <w:tr w:rsidR="001747E9">
        <w:trPr>
          <w:trHeight w:val="54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1747E9"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1747E9">
        <w:trPr>
          <w:trHeight w:hRule="exact" w:val="312"/>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1747E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1747E9" w:rsidRDefault="001747E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1747E9" w:rsidRDefault="001747E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1747E9" w:rsidRDefault="001747E9">
            <w:pPr>
              <w:widowControl/>
              <w:jc w:val="left"/>
              <w:rPr>
                <w:rFonts w:ascii="Times New Roman" w:eastAsia="仿宋_GB2312" w:hAnsi="Times New Roman" w:cs="Times New Roman"/>
                <w:kern w:val="0"/>
                <w:szCs w:val="21"/>
              </w:rPr>
            </w:pPr>
          </w:p>
        </w:tc>
      </w:tr>
      <w:tr w:rsidR="001747E9">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1747E9" w:rsidRDefault="001747E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1747E9" w:rsidRDefault="001747E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1747E9" w:rsidRDefault="001747E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1747E9" w:rsidRDefault="001747E9">
            <w:pPr>
              <w:widowControl/>
              <w:jc w:val="left"/>
              <w:rPr>
                <w:rFonts w:ascii="Times New Roman" w:eastAsia="仿宋_GB2312" w:hAnsi="Times New Roman" w:cs="Times New Roman"/>
                <w:kern w:val="0"/>
                <w:szCs w:val="21"/>
              </w:rPr>
            </w:pPr>
          </w:p>
        </w:tc>
      </w:tr>
      <w:tr w:rsidR="001747E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1747E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1,733.25</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1,708.64</w:t>
            </w: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24.62</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1,158.80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1,145.69</w:t>
            </w: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13.12</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20103</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政府办公厅（室）及相关机构事务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1,158.75</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1,145.69</w:t>
            </w: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13.06</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2010301</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1,136.60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1,136.60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2010302</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13.06</w:t>
            </w:r>
          </w:p>
        </w:tc>
        <w:tc>
          <w:tcPr>
            <w:tcW w:w="3492" w:type="dxa"/>
            <w:tcBorders>
              <w:top w:val="nil"/>
              <w:left w:val="nil"/>
              <w:bottom w:val="single" w:sz="4" w:space="0" w:color="auto"/>
              <w:right w:val="single" w:sz="4"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13.06</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2010399</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其他政府办公厅（室）及相关机构事务支出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9.09</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9.09</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20106</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财政事务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0.06</w:t>
            </w:r>
          </w:p>
        </w:tc>
        <w:tc>
          <w:tcPr>
            <w:tcW w:w="3492" w:type="dxa"/>
            <w:tcBorders>
              <w:top w:val="nil"/>
              <w:left w:val="nil"/>
              <w:bottom w:val="single" w:sz="4" w:space="0" w:color="auto"/>
              <w:right w:val="single" w:sz="4"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0.06</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2010602</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0.06</w:t>
            </w:r>
          </w:p>
        </w:tc>
        <w:tc>
          <w:tcPr>
            <w:tcW w:w="3492" w:type="dxa"/>
            <w:tcBorders>
              <w:top w:val="nil"/>
              <w:left w:val="nil"/>
              <w:bottom w:val="single" w:sz="4" w:space="0" w:color="auto"/>
              <w:right w:val="single" w:sz="4"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0.06</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公共安全支出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11.50</w:t>
            </w:r>
          </w:p>
        </w:tc>
        <w:tc>
          <w:tcPr>
            <w:tcW w:w="3492" w:type="dxa"/>
            <w:tcBorders>
              <w:top w:val="nil"/>
              <w:left w:val="nil"/>
              <w:bottom w:val="single" w:sz="4" w:space="0" w:color="auto"/>
              <w:right w:val="single" w:sz="4"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11.50</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20402</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公安</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w:t>
            </w:r>
          </w:p>
        </w:tc>
        <w:tc>
          <w:tcPr>
            <w:tcW w:w="3492" w:type="dxa"/>
            <w:tcBorders>
              <w:top w:val="nil"/>
              <w:left w:val="nil"/>
              <w:bottom w:val="single" w:sz="4" w:space="0" w:color="auto"/>
              <w:right w:val="single" w:sz="4"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2040202</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w:t>
            </w:r>
          </w:p>
        </w:tc>
        <w:tc>
          <w:tcPr>
            <w:tcW w:w="3492" w:type="dxa"/>
            <w:tcBorders>
              <w:top w:val="nil"/>
              <w:left w:val="nil"/>
              <w:bottom w:val="single" w:sz="4" w:space="0" w:color="auto"/>
              <w:right w:val="single" w:sz="4"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3.50</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20406</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司法</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492" w:type="dxa"/>
            <w:tcBorders>
              <w:top w:val="nil"/>
              <w:left w:val="nil"/>
              <w:bottom w:val="single" w:sz="4" w:space="0" w:color="auto"/>
              <w:right w:val="single" w:sz="4"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2040602</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492" w:type="dxa"/>
            <w:tcBorders>
              <w:top w:val="nil"/>
              <w:left w:val="nil"/>
              <w:bottom w:val="single" w:sz="4" w:space="0" w:color="auto"/>
              <w:right w:val="single" w:sz="4"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社会保障和就业支出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112.54</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112.54</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行政事业单位养老支出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104.80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20899</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7.74</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7.74</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2089999</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7.74</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7.74</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卫生健康支出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50.18</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50.18</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行政事业单位医疗</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44.18</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44.18</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2101101</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行政单位医疗</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44.18</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44.18</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21099</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其他卫生健康支出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2109999</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其他卫生健康支出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节能环保支出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21104</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自然生态保护</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2110499</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其他自然生态保护支出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农林水支出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308.80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308.80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巩固脱贫攻坚成果衔接乡村振兴</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2130504</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农村基础设施建设</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21307</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农村综合改革</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300.80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300.80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2130701</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对村级公益事业建设的补助</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2130705</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对村民委员会和村党支部的补助</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295.80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295.80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216</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商业服务业等支出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1.31</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1.31</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21602</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商业流通事务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1.31</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1.31</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2160299</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其他商业流通事务支出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1.31</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1.31</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住房保障支出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79.12</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79.12</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住房改革支出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79.12</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79.12</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住房公积金</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79.12</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79.12</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222</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粮油物资储备支出</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22201</w:t>
            </w:r>
          </w:p>
        </w:tc>
        <w:tc>
          <w:tcPr>
            <w:tcW w:w="3527" w:type="dxa"/>
            <w:tcBorders>
              <w:top w:val="nil"/>
              <w:left w:val="nil"/>
              <w:bottom w:val="single" w:sz="4"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粮油物资事务</w:t>
            </w:r>
          </w:p>
        </w:tc>
        <w:tc>
          <w:tcPr>
            <w:tcW w:w="3000"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3492" w:type="dxa"/>
            <w:tcBorders>
              <w:top w:val="nil"/>
              <w:left w:val="nil"/>
              <w:bottom w:val="single" w:sz="4"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3000" w:type="dxa"/>
            <w:tcBorders>
              <w:top w:val="nil"/>
              <w:left w:val="nil"/>
              <w:bottom w:val="single" w:sz="4"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r w:rsidR="001747E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2220199</w:t>
            </w:r>
          </w:p>
        </w:tc>
        <w:tc>
          <w:tcPr>
            <w:tcW w:w="3527" w:type="dxa"/>
            <w:tcBorders>
              <w:top w:val="nil"/>
              <w:left w:val="nil"/>
              <w:bottom w:val="single" w:sz="8" w:space="0" w:color="auto"/>
              <w:right w:val="single" w:sz="4" w:space="0" w:color="auto"/>
            </w:tcBorders>
            <w:shd w:val="clear" w:color="auto" w:fill="auto"/>
            <w:vAlign w:val="center"/>
          </w:tcPr>
          <w:p w:rsidR="001747E9" w:rsidRDefault="00000000">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其他粮油物资事务支出</w:t>
            </w:r>
          </w:p>
        </w:tc>
        <w:tc>
          <w:tcPr>
            <w:tcW w:w="3000" w:type="dxa"/>
            <w:tcBorders>
              <w:top w:val="nil"/>
              <w:left w:val="nil"/>
              <w:bottom w:val="single" w:sz="8"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3492" w:type="dxa"/>
            <w:tcBorders>
              <w:top w:val="nil"/>
              <w:left w:val="nil"/>
              <w:bottom w:val="single" w:sz="8" w:space="0" w:color="auto"/>
              <w:right w:val="single" w:sz="4" w:space="0" w:color="auto"/>
            </w:tcBorders>
            <w:shd w:val="clear" w:color="auto" w:fill="auto"/>
            <w:vAlign w:val="center"/>
          </w:tcPr>
          <w:p w:rsidR="001747E9" w:rsidRDefault="00000000">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3.00</w:t>
            </w:r>
          </w:p>
        </w:tc>
        <w:tc>
          <w:tcPr>
            <w:tcW w:w="3000" w:type="dxa"/>
            <w:tcBorders>
              <w:top w:val="nil"/>
              <w:left w:val="nil"/>
              <w:bottom w:val="single" w:sz="8" w:space="0" w:color="auto"/>
              <w:right w:val="single" w:sz="8" w:space="0" w:color="auto"/>
            </w:tcBorders>
            <w:shd w:val="clear" w:color="auto" w:fill="auto"/>
            <w:vAlign w:val="center"/>
          </w:tcPr>
          <w:p w:rsidR="001747E9" w:rsidRDefault="001747E9">
            <w:pPr>
              <w:widowControl/>
              <w:jc w:val="center"/>
              <w:rPr>
                <w:rFonts w:ascii="Times New Roman" w:eastAsia="仿宋_GB2312" w:hAnsi="Times New Roman" w:cs="Times New Roman"/>
                <w:kern w:val="0"/>
                <w:szCs w:val="21"/>
              </w:rPr>
            </w:pPr>
          </w:p>
        </w:tc>
      </w:tr>
    </w:tbl>
    <w:p w:rsidR="001747E9" w:rsidRDefault="00000000">
      <w:pPr>
        <w:widowControl/>
        <w:spacing w:before="1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p w:rsidR="001747E9" w:rsidRDefault="001747E9">
      <w:pPr>
        <w:widowControl/>
        <w:jc w:val="left"/>
        <w:rPr>
          <w:rFonts w:ascii="Times New Roman" w:eastAsia="仿宋_GB2312" w:hAnsi="Times New Roman" w:cs="Times New Roman"/>
          <w:bCs/>
          <w:kern w:val="0"/>
          <w:szCs w:val="21"/>
        </w:rPr>
      </w:pPr>
    </w:p>
    <w:p w:rsidR="001747E9" w:rsidRDefault="00000000">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1747E9" w:rsidRDefault="00000000">
      <w:pPr>
        <w:widowControl/>
        <w:spacing w:after="120"/>
        <w:jc w:val="center"/>
        <w:textAlignment w:val="center"/>
        <w:rPr>
          <w:rFonts w:ascii="Times New Roman" w:eastAsia="仿宋_GB2312" w:hAnsi="Times New Roman" w:cs="Times New Roman"/>
          <w:color w:val="000000"/>
          <w:kern w:val="0"/>
          <w:szCs w:val="21"/>
        </w:rPr>
      </w:pPr>
      <w:bookmarkStart w:id="2" w:name="RANGE!A1:I34"/>
      <w:r>
        <w:rPr>
          <w:rFonts w:ascii="Times New Roman" w:eastAsia="黑体" w:hAnsi="Times New Roman" w:cs="Times New Roman"/>
          <w:color w:val="000000"/>
          <w:kern w:val="0"/>
          <w:sz w:val="36"/>
          <w:szCs w:val="36"/>
          <w:lang w:bidi="ar"/>
        </w:rPr>
        <w:lastRenderedPageBreak/>
        <w:t>一般公共预算财政拨款基本支出决算明细表</w:t>
      </w:r>
      <w:bookmarkEnd w:id="2"/>
    </w:p>
    <w:p w:rsidR="001747E9" w:rsidRDefault="00000000">
      <w:pPr>
        <w:widowControl/>
        <w:wordWrap w:val="0"/>
        <w:spacing w:line="240" w:lineRule="exac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楷体_GB2312" w:hAnsi="Times New Roman" w:cs="Times New Roman" w:hint="eastAsia"/>
          <w:color w:val="000000"/>
          <w:kern w:val="0"/>
          <w:sz w:val="20"/>
          <w:szCs w:val="20"/>
          <w:lang w:bidi="ar"/>
        </w:rPr>
        <w:t>祁阳市八宝镇人民政府</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1747E9" w:rsidRDefault="00000000">
      <w:pPr>
        <w:widowControl/>
        <w:spacing w:line="240" w:lineRule="exact"/>
        <w:jc w:val="right"/>
        <w:rPr>
          <w:rFonts w:ascii="Times New Roman" w:eastAsia="华文中宋" w:hAnsi="Times New Roman" w:cs="Times New Roman"/>
          <w:color w:val="000000"/>
          <w:kern w:val="0"/>
          <w:szCs w:val="32"/>
        </w:rPr>
      </w:pPr>
      <w:r>
        <w:rPr>
          <w:rFonts w:ascii="Times New Roman" w:eastAsia="仿宋_GB2312" w:hAnsi="Times New Roman" w:cs="Times New Roman"/>
          <w:color w:val="000000"/>
          <w:kern w:val="0"/>
          <w:szCs w:val="21"/>
        </w:rPr>
        <w:t>单位：万元</w:t>
      </w:r>
    </w:p>
    <w:tbl>
      <w:tblPr>
        <w:tblW w:w="14627" w:type="dxa"/>
        <w:jc w:val="center"/>
        <w:tblLayout w:type="fixed"/>
        <w:tblLook w:val="04A0" w:firstRow="1" w:lastRow="0" w:firstColumn="1" w:lastColumn="0" w:noHBand="0" w:noVBand="1"/>
      </w:tblPr>
      <w:tblGrid>
        <w:gridCol w:w="1081"/>
        <w:gridCol w:w="2850"/>
        <w:gridCol w:w="966"/>
        <w:gridCol w:w="1116"/>
        <w:gridCol w:w="2018"/>
        <w:gridCol w:w="933"/>
        <w:gridCol w:w="1217"/>
        <w:gridCol w:w="3517"/>
        <w:gridCol w:w="929"/>
      </w:tblGrid>
      <w:tr w:rsidR="001747E9">
        <w:trPr>
          <w:trHeight w:val="530"/>
          <w:jc w:val="center"/>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1747E9"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 w:val="20"/>
                <w:szCs w:val="20"/>
              </w:rPr>
              <w:t>经济分类科目编码</w:t>
            </w:r>
          </w:p>
        </w:tc>
        <w:tc>
          <w:tcPr>
            <w:tcW w:w="2850" w:type="dxa"/>
            <w:tcBorders>
              <w:top w:val="single" w:sz="4" w:space="0" w:color="auto"/>
              <w:left w:val="nil"/>
              <w:bottom w:val="single" w:sz="4" w:space="0" w:color="auto"/>
              <w:right w:val="single" w:sz="4" w:space="0" w:color="auto"/>
            </w:tcBorders>
            <w:shd w:val="clear" w:color="auto" w:fill="auto"/>
            <w:vAlign w:val="center"/>
          </w:tcPr>
          <w:p w:rsidR="001747E9"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66" w:type="dxa"/>
            <w:tcBorders>
              <w:top w:val="single" w:sz="4" w:space="0" w:color="auto"/>
              <w:left w:val="nil"/>
              <w:bottom w:val="single" w:sz="4" w:space="0" w:color="auto"/>
              <w:right w:val="single" w:sz="4" w:space="0" w:color="auto"/>
            </w:tcBorders>
            <w:shd w:val="clear" w:color="auto" w:fill="auto"/>
            <w:vAlign w:val="center"/>
          </w:tcPr>
          <w:p w:rsidR="001747E9"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116" w:type="dxa"/>
            <w:tcBorders>
              <w:top w:val="single" w:sz="4" w:space="0" w:color="auto"/>
              <w:left w:val="nil"/>
              <w:bottom w:val="single" w:sz="4" w:space="0" w:color="auto"/>
              <w:right w:val="single" w:sz="4" w:space="0" w:color="auto"/>
            </w:tcBorders>
            <w:shd w:val="clear" w:color="auto" w:fill="auto"/>
            <w:vAlign w:val="center"/>
          </w:tcPr>
          <w:p w:rsidR="001747E9"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2018" w:type="dxa"/>
            <w:tcBorders>
              <w:top w:val="single" w:sz="4" w:space="0" w:color="auto"/>
              <w:left w:val="nil"/>
              <w:bottom w:val="single" w:sz="4" w:space="0" w:color="auto"/>
              <w:right w:val="single" w:sz="4" w:space="0" w:color="auto"/>
            </w:tcBorders>
            <w:shd w:val="clear" w:color="auto" w:fill="auto"/>
            <w:vAlign w:val="center"/>
          </w:tcPr>
          <w:p w:rsidR="001747E9"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33" w:type="dxa"/>
            <w:tcBorders>
              <w:top w:val="single" w:sz="4" w:space="0" w:color="auto"/>
              <w:left w:val="nil"/>
              <w:bottom w:val="single" w:sz="4" w:space="0" w:color="auto"/>
              <w:right w:val="single" w:sz="4" w:space="0" w:color="auto"/>
            </w:tcBorders>
            <w:shd w:val="clear" w:color="auto" w:fill="auto"/>
            <w:vAlign w:val="center"/>
          </w:tcPr>
          <w:p w:rsidR="001747E9"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c>
          <w:tcPr>
            <w:tcW w:w="1217" w:type="dxa"/>
            <w:tcBorders>
              <w:top w:val="single" w:sz="4" w:space="0" w:color="auto"/>
              <w:left w:val="nil"/>
              <w:bottom w:val="single" w:sz="4" w:space="0" w:color="auto"/>
              <w:right w:val="single" w:sz="4" w:space="0" w:color="auto"/>
            </w:tcBorders>
            <w:shd w:val="clear" w:color="auto" w:fill="auto"/>
            <w:vAlign w:val="center"/>
          </w:tcPr>
          <w:p w:rsidR="001747E9"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经济分类科目编码</w:t>
            </w:r>
          </w:p>
        </w:tc>
        <w:tc>
          <w:tcPr>
            <w:tcW w:w="3517" w:type="dxa"/>
            <w:tcBorders>
              <w:top w:val="single" w:sz="4" w:space="0" w:color="auto"/>
              <w:left w:val="nil"/>
              <w:bottom w:val="single" w:sz="4" w:space="0" w:color="auto"/>
              <w:right w:val="single" w:sz="4" w:space="0" w:color="auto"/>
            </w:tcBorders>
            <w:shd w:val="clear" w:color="auto" w:fill="auto"/>
            <w:vAlign w:val="center"/>
          </w:tcPr>
          <w:p w:rsidR="001747E9"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科目名称</w:t>
            </w:r>
          </w:p>
        </w:tc>
        <w:tc>
          <w:tcPr>
            <w:tcW w:w="929" w:type="dxa"/>
            <w:tcBorders>
              <w:top w:val="single" w:sz="4" w:space="0" w:color="auto"/>
              <w:left w:val="nil"/>
              <w:bottom w:val="single" w:sz="4" w:space="0" w:color="auto"/>
              <w:right w:val="single" w:sz="4" w:space="0" w:color="auto"/>
            </w:tcBorders>
            <w:shd w:val="clear" w:color="auto" w:fill="auto"/>
            <w:vAlign w:val="center"/>
          </w:tcPr>
          <w:p w:rsidR="001747E9" w:rsidRDefault="00000000">
            <w:pPr>
              <w:widowControl/>
              <w:spacing w:line="300" w:lineRule="exact"/>
              <w:jc w:val="center"/>
              <w:rPr>
                <w:rFonts w:ascii="Times New Roman" w:eastAsia="仿宋_GB2312" w:hAnsi="Times New Roman" w:cs="Times New Roman"/>
                <w:b/>
                <w:bCs/>
                <w:color w:val="000000"/>
                <w:kern w:val="0"/>
                <w:szCs w:val="20"/>
              </w:rPr>
            </w:pPr>
            <w:r>
              <w:rPr>
                <w:rFonts w:ascii="Times New Roman" w:eastAsia="仿宋_GB2312" w:hAnsi="Times New Roman" w:cs="Times New Roman"/>
                <w:b/>
                <w:bCs/>
                <w:color w:val="000000"/>
                <w:kern w:val="0"/>
                <w:szCs w:val="20"/>
              </w:rPr>
              <w:t>决算数</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工资福利支出</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1,126.69</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商品和服务支出</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260.84</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债务利息及费用支出</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30101</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基本工资</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321.44</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30201</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69.56</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30701</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国内债务付息</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30102</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津贴补贴</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293.24</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30202</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印刷费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33.54</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30702</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国外债务付息</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30103</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奖金</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170.03</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30203</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咨询费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资本性支出</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30106</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伙食补助费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20.00</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30204</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手续费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31001</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房屋建筑物购建</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30107</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绩效工资</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54.14</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30205</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水费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2.00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31002</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办公设备购置</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30108</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机关事业单位基本养老保险缴费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104.80</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30206</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电费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10.00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31003</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专用设备购置</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30109</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职业年金缴费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30207</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邮电费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1.00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31005</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基础设施建设</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30110</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职工基本医疗保险缴费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44.18</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30208</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取暖费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31006</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大型修缮</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30111</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公务员医疗补助缴费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30209</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物业管理费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31007</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信息网络及软件购置更新</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30112</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其他社会保障缴费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13.74</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30211</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差旅费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18.26</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31008</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物资储备</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30113</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住房公积金</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79.12</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30212</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因公出国（境）费用</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31009</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土地补偿</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30114</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30213</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维修（护）费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3.00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31010</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安置补助</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30199</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其他工资福利支出</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26.00</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30214</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租赁费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31011</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地上附着物和青苗补偿</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321.11</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30215</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会议费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1.00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31012</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拆迁补偿</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30301</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离休费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30216</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培训费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1.00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31013</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公务用车购置</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30302</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退休费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30217</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公务接待费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3.57</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31019</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其他交通工具购置</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30303</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退职（役）费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30218</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专用材料费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2.00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31021</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文物和陈列品购置</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30304</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抚恤金</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30224</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被装购置费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31022</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无形资产购置</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30305</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生活补助</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321.11</w:t>
            </w: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30225</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专用燃料费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6.30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31099</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其他资本性支出</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30306</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救济费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30226</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劳务费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30307</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医疗费补助</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30227</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委托业务费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39907</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国家赔偿费用支出</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30308</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助学金</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30228</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工会经费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20.00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39908</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对民间非营利组织和群众性自治组织补贴</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30309</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奖励金</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30229</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福利费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39909</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经常性赠与</w:t>
            </w:r>
          </w:p>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p w:rsidR="001747E9" w:rsidRDefault="001747E9">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1747E9">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1747E9">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1747E9" w:rsidRDefault="001747E9">
            <w:pPr>
              <w:widowControl/>
              <w:jc w:val="left"/>
              <w:rPr>
                <w:rFonts w:ascii="Times New Roman" w:eastAsia="仿宋_GB2312" w:hAnsi="Times New Roman" w:cs="Times New Roman"/>
                <w:color w:val="000000"/>
                <w:kern w:val="0"/>
                <w:szCs w:val="20"/>
              </w:rPr>
            </w:pPr>
          </w:p>
          <w:tbl>
            <w:tblPr>
              <w:tblW w:w="3946" w:type="dxa"/>
              <w:tblLayout w:type="fixed"/>
              <w:tblLook w:val="04A0" w:firstRow="1" w:lastRow="0" w:firstColumn="1" w:lastColumn="0" w:noHBand="0" w:noVBand="1"/>
            </w:tblPr>
            <w:tblGrid>
              <w:gridCol w:w="3946"/>
            </w:tblGrid>
            <w:tr w:rsidR="001747E9">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经常性赠与</w:t>
                  </w:r>
                </w:p>
              </w:tc>
            </w:tr>
            <w:tr w:rsidR="001747E9">
              <w:trPr>
                <w:trHeight w:val="252"/>
              </w:trPr>
              <w:tc>
                <w:tcPr>
                  <w:tcW w:w="3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47E9" w:rsidRDefault="00000000">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资本性赠与</w:t>
                  </w:r>
                </w:p>
              </w:tc>
            </w:tr>
          </w:tbl>
          <w:p w:rsidR="001747E9" w:rsidRDefault="001747E9">
            <w:pPr>
              <w:widowControl/>
              <w:jc w:val="left"/>
              <w:rPr>
                <w:rFonts w:ascii="Times New Roman" w:eastAsia="仿宋_GB2312" w:hAnsi="Times New Roman" w:cs="Times New Roman"/>
                <w:color w:val="000000"/>
                <w:kern w:val="0"/>
                <w:szCs w:val="20"/>
              </w:rPr>
            </w:pP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30310</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个人农业生产补贴</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30231</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公务用车运行维护费</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4.30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39910</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资本性赠与</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30311</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代缴社会保险费</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30239</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其他交通费用</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56.30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39999</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其他支出</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30399</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其他对个人和家庭的补助</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30240</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税金及附加费用</w:t>
            </w:r>
          </w:p>
        </w:tc>
        <w:tc>
          <w:tcPr>
            <w:tcW w:w="933"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2850"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c>
          <w:tcPr>
            <w:tcW w:w="966" w:type="dxa"/>
            <w:tcBorders>
              <w:top w:val="nil"/>
              <w:left w:val="nil"/>
              <w:bottom w:val="single" w:sz="4" w:space="0" w:color="auto"/>
              <w:right w:val="single" w:sz="4" w:space="0" w:color="auto"/>
            </w:tcBorders>
            <w:shd w:val="clear" w:color="auto" w:fill="auto"/>
            <w:noWrap/>
            <w:vAlign w:val="center"/>
          </w:tcPr>
          <w:p w:rsidR="001747E9" w:rsidRDefault="001747E9">
            <w:pPr>
              <w:jc w:val="right"/>
              <w:rPr>
                <w:rFonts w:ascii="Times New Roman" w:eastAsia="仿宋_GB2312" w:hAnsi="Times New Roman" w:cs="Times New Roman"/>
                <w:color w:val="000000"/>
                <w:kern w:val="0"/>
                <w:szCs w:val="20"/>
              </w:rPr>
            </w:pPr>
          </w:p>
        </w:tc>
        <w:tc>
          <w:tcPr>
            <w:tcW w:w="111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30299</w:t>
            </w:r>
          </w:p>
        </w:tc>
        <w:tc>
          <w:tcPr>
            <w:tcW w:w="2018"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r>
              <w:rPr>
                <w:rFonts w:ascii="Times New Roman" w:eastAsia="仿宋_GB2312" w:hAnsi="Times New Roman" w:cs="Times New Roman"/>
                <w:color w:val="000000"/>
                <w:kern w:val="0"/>
                <w:szCs w:val="20"/>
              </w:rPr>
              <w:t>其他商品和服务支出</w:t>
            </w:r>
          </w:p>
        </w:tc>
        <w:tc>
          <w:tcPr>
            <w:tcW w:w="933"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29.00</w:t>
            </w:r>
          </w:p>
        </w:tc>
        <w:tc>
          <w:tcPr>
            <w:tcW w:w="12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3517"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18"/>
              </w:rPr>
            </w:pPr>
            <w:r>
              <w:rPr>
                <w:rFonts w:ascii="Times New Roman" w:eastAsia="仿宋_GB2312" w:hAnsi="Times New Roman" w:cs="Times New Roman"/>
                <w:color w:val="000000"/>
                <w:kern w:val="0"/>
                <w:szCs w:val="18"/>
              </w:rPr>
              <w:t xml:space="preserve">　</w:t>
            </w:r>
          </w:p>
        </w:tc>
        <w:tc>
          <w:tcPr>
            <w:tcW w:w="929"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 xml:space="preserve">　</w:t>
            </w:r>
          </w:p>
        </w:tc>
      </w:tr>
      <w:tr w:rsidR="001747E9">
        <w:trPr>
          <w:trHeight w:hRule="exact" w:val="255"/>
          <w:jc w:val="center"/>
        </w:trPr>
        <w:tc>
          <w:tcPr>
            <w:tcW w:w="39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color w:val="000000"/>
                <w:kern w:val="0"/>
                <w:szCs w:val="20"/>
              </w:rPr>
              <w:t>人员经费合计</w:t>
            </w:r>
          </w:p>
        </w:tc>
        <w:tc>
          <w:tcPr>
            <w:tcW w:w="966" w:type="dxa"/>
            <w:tcBorders>
              <w:top w:val="nil"/>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1,447.80</w:t>
            </w:r>
          </w:p>
        </w:tc>
        <w:tc>
          <w:tcPr>
            <w:tcW w:w="8801" w:type="dxa"/>
            <w:gridSpan w:val="5"/>
            <w:tcBorders>
              <w:top w:val="single" w:sz="4" w:space="0" w:color="auto"/>
              <w:left w:val="nil"/>
              <w:bottom w:val="single" w:sz="4" w:space="0" w:color="auto"/>
              <w:right w:val="single" w:sz="4" w:space="0" w:color="auto"/>
            </w:tcBorders>
            <w:shd w:val="clear" w:color="auto" w:fill="auto"/>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公用经费合计</w:t>
            </w:r>
          </w:p>
        </w:tc>
        <w:tc>
          <w:tcPr>
            <w:tcW w:w="929" w:type="dxa"/>
            <w:tcBorders>
              <w:top w:val="nil"/>
              <w:left w:val="nil"/>
              <w:bottom w:val="single" w:sz="4" w:space="0" w:color="auto"/>
              <w:right w:val="single" w:sz="4" w:space="0" w:color="auto"/>
            </w:tcBorders>
            <w:shd w:val="clear" w:color="auto" w:fill="FFFFFF"/>
            <w:noWrap/>
            <w:vAlign w:val="center"/>
          </w:tcPr>
          <w:p w:rsidR="001747E9" w:rsidRDefault="00000000">
            <w:pPr>
              <w:widowControl/>
              <w:jc w:val="left"/>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260.84</w:t>
            </w:r>
          </w:p>
        </w:tc>
      </w:tr>
    </w:tbl>
    <w:p w:rsidR="001747E9" w:rsidRDefault="00000000">
      <w:pPr>
        <w:widowControl/>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Cs w:val="24"/>
        </w:rPr>
        <w:t>注：本表反映部门本年度一般公共预算财政拨款基本支出明细情况。</w:t>
      </w:r>
    </w:p>
    <w:p w:rsidR="001747E9"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政府性基金预算财政拨款收入支出决算表</w:t>
      </w:r>
    </w:p>
    <w:p w:rsidR="001747E9" w:rsidRDefault="00000000">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07</w:t>
      </w:r>
      <w:r>
        <w:rPr>
          <w:rFonts w:ascii="Times New Roman" w:eastAsia="仿宋_GB2312" w:hAnsi="Times New Roman" w:cs="Times New Roman"/>
          <w:color w:val="000000"/>
          <w:kern w:val="0"/>
          <w:sz w:val="20"/>
          <w:szCs w:val="20"/>
          <w:lang w:bidi="ar"/>
        </w:rPr>
        <w:t>表</w:t>
      </w:r>
    </w:p>
    <w:p w:rsidR="001747E9" w:rsidRDefault="00000000">
      <w:pPr>
        <w:widowControl/>
        <w:tabs>
          <w:tab w:val="left" w:pos="920"/>
          <w:tab w:val="left" w:pos="1157"/>
          <w:tab w:val="left" w:pos="2434"/>
          <w:tab w:val="left" w:pos="4352"/>
          <w:tab w:val="left" w:pos="6295"/>
          <w:tab w:val="left" w:pos="8214"/>
          <w:tab w:val="left" w:pos="10149"/>
          <w:tab w:val="left" w:pos="12067"/>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楷体_GB2312" w:hAnsi="Times New Roman" w:cs="Times New Roman" w:hint="eastAsia"/>
          <w:color w:val="000000"/>
          <w:kern w:val="0"/>
          <w:sz w:val="20"/>
          <w:szCs w:val="20"/>
          <w:lang w:bidi="ar"/>
        </w:rPr>
        <w:t>祁阳市八宝镇人民政府</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hint="eastAsia"/>
          <w:color w:val="000000"/>
          <w:sz w:val="20"/>
          <w:szCs w:val="20"/>
        </w:rPr>
        <w:t xml:space="preserve"> </w:t>
      </w:r>
      <w:r>
        <w:rPr>
          <w:rFonts w:ascii="Times New Roman" w:eastAsia="仿宋_GB2312" w:hAnsi="Times New Roman" w:cs="Times New Roman"/>
          <w:color w:val="000000"/>
          <w:sz w:val="20"/>
          <w:szCs w:val="20"/>
        </w:rPr>
        <w:tab/>
      </w:r>
      <w:r>
        <w:rPr>
          <w:rFonts w:ascii="Times New Roman" w:eastAsia="仿宋_GB2312" w:hAnsi="Times New Roman" w:cs="Times New Roman" w:hint="eastAsia"/>
          <w:color w:val="000000"/>
          <w:sz w:val="20"/>
          <w:szCs w:val="20"/>
        </w:rPr>
        <w:t xml:space="preserve">    </w:t>
      </w:r>
      <w:r>
        <w:rPr>
          <w:rFonts w:ascii="Times New Roman" w:eastAsia="仿宋_GB2312" w:hAnsi="Times New Roman" w:cs="Times New Roman"/>
          <w:color w:val="000000"/>
          <w:kern w:val="0"/>
          <w:sz w:val="20"/>
          <w:szCs w:val="20"/>
          <w:lang w:bidi="ar"/>
        </w:rPr>
        <w:t>单位：万元</w:t>
      </w:r>
    </w:p>
    <w:tbl>
      <w:tblPr>
        <w:tblW w:w="14326" w:type="dxa"/>
        <w:jc w:val="center"/>
        <w:tblLayout w:type="fixed"/>
        <w:tblLook w:val="04A0" w:firstRow="1" w:lastRow="0" w:firstColumn="1" w:lastColumn="0" w:noHBand="0" w:noVBand="1"/>
      </w:tblPr>
      <w:tblGrid>
        <w:gridCol w:w="1497"/>
        <w:gridCol w:w="2652"/>
        <w:gridCol w:w="1650"/>
        <w:gridCol w:w="1590"/>
        <w:gridCol w:w="1860"/>
        <w:gridCol w:w="1650"/>
        <w:gridCol w:w="1860"/>
        <w:gridCol w:w="1567"/>
      </w:tblGrid>
      <w:tr w:rsidR="001747E9">
        <w:trPr>
          <w:trHeight w:val="459"/>
          <w:jc w:val="center"/>
        </w:trPr>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Style w:val="font01"/>
                <w:rFonts w:ascii="Times New Roman" w:eastAsia="仿宋_GB2312" w:hAnsi="Times New Roman" w:cs="Times New Roman" w:hint="default"/>
                <w:b/>
                <w:bCs/>
                <w:lang w:bidi="ar"/>
              </w:rPr>
              <w:t xml:space="preserve">   </w:t>
            </w:r>
            <w:r>
              <w:rPr>
                <w:rStyle w:val="font21"/>
                <w:rFonts w:ascii="Times New Roman" w:eastAsia="仿宋_GB2312" w:hAnsi="Times New Roman" w:cs="Times New Roman" w:hint="default"/>
                <w:b/>
                <w:bCs/>
                <w:lang w:bidi="ar"/>
              </w:rPr>
              <w:t>目</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年初结转和结余</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本年收入</w:t>
            </w:r>
          </w:p>
        </w:tc>
        <w:tc>
          <w:tcPr>
            <w:tcW w:w="53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年末结转和结余</w:t>
            </w:r>
          </w:p>
        </w:tc>
      </w:tr>
      <w:tr w:rsidR="001747E9">
        <w:trPr>
          <w:trHeight w:hRule="exact" w:val="312"/>
          <w:jc w:val="cent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2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rPr>
                <w:rFonts w:ascii="Times New Roman" w:eastAsia="仿宋_GB2312" w:hAnsi="Times New Roman" w:cs="Times New Roman"/>
                <w:b/>
                <w:bCs/>
                <w:color w:val="000000"/>
                <w:sz w:val="24"/>
                <w:szCs w:val="24"/>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rPr>
                <w:rFonts w:ascii="Times New Roman" w:eastAsia="仿宋_GB2312" w:hAnsi="Times New Roman" w:cs="Times New Roman"/>
                <w:b/>
                <w:bCs/>
                <w:color w:val="000000"/>
                <w:sz w:val="24"/>
                <w:szCs w:val="24"/>
              </w:rPr>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小计</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rPr>
                <w:rFonts w:ascii="Times New Roman" w:eastAsia="仿宋_GB2312" w:hAnsi="Times New Roman" w:cs="Times New Roman"/>
                <w:color w:val="000000"/>
                <w:sz w:val="24"/>
                <w:szCs w:val="24"/>
              </w:rPr>
            </w:pPr>
          </w:p>
        </w:tc>
      </w:tr>
      <w:tr w:rsidR="001747E9">
        <w:trPr>
          <w:trHeight w:val="409"/>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2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r>
      <w:tr w:rsidR="001747E9">
        <w:trPr>
          <w:trHeight w:val="312"/>
          <w:jc w:val="center"/>
        </w:trPr>
        <w:tc>
          <w:tcPr>
            <w:tcW w:w="14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2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r>
      <w:tr w:rsidR="001747E9">
        <w:trPr>
          <w:trHeight w:val="509"/>
          <w:jc w:val="center"/>
        </w:trPr>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4</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6</w:t>
            </w:r>
          </w:p>
        </w:tc>
      </w:tr>
      <w:tr w:rsidR="001747E9">
        <w:trPr>
          <w:trHeight w:val="509"/>
          <w:jc w:val="center"/>
        </w:trPr>
        <w:tc>
          <w:tcPr>
            <w:tcW w:w="4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b/>
                <w:bCs/>
                <w:color w:val="000000"/>
                <w:kern w:val="0"/>
                <w:szCs w:val="20"/>
              </w:rPr>
            </w:pPr>
            <w:r>
              <w:rPr>
                <w:rFonts w:ascii="Times New Roman" w:eastAsia="仿宋_GB2312" w:hAnsi="Times New Roman" w:cs="Times New Roman" w:hint="eastAsia"/>
                <w:b/>
                <w:bCs/>
                <w:color w:val="000000"/>
                <w:kern w:val="0"/>
                <w:szCs w:val="20"/>
              </w:rPr>
              <w:t>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b/>
                <w:bCs/>
                <w:color w:val="000000"/>
                <w:kern w:val="0"/>
                <w:szCs w:val="20"/>
              </w:rPr>
            </w:pPr>
            <w:r>
              <w:rPr>
                <w:rFonts w:ascii="Times New Roman" w:eastAsia="仿宋_GB2312" w:hAnsi="Times New Roman" w:cs="Times New Roman" w:hint="eastAsia"/>
                <w:b/>
                <w:bCs/>
                <w:color w:val="000000"/>
                <w:kern w:val="0"/>
                <w:szCs w:val="20"/>
              </w:rPr>
              <w:t>25.09</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b/>
                <w:bCs/>
                <w:color w:val="000000"/>
                <w:kern w:val="0"/>
                <w:szCs w:val="20"/>
              </w:rPr>
            </w:pPr>
            <w:r>
              <w:rPr>
                <w:rFonts w:ascii="Times New Roman" w:eastAsia="仿宋_GB2312" w:hAnsi="Times New Roman" w:cs="Times New Roman" w:hint="eastAsia"/>
                <w:b/>
                <w:bCs/>
                <w:color w:val="000000"/>
                <w:kern w:val="0"/>
                <w:szCs w:val="20"/>
              </w:rPr>
              <w:t>25.09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rPr>
                <w:rFonts w:ascii="Times New Roman" w:eastAsia="仿宋_GB2312" w:hAnsi="Times New Roman" w:cs="Times New Roman"/>
                <w:b/>
                <w:bCs/>
                <w:color w:val="000000"/>
                <w:kern w:val="0"/>
                <w:szCs w:val="20"/>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b/>
                <w:bCs/>
                <w:color w:val="000000"/>
                <w:kern w:val="0"/>
                <w:szCs w:val="20"/>
              </w:rPr>
            </w:pPr>
            <w:r>
              <w:rPr>
                <w:rFonts w:ascii="Times New Roman" w:eastAsia="仿宋_GB2312" w:hAnsi="Times New Roman" w:cs="Times New Roman" w:hint="eastAsia"/>
                <w:b/>
                <w:bCs/>
                <w:color w:val="000000"/>
                <w:kern w:val="0"/>
                <w:szCs w:val="20"/>
              </w:rPr>
              <w:t>25.09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r>
      <w:tr w:rsidR="001747E9">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212</w:t>
            </w:r>
          </w:p>
        </w:tc>
        <w:tc>
          <w:tcPr>
            <w:tcW w:w="2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城乡社区支出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25.09</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25.09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rPr>
                <w:rFonts w:ascii="Times New Roman" w:eastAsia="仿宋_GB2312" w:hAnsi="Times New Roman" w:cs="Times New Roman"/>
                <w:color w:val="000000"/>
                <w:kern w:val="0"/>
                <w:szCs w:val="20"/>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25.09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r>
      <w:tr w:rsidR="001747E9">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21208</w:t>
            </w:r>
          </w:p>
        </w:tc>
        <w:tc>
          <w:tcPr>
            <w:tcW w:w="2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国有土地使用权出让收入安排的支出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24.70</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24.70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rPr>
                <w:rFonts w:ascii="Times New Roman" w:eastAsia="仿宋_GB2312" w:hAnsi="Times New Roman" w:cs="Times New Roman"/>
                <w:color w:val="000000"/>
                <w:kern w:val="0"/>
                <w:szCs w:val="20"/>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24.70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r>
      <w:tr w:rsidR="001747E9">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2120816</w:t>
            </w:r>
          </w:p>
        </w:tc>
        <w:tc>
          <w:tcPr>
            <w:tcW w:w="2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农业农村生态环境支出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23.20</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23.20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rPr>
                <w:rFonts w:ascii="Times New Roman" w:eastAsia="仿宋_GB2312" w:hAnsi="Times New Roman" w:cs="Times New Roman"/>
                <w:color w:val="000000"/>
                <w:kern w:val="0"/>
                <w:szCs w:val="20"/>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23.20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r>
      <w:tr w:rsidR="001747E9">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2120899</w:t>
            </w:r>
          </w:p>
        </w:tc>
        <w:tc>
          <w:tcPr>
            <w:tcW w:w="2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其他国有土地使用权出让收入安排的支出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kern w:val="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1.50</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1.50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kern w:val="0"/>
                <w:szCs w:val="20"/>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1.50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r>
      <w:tr w:rsidR="001747E9">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21213</w:t>
            </w:r>
          </w:p>
        </w:tc>
        <w:tc>
          <w:tcPr>
            <w:tcW w:w="2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城市基础设施配套</w:t>
            </w:r>
            <w:proofErr w:type="gramStart"/>
            <w:r>
              <w:rPr>
                <w:rFonts w:ascii="宋体" w:eastAsia="宋体" w:hAnsi="宋体" w:cs="宋体" w:hint="eastAsia"/>
                <w:color w:val="000000"/>
                <w:kern w:val="0"/>
                <w:sz w:val="22"/>
                <w:lang w:bidi="ar"/>
              </w:rPr>
              <w:t>费安排</w:t>
            </w:r>
            <w:proofErr w:type="gramEnd"/>
            <w:r>
              <w:rPr>
                <w:rFonts w:ascii="宋体" w:eastAsia="宋体" w:hAnsi="宋体" w:cs="宋体" w:hint="eastAsia"/>
                <w:color w:val="000000"/>
                <w:kern w:val="0"/>
                <w:sz w:val="22"/>
                <w:lang w:bidi="ar"/>
              </w:rPr>
              <w:t>的支出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kern w:val="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0.39</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0.39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kern w:val="0"/>
                <w:szCs w:val="20"/>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0.39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r>
      <w:tr w:rsidR="001747E9">
        <w:trPr>
          <w:trHeight w:val="509"/>
          <w:jc w:val="center"/>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2121399</w:t>
            </w:r>
          </w:p>
        </w:tc>
        <w:tc>
          <w:tcPr>
            <w:tcW w:w="2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宋体" w:eastAsia="宋体" w:hAnsi="宋体" w:cs="宋体" w:hint="eastAsia"/>
                <w:color w:val="000000"/>
                <w:kern w:val="0"/>
                <w:sz w:val="22"/>
                <w:lang w:bidi="ar"/>
              </w:rPr>
              <w:t>其他城市基础设施配套</w:t>
            </w:r>
            <w:proofErr w:type="gramStart"/>
            <w:r>
              <w:rPr>
                <w:rFonts w:ascii="宋体" w:eastAsia="宋体" w:hAnsi="宋体" w:cs="宋体" w:hint="eastAsia"/>
                <w:color w:val="000000"/>
                <w:kern w:val="0"/>
                <w:sz w:val="22"/>
                <w:lang w:bidi="ar"/>
              </w:rPr>
              <w:t>费安排</w:t>
            </w:r>
            <w:proofErr w:type="gramEnd"/>
            <w:r>
              <w:rPr>
                <w:rFonts w:ascii="宋体" w:eastAsia="宋体" w:hAnsi="宋体" w:cs="宋体" w:hint="eastAsia"/>
                <w:color w:val="000000"/>
                <w:kern w:val="0"/>
                <w:sz w:val="22"/>
                <w:lang w:bidi="ar"/>
              </w:rPr>
              <w:t>的支出</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kern w:val="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0.39</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0.39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kern w:val="0"/>
                <w:szCs w:val="20"/>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Cs w:val="20"/>
              </w:rPr>
            </w:pPr>
            <w:r>
              <w:rPr>
                <w:rFonts w:ascii="Times New Roman" w:eastAsia="仿宋_GB2312" w:hAnsi="Times New Roman" w:cs="Times New Roman" w:hint="eastAsia"/>
                <w:color w:val="000000"/>
                <w:kern w:val="0"/>
                <w:szCs w:val="20"/>
              </w:rPr>
              <w:t>0.39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r>
    </w:tbl>
    <w:p w:rsidR="001747E9"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注：本表反映部门本年度政府性基金预算财政拨款收入、支出及结转和结余情况。</w:t>
      </w:r>
    </w:p>
    <w:p w:rsidR="001747E9" w:rsidRDefault="001747E9">
      <w:pPr>
        <w:widowControl/>
        <w:jc w:val="left"/>
        <w:textAlignment w:val="center"/>
        <w:rPr>
          <w:rFonts w:ascii="Times New Roman" w:eastAsia="仿宋_GB2312" w:hAnsi="Times New Roman" w:cs="Times New Roman"/>
          <w:color w:val="000000"/>
          <w:kern w:val="0"/>
          <w:sz w:val="24"/>
          <w:szCs w:val="24"/>
          <w:lang w:bidi="ar"/>
        </w:rPr>
      </w:pPr>
    </w:p>
    <w:p w:rsidR="001747E9" w:rsidRDefault="00000000">
      <w:pPr>
        <w:widowControl/>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b/>
          <w:bCs/>
          <w:kern w:val="0"/>
          <w:sz w:val="24"/>
          <w:szCs w:val="24"/>
          <w:lang w:bidi="ar"/>
        </w:rPr>
        <w:t>说明：我单位没有政府性基金收入，也没有使用政府性基金安排的支出，故本表无数据。（当表格数据为空时，应有此说明）</w:t>
      </w:r>
    </w:p>
    <w:p w:rsidR="001747E9" w:rsidRDefault="001747E9">
      <w:pPr>
        <w:widowControl/>
        <w:spacing w:line="400" w:lineRule="exact"/>
        <w:textAlignment w:val="center"/>
        <w:rPr>
          <w:rFonts w:ascii="Times New Roman" w:eastAsia="黑体" w:hAnsi="Times New Roman" w:cs="Times New Roman"/>
          <w:color w:val="000000"/>
          <w:kern w:val="0"/>
          <w:sz w:val="36"/>
          <w:szCs w:val="36"/>
          <w:lang w:bidi="ar"/>
        </w:rPr>
      </w:pPr>
    </w:p>
    <w:p w:rsidR="001747E9" w:rsidRDefault="001747E9">
      <w:pPr>
        <w:pStyle w:val="ab"/>
      </w:pPr>
    </w:p>
    <w:p w:rsidR="001747E9"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国有资本经营预算财政拨款支出决算表</w:t>
      </w:r>
    </w:p>
    <w:p w:rsidR="001747E9" w:rsidRDefault="00000000">
      <w:pPr>
        <w:widowControl/>
        <w:tabs>
          <w:tab w:val="left" w:pos="1326"/>
          <w:tab w:val="left" w:pos="2027"/>
          <w:tab w:val="left" w:pos="4319"/>
          <w:tab w:val="left" w:pos="7634"/>
          <w:tab w:val="left" w:pos="10949"/>
        </w:tabs>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 xml:space="preserve">                                                                                                            </w:t>
      </w:r>
      <w:r>
        <w:rPr>
          <w:rFonts w:ascii="Times New Roman" w:eastAsia="仿宋_GB2312" w:hAnsi="Times New Roman" w:cs="Times New Roman"/>
          <w:color w:val="000000"/>
          <w:kern w:val="0"/>
          <w:sz w:val="20"/>
          <w:szCs w:val="20"/>
          <w:lang w:bidi="ar"/>
        </w:rPr>
        <w:t>公开</w:t>
      </w:r>
      <w:r>
        <w:rPr>
          <w:rFonts w:ascii="Times New Roman" w:eastAsia="仿宋_GB2312" w:hAnsi="Times New Roman" w:cs="Times New Roman"/>
          <w:color w:val="000000"/>
          <w:kern w:val="0"/>
          <w:sz w:val="20"/>
          <w:szCs w:val="20"/>
          <w:lang w:bidi="ar"/>
        </w:rPr>
        <w:t>08</w:t>
      </w:r>
      <w:r>
        <w:rPr>
          <w:rFonts w:ascii="Times New Roman" w:eastAsia="仿宋_GB2312" w:hAnsi="Times New Roman" w:cs="Times New Roman"/>
          <w:color w:val="000000"/>
          <w:kern w:val="0"/>
          <w:sz w:val="20"/>
          <w:szCs w:val="20"/>
          <w:lang w:bidi="ar"/>
        </w:rPr>
        <w:t>表</w:t>
      </w:r>
    </w:p>
    <w:p w:rsidR="001747E9" w:rsidRDefault="00000000">
      <w:pPr>
        <w:widowControl/>
        <w:tabs>
          <w:tab w:val="left" w:pos="1326"/>
          <w:tab w:val="left" w:pos="2027"/>
          <w:tab w:val="left" w:pos="4319"/>
          <w:tab w:val="left" w:pos="7634"/>
          <w:tab w:val="left" w:pos="10949"/>
        </w:tabs>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lang w:bidi="ar"/>
        </w:rPr>
        <w:t>部门：</w:t>
      </w:r>
      <w:r>
        <w:rPr>
          <w:rFonts w:ascii="Times New Roman" w:eastAsia="楷体_GB2312" w:hAnsi="Times New Roman" w:cs="Times New Roman" w:hint="eastAsia"/>
          <w:color w:val="000000"/>
          <w:kern w:val="0"/>
          <w:sz w:val="20"/>
          <w:szCs w:val="20"/>
          <w:lang w:bidi="ar"/>
        </w:rPr>
        <w:t>祁阳市八宝镇人民政府</w:t>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sz w:val="20"/>
          <w:szCs w:val="20"/>
        </w:rPr>
        <w:tab/>
      </w:r>
      <w:r>
        <w:rPr>
          <w:rFonts w:ascii="Times New Roman" w:eastAsia="仿宋_GB2312" w:hAnsi="Times New Roman" w:cs="Times New Roman"/>
          <w:color w:val="000000"/>
          <w:kern w:val="0"/>
          <w:sz w:val="20"/>
          <w:szCs w:val="20"/>
          <w:lang w:bidi="ar"/>
        </w:rPr>
        <w:t>单位：万元</w:t>
      </w:r>
    </w:p>
    <w:tbl>
      <w:tblPr>
        <w:tblW w:w="4999" w:type="pct"/>
        <w:tblLook w:val="04A0" w:firstRow="1" w:lastRow="0" w:firstColumn="1" w:lastColumn="0" w:noHBand="0" w:noVBand="1"/>
      </w:tblPr>
      <w:tblGrid>
        <w:gridCol w:w="3095"/>
        <w:gridCol w:w="3097"/>
        <w:gridCol w:w="1832"/>
        <w:gridCol w:w="3097"/>
        <w:gridCol w:w="3096"/>
      </w:tblGrid>
      <w:tr w:rsidR="001747E9">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w:t>
            </w:r>
            <w:r>
              <w:rPr>
                <w:rFonts w:ascii="Times New Roman" w:eastAsia="仿宋_GB2312" w:hAnsi="Times New Roman" w:cs="Times New Roman"/>
                <w:b/>
                <w:bCs/>
                <w:color w:val="000000"/>
                <w:kern w:val="0"/>
                <w:sz w:val="24"/>
                <w:szCs w:val="24"/>
                <w:lang w:bidi="ar"/>
              </w:rPr>
              <w:t xml:space="preserve"> </w:t>
            </w:r>
            <w:r>
              <w:rPr>
                <w:rFonts w:ascii="Times New Roman" w:eastAsia="仿宋_GB2312" w:hAnsi="Times New Roman" w:cs="Times New Roman"/>
                <w:b/>
                <w:bCs/>
                <w:color w:val="000000"/>
                <w:kern w:val="0"/>
                <w:sz w:val="22"/>
                <w:lang w:bidi="ar"/>
              </w:rPr>
              <w:t xml:space="preserve">   </w:t>
            </w:r>
            <w:r>
              <w:rPr>
                <w:rStyle w:val="font11"/>
                <w:rFonts w:ascii="Times New Roman" w:eastAsia="仿宋_GB2312" w:hAnsi="Times New Roman" w:cs="Times New Roman" w:hint="default"/>
                <w:b/>
                <w:bCs/>
                <w:lang w:bidi="ar"/>
              </w:rPr>
              <w:t>目</w:t>
            </w:r>
          </w:p>
        </w:tc>
        <w:tc>
          <w:tcPr>
            <w:tcW w:w="282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本年支出</w:t>
            </w:r>
          </w:p>
        </w:tc>
      </w:tr>
      <w:tr w:rsidR="001747E9">
        <w:trPr>
          <w:trHeight w:hRule="exact" w:val="312"/>
        </w:trPr>
        <w:tc>
          <w:tcPr>
            <w:tcW w:w="10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科目代码</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科目名称</w:t>
            </w:r>
          </w:p>
        </w:tc>
        <w:tc>
          <w:tcPr>
            <w:tcW w:w="6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合计</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基本支出</w:t>
            </w:r>
            <w:r>
              <w:rPr>
                <w:rFonts w:ascii="Times New Roman" w:eastAsia="仿宋_GB2312" w:hAnsi="Times New Roman" w:cs="Times New Roman"/>
                <w:b/>
                <w:bCs/>
                <w:color w:val="000000"/>
                <w:kern w:val="0"/>
                <w:sz w:val="24"/>
                <w:szCs w:val="24"/>
                <w:lang w:bidi="ar"/>
              </w:rPr>
              <w:t xml:space="preserve">  </w:t>
            </w:r>
          </w:p>
        </w:tc>
        <w:tc>
          <w:tcPr>
            <w:tcW w:w="10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4"/>
                <w:szCs w:val="24"/>
              </w:rPr>
            </w:pPr>
            <w:r>
              <w:rPr>
                <w:rFonts w:ascii="Times New Roman" w:eastAsia="仿宋_GB2312" w:hAnsi="Times New Roman" w:cs="Times New Roman"/>
                <w:b/>
                <w:bCs/>
                <w:color w:val="000000"/>
                <w:kern w:val="0"/>
                <w:sz w:val="24"/>
                <w:szCs w:val="24"/>
                <w:lang w:bidi="ar"/>
              </w:rPr>
              <w:t>项目支出</w:t>
            </w:r>
          </w:p>
        </w:tc>
      </w:tr>
      <w:tr w:rsidR="001747E9">
        <w:trPr>
          <w:trHeight w:hRule="exac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r>
      <w:tr w:rsidR="001747E9">
        <w:trPr>
          <w:trHeight w:val="312"/>
        </w:trPr>
        <w:tc>
          <w:tcPr>
            <w:tcW w:w="10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64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r>
      <w:tr w:rsidR="001747E9">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栏次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1</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2</w:t>
            </w: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3</w:t>
            </w:r>
          </w:p>
        </w:tc>
      </w:tr>
      <w:tr w:rsidR="001747E9">
        <w:trPr>
          <w:trHeight w:val="548"/>
        </w:trPr>
        <w:tc>
          <w:tcPr>
            <w:tcW w:w="21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合计</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r>
      <w:tr w:rsidR="001747E9">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r>
      <w:tr w:rsidR="001747E9">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仿宋_GB2312" w:hAnsi="Times New Roman" w:cs="Times New Roman"/>
                <w:color w:val="000000"/>
                <w:sz w:val="24"/>
                <w:szCs w:val="24"/>
              </w:rPr>
            </w:pPr>
          </w:p>
        </w:tc>
      </w:tr>
      <w:tr w:rsidR="001747E9">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0"/>
                <w:szCs w:val="20"/>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r>
      <w:tr w:rsidR="001747E9">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r>
      <w:tr w:rsidR="001747E9">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r>
      <w:tr w:rsidR="001747E9">
        <w:trPr>
          <w:trHeight w:val="548"/>
        </w:trPr>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c>
          <w:tcPr>
            <w:tcW w:w="10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rPr>
                <w:rFonts w:ascii="Times New Roman" w:eastAsia="宋体" w:hAnsi="Times New Roman" w:cs="Times New Roman"/>
                <w:color w:val="000000"/>
                <w:sz w:val="24"/>
                <w:szCs w:val="24"/>
              </w:rPr>
            </w:pPr>
          </w:p>
        </w:tc>
      </w:tr>
    </w:tbl>
    <w:p w:rsidR="001747E9" w:rsidRDefault="00000000">
      <w:pPr>
        <w:widowControl/>
        <w:spacing w:before="120"/>
        <w:jc w:val="left"/>
        <w:textAlignment w:val="center"/>
        <w:rPr>
          <w:rFonts w:ascii="Times New Roman" w:eastAsia="仿宋_GB2312" w:hAnsi="Times New Roman" w:cs="Times New Roman"/>
          <w:color w:val="000000"/>
          <w:kern w:val="0"/>
          <w:sz w:val="24"/>
          <w:szCs w:val="24"/>
          <w:lang w:bidi="ar"/>
        </w:rPr>
      </w:pPr>
      <w:r>
        <w:rPr>
          <w:rFonts w:ascii="Times New Roman" w:eastAsia="仿宋_GB2312" w:hAnsi="Times New Roman" w:cs="Times New Roman"/>
          <w:color w:val="000000"/>
          <w:kern w:val="0"/>
          <w:sz w:val="24"/>
          <w:szCs w:val="24"/>
          <w:lang w:bidi="ar"/>
        </w:rPr>
        <w:t>注：本表反映部门本年度国有资本经营预算财政拨款支出情况。</w:t>
      </w:r>
    </w:p>
    <w:p w:rsidR="001747E9" w:rsidRDefault="001747E9">
      <w:pPr>
        <w:widowControl/>
        <w:jc w:val="left"/>
        <w:textAlignment w:val="center"/>
        <w:rPr>
          <w:rFonts w:ascii="Times New Roman" w:eastAsia="宋体" w:hAnsi="Times New Roman" w:cs="Times New Roman"/>
          <w:color w:val="000000"/>
          <w:kern w:val="0"/>
          <w:sz w:val="24"/>
          <w:szCs w:val="24"/>
          <w:lang w:bidi="ar"/>
        </w:rPr>
      </w:pPr>
    </w:p>
    <w:p w:rsidR="001747E9" w:rsidRDefault="00000000">
      <w:pPr>
        <w:widowControl/>
        <w:jc w:val="left"/>
        <w:textAlignment w:val="center"/>
        <w:rPr>
          <w:rFonts w:ascii="Times New Roman" w:eastAsia="楷体_GB2312" w:hAnsi="Times New Roman" w:cs="Times New Roman"/>
          <w:color w:val="000000"/>
          <w:kern w:val="0"/>
          <w:sz w:val="24"/>
          <w:szCs w:val="24"/>
          <w:lang w:bidi="ar"/>
        </w:rPr>
      </w:pPr>
      <w:r>
        <w:rPr>
          <w:rFonts w:ascii="Times New Roman" w:eastAsia="楷体_GB2312" w:hAnsi="Times New Roman" w:cs="Times New Roman"/>
          <w:b/>
          <w:bCs/>
          <w:kern w:val="0"/>
          <w:sz w:val="24"/>
          <w:szCs w:val="24"/>
          <w:lang w:bidi="ar"/>
        </w:rPr>
        <w:t>说明：我单位没有使用国有资本经营预算安排的支出，故本表无数据。</w:t>
      </w:r>
    </w:p>
    <w:p w:rsidR="001747E9" w:rsidRDefault="001747E9">
      <w:pPr>
        <w:widowControl/>
        <w:jc w:val="center"/>
        <w:rPr>
          <w:rFonts w:ascii="Times New Roman" w:eastAsia="方正小标宋_GBK" w:hAnsi="Times New Roman" w:cs="Times New Roman"/>
          <w:color w:val="000000"/>
          <w:kern w:val="0"/>
          <w:sz w:val="36"/>
          <w:szCs w:val="36"/>
        </w:rPr>
      </w:pPr>
    </w:p>
    <w:p w:rsidR="001747E9" w:rsidRDefault="001747E9">
      <w:pPr>
        <w:pStyle w:val="ab"/>
        <w:spacing w:line="400" w:lineRule="exact"/>
        <w:rPr>
          <w:rFonts w:ascii="Times New Roman" w:eastAsia="华文中宋" w:hAnsi="Times New Roman" w:cs="Times New Roman"/>
          <w:color w:val="000000"/>
          <w:kern w:val="0"/>
          <w:sz w:val="32"/>
          <w:szCs w:val="32"/>
          <w:lang w:bidi="ar"/>
        </w:rPr>
      </w:pPr>
    </w:p>
    <w:p w:rsidR="001747E9" w:rsidRDefault="00000000">
      <w:pPr>
        <w:widowControl/>
        <w:spacing w:afterLines="50" w:after="156"/>
        <w:jc w:val="center"/>
        <w:textAlignment w:val="center"/>
        <w:rPr>
          <w:rFonts w:ascii="Times New Roman" w:eastAsia="黑体" w:hAnsi="Times New Roman" w:cs="Times New Roman"/>
          <w:color w:val="000000"/>
          <w:kern w:val="0"/>
          <w:sz w:val="36"/>
          <w:szCs w:val="36"/>
          <w:lang w:bidi="ar"/>
        </w:rPr>
      </w:pPr>
      <w:r>
        <w:rPr>
          <w:rFonts w:ascii="Times New Roman" w:eastAsia="黑体" w:hAnsi="Times New Roman" w:cs="Times New Roman"/>
          <w:color w:val="000000"/>
          <w:kern w:val="0"/>
          <w:sz w:val="36"/>
          <w:szCs w:val="36"/>
          <w:lang w:bidi="ar"/>
        </w:rPr>
        <w:lastRenderedPageBreak/>
        <w:t>财政拨款</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三公</w:t>
      </w:r>
      <w:r>
        <w:rPr>
          <w:rFonts w:ascii="Times New Roman" w:eastAsia="黑体" w:hAnsi="Times New Roman" w:cs="Times New Roman"/>
          <w:color w:val="000000"/>
          <w:kern w:val="0"/>
          <w:sz w:val="36"/>
          <w:szCs w:val="36"/>
          <w:lang w:bidi="ar"/>
        </w:rPr>
        <w:t>”</w:t>
      </w:r>
      <w:r>
        <w:rPr>
          <w:rFonts w:ascii="Times New Roman" w:eastAsia="黑体" w:hAnsi="Times New Roman" w:cs="Times New Roman"/>
          <w:color w:val="000000"/>
          <w:kern w:val="0"/>
          <w:sz w:val="36"/>
          <w:szCs w:val="36"/>
          <w:lang w:bidi="ar"/>
        </w:rPr>
        <w:t>经费支出决算表</w:t>
      </w:r>
    </w:p>
    <w:p w:rsidR="001747E9"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eastAsia="楷体_GB2312" w:hAnsi="Times New Roman" w:cs="Times New Roman"/>
          <w:color w:val="000000"/>
          <w:kern w:val="0"/>
          <w:sz w:val="20"/>
          <w:szCs w:val="20"/>
          <w:lang w:bidi="ar"/>
        </w:rPr>
      </w:pP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宋体"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kern w:val="0"/>
          <w:sz w:val="20"/>
          <w:szCs w:val="20"/>
          <w:lang w:bidi="ar"/>
        </w:rPr>
        <w:t>公开</w:t>
      </w:r>
      <w:r>
        <w:rPr>
          <w:rFonts w:ascii="Times New Roman" w:eastAsia="楷体_GB2312" w:hAnsi="Times New Roman" w:cs="Times New Roman"/>
          <w:color w:val="000000"/>
          <w:kern w:val="0"/>
          <w:sz w:val="20"/>
          <w:szCs w:val="20"/>
          <w:lang w:bidi="ar"/>
        </w:rPr>
        <w:t>09</w:t>
      </w:r>
      <w:r>
        <w:rPr>
          <w:rFonts w:ascii="Times New Roman" w:eastAsia="楷体_GB2312" w:hAnsi="Times New Roman" w:cs="Times New Roman"/>
          <w:color w:val="000000"/>
          <w:kern w:val="0"/>
          <w:sz w:val="20"/>
          <w:szCs w:val="20"/>
          <w:lang w:bidi="ar"/>
        </w:rPr>
        <w:t>表</w:t>
      </w:r>
    </w:p>
    <w:p w:rsidR="001747E9" w:rsidRDefault="00000000">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textAlignment w:val="center"/>
        <w:rPr>
          <w:rFonts w:ascii="Times New Roman" w:eastAsia="楷体_GB2312" w:hAnsi="Times New Roman" w:cs="Times New Roman"/>
          <w:color w:val="000000"/>
          <w:sz w:val="20"/>
          <w:szCs w:val="20"/>
        </w:rPr>
      </w:pPr>
      <w:r>
        <w:rPr>
          <w:rFonts w:ascii="Times New Roman" w:eastAsia="楷体_GB2312" w:hAnsi="Times New Roman" w:cs="Times New Roman"/>
          <w:color w:val="000000"/>
          <w:kern w:val="0"/>
          <w:sz w:val="20"/>
          <w:szCs w:val="20"/>
          <w:lang w:bidi="ar"/>
        </w:rPr>
        <w:t>部门：</w:t>
      </w:r>
      <w:r>
        <w:rPr>
          <w:rFonts w:ascii="Times New Roman" w:eastAsia="楷体_GB2312" w:hAnsi="Times New Roman" w:cs="Times New Roman" w:hint="eastAsia"/>
          <w:color w:val="000000"/>
          <w:kern w:val="0"/>
          <w:sz w:val="20"/>
          <w:szCs w:val="20"/>
          <w:lang w:bidi="ar"/>
        </w:rPr>
        <w:t>祁阳市八宝镇人民政府</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hint="eastAsia"/>
          <w:color w:val="000000"/>
          <w:sz w:val="20"/>
          <w:szCs w:val="20"/>
        </w:rPr>
        <w:t xml:space="preserve">   </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hint="eastAsia"/>
          <w:color w:val="000000"/>
          <w:sz w:val="20"/>
          <w:szCs w:val="20"/>
        </w:rPr>
        <w:t xml:space="preserve"> </w:t>
      </w:r>
      <w:r>
        <w:rPr>
          <w:rFonts w:ascii="Times New Roman" w:eastAsia="楷体_GB2312" w:hAnsi="Times New Roman" w:cs="Times New Roman"/>
          <w:color w:val="000000"/>
          <w:sz w:val="20"/>
          <w:szCs w:val="20"/>
        </w:rPr>
        <w:tab/>
      </w:r>
      <w:r>
        <w:rPr>
          <w:rFonts w:ascii="Times New Roman" w:eastAsia="楷体_GB2312" w:hAnsi="Times New Roman" w:cs="Times New Roman"/>
          <w:color w:val="000000"/>
          <w:sz w:val="20"/>
          <w:szCs w:val="20"/>
        </w:rPr>
        <w:tab/>
      </w:r>
      <w:r>
        <w:rPr>
          <w:rFonts w:ascii="Times New Roman" w:eastAsia="楷体_GB2312" w:hAnsi="Times New Roman" w:cs="Times New Roman" w:hint="eastAsia"/>
          <w:color w:val="000000"/>
          <w:sz w:val="20"/>
          <w:szCs w:val="20"/>
        </w:rPr>
        <w:t xml:space="preserve">    </w:t>
      </w:r>
      <w:r>
        <w:rPr>
          <w:rFonts w:ascii="Times New Roman" w:eastAsia="楷体_GB2312" w:hAnsi="Times New Roman" w:cs="Times New Roman"/>
          <w:color w:val="000000"/>
          <w:kern w:val="0"/>
          <w:sz w:val="20"/>
          <w:szCs w:val="20"/>
          <w:lang w:bidi="ar"/>
        </w:rPr>
        <w:t>单位：万元</w:t>
      </w:r>
    </w:p>
    <w:tbl>
      <w:tblPr>
        <w:tblW w:w="5114" w:type="pct"/>
        <w:jc w:val="center"/>
        <w:tblLook w:val="04A0" w:firstRow="1" w:lastRow="0" w:firstColumn="1" w:lastColumn="0" w:noHBand="0" w:noVBand="1"/>
      </w:tblPr>
      <w:tblGrid>
        <w:gridCol w:w="935"/>
        <w:gridCol w:w="1229"/>
        <w:gridCol w:w="1086"/>
        <w:gridCol w:w="1188"/>
        <w:gridCol w:w="1425"/>
        <w:gridCol w:w="1373"/>
        <w:gridCol w:w="1050"/>
        <w:gridCol w:w="1166"/>
        <w:gridCol w:w="1166"/>
        <w:gridCol w:w="1166"/>
        <w:gridCol w:w="1358"/>
        <w:gridCol w:w="1402"/>
      </w:tblGrid>
      <w:tr w:rsidR="001747E9">
        <w:trPr>
          <w:trHeight w:val="606"/>
          <w:jc w:val="center"/>
        </w:trPr>
        <w:tc>
          <w:tcPr>
            <w:tcW w:w="248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预算数</w:t>
            </w:r>
          </w:p>
        </w:tc>
        <w:tc>
          <w:tcPr>
            <w:tcW w:w="251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决算数</w:t>
            </w:r>
          </w:p>
        </w:tc>
      </w:tr>
      <w:tr w:rsidR="001747E9">
        <w:trPr>
          <w:trHeight w:val="495"/>
          <w:jc w:val="center"/>
        </w:trPr>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因公出国（境）费</w:t>
            </w:r>
          </w:p>
        </w:tc>
        <w:tc>
          <w:tcPr>
            <w:tcW w:w="1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公务用车购置及运行维护费</w:t>
            </w:r>
          </w:p>
        </w:tc>
        <w:tc>
          <w:tcPr>
            <w:tcW w:w="4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公务接待费</w:t>
            </w:r>
          </w:p>
        </w:tc>
      </w:tr>
      <w:tr w:rsidR="001747E9">
        <w:trPr>
          <w:trHeight w:val="864"/>
          <w:jc w:val="center"/>
        </w:trPr>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2"/>
              </w:rPr>
            </w:pPr>
          </w:p>
        </w:tc>
        <w:tc>
          <w:tcPr>
            <w:tcW w:w="4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2"/>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2"/>
              </w:rPr>
            </w:pPr>
          </w:p>
        </w:tc>
        <w:tc>
          <w:tcPr>
            <w:tcW w:w="3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2"/>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小计</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购置费</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b/>
                <w:bCs/>
                <w:color w:val="000000"/>
                <w:sz w:val="22"/>
              </w:rPr>
            </w:pPr>
            <w:r>
              <w:rPr>
                <w:rFonts w:ascii="Times New Roman" w:eastAsia="仿宋_GB2312" w:hAnsi="Times New Roman" w:cs="Times New Roman"/>
                <w:b/>
                <w:bCs/>
                <w:color w:val="000000"/>
                <w:kern w:val="0"/>
                <w:sz w:val="22"/>
                <w:lang w:bidi="ar"/>
              </w:rPr>
              <w:t>公务用车</w:t>
            </w:r>
            <w:r>
              <w:rPr>
                <w:rFonts w:ascii="Times New Roman" w:eastAsia="仿宋_GB2312" w:hAnsi="Times New Roman" w:cs="Times New Roman"/>
                <w:b/>
                <w:bCs/>
                <w:color w:val="000000"/>
                <w:kern w:val="0"/>
                <w:sz w:val="22"/>
                <w:lang w:bidi="ar"/>
              </w:rPr>
              <w:br/>
            </w:r>
            <w:r>
              <w:rPr>
                <w:rFonts w:ascii="Times New Roman" w:eastAsia="仿宋_GB2312" w:hAnsi="Times New Roman" w:cs="Times New Roman"/>
                <w:b/>
                <w:bCs/>
                <w:color w:val="000000"/>
                <w:kern w:val="0"/>
                <w:sz w:val="22"/>
                <w:lang w:bidi="ar"/>
              </w:rPr>
              <w:t>运行维护费</w:t>
            </w:r>
          </w:p>
        </w:tc>
        <w:tc>
          <w:tcPr>
            <w:tcW w:w="48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jc w:val="center"/>
              <w:rPr>
                <w:rFonts w:ascii="Times New Roman" w:eastAsia="仿宋_GB2312" w:hAnsi="Times New Roman" w:cs="Times New Roman"/>
                <w:color w:val="000000"/>
                <w:sz w:val="22"/>
              </w:rPr>
            </w:pPr>
          </w:p>
        </w:tc>
      </w:tr>
      <w:tr w:rsidR="001747E9">
        <w:trPr>
          <w:trHeight w:val="614"/>
          <w:jc w:val="center"/>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2</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4</w:t>
            </w:r>
          </w:p>
        </w:tc>
        <w:tc>
          <w:tcPr>
            <w:tcW w:w="4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5</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6</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7</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8</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9</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10</w:t>
            </w:r>
          </w:p>
        </w:tc>
        <w:tc>
          <w:tcPr>
            <w:tcW w:w="4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11</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bidi="ar"/>
              </w:rPr>
              <w:t>12</w:t>
            </w:r>
          </w:p>
        </w:tc>
      </w:tr>
      <w:tr w:rsidR="001747E9">
        <w:trPr>
          <w:trHeight w:val="579"/>
          <w:jc w:val="center"/>
        </w:trPr>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13.75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textAlignment w:val="center"/>
              <w:rPr>
                <w:rFonts w:ascii="Times New Roman" w:eastAsia="仿宋_GB2312" w:hAnsi="Times New Roman" w:cs="Times New Roman"/>
                <w:color w:val="000000"/>
                <w:kern w:val="0"/>
                <w:sz w:val="22"/>
                <w:lang w:bidi="ar"/>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9.45</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textAlignment w:val="center"/>
              <w:rPr>
                <w:rFonts w:ascii="Times New Roman" w:eastAsia="仿宋_GB2312" w:hAnsi="Times New Roman" w:cs="Times New Roman"/>
                <w:color w:val="000000"/>
                <w:kern w:val="0"/>
                <w:sz w:val="22"/>
                <w:lang w:bidi="ar"/>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9.45</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7.87</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textAlignment w:val="center"/>
              <w:rPr>
                <w:rFonts w:ascii="Times New Roman" w:eastAsia="仿宋_GB2312" w:hAnsi="Times New Roman" w:cs="Times New Roman"/>
                <w:color w:val="000000"/>
                <w:kern w:val="0"/>
                <w:sz w:val="22"/>
                <w:lang w:bidi="ar"/>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4.30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1747E9">
            <w:pPr>
              <w:widowControl/>
              <w:jc w:val="center"/>
              <w:textAlignment w:val="center"/>
              <w:rPr>
                <w:rFonts w:ascii="Times New Roman" w:eastAsia="仿宋_GB2312" w:hAnsi="Times New Roman" w:cs="Times New Roman"/>
                <w:color w:val="000000"/>
                <w:kern w:val="0"/>
                <w:sz w:val="22"/>
                <w:lang w:bidi="ar"/>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4.30</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7E9" w:rsidRDefault="00000000">
            <w:pPr>
              <w:widowControl/>
              <w:jc w:val="center"/>
              <w:textAlignment w:val="center"/>
              <w:rPr>
                <w:rFonts w:ascii="Times New Roman" w:eastAsia="仿宋_GB2312" w:hAnsi="Times New Roman" w:cs="Times New Roman"/>
                <w:color w:val="000000"/>
                <w:kern w:val="0"/>
                <w:sz w:val="22"/>
                <w:lang w:bidi="ar"/>
              </w:rPr>
            </w:pPr>
            <w:r>
              <w:rPr>
                <w:rFonts w:ascii="Times New Roman" w:eastAsia="仿宋_GB2312" w:hAnsi="Times New Roman" w:cs="Times New Roman" w:hint="eastAsia"/>
                <w:color w:val="000000"/>
                <w:kern w:val="0"/>
                <w:sz w:val="22"/>
                <w:lang w:bidi="ar"/>
              </w:rPr>
              <w:t>3.57</w:t>
            </w:r>
          </w:p>
        </w:tc>
      </w:tr>
    </w:tbl>
    <w:p w:rsidR="001747E9" w:rsidRDefault="00000000">
      <w:pPr>
        <w:widowControl/>
        <w:spacing w:before="12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kern w:val="0"/>
          <w:sz w:val="24"/>
          <w:szCs w:val="24"/>
          <w:lang w:bidi="ar"/>
        </w:rPr>
        <w:t>注：本表反映部门本年度财政拨款</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经费支出预决算情况。其中，预算数为</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三公</w:t>
      </w:r>
      <w:r>
        <w:rPr>
          <w:rFonts w:ascii="Times New Roman" w:eastAsia="仿宋_GB2312" w:hAnsi="Times New Roman" w:cs="Times New Roman"/>
          <w:color w:val="000000"/>
          <w:kern w:val="0"/>
          <w:sz w:val="24"/>
          <w:szCs w:val="24"/>
          <w:lang w:bidi="ar"/>
        </w:rPr>
        <w:t>”</w:t>
      </w:r>
      <w:r>
        <w:rPr>
          <w:rFonts w:ascii="Times New Roman" w:eastAsia="仿宋_GB2312" w:hAnsi="Times New Roman" w:cs="Times New Roman"/>
          <w:color w:val="000000"/>
          <w:kern w:val="0"/>
          <w:sz w:val="24"/>
          <w:szCs w:val="24"/>
          <w:lang w:bidi="ar"/>
        </w:rPr>
        <w:t>经费全年预算数，反映按规定程序调整后的预算数；决算数是包括当年财政拨款和以前年度结转资金安排的实际支出。</w:t>
      </w:r>
    </w:p>
    <w:p w:rsidR="001747E9" w:rsidRDefault="001747E9">
      <w:pPr>
        <w:autoSpaceDE w:val="0"/>
        <w:autoSpaceDN w:val="0"/>
        <w:adjustRightInd w:val="0"/>
        <w:ind w:leftChars="150" w:left="315"/>
        <w:jc w:val="left"/>
        <w:rPr>
          <w:rFonts w:ascii="Times New Roman" w:eastAsia="宋体" w:hAnsi="Times New Roman" w:cs="Times New Roman"/>
          <w:kern w:val="0"/>
          <w:sz w:val="24"/>
          <w:szCs w:val="24"/>
        </w:rPr>
      </w:pPr>
    </w:p>
    <w:p w:rsidR="001747E9" w:rsidRDefault="001747E9">
      <w:pPr>
        <w:autoSpaceDE w:val="0"/>
        <w:autoSpaceDN w:val="0"/>
        <w:adjustRightInd w:val="0"/>
        <w:ind w:leftChars="150" w:left="315"/>
        <w:jc w:val="left"/>
        <w:rPr>
          <w:rFonts w:ascii="Times New Roman" w:eastAsia="宋体" w:hAnsi="Times New Roman" w:cs="Times New Roman"/>
          <w:kern w:val="0"/>
          <w:sz w:val="24"/>
          <w:szCs w:val="24"/>
        </w:rPr>
      </w:pPr>
    </w:p>
    <w:p w:rsidR="001747E9" w:rsidRDefault="001747E9">
      <w:pPr>
        <w:autoSpaceDE w:val="0"/>
        <w:autoSpaceDN w:val="0"/>
        <w:adjustRightInd w:val="0"/>
        <w:ind w:leftChars="150" w:left="315"/>
        <w:jc w:val="left"/>
        <w:rPr>
          <w:rFonts w:ascii="Times New Roman" w:eastAsia="宋体" w:hAnsi="Times New Roman" w:cs="Times New Roman"/>
          <w:kern w:val="0"/>
          <w:sz w:val="24"/>
          <w:szCs w:val="24"/>
        </w:rPr>
      </w:pPr>
    </w:p>
    <w:p w:rsidR="001747E9" w:rsidRDefault="001747E9">
      <w:pPr>
        <w:autoSpaceDE w:val="0"/>
        <w:autoSpaceDN w:val="0"/>
        <w:adjustRightInd w:val="0"/>
        <w:ind w:leftChars="150" w:left="315"/>
        <w:jc w:val="left"/>
        <w:rPr>
          <w:rFonts w:ascii="Times New Roman" w:eastAsia="宋体" w:hAnsi="Times New Roman" w:cs="Times New Roman"/>
          <w:kern w:val="0"/>
          <w:sz w:val="24"/>
          <w:szCs w:val="24"/>
        </w:rPr>
      </w:pPr>
    </w:p>
    <w:p w:rsidR="001747E9" w:rsidRDefault="001747E9">
      <w:pPr>
        <w:autoSpaceDE w:val="0"/>
        <w:autoSpaceDN w:val="0"/>
        <w:adjustRightInd w:val="0"/>
        <w:ind w:leftChars="150" w:left="315"/>
        <w:jc w:val="left"/>
        <w:rPr>
          <w:rFonts w:ascii="Times New Roman" w:eastAsia="宋体" w:hAnsi="Times New Roman" w:cs="Times New Roman"/>
          <w:kern w:val="0"/>
          <w:sz w:val="24"/>
          <w:szCs w:val="24"/>
        </w:rPr>
      </w:pPr>
    </w:p>
    <w:p w:rsidR="001747E9" w:rsidRDefault="00000000">
      <w:pPr>
        <w:widowControl/>
        <w:rPr>
          <w:rFonts w:ascii="Times New Roman" w:hAnsi="Times New Roman" w:cs="Times New Roman"/>
          <w:sz w:val="72"/>
          <w:szCs w:val="72"/>
        </w:rPr>
        <w:sectPr w:rsidR="001747E9">
          <w:pgSz w:w="16838" w:h="11906" w:orient="landscape"/>
          <w:pgMar w:top="1134" w:right="1417" w:bottom="1134" w:left="1417" w:header="851" w:footer="992" w:gutter="0"/>
          <w:cols w:space="425"/>
          <w:docGrid w:type="lines" w:linePitch="312"/>
        </w:sectPr>
      </w:pPr>
      <w:r>
        <w:rPr>
          <w:rFonts w:ascii="Times New Roman" w:eastAsia="黑体" w:hAnsi="Times New Roman" w:cs="Times New Roman"/>
          <w:szCs w:val="21"/>
        </w:rPr>
        <w:br w:type="page"/>
      </w:r>
    </w:p>
    <w:p w:rsidR="001747E9" w:rsidRDefault="001747E9">
      <w:pPr>
        <w:pStyle w:val="Default"/>
        <w:rPr>
          <w:rFonts w:ascii="Times New Roman" w:hAnsi="Times New Roman" w:cs="Times New Roman"/>
          <w:sz w:val="72"/>
          <w:szCs w:val="72"/>
        </w:rPr>
      </w:pPr>
    </w:p>
    <w:p w:rsidR="001747E9" w:rsidRDefault="001747E9">
      <w:pPr>
        <w:pStyle w:val="Default"/>
        <w:rPr>
          <w:rFonts w:ascii="Times New Roman" w:hAnsi="Times New Roman" w:cs="Times New Roman"/>
          <w:sz w:val="72"/>
          <w:szCs w:val="72"/>
        </w:rPr>
      </w:pPr>
    </w:p>
    <w:p w:rsidR="001747E9" w:rsidRDefault="001747E9">
      <w:pPr>
        <w:pStyle w:val="Default"/>
        <w:rPr>
          <w:rFonts w:ascii="Times New Roman" w:hAnsi="Times New Roman" w:cs="Times New Roman"/>
          <w:sz w:val="72"/>
          <w:szCs w:val="72"/>
        </w:rPr>
      </w:pPr>
    </w:p>
    <w:p w:rsidR="001747E9" w:rsidRDefault="001747E9">
      <w:pPr>
        <w:pStyle w:val="Default"/>
        <w:jc w:val="center"/>
        <w:rPr>
          <w:rFonts w:ascii="Times New Roman" w:hAnsi="Times New Roman" w:cs="Times New Roman"/>
          <w:sz w:val="72"/>
          <w:szCs w:val="72"/>
        </w:rPr>
      </w:pPr>
    </w:p>
    <w:p w:rsidR="001747E9" w:rsidRDefault="001747E9">
      <w:pPr>
        <w:pStyle w:val="Default"/>
        <w:jc w:val="center"/>
        <w:rPr>
          <w:rFonts w:ascii="Times New Roman" w:eastAsia="方正小标宋_GBK" w:hAnsi="Times New Roman" w:cs="Times New Roman"/>
          <w:sz w:val="72"/>
          <w:szCs w:val="72"/>
        </w:rPr>
      </w:pPr>
    </w:p>
    <w:p w:rsidR="001747E9"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1747E9"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1747E9" w:rsidRDefault="00000000">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Pr>
          <w:rFonts w:ascii="Times New Roman" w:eastAsia="仿宋_GB2312" w:hAnsi="Times New Roman" w:cs="Times New Roman" w:hint="eastAsia"/>
          <w:sz w:val="32"/>
          <w:szCs w:val="32"/>
        </w:rPr>
        <w:t>1758.34</w:t>
      </w:r>
      <w:r>
        <w:rPr>
          <w:rFonts w:ascii="Times New Roman" w:eastAsia="仿宋_GB2312" w:hAnsi="Times New Roman" w:cs="Times New Roman"/>
          <w:sz w:val="32"/>
          <w:szCs w:val="32"/>
        </w:rPr>
        <w:t>万元。与上年相比，减少</w:t>
      </w:r>
      <w:r>
        <w:rPr>
          <w:rFonts w:ascii="Times New Roman" w:eastAsia="仿宋_GB2312" w:hAnsi="Times New Roman" w:cs="Times New Roman" w:hint="eastAsia"/>
          <w:sz w:val="32"/>
          <w:szCs w:val="32"/>
        </w:rPr>
        <w:t>224.25</w:t>
      </w:r>
      <w:r>
        <w:rPr>
          <w:rFonts w:ascii="Times New Roman" w:eastAsia="仿宋_GB2312" w:hAnsi="Times New Roman" w:cs="Times New Roman"/>
          <w:sz w:val="32"/>
          <w:szCs w:val="32"/>
        </w:rPr>
        <w:t>万元，降</w:t>
      </w:r>
      <w:r>
        <w:rPr>
          <w:rFonts w:ascii="Times New Roman" w:eastAsia="仿宋_GB2312" w:hAnsi="Times New Roman" w:cs="Times New Roman" w:hint="eastAsia"/>
          <w:sz w:val="32"/>
          <w:szCs w:val="32"/>
        </w:rPr>
        <w:t>低</w:t>
      </w:r>
      <w:r>
        <w:rPr>
          <w:rFonts w:ascii="Times New Roman" w:eastAsia="仿宋_GB2312" w:hAnsi="Times New Roman" w:cs="Times New Roman" w:hint="eastAsia"/>
          <w:sz w:val="32"/>
          <w:szCs w:val="32"/>
        </w:rPr>
        <w:t>11.31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cs="Times New Roman" w:hint="eastAsia"/>
          <w:sz w:val="32"/>
          <w:szCs w:val="32"/>
        </w:rPr>
        <w:t>农林水支出减少。</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Pr>
          <w:rFonts w:ascii="Times New Roman" w:eastAsia="仿宋_GB2312" w:hAnsi="Times New Roman" w:cs="Times New Roman" w:hint="eastAsia"/>
          <w:sz w:val="32"/>
          <w:szCs w:val="32"/>
        </w:rPr>
        <w:t>1758.34</w:t>
      </w:r>
      <w:r>
        <w:rPr>
          <w:rFonts w:ascii="Times New Roman" w:eastAsia="仿宋_GB2312" w:hAnsi="Times New Roman" w:cs="Times New Roman"/>
          <w:sz w:val="32"/>
          <w:szCs w:val="32"/>
        </w:rPr>
        <w:t>万元，其中：财政拨款收入</w:t>
      </w:r>
      <w:r>
        <w:rPr>
          <w:rFonts w:ascii="Times New Roman" w:eastAsia="仿宋_GB2312" w:hAnsi="Times New Roman" w:cs="Times New Roman" w:hint="eastAsia"/>
          <w:sz w:val="32"/>
          <w:szCs w:val="32"/>
        </w:rPr>
        <w:t>1758.34</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；上级补助收入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；附属单位上缴收入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Pr>
          <w:rFonts w:ascii="Times New Roman" w:eastAsia="仿宋_GB2312" w:hAnsi="Times New Roman" w:cs="Times New Roman" w:hint="eastAsia"/>
          <w:sz w:val="32"/>
          <w:szCs w:val="32"/>
        </w:rPr>
        <w:t>1758.34</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1708.64</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97.17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49.71</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2.83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；上缴上级支出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；经营支出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；对附属单位补助支出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Pr>
          <w:rFonts w:ascii="Times New Roman" w:eastAsia="仿宋_GB2312" w:hAnsi="Times New Roman" w:cs="Times New Roman" w:hint="eastAsia"/>
          <w:sz w:val="32"/>
          <w:szCs w:val="32"/>
        </w:rPr>
        <w:t>1758.34</w:t>
      </w:r>
      <w:r>
        <w:rPr>
          <w:rFonts w:ascii="Times New Roman" w:eastAsia="仿宋_GB2312" w:hAnsi="Times New Roman" w:cs="Times New Roman"/>
          <w:sz w:val="32"/>
          <w:szCs w:val="32"/>
        </w:rPr>
        <w:t>万元，与上年相比，减少</w:t>
      </w:r>
      <w:r>
        <w:rPr>
          <w:rFonts w:ascii="Times New Roman" w:eastAsia="仿宋_GB2312" w:hAnsi="Times New Roman" w:cs="Times New Roman" w:hint="eastAsia"/>
          <w:sz w:val="32"/>
          <w:szCs w:val="32"/>
        </w:rPr>
        <w:t>224.25</w:t>
      </w:r>
      <w:r>
        <w:rPr>
          <w:rFonts w:ascii="Times New Roman" w:eastAsia="仿宋_GB2312" w:hAnsi="Times New Roman" w:cs="Times New Roman"/>
          <w:sz w:val="32"/>
          <w:szCs w:val="32"/>
        </w:rPr>
        <w:t>万元，降</w:t>
      </w:r>
      <w:r>
        <w:rPr>
          <w:rFonts w:ascii="Times New Roman" w:eastAsia="仿宋_GB2312" w:hAnsi="Times New Roman" w:cs="Times New Roman" w:hint="eastAsia"/>
          <w:sz w:val="32"/>
          <w:szCs w:val="32"/>
        </w:rPr>
        <w:t>低</w:t>
      </w:r>
      <w:r>
        <w:rPr>
          <w:rFonts w:ascii="Times New Roman" w:eastAsia="仿宋_GB2312" w:hAnsi="Times New Roman" w:cs="Times New Roman" w:hint="eastAsia"/>
          <w:sz w:val="32"/>
          <w:szCs w:val="32"/>
        </w:rPr>
        <w:t>11.31</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Pr>
          <w:rFonts w:ascii="Times New Roman" w:eastAsia="仿宋_GB2312" w:hAnsi="Times New Roman" w:cs="Times New Roman" w:hint="eastAsia"/>
          <w:sz w:val="32"/>
          <w:szCs w:val="32"/>
        </w:rPr>
        <w:t>农林水支出减少。</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1747E9"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1733.25</w:t>
      </w:r>
      <w:r>
        <w:rPr>
          <w:rFonts w:ascii="Times New Roman" w:eastAsia="仿宋_GB2312" w:hAnsi="Times New Roman" w:cs="Times New Roman"/>
          <w:sz w:val="32"/>
          <w:szCs w:val="32"/>
        </w:rPr>
        <w:t>万元，占本年支出合计的</w:t>
      </w:r>
      <w:r>
        <w:rPr>
          <w:rFonts w:ascii="Times New Roman" w:eastAsia="仿宋_GB2312" w:hAnsi="Times New Roman" w:cs="Times New Roman" w:hint="eastAsia"/>
          <w:sz w:val="32"/>
          <w:szCs w:val="32"/>
        </w:rPr>
        <w:t>98.57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，与上年相比，财政拨款支出减少</w:t>
      </w:r>
      <w:r>
        <w:rPr>
          <w:rFonts w:ascii="Times New Roman" w:eastAsia="仿宋_GB2312" w:hAnsi="Times New Roman" w:cs="Times New Roman" w:hint="eastAsia"/>
          <w:sz w:val="32"/>
          <w:szCs w:val="32"/>
        </w:rPr>
        <w:t>249.34</w:t>
      </w:r>
      <w:r>
        <w:rPr>
          <w:rFonts w:ascii="Times New Roman" w:eastAsia="仿宋_GB2312" w:hAnsi="Times New Roman" w:cs="Times New Roman"/>
          <w:sz w:val="32"/>
          <w:szCs w:val="32"/>
        </w:rPr>
        <w:t>万元，降低</w:t>
      </w:r>
      <w:r>
        <w:rPr>
          <w:rFonts w:ascii="Times New Roman" w:eastAsia="仿宋_GB2312" w:hAnsi="Times New Roman" w:cs="Times New Roman" w:hint="eastAsia"/>
          <w:sz w:val="32"/>
          <w:szCs w:val="32"/>
        </w:rPr>
        <w:t>14.39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，主要是因为为</w:t>
      </w:r>
      <w:r>
        <w:rPr>
          <w:rFonts w:ascii="Times New Roman" w:eastAsia="仿宋_GB2312" w:hAnsi="Times New Roman" w:cs="Times New Roman" w:hint="eastAsia"/>
          <w:sz w:val="32"/>
          <w:szCs w:val="32"/>
        </w:rPr>
        <w:t>农林水项目支出的减少。</w:t>
      </w:r>
    </w:p>
    <w:p w:rsidR="001747E9"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Pr>
          <w:rFonts w:ascii="Times New Roman" w:eastAsia="仿宋_GB2312" w:hAnsi="Times New Roman" w:cs="Times New Roman" w:hint="eastAsia"/>
          <w:sz w:val="32"/>
          <w:szCs w:val="32"/>
        </w:rPr>
        <w:t>1733.25</w:t>
      </w:r>
      <w:r>
        <w:rPr>
          <w:rFonts w:ascii="Times New Roman" w:eastAsia="仿宋_GB2312" w:hAnsi="Times New Roman" w:cs="Times New Roman"/>
          <w:sz w:val="32"/>
          <w:szCs w:val="32"/>
        </w:rPr>
        <w:t>万元，主要用于以下方面：</w:t>
      </w:r>
      <w:r>
        <w:rPr>
          <w:rFonts w:ascii="Times New Roman" w:eastAsia="仿宋_GB2312" w:hAnsi="Times New Roman" w:cs="Times New Roman"/>
          <w:sz w:val="32"/>
          <w:szCs w:val="32"/>
        </w:rPr>
        <w:lastRenderedPageBreak/>
        <w:t>一般公共服务（类）支出</w:t>
      </w:r>
      <w:r>
        <w:rPr>
          <w:rFonts w:ascii="Times New Roman" w:eastAsia="仿宋_GB2312" w:hAnsi="Times New Roman" w:cs="Times New Roman" w:hint="eastAsia"/>
          <w:sz w:val="32"/>
          <w:szCs w:val="32"/>
        </w:rPr>
        <w:t>1158.8</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66.86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公共安全支出</w:t>
      </w:r>
      <w:r>
        <w:rPr>
          <w:rFonts w:ascii="Times New Roman" w:eastAsia="仿宋_GB2312" w:hAnsi="Times New Roman" w:cs="Times New Roman"/>
          <w:sz w:val="32"/>
          <w:szCs w:val="32"/>
        </w:rPr>
        <w:t>（类）支出</w:t>
      </w:r>
      <w:r>
        <w:rPr>
          <w:rFonts w:ascii="Times New Roman" w:eastAsia="仿宋_GB2312" w:hAnsi="Times New Roman" w:cs="Times New Roman" w:hint="eastAsia"/>
          <w:sz w:val="32"/>
          <w:szCs w:val="32"/>
        </w:rPr>
        <w:t>11.5</w:t>
      </w:r>
      <w:r>
        <w:rPr>
          <w:rFonts w:ascii="Times New Roman" w:eastAsia="仿宋_GB2312" w:hAnsi="Times New Roman" w:cs="Times New Roman"/>
          <w:sz w:val="32"/>
          <w:szCs w:val="32"/>
        </w:rPr>
        <w:t>万元，占</w:t>
      </w:r>
      <w:r>
        <w:rPr>
          <w:rFonts w:ascii="Times New Roman" w:eastAsia="仿宋_GB2312" w:hAnsi="Times New Roman" w:cs="Times New Roman" w:hint="eastAsia"/>
          <w:sz w:val="32"/>
          <w:szCs w:val="32"/>
        </w:rPr>
        <w:t>0.66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社会保障和就业支出（类）支出</w:t>
      </w:r>
      <w:r>
        <w:rPr>
          <w:rFonts w:ascii="Times New Roman" w:eastAsia="仿宋_GB2312" w:hAnsi="Times New Roman" w:cs="Times New Roman" w:hint="eastAsia"/>
          <w:sz w:val="32"/>
          <w:szCs w:val="32"/>
        </w:rPr>
        <w:t>112.54</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占</w:t>
      </w:r>
      <w:r>
        <w:rPr>
          <w:rFonts w:ascii="Times New Roman" w:eastAsia="仿宋_GB2312" w:hAnsi="Times New Roman" w:cs="Times New Roman" w:hint="eastAsia"/>
          <w:sz w:val="32"/>
          <w:szCs w:val="32"/>
        </w:rPr>
        <w:t>6.49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卫生健康支出（类）支出</w:t>
      </w:r>
      <w:r>
        <w:rPr>
          <w:rFonts w:ascii="Times New Roman" w:eastAsia="仿宋_GB2312" w:hAnsi="Times New Roman" w:cs="Times New Roman" w:hint="eastAsia"/>
          <w:sz w:val="32"/>
          <w:szCs w:val="32"/>
        </w:rPr>
        <w:t>50.18</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占</w:t>
      </w: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节能环保支出（类）支出</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占</w:t>
      </w:r>
      <w:r>
        <w:rPr>
          <w:rFonts w:ascii="Times New Roman" w:eastAsia="仿宋_GB2312" w:hAnsi="Times New Roman" w:cs="Times New Roman" w:hint="eastAsia"/>
          <w:sz w:val="32"/>
          <w:szCs w:val="32"/>
        </w:rPr>
        <w:t>0.46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农林水支出（类）支出</w:t>
      </w:r>
      <w:r>
        <w:rPr>
          <w:rFonts w:ascii="Times New Roman" w:eastAsia="仿宋_GB2312" w:hAnsi="Times New Roman" w:cs="Times New Roman" w:hint="eastAsia"/>
          <w:sz w:val="32"/>
          <w:szCs w:val="32"/>
        </w:rPr>
        <w:t>308.8</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占</w:t>
      </w:r>
      <w:r>
        <w:rPr>
          <w:rFonts w:ascii="Times New Roman" w:eastAsia="仿宋_GB2312" w:hAnsi="Times New Roman" w:cs="Times New Roman" w:hint="eastAsia"/>
          <w:sz w:val="32"/>
          <w:szCs w:val="32"/>
        </w:rPr>
        <w:t>17.81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商业服务业等支出（类）支出</w:t>
      </w:r>
      <w:r>
        <w:rPr>
          <w:rFonts w:ascii="Times New Roman" w:eastAsia="仿宋_GB2312" w:hAnsi="Times New Roman" w:cs="Times New Roman" w:hint="eastAsia"/>
          <w:sz w:val="32"/>
          <w:szCs w:val="32"/>
        </w:rPr>
        <w:t>1.31</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占</w:t>
      </w:r>
      <w:r>
        <w:rPr>
          <w:rFonts w:ascii="Times New Roman" w:eastAsia="仿宋_GB2312" w:hAnsi="Times New Roman" w:cs="Times New Roman" w:hint="eastAsia"/>
          <w:sz w:val="32"/>
          <w:szCs w:val="32"/>
        </w:rPr>
        <w:t>0.08</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住房保障支出（类）支出</w:t>
      </w:r>
      <w:r>
        <w:rPr>
          <w:rFonts w:ascii="Times New Roman" w:eastAsia="仿宋_GB2312" w:hAnsi="Times New Roman" w:cs="Times New Roman" w:hint="eastAsia"/>
          <w:sz w:val="32"/>
          <w:szCs w:val="32"/>
        </w:rPr>
        <w:t>79.12</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占</w:t>
      </w:r>
      <w:r>
        <w:rPr>
          <w:rFonts w:ascii="Times New Roman" w:eastAsia="仿宋_GB2312" w:hAnsi="Times New Roman" w:cs="Times New Roman" w:hint="eastAsia"/>
          <w:sz w:val="32"/>
          <w:szCs w:val="32"/>
        </w:rPr>
        <w:t>4.56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粮油物资储备支出（类）支出</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占</w:t>
      </w:r>
      <w:r>
        <w:rPr>
          <w:rFonts w:ascii="Times New Roman" w:eastAsia="仿宋_GB2312" w:hAnsi="Times New Roman" w:cs="Times New Roman" w:hint="eastAsia"/>
          <w:sz w:val="32"/>
          <w:szCs w:val="32"/>
        </w:rPr>
        <w:t>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1747E9"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Pr>
          <w:rFonts w:ascii="Times New Roman" w:eastAsia="仿宋_GB2312" w:hAnsi="Times New Roman" w:cs="Times New Roman" w:hint="eastAsia"/>
          <w:sz w:val="32"/>
          <w:szCs w:val="32"/>
        </w:rPr>
        <w:t>1824.53</w:t>
      </w:r>
      <w:r>
        <w:rPr>
          <w:rFonts w:ascii="Times New Roman" w:eastAsia="仿宋_GB2312" w:hAnsi="Times New Roman" w:cs="Times New Roman"/>
          <w:sz w:val="32"/>
          <w:szCs w:val="32"/>
        </w:rPr>
        <w:t>万元，支出决算数为</w:t>
      </w:r>
      <w:r>
        <w:rPr>
          <w:rFonts w:ascii="Times New Roman" w:eastAsia="仿宋_GB2312" w:hAnsi="Times New Roman" w:cs="Times New Roman" w:hint="eastAsia"/>
          <w:sz w:val="32"/>
          <w:szCs w:val="32"/>
        </w:rPr>
        <w:t>1733.25</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95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一般公共服务支出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政府办公厅（室）及相关机构事务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行政运行</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1120.18</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1136.6</w:t>
      </w:r>
      <w:r>
        <w:rPr>
          <w:rFonts w:ascii="Times New Roman" w:eastAsia="仿宋_GB2312" w:hAnsi="Times New Roman" w:cs="Times New Roman"/>
          <w:sz w:val="32"/>
          <w:szCs w:val="32"/>
        </w:rPr>
        <w:t>万元，完成年初预算的</w:t>
      </w:r>
      <w:r>
        <w:rPr>
          <w:rFonts w:ascii="Times New Roman" w:eastAsia="仿宋_GB2312" w:hAnsi="Times New Roman" w:cs="Times New Roman" w:hint="eastAsia"/>
          <w:sz w:val="32"/>
          <w:szCs w:val="32"/>
        </w:rPr>
        <w:t>101.46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，决算数大于</w:t>
      </w:r>
      <w:r>
        <w:rPr>
          <w:rFonts w:ascii="Times New Roman" w:eastAsia="仿宋_GB2312" w:hAnsi="Times New Roman" w:hint="eastAsia"/>
          <w:sz w:val="32"/>
          <w:szCs w:val="32"/>
        </w:rPr>
        <w:t>年初预算数的主要原因是：临时性项目经费未纳入年初预算，为本年财政追加。</w:t>
      </w:r>
    </w:p>
    <w:p w:rsidR="001747E9" w:rsidRDefault="00000000">
      <w:pPr>
        <w:pStyle w:val="Default"/>
        <w:numPr>
          <w:ilvl w:val="0"/>
          <w:numId w:val="1"/>
        </w:numPr>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一般公共服务支出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政府办公厅（室）及相关机构事务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一般行政管理事务</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13.06</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numPr>
          <w:ilvl w:val="0"/>
          <w:numId w:val="1"/>
        </w:numPr>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一般公共服务支出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政府办公厅（室）及相关机构事务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其他政府办公厅（室）及相关机构事务</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9.09</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lastRenderedPageBreak/>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numPr>
          <w:ilvl w:val="0"/>
          <w:numId w:val="1"/>
        </w:numPr>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一般公共服务支出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财政事务</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一般行政管理事务</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0.06</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numPr>
          <w:ilvl w:val="0"/>
          <w:numId w:val="1"/>
        </w:numPr>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公共安全支出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公安</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一般行政管理事务</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numPr>
          <w:ilvl w:val="0"/>
          <w:numId w:val="1"/>
        </w:numPr>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公共安全支出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司法</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一般行政管理事务</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numPr>
          <w:ilvl w:val="0"/>
          <w:numId w:val="1"/>
        </w:numPr>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社会保障和就业支出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行政事业单位养老支出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机关事业单位基本养老保险缴费支出</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108.68</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104.80</w:t>
      </w:r>
      <w:r>
        <w:rPr>
          <w:rFonts w:ascii="Times New Roman" w:eastAsia="仿宋_GB2312" w:hAnsi="Times New Roman" w:cs="Times New Roman"/>
          <w:sz w:val="32"/>
          <w:szCs w:val="32"/>
        </w:rPr>
        <w:t>万元，</w:t>
      </w:r>
      <w:r>
        <w:rPr>
          <w:rFonts w:ascii="Times New Roman" w:eastAsia="仿宋_GB2312" w:hAnsi="Times New Roman" w:hint="eastAsia"/>
          <w:sz w:val="32"/>
          <w:szCs w:val="32"/>
        </w:rPr>
        <w:t>完成年初预算的</w:t>
      </w:r>
      <w:r>
        <w:rPr>
          <w:rFonts w:ascii="Times New Roman" w:eastAsia="仿宋_GB2312" w:hAnsi="Times New Roman" w:hint="eastAsia"/>
          <w:sz w:val="32"/>
          <w:szCs w:val="32"/>
        </w:rPr>
        <w:t>96.43%</w:t>
      </w:r>
      <w:r>
        <w:rPr>
          <w:rFonts w:ascii="Times New Roman" w:eastAsia="仿宋_GB2312" w:hAnsi="Times New Roman" w:hint="eastAsia"/>
          <w:sz w:val="32"/>
          <w:szCs w:val="32"/>
        </w:rPr>
        <w:t>，决算数小于年初预算数的主要原因是：</w:t>
      </w:r>
      <w:r>
        <w:rPr>
          <w:rFonts w:ascii="仿宋" w:eastAsia="仿宋" w:hAnsi="仿宋" w:cs="仿宋" w:hint="eastAsia"/>
          <w:sz w:val="32"/>
          <w:szCs w:val="32"/>
        </w:rPr>
        <w:t>严格执行财政预算规定核算支出。</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、社会保障和就业支出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其他社会保障和就业支出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其他社会保障和就业支出</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7.74</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lastRenderedPageBreak/>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、卫生健康支出（类）行政事业单位医疗（款）行政单位医疗（项）</w:t>
      </w:r>
    </w:p>
    <w:p w:rsidR="001747E9" w:rsidRDefault="00000000">
      <w:pPr>
        <w:pStyle w:val="Default"/>
        <w:spacing w:line="600" w:lineRule="exact"/>
        <w:ind w:firstLineChars="200" w:firstLine="640"/>
        <w:rPr>
          <w:rFonts w:ascii="仿宋" w:eastAsia="仿宋" w:hAnsi="仿宋" w:cs="仿宋"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44.18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44.18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，决算数等于年初预算数的主要原因是：</w:t>
      </w:r>
      <w:r>
        <w:rPr>
          <w:rFonts w:ascii="仿宋" w:eastAsia="仿宋" w:hAnsi="仿宋" w:cs="仿宋" w:hint="eastAsia"/>
          <w:sz w:val="32"/>
          <w:szCs w:val="32"/>
        </w:rPr>
        <w:t>严格执行财政预算规定核算支出。</w:t>
      </w:r>
    </w:p>
    <w:p w:rsidR="001747E9"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、卫生健康支出（类）其他卫生健康支出（款）其他卫生健康支出（项）</w:t>
      </w:r>
    </w:p>
    <w:p w:rsidR="001747E9" w:rsidRDefault="00000000">
      <w:pPr>
        <w:pStyle w:val="Default"/>
        <w:spacing w:line="600" w:lineRule="exact"/>
        <w:ind w:firstLineChars="200" w:firstLine="640"/>
        <w:rPr>
          <w:rFonts w:ascii="仿宋" w:eastAsia="仿宋" w:hAnsi="仿宋" w:cs="仿宋"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6</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、节能环保支出（类）自然生态保护（款）其他自然生态保护支出（项）</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年初预算为万元，支出决算为</w:t>
      </w:r>
      <w:r>
        <w:rPr>
          <w:rFonts w:ascii="Times New Roman" w:eastAsia="仿宋_GB2312" w:hAnsi="Times New Roman" w:hint="eastAsia"/>
          <w:sz w:val="32"/>
          <w:szCs w:val="32"/>
        </w:rPr>
        <w:t>8</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、农林水支出（类）巩固脱贫攻坚成果衔接乡村振兴（款）农村基础设施建设（项）</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8</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、农林水支出（类）农村综合改革（款）对村级公益事</w:t>
      </w:r>
      <w:r>
        <w:rPr>
          <w:rFonts w:ascii="Times New Roman" w:eastAsia="仿宋_GB2312" w:hAnsi="Times New Roman" w:hint="eastAsia"/>
          <w:sz w:val="32"/>
          <w:szCs w:val="32"/>
        </w:rPr>
        <w:lastRenderedPageBreak/>
        <w:t>业建设的补助（项）</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5</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、农林水支出（类）农村综合改革（款）对村民委员会和村党支部的补助（项）</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471.44</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295.80</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62.74%</w:t>
      </w:r>
      <w:r>
        <w:rPr>
          <w:rFonts w:ascii="Times New Roman" w:eastAsia="仿宋_GB2312" w:hAnsi="Times New Roman" w:hint="eastAsia"/>
          <w:sz w:val="32"/>
          <w:szCs w:val="32"/>
        </w:rPr>
        <w:t>，决算数小于年初预算数的主要原因是：</w:t>
      </w:r>
      <w:r>
        <w:rPr>
          <w:rFonts w:ascii="仿宋" w:eastAsia="仿宋" w:hAnsi="仿宋" w:cs="仿宋" w:hint="eastAsia"/>
          <w:sz w:val="32"/>
          <w:szCs w:val="32"/>
        </w:rPr>
        <w:t>严格执行财政预算规定核算支出</w:t>
      </w:r>
      <w:r>
        <w:rPr>
          <w:rFonts w:ascii="Times New Roman" w:eastAsia="仿宋_GB2312" w:hAnsi="Times New Roman" w:hint="eastAsia"/>
          <w:sz w:val="32"/>
          <w:szCs w:val="32"/>
        </w:rPr>
        <w:t>。</w:t>
      </w:r>
    </w:p>
    <w:p w:rsidR="001747E9"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、商业服务业等支出（类）商业流通事务（款）其他商业流通事务支出（项）</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1.31</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，无法计算百分比，决算数大于年初预算数的主要原因是：临时性项目经费未纳入年初预算，为本年财政追加。</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16</w:t>
      </w:r>
      <w:r>
        <w:rPr>
          <w:rFonts w:ascii="Times New Roman" w:eastAsia="仿宋_GB2312" w:hAnsi="Times New Roman" w:hint="eastAsia"/>
          <w:sz w:val="32"/>
          <w:szCs w:val="32"/>
        </w:rPr>
        <w:t>、住房保障支出（类）住房改革支出（款）住房公积金（项）</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80.05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79.12</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98.84%</w:t>
      </w:r>
      <w:r>
        <w:rPr>
          <w:rFonts w:ascii="Times New Roman" w:eastAsia="仿宋_GB2312" w:hAnsi="Times New Roman" w:hint="eastAsia"/>
          <w:sz w:val="32"/>
          <w:szCs w:val="32"/>
        </w:rPr>
        <w:t>，决算数小于年初预算数的主要原因是：</w:t>
      </w:r>
      <w:r>
        <w:rPr>
          <w:rFonts w:ascii="仿宋" w:eastAsia="仿宋" w:hAnsi="仿宋" w:cs="仿宋" w:hint="eastAsia"/>
          <w:sz w:val="32"/>
          <w:szCs w:val="32"/>
        </w:rPr>
        <w:t>严格执行财政预算规定核算支出。</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17</w:t>
      </w:r>
      <w:r>
        <w:rPr>
          <w:rFonts w:ascii="Times New Roman" w:eastAsia="仿宋_GB2312" w:hAnsi="Times New Roman" w:hint="eastAsia"/>
          <w:sz w:val="32"/>
          <w:szCs w:val="32"/>
        </w:rPr>
        <w:t>、粮油物资储备支出（类）粮油物资事务（款）其他粮油物资事务支出（项）</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w:t>
      </w:r>
      <w:r>
        <w:rPr>
          <w:rFonts w:ascii="Times New Roman" w:eastAsia="仿宋_GB2312" w:hAnsi="Times New Roman" w:hint="eastAsia"/>
          <w:sz w:val="32"/>
          <w:szCs w:val="32"/>
        </w:rPr>
        <w:t>万元，由于预算数为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，无法计算百分比，决算数大于年初预算数的主要原因是：临时性</w:t>
      </w:r>
      <w:r>
        <w:rPr>
          <w:rFonts w:ascii="Times New Roman" w:eastAsia="仿宋_GB2312" w:hAnsi="Times New Roman" w:hint="eastAsia"/>
          <w:sz w:val="32"/>
          <w:szCs w:val="32"/>
        </w:rPr>
        <w:lastRenderedPageBreak/>
        <w:t>项目经费未纳入年初预算，为本年财政追加。</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Pr>
          <w:rFonts w:ascii="Times New Roman" w:eastAsia="仿宋_GB2312" w:hAnsi="Times New Roman" w:cs="Times New Roman" w:hint="eastAsia"/>
          <w:sz w:val="32"/>
          <w:szCs w:val="32"/>
        </w:rPr>
        <w:t>1708.64</w:t>
      </w:r>
      <w:r>
        <w:rPr>
          <w:rFonts w:ascii="Times New Roman" w:eastAsia="仿宋_GB2312" w:hAnsi="Times New Roman" w:cs="Times New Roman"/>
          <w:sz w:val="32"/>
          <w:szCs w:val="32"/>
        </w:rPr>
        <w:t>万元，其中：</w:t>
      </w:r>
    </w:p>
    <w:p w:rsidR="001747E9" w:rsidRDefault="00000000">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人员经费</w:t>
      </w:r>
      <w:r>
        <w:rPr>
          <w:rFonts w:ascii="Times New Roman" w:eastAsia="仿宋_GB2312" w:hAnsi="Times New Roman" w:cs="Times New Roman" w:hint="eastAsia"/>
          <w:sz w:val="32"/>
          <w:szCs w:val="32"/>
        </w:rPr>
        <w:t>1447.8</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84.73</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主要包括</w:t>
      </w:r>
      <w:r>
        <w:rPr>
          <w:rFonts w:ascii="Times New Roman" w:eastAsia="仿宋_GB2312" w:hAnsi="Times New Roman" w:hint="eastAsia"/>
          <w:sz w:val="32"/>
          <w:szCs w:val="32"/>
        </w:rPr>
        <w:t>主要包括</w:t>
      </w:r>
      <w:proofErr w:type="gramEnd"/>
      <w:r>
        <w:rPr>
          <w:rFonts w:ascii="Times New Roman" w:eastAsia="仿宋_GB2312" w:hAnsi="Times New Roman" w:hint="eastAsia"/>
          <w:sz w:val="32"/>
          <w:szCs w:val="32"/>
        </w:rPr>
        <w:t>基本工资、津贴补贴、奖金、伙食补助费、绩效工资、机关事业单位基本养老保险缴费、职工基本医疗保险缴费、其他社会保障缴费、住房公积金、其他工资福利支出、生活补助。</w:t>
      </w:r>
    </w:p>
    <w:p w:rsidR="001747E9" w:rsidRDefault="00000000">
      <w:pPr>
        <w:pStyle w:val="Default"/>
        <w:overflowPunct w:val="0"/>
        <w:autoSpaceDE/>
        <w:autoSpaceDN/>
        <w:spacing w:line="60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公用经费</w:t>
      </w:r>
      <w:r>
        <w:rPr>
          <w:rFonts w:ascii="Times New Roman" w:eastAsia="仿宋_GB2312" w:hAnsi="Times New Roman" w:cs="Times New Roman" w:hint="eastAsia"/>
          <w:sz w:val="32"/>
          <w:szCs w:val="32"/>
        </w:rPr>
        <w:t>260.84</w:t>
      </w:r>
      <w:r>
        <w:rPr>
          <w:rFonts w:ascii="Times New Roman" w:eastAsia="仿宋_GB2312" w:hAnsi="Times New Roman" w:cs="Times New Roman"/>
          <w:sz w:val="32"/>
          <w:szCs w:val="32"/>
        </w:rPr>
        <w:t>万元，</w:t>
      </w:r>
      <w:proofErr w:type="gramStart"/>
      <w:r>
        <w:rPr>
          <w:rFonts w:ascii="Times New Roman" w:eastAsia="仿宋_GB2312" w:hAnsi="Times New Roman" w:cs="Times New Roman"/>
          <w:sz w:val="32"/>
          <w:szCs w:val="32"/>
        </w:rPr>
        <w:t>占基本</w:t>
      </w:r>
      <w:proofErr w:type="gramEnd"/>
      <w:r>
        <w:rPr>
          <w:rFonts w:ascii="Times New Roman" w:eastAsia="仿宋_GB2312" w:hAnsi="Times New Roman" w:cs="Times New Roman"/>
          <w:sz w:val="32"/>
          <w:szCs w:val="32"/>
        </w:rPr>
        <w:t>支出的</w:t>
      </w:r>
      <w:r>
        <w:rPr>
          <w:rFonts w:ascii="Times New Roman" w:eastAsia="仿宋_GB2312" w:hAnsi="Times New Roman" w:cs="Times New Roman" w:hint="eastAsia"/>
          <w:sz w:val="32"/>
          <w:szCs w:val="32"/>
        </w:rPr>
        <w:t>15.27</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hint="eastAsia"/>
          <w:sz w:val="32"/>
          <w:szCs w:val="32"/>
        </w:rPr>
        <w:t>主要包括办公费、印刷费、水费、电费、邮电费、差旅费、维修（护）费、租赁费、会议费、培训费、公务接待费、专用材料费、专用燃料费、工会经费、公务用车运行维护费、其他交通费用、其他商品和服务支出。</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r>
        <w:rPr>
          <w:rFonts w:ascii="Times New Roman" w:eastAsia="楷体_GB2312" w:hAnsi="Times New Roman" w:cs="Times New Roman"/>
          <w:b/>
          <w:bCs/>
          <w:i/>
          <w:color w:val="auto"/>
          <w:sz w:val="32"/>
          <w:szCs w:val="32"/>
        </w:rPr>
        <w:t>（注意：</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三公</w:t>
      </w:r>
      <w:r>
        <w:rPr>
          <w:rFonts w:ascii="Times New Roman" w:eastAsia="楷体_GB2312" w:hAnsi="Times New Roman" w:cs="Times New Roman"/>
          <w:b/>
          <w:bCs/>
          <w:i/>
          <w:color w:val="auto"/>
          <w:sz w:val="32"/>
          <w:szCs w:val="32"/>
        </w:rPr>
        <w:t>”</w:t>
      </w:r>
      <w:r>
        <w:rPr>
          <w:rFonts w:ascii="Times New Roman" w:eastAsia="楷体_GB2312" w:hAnsi="Times New Roman" w:cs="Times New Roman"/>
          <w:b/>
          <w:bCs/>
          <w:i/>
          <w:color w:val="auto"/>
          <w:sz w:val="32"/>
          <w:szCs w:val="32"/>
        </w:rPr>
        <w:t>经费不再是一般公共预算财政拨款口径，而是财政拨款口径）</w:t>
      </w:r>
    </w:p>
    <w:p w:rsidR="001747E9"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1747E9"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Pr>
          <w:rFonts w:ascii="Times New Roman" w:eastAsia="仿宋_GB2312" w:hAnsi="Times New Roman" w:cs="Times New Roman" w:hint="eastAsia"/>
          <w:sz w:val="32"/>
          <w:szCs w:val="32"/>
        </w:rPr>
        <w:t>13.75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7.87</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57.24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仿宋" w:eastAsia="仿宋" w:hAnsi="仿宋" w:cs="仿宋" w:hint="eastAsia"/>
          <w:color w:val="000000" w:themeColor="text1"/>
          <w:sz w:val="32"/>
          <w:szCs w:val="32"/>
        </w:rPr>
        <w:t>与上年相比无增减</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决算数小于预算数的主要原因是</w:t>
      </w:r>
      <w:r>
        <w:rPr>
          <w:rFonts w:ascii="仿宋" w:eastAsia="仿宋" w:hAnsi="仿宋" w:cs="仿宋" w:hint="eastAsia"/>
          <w:sz w:val="32"/>
          <w:szCs w:val="32"/>
        </w:rPr>
        <w:t>认真贯彻落实中央八项规定精神和厉行节约要求。</w:t>
      </w:r>
      <w:r>
        <w:rPr>
          <w:rFonts w:ascii="Times New Roman" w:eastAsia="仿宋_GB2312" w:hAnsi="Times New Roman" w:hint="eastAsia"/>
          <w:sz w:val="32"/>
          <w:szCs w:val="32"/>
        </w:rPr>
        <w:t>其中：</w:t>
      </w:r>
    </w:p>
    <w:p w:rsidR="001747E9" w:rsidRDefault="00000000">
      <w:pPr>
        <w:pStyle w:val="Defaul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仿宋" w:eastAsia="仿宋" w:hAnsi="仿宋" w:cs="仿宋" w:hint="eastAsia"/>
          <w:sz w:val="32"/>
          <w:szCs w:val="32"/>
        </w:rPr>
        <w:t>决算数与年初预算数一致的主要原因是无因公出国人员，与上年相比无增减变化的主要原因是无因公出国人员。</w:t>
      </w:r>
    </w:p>
    <w:p w:rsidR="001747E9" w:rsidRDefault="00000000">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公务接待费支出预算为</w:t>
      </w:r>
      <w:r>
        <w:rPr>
          <w:rFonts w:ascii="Times New Roman" w:eastAsia="仿宋_GB2312" w:hAnsi="Times New Roman" w:hint="eastAsia"/>
          <w:sz w:val="32"/>
          <w:szCs w:val="32"/>
        </w:rPr>
        <w:t>4.3</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3.57</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83.02%</w:t>
      </w:r>
      <w:r>
        <w:rPr>
          <w:rFonts w:ascii="Times New Roman" w:eastAsia="仿宋_GB2312" w:hAnsi="Times New Roman" w:hint="eastAsia"/>
          <w:sz w:val="32"/>
          <w:szCs w:val="32"/>
        </w:rPr>
        <w:t>，决算数小于预算数的主要原因是</w:t>
      </w:r>
      <w:r>
        <w:rPr>
          <w:rFonts w:ascii="仿宋" w:eastAsia="仿宋" w:hAnsi="仿宋" w:cs="仿宋" w:hint="eastAsia"/>
          <w:sz w:val="32"/>
          <w:szCs w:val="32"/>
        </w:rPr>
        <w:t>认真贯彻落实中央八项规定精神和厉行节约要求，进一步严格控制公务接待的人数和批次</w:t>
      </w:r>
      <w:r>
        <w:rPr>
          <w:rFonts w:ascii="Times New Roman" w:eastAsia="仿宋_GB2312" w:hAnsi="Times New Roman" w:hint="eastAsia"/>
          <w:sz w:val="32"/>
          <w:szCs w:val="32"/>
        </w:rPr>
        <w:t>，</w:t>
      </w:r>
      <w:r>
        <w:rPr>
          <w:rFonts w:ascii="仿宋" w:eastAsia="仿宋" w:hAnsi="仿宋" w:cs="仿宋" w:hint="eastAsia"/>
          <w:color w:val="000000" w:themeColor="text1"/>
          <w:sz w:val="32"/>
          <w:szCs w:val="32"/>
        </w:rPr>
        <w:t>与上年相比无增减</w:t>
      </w:r>
      <w:r>
        <w:rPr>
          <w:rFonts w:ascii="Times New Roman" w:eastAsia="仿宋_GB2312" w:hAnsi="Times New Roman" w:cs="Times New Roman" w:hint="eastAsia"/>
          <w:sz w:val="32"/>
          <w:szCs w:val="32"/>
        </w:rPr>
        <w:t>。</w:t>
      </w:r>
    </w:p>
    <w:p w:rsidR="001747E9" w:rsidRDefault="00000000">
      <w:pPr>
        <w:pStyle w:val="Default"/>
        <w:ind w:firstLineChars="200" w:firstLine="640"/>
        <w:rPr>
          <w:rFonts w:ascii="微软雅黑" w:eastAsia="微软雅黑" w:hAnsi="微软雅黑" w:hint="eastAsia"/>
          <w:color w:val="000000" w:themeColor="text1"/>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仿宋" w:eastAsia="仿宋" w:hAnsi="仿宋" w:cs="仿宋" w:hint="eastAsia"/>
          <w:color w:val="000000" w:themeColor="text1"/>
          <w:sz w:val="32"/>
          <w:szCs w:val="32"/>
        </w:rPr>
        <w:t>决算数与年初预算数一致，与上年相比无增减变化。</w:t>
      </w:r>
    </w:p>
    <w:p w:rsidR="001747E9" w:rsidRDefault="00000000">
      <w:pPr>
        <w:pStyle w:val="Default"/>
        <w:overflowPunct w:val="0"/>
        <w:autoSpaceDE/>
        <w:autoSpaceDN/>
        <w:spacing w:line="600" w:lineRule="exact"/>
        <w:ind w:firstLineChars="200" w:firstLine="640"/>
        <w:jc w:val="both"/>
        <w:rPr>
          <w:rFonts w:ascii="仿宋" w:eastAsia="仿宋" w:hAnsi="仿宋" w:cs="仿宋" w:hint="eastAsia"/>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9.45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4.3</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45.26%</w:t>
      </w:r>
      <w:r>
        <w:rPr>
          <w:rFonts w:ascii="Times New Roman" w:eastAsia="仿宋_GB2312" w:hAnsi="Times New Roman" w:hint="eastAsia"/>
          <w:sz w:val="32"/>
          <w:szCs w:val="32"/>
        </w:rPr>
        <w:t>，决算数小于预算数的主要原因是</w:t>
      </w:r>
      <w:r>
        <w:rPr>
          <w:rFonts w:ascii="仿宋" w:eastAsia="仿宋" w:hAnsi="仿宋" w:cs="仿宋" w:hint="eastAsia"/>
          <w:sz w:val="32"/>
          <w:szCs w:val="32"/>
        </w:rPr>
        <w:t>减少了公务车辆的使用频率</w:t>
      </w:r>
      <w:r>
        <w:rPr>
          <w:rFonts w:ascii="Times New Roman" w:eastAsia="仿宋_GB2312" w:hAnsi="Times New Roman" w:hint="eastAsia"/>
          <w:sz w:val="32"/>
          <w:szCs w:val="32"/>
        </w:rPr>
        <w:t>，</w:t>
      </w:r>
      <w:r>
        <w:rPr>
          <w:rFonts w:ascii="仿宋" w:eastAsia="仿宋" w:hAnsi="仿宋" w:cs="仿宋" w:hint="eastAsia"/>
          <w:color w:val="000000" w:themeColor="text1"/>
          <w:sz w:val="32"/>
          <w:szCs w:val="32"/>
        </w:rPr>
        <w:t>与上年相比无增减</w:t>
      </w:r>
      <w:r>
        <w:rPr>
          <w:rFonts w:ascii="Times New Roman" w:eastAsia="仿宋_GB2312" w:hAnsi="Times New Roman" w:hint="eastAsia"/>
          <w:sz w:val="32"/>
          <w:szCs w:val="32"/>
        </w:rPr>
        <w:t>。</w:t>
      </w:r>
    </w:p>
    <w:p w:rsidR="001747E9" w:rsidRDefault="00000000">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1747E9" w:rsidRDefault="00000000">
      <w:pPr>
        <w:pStyle w:val="Defaul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1.</w:t>
      </w: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仿宋" w:eastAsia="仿宋" w:hAnsi="仿宋" w:cs="仿宋" w:hint="eastAsia"/>
          <w:sz w:val="32"/>
          <w:szCs w:val="32"/>
        </w:rPr>
        <w:t>决算数与年初预算数一致的主要原因是无因公出国人员，与上年相比无增减变化的主要原因是无因公出国人员。</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；与上年相比增加（减少）</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万元，增长（降低）</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1747E9" w:rsidRDefault="00000000">
      <w:pPr>
        <w:pStyle w:val="Default"/>
        <w:ind w:firstLineChars="200" w:firstLine="640"/>
        <w:rPr>
          <w:rFonts w:ascii="微软雅黑" w:eastAsia="微软雅黑" w:hAnsi="微软雅黑" w:hint="eastAsia"/>
          <w:color w:val="000000" w:themeColor="text1"/>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w:t>
      </w:r>
      <w:r>
        <w:rPr>
          <w:rFonts w:ascii="仿宋" w:eastAsia="仿宋" w:hAnsi="仿宋" w:cs="仿宋" w:hint="eastAsia"/>
          <w:color w:val="000000" w:themeColor="text1"/>
          <w:sz w:val="32"/>
          <w:szCs w:val="32"/>
        </w:rPr>
        <w:t>决算数与年初预算数一致，与上年相比无增减变化。</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Pr>
          <w:rFonts w:ascii="Times New Roman" w:eastAsia="仿宋_GB2312" w:hAnsi="Times New Roman" w:cs="Times New Roman" w:hint="eastAsia"/>
          <w:sz w:val="32"/>
          <w:szCs w:val="32"/>
        </w:rPr>
        <w:t>9.45</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万元，</w:t>
      </w:r>
    </w:p>
    <w:p w:rsidR="001747E9" w:rsidRDefault="00000000">
      <w:pPr>
        <w:pStyle w:val="Default"/>
        <w:overflowPunct w:val="0"/>
        <w:autoSpaceDE/>
        <w:autoSpaceDN/>
        <w:spacing w:line="600" w:lineRule="exact"/>
        <w:ind w:firstLineChars="200" w:firstLine="640"/>
        <w:jc w:val="both"/>
        <w:rPr>
          <w:rFonts w:ascii="Times New Roman" w:eastAsia="楷体" w:hAnsi="Times New Roman" w:cs="Times New Roman"/>
          <w:b/>
          <w:bCs/>
          <w:i/>
          <w:sz w:val="32"/>
          <w:szCs w:val="32"/>
        </w:rPr>
      </w:pPr>
      <w:r>
        <w:rPr>
          <w:rFonts w:ascii="Times New Roman" w:eastAsia="仿宋_GB2312" w:hAnsi="Times New Roman" w:cs="Times New Roman"/>
          <w:sz w:val="32"/>
          <w:szCs w:val="32"/>
        </w:rPr>
        <w:t>主要是</w:t>
      </w:r>
      <w:r>
        <w:rPr>
          <w:rFonts w:ascii="仿宋" w:eastAsia="仿宋" w:hAnsi="仿宋" w:cs="仿宋" w:hint="eastAsia"/>
          <w:sz w:val="32"/>
          <w:szCs w:val="32"/>
        </w:rPr>
        <w:t>车辆的维修、加油和保险支出</w:t>
      </w:r>
      <w:proofErr w:type="gramStart"/>
      <w:r>
        <w:rPr>
          <w:rFonts w:ascii="Times New Roman" w:eastAsia="仿宋_GB2312" w:hAnsi="Times New Roman" w:hint="eastAsia"/>
          <w:sz w:val="32"/>
          <w:szCs w:val="32"/>
        </w:rPr>
        <w:t>支出</w:t>
      </w:r>
      <w:proofErr w:type="gramEnd"/>
      <w:r>
        <w:rPr>
          <w:rFonts w:ascii="Times New Roman" w:eastAsia="仿宋_GB2312" w:hAnsi="Times New Roman" w:cs="Times New Roman"/>
          <w:sz w:val="32"/>
          <w:szCs w:val="32"/>
        </w:rPr>
        <w:t>，完成预算的</w:t>
      </w:r>
      <w:r>
        <w:rPr>
          <w:rFonts w:ascii="Times New Roman" w:eastAsia="仿宋_GB2312" w:hAnsi="Times New Roman" w:hint="eastAsia"/>
          <w:sz w:val="32"/>
          <w:szCs w:val="32"/>
        </w:rPr>
        <w:t>45.26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w:t>
      </w:r>
      <w:r>
        <w:rPr>
          <w:rFonts w:ascii="仿宋" w:eastAsia="仿宋" w:hAnsi="仿宋" w:cs="仿宋" w:hint="eastAsia"/>
          <w:color w:val="000000" w:themeColor="text1"/>
          <w:sz w:val="32"/>
          <w:szCs w:val="32"/>
        </w:rPr>
        <w:t>与上年相比无增减</w:t>
      </w:r>
      <w:r>
        <w:rPr>
          <w:rFonts w:ascii="Times New Roman" w:eastAsia="仿宋_GB2312" w:hAnsi="Times New Roman" w:cs="Times New Roman"/>
          <w:sz w:val="32"/>
          <w:szCs w:val="32"/>
        </w:rPr>
        <w:t>，增长（降低）</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决算数小于预算数的主要原因是</w:t>
      </w:r>
      <w:r>
        <w:rPr>
          <w:rFonts w:ascii="仿宋" w:eastAsia="仿宋" w:hAnsi="仿宋" w:cs="仿宋" w:hint="eastAsia"/>
          <w:sz w:val="32"/>
          <w:szCs w:val="32"/>
        </w:rPr>
        <w:t>减少了公务车辆的使用频率</w:t>
      </w:r>
      <w:r>
        <w:rPr>
          <w:rFonts w:ascii="Times New Roman" w:eastAsia="仿宋_GB2312" w:hAnsi="Times New Roman" w:cs="Times New Roman"/>
          <w:sz w:val="32"/>
          <w:szCs w:val="32"/>
        </w:rPr>
        <w:t>。截</w:t>
      </w:r>
      <w:r>
        <w:rPr>
          <w:rFonts w:ascii="Times New Roman" w:eastAsia="仿宋_GB2312" w:hAnsi="Times New Roman" w:cs="Times New Roman"/>
          <w:sz w:val="32"/>
          <w:szCs w:val="32"/>
        </w:rPr>
        <w:lastRenderedPageBreak/>
        <w:t>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Pr>
          <w:rFonts w:ascii="Times New Roman" w:eastAsia="仿宋_GB2312" w:hAnsi="Times New Roman" w:hint="eastAsia"/>
          <w:sz w:val="32"/>
          <w:szCs w:val="32"/>
        </w:rPr>
        <w:t>2</w:t>
      </w:r>
      <w:r>
        <w:rPr>
          <w:rFonts w:ascii="Times New Roman" w:eastAsia="仿宋_GB2312" w:hAnsi="Times New Roman" w:cs="Times New Roman"/>
          <w:sz w:val="32"/>
          <w:szCs w:val="32"/>
        </w:rPr>
        <w:t>辆。</w:t>
      </w:r>
      <w:r>
        <w:rPr>
          <w:rFonts w:ascii="Times New Roman" w:eastAsia="楷体_GB2312" w:hAnsi="Times New Roman" w:cs="Times New Roman"/>
          <w:b/>
          <w:bCs/>
          <w:i/>
          <w:color w:val="auto"/>
          <w:sz w:val="32"/>
          <w:szCs w:val="32"/>
        </w:rPr>
        <w:t>（</w:t>
      </w:r>
      <w:r w:rsidR="007075E4">
        <w:rPr>
          <w:rFonts w:ascii="Times New Roman" w:eastAsia="楷体_GB2312" w:hAnsi="Times New Roman" w:cs="Times New Roman" w:hint="eastAsia"/>
          <w:b/>
          <w:bCs/>
          <w:i/>
          <w:color w:val="auto"/>
          <w:sz w:val="32"/>
          <w:szCs w:val="32"/>
        </w:rPr>
        <w:t>“</w:t>
      </w:r>
      <w:r w:rsidR="007075E4">
        <w:rPr>
          <w:rFonts w:ascii="Times New Roman" w:eastAsia="楷体_GB2312" w:hAnsi="Times New Roman" w:cs="Times New Roman"/>
          <w:b/>
          <w:bCs/>
          <w:i/>
          <w:color w:val="auto"/>
          <w:sz w:val="32"/>
          <w:szCs w:val="32"/>
        </w:rPr>
        <w:t>三公</w:t>
      </w:r>
      <w:r w:rsidR="007075E4">
        <w:rPr>
          <w:rFonts w:ascii="Times New Roman" w:eastAsia="楷体_GB2312" w:hAnsi="Times New Roman" w:cs="Times New Roman" w:hint="eastAsia"/>
          <w:b/>
          <w:bCs/>
          <w:i/>
          <w:color w:val="auto"/>
          <w:sz w:val="32"/>
          <w:szCs w:val="32"/>
        </w:rPr>
        <w:t>”</w:t>
      </w:r>
      <w:r>
        <w:rPr>
          <w:rFonts w:ascii="Times New Roman" w:eastAsia="楷体_GB2312" w:hAnsi="Times New Roman" w:cs="Times New Roman"/>
          <w:b/>
          <w:bCs/>
          <w:i/>
          <w:color w:val="auto"/>
          <w:sz w:val="32"/>
          <w:szCs w:val="32"/>
        </w:rPr>
        <w:t>经费支出口径应在专业名词解释中予以说明）</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Pr>
          <w:rFonts w:ascii="Times New Roman" w:eastAsia="仿宋_GB2312" w:hAnsi="Times New Roman" w:cs="Times New Roman" w:hint="eastAsia"/>
          <w:sz w:val="32"/>
          <w:szCs w:val="32"/>
        </w:rPr>
        <w:t>4.3</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3.57</w:t>
      </w:r>
      <w:r>
        <w:rPr>
          <w:rFonts w:ascii="Times New Roman" w:eastAsia="仿宋_GB2312" w:hAnsi="Times New Roman" w:cs="Times New Roman"/>
          <w:sz w:val="32"/>
          <w:szCs w:val="32"/>
        </w:rPr>
        <w:t>万元，完成预算的</w:t>
      </w:r>
      <w:r>
        <w:rPr>
          <w:rFonts w:ascii="Times New Roman" w:eastAsia="仿宋_GB2312" w:hAnsi="Times New Roman" w:hint="eastAsia"/>
          <w:sz w:val="32"/>
          <w:szCs w:val="32"/>
        </w:rPr>
        <w:t>83.02</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仿宋" w:eastAsia="仿宋" w:hAnsi="仿宋" w:cs="仿宋" w:hint="eastAsia"/>
          <w:color w:val="000000" w:themeColor="text1"/>
          <w:sz w:val="32"/>
          <w:szCs w:val="32"/>
        </w:rPr>
        <w:t>与上年相比无增减变化</w:t>
      </w:r>
      <w:r>
        <w:rPr>
          <w:rFonts w:ascii="Times New Roman" w:eastAsia="仿宋_GB2312" w:hAnsi="Times New Roman" w:cs="Times New Roman"/>
          <w:sz w:val="32"/>
          <w:szCs w:val="32"/>
        </w:rPr>
        <w:t>。</w:t>
      </w:r>
      <w:r>
        <w:rPr>
          <w:rFonts w:ascii="Times New Roman" w:eastAsia="仿宋_GB2312" w:hAnsi="Times New Roman" w:hint="eastAsia"/>
          <w:sz w:val="32"/>
          <w:szCs w:val="32"/>
        </w:rPr>
        <w:t>决算数小于预算数的主要原因是</w:t>
      </w:r>
      <w:r>
        <w:rPr>
          <w:rFonts w:ascii="仿宋" w:eastAsia="仿宋" w:hAnsi="仿宋" w:cs="仿宋" w:hint="eastAsia"/>
          <w:sz w:val="32"/>
          <w:szCs w:val="32"/>
        </w:rPr>
        <w:t>认真贯彻落实中央八项规定精神和厉行节约要求，进一步严格控制公务接待的人数和批次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Pr>
          <w:rFonts w:ascii="Times New Roman" w:eastAsia="仿宋_GB2312" w:hAnsi="Times New Roman" w:cs="Times New Roman" w:hint="eastAsia"/>
          <w:sz w:val="32"/>
          <w:szCs w:val="32"/>
        </w:rPr>
        <w:t>192</w:t>
      </w:r>
      <w:r>
        <w:rPr>
          <w:rFonts w:ascii="Times New Roman" w:eastAsia="仿宋_GB2312" w:hAnsi="Times New Roman" w:cs="Times New Roman"/>
          <w:sz w:val="32"/>
          <w:szCs w:val="32"/>
        </w:rPr>
        <w:t>个、来宾</w:t>
      </w:r>
      <w:r>
        <w:rPr>
          <w:rFonts w:ascii="Times New Roman" w:eastAsia="仿宋_GB2312" w:hAnsi="Times New Roman" w:cs="Times New Roman" w:hint="eastAsia"/>
          <w:sz w:val="32"/>
          <w:szCs w:val="32"/>
        </w:rPr>
        <w:t>901</w:t>
      </w:r>
      <w:r>
        <w:rPr>
          <w:rFonts w:ascii="Times New Roman" w:eastAsia="仿宋_GB2312" w:hAnsi="Times New Roman" w:cs="Times New Roman"/>
          <w:sz w:val="32"/>
          <w:szCs w:val="32"/>
        </w:rPr>
        <w:t>人次，</w:t>
      </w:r>
      <w:r>
        <w:rPr>
          <w:rFonts w:ascii="仿宋" w:eastAsia="仿宋" w:hAnsi="仿宋" w:cs="仿宋" w:hint="eastAsia"/>
          <w:sz w:val="32"/>
          <w:szCs w:val="32"/>
        </w:rPr>
        <w:t>主要是征兵、考察调研和人大会议等发生的接待支出</w:t>
      </w:r>
      <w:r>
        <w:rPr>
          <w:rFonts w:ascii="Times New Roman" w:eastAsia="仿宋_GB2312" w:hAnsi="Times New Roman" w:cs="Times New Roman"/>
          <w:sz w:val="32"/>
          <w:szCs w:val="32"/>
        </w:rPr>
        <w:t>。</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1747E9" w:rsidRDefault="00000000">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年度政府性基金预算财政拨款收入</w:t>
      </w:r>
      <w:r>
        <w:rPr>
          <w:rFonts w:ascii="Times New Roman" w:eastAsia="仿宋_GB2312" w:hAnsi="Times New Roman" w:cs="Times New Roman" w:hint="eastAsia"/>
          <w:sz w:val="32"/>
          <w:szCs w:val="32"/>
        </w:rPr>
        <w:t>66.09</w:t>
      </w:r>
      <w:r>
        <w:rPr>
          <w:rFonts w:ascii="Times New Roman" w:eastAsia="仿宋_GB2312" w:hAnsi="Times New Roman" w:cs="Times New Roman"/>
          <w:sz w:val="32"/>
          <w:szCs w:val="32"/>
        </w:rPr>
        <w:t>万元；年初结转和结余</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万元；年末结转和结余</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万元。具体情况如下：</w:t>
      </w:r>
      <w:r>
        <w:rPr>
          <w:rFonts w:ascii="Times New Roman" w:eastAsia="楷体_GB2312" w:hAnsi="Times New Roman" w:cs="Times New Roman"/>
          <w:b/>
          <w:bCs/>
          <w:i/>
          <w:color w:val="auto"/>
          <w:sz w:val="32"/>
          <w:szCs w:val="32"/>
        </w:rPr>
        <w:t>（无政府性基金收支也需要说明本单位无政府性基金收支）</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城乡社区支出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国有土地使用权出让收入安排的支出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农业农村生态环境支出</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24.7</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，无法计算百分比，决算数大于年初预算数的主要原因是：政府性基金预算经费未纳入年初预算，为本年财政追加。</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、城乡社区支出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国有土地使用权出让收入安排的支出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其他国有土地使用权出让收入安排的支出</w:t>
      </w:r>
      <w:r>
        <w:rPr>
          <w:rFonts w:ascii="Times New Roman" w:eastAsia="仿宋_GB2312" w:hAnsi="Times New Roman" w:cs="Times New Roman"/>
          <w:sz w:val="32"/>
          <w:szCs w:val="32"/>
        </w:rPr>
        <w:t>（项）。</w:t>
      </w:r>
    </w:p>
    <w:p w:rsidR="001747E9" w:rsidRDefault="00000000">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，无法计算百分比，决算数大于年初预算数的主要原因是：政府</w:t>
      </w:r>
      <w:r>
        <w:rPr>
          <w:rFonts w:ascii="Times New Roman" w:eastAsia="仿宋_GB2312" w:hAnsi="Times New Roman" w:hint="eastAsia"/>
          <w:sz w:val="32"/>
          <w:szCs w:val="32"/>
        </w:rPr>
        <w:lastRenderedPageBreak/>
        <w:t>性基金预算经费未纳入年初预算，为本年财政追加。</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、城乡社区支出</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城市基础设施配套</w:t>
      </w:r>
      <w:proofErr w:type="gramStart"/>
      <w:r>
        <w:rPr>
          <w:rFonts w:ascii="Times New Roman" w:eastAsia="仿宋_GB2312" w:hAnsi="Times New Roman" w:cs="Times New Roman" w:hint="eastAsia"/>
          <w:sz w:val="32"/>
          <w:szCs w:val="32"/>
        </w:rPr>
        <w:t>费安排</w:t>
      </w:r>
      <w:proofErr w:type="gramEnd"/>
      <w:r>
        <w:rPr>
          <w:rFonts w:ascii="Times New Roman" w:eastAsia="仿宋_GB2312" w:hAnsi="Times New Roman" w:cs="Times New Roman" w:hint="eastAsia"/>
          <w:sz w:val="32"/>
          <w:szCs w:val="32"/>
        </w:rPr>
        <w:t>的支出</w:t>
      </w:r>
      <w:r>
        <w:rPr>
          <w:rFonts w:ascii="Times New Roman" w:eastAsia="仿宋_GB2312" w:hAnsi="Times New Roman" w:cs="Times New Roman"/>
          <w:sz w:val="32"/>
          <w:szCs w:val="32"/>
        </w:rPr>
        <w:t>（款）</w:t>
      </w:r>
      <w:r>
        <w:rPr>
          <w:rFonts w:ascii="Times New Roman" w:eastAsia="仿宋_GB2312" w:hAnsi="Times New Roman" w:cs="Times New Roman" w:hint="eastAsia"/>
          <w:sz w:val="32"/>
          <w:szCs w:val="32"/>
        </w:rPr>
        <w:t>其他城市基础设施配套</w:t>
      </w:r>
      <w:proofErr w:type="gramStart"/>
      <w:r>
        <w:rPr>
          <w:rFonts w:ascii="Times New Roman" w:eastAsia="仿宋_GB2312" w:hAnsi="Times New Roman" w:cs="Times New Roman" w:hint="eastAsia"/>
          <w:sz w:val="32"/>
          <w:szCs w:val="32"/>
        </w:rPr>
        <w:t>费安排</w:t>
      </w:r>
      <w:proofErr w:type="gramEnd"/>
      <w:r>
        <w:rPr>
          <w:rFonts w:ascii="Times New Roman" w:eastAsia="仿宋_GB2312" w:hAnsi="Times New Roman" w:cs="Times New Roman" w:hint="eastAsia"/>
          <w:sz w:val="32"/>
          <w:szCs w:val="32"/>
        </w:rPr>
        <w:t>的支出</w:t>
      </w:r>
      <w:r>
        <w:rPr>
          <w:rFonts w:ascii="Times New Roman" w:eastAsia="仿宋_GB2312" w:hAnsi="Times New Roman" w:cs="Times New Roman"/>
          <w:sz w:val="32"/>
          <w:szCs w:val="32"/>
        </w:rPr>
        <w:t>（项）。</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Pr>
          <w:rFonts w:ascii="Times New Roman" w:eastAsia="仿宋_GB2312" w:hAnsi="Times New Roman" w:cs="Times New Roman" w:hint="eastAsia"/>
          <w:sz w:val="32"/>
          <w:szCs w:val="32"/>
        </w:rPr>
        <w:t>0.39</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，无法计算百分比，决算数大于年初预算数的主要原因是：政府性基金预算经费未纳入年初预算，为本年财政追加。</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九、关于机关运行经费支出说明</w:t>
      </w:r>
    </w:p>
    <w:p w:rsidR="001747E9" w:rsidRDefault="00000000">
      <w:pPr>
        <w:pStyle w:val="Default"/>
        <w:ind w:firstLineChars="200" w:firstLine="640"/>
        <w:rPr>
          <w:rFonts w:asciiTheme="minorEastAsia" w:eastAsiaTheme="minorEastAsia" w:hAnsiTheme="minorEastAsia" w:hint="eastAsia"/>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Pr>
          <w:rFonts w:ascii="Times New Roman" w:eastAsia="仿宋_GB2312" w:hAnsi="Times New Roman" w:cs="Times New Roman" w:hint="eastAsia"/>
          <w:sz w:val="32"/>
          <w:szCs w:val="32"/>
        </w:rPr>
        <w:t>260.84</w:t>
      </w:r>
      <w:r>
        <w:rPr>
          <w:rFonts w:ascii="Times New Roman" w:eastAsia="仿宋_GB2312" w:hAnsi="Times New Roman" w:cs="Times New Roman"/>
          <w:sz w:val="32"/>
          <w:szCs w:val="32"/>
        </w:rPr>
        <w:t>万元</w:t>
      </w:r>
      <w:r>
        <w:rPr>
          <w:rFonts w:ascii="Times New Roman" w:eastAsia="楷体_GB2312" w:hAnsi="Times New Roman" w:cs="Times New Roman"/>
          <w:b/>
          <w:bCs/>
          <w:i/>
          <w:color w:val="auto"/>
          <w:sz w:val="32"/>
          <w:szCs w:val="32"/>
        </w:rPr>
        <w:t>（与部门决算中行政单位和参照公务员法管理事业单位财政拨款基本支出中公用经费之和一致）</w:t>
      </w:r>
      <w:r>
        <w:rPr>
          <w:rFonts w:ascii="Times New Roman" w:eastAsia="仿宋_GB2312" w:hAnsi="Times New Roman" w:cs="Times New Roman"/>
          <w:sz w:val="32"/>
          <w:szCs w:val="32"/>
        </w:rPr>
        <w:t>，比年初预算数减少</w:t>
      </w:r>
      <w:r>
        <w:rPr>
          <w:rFonts w:ascii="Times New Roman" w:eastAsia="仿宋_GB2312" w:hAnsi="Times New Roman" w:cs="Times New Roman" w:hint="eastAsia"/>
          <w:sz w:val="32"/>
          <w:szCs w:val="32"/>
        </w:rPr>
        <w:t>463.05</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万元，增长降低</w:t>
      </w:r>
      <w:r>
        <w:rPr>
          <w:rFonts w:ascii="Times New Roman" w:eastAsia="仿宋_GB2312" w:hAnsi="Times New Roman" w:cs="Times New Roman" w:hint="eastAsia"/>
          <w:sz w:val="32"/>
          <w:szCs w:val="32"/>
        </w:rPr>
        <w:t>63.97</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。主要原因是：</w:t>
      </w:r>
      <w:r>
        <w:rPr>
          <w:rFonts w:ascii="仿宋_GB2312" w:eastAsia="仿宋_GB2312" w:hAnsi="仿宋_GB2312" w:cs="仿宋_GB2312" w:hint="eastAsia"/>
          <w:sz w:val="32"/>
          <w:szCs w:val="32"/>
        </w:rPr>
        <w:t>严格执行财政预算规定核算支出且部分支出使用项目经费。</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十、一般性支出情况说明</w:t>
      </w:r>
    </w:p>
    <w:p w:rsidR="001747E9" w:rsidRDefault="00000000">
      <w:pPr>
        <w:pStyle w:val="Default"/>
        <w:overflowPunct w:val="0"/>
        <w:autoSpaceDE/>
        <w:autoSpaceDN/>
        <w:spacing w:line="600" w:lineRule="exact"/>
        <w:ind w:firstLineChars="200" w:firstLine="640"/>
        <w:jc w:val="both"/>
        <w:rPr>
          <w:rFonts w:ascii="Times New Roman" w:eastAsia="楷体" w:hAnsi="Times New Roman" w:cs="Times New Roman"/>
          <w:b/>
          <w:bCs/>
          <w:i/>
          <w:color w:val="auto"/>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年本部门开支会议费</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万元，用于召开</w:t>
      </w:r>
      <w:r>
        <w:rPr>
          <w:rFonts w:ascii="Times New Roman" w:eastAsia="仿宋_GB2312" w:hAnsi="Times New Roman" w:cs="Times New Roman" w:hint="eastAsia"/>
          <w:sz w:val="32"/>
          <w:szCs w:val="32"/>
        </w:rPr>
        <w:t>人大选举、征兵、宣传防溺水、农业生产等</w:t>
      </w:r>
      <w:r>
        <w:rPr>
          <w:rFonts w:ascii="Times New Roman" w:eastAsia="仿宋_GB2312" w:hAnsi="Times New Roman" w:cs="Times New Roman"/>
          <w:sz w:val="32"/>
          <w:szCs w:val="32"/>
        </w:rPr>
        <w:t>会议，人数</w:t>
      </w:r>
      <w:r>
        <w:rPr>
          <w:rFonts w:ascii="Times New Roman" w:eastAsia="仿宋_GB2312" w:hAnsi="Times New Roman" w:cs="Times New Roman" w:hint="eastAsia"/>
          <w:sz w:val="32"/>
          <w:szCs w:val="32"/>
        </w:rPr>
        <w:t>260</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征兵工作、防溺水开展、农业生产的重要性等</w:t>
      </w:r>
      <w:r>
        <w:rPr>
          <w:rFonts w:ascii="Times New Roman" w:eastAsia="仿宋_GB2312" w:hAnsi="Times New Roman" w:cs="Times New Roman"/>
          <w:sz w:val="32"/>
          <w:szCs w:val="32"/>
        </w:rPr>
        <w:t>；开支培训费</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万元，用于开展</w:t>
      </w:r>
      <w:r>
        <w:rPr>
          <w:rFonts w:ascii="Times New Roman" w:eastAsia="仿宋_GB2312" w:hAnsi="Times New Roman" w:cs="Times New Roman" w:hint="eastAsia"/>
          <w:sz w:val="32"/>
          <w:szCs w:val="32"/>
        </w:rPr>
        <w:t>技能培训等</w:t>
      </w:r>
      <w:r>
        <w:rPr>
          <w:rFonts w:ascii="Times New Roman" w:eastAsia="仿宋_GB2312" w:hAnsi="Times New Roman" w:cs="Times New Roman"/>
          <w:sz w:val="32"/>
          <w:szCs w:val="32"/>
        </w:rPr>
        <w:t>，人数</w:t>
      </w:r>
      <w:r>
        <w:rPr>
          <w:rFonts w:ascii="Times New Roman" w:eastAsia="仿宋_GB2312" w:hAnsi="Times New Roman" w:cs="Times New Roman" w:hint="eastAsia"/>
          <w:sz w:val="32"/>
          <w:szCs w:val="32"/>
        </w:rPr>
        <w:t>300</w:t>
      </w:r>
      <w:r>
        <w:rPr>
          <w:rFonts w:ascii="Times New Roman" w:eastAsia="仿宋_GB2312" w:hAnsi="Times New Roman" w:cs="Times New Roman"/>
          <w:sz w:val="32"/>
          <w:szCs w:val="32"/>
        </w:rPr>
        <w:t>人，内容为</w:t>
      </w:r>
      <w:r>
        <w:rPr>
          <w:rFonts w:ascii="Times New Roman" w:eastAsia="仿宋_GB2312" w:hAnsi="Times New Roman" w:cs="Times New Roman" w:hint="eastAsia"/>
          <w:sz w:val="32"/>
          <w:szCs w:val="32"/>
        </w:rPr>
        <w:t>村干部技能</w:t>
      </w:r>
      <w:r>
        <w:rPr>
          <w:rFonts w:ascii="Times New Roman" w:eastAsia="仿宋_GB2312" w:hAnsi="Times New Roman" w:cs="Times New Roman"/>
          <w:sz w:val="32"/>
          <w:szCs w:val="32"/>
        </w:rPr>
        <w:t>培训</w:t>
      </w:r>
      <w:r>
        <w:rPr>
          <w:rFonts w:ascii="Times New Roman" w:eastAsia="仿宋_GB2312" w:hAnsi="Times New Roman" w:cs="Times New Roman" w:hint="eastAsia"/>
          <w:sz w:val="32"/>
          <w:szCs w:val="32"/>
        </w:rPr>
        <w:t>、村干部农业生产培训、防溺水宣传培训、村会计财务基础知识培训；本单位未举办节庆、晚会、论坛、赛事活动，开支</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楷体" w:hAnsi="Times New Roman" w:cs="Times New Roman"/>
          <w:b/>
          <w:bCs/>
          <w:i/>
          <w:color w:val="auto"/>
          <w:sz w:val="32"/>
          <w:szCs w:val="32"/>
        </w:rPr>
        <w:t>（注：三类会议、培训活动，节庆、晚会、论坛、赛事等活动，请分项列明活动计划及经费预算情况）</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十一、关于政府采购支出说明</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Pr>
          <w:rFonts w:ascii="Times New Roman" w:eastAsia="仿宋_GB2312" w:hAnsi="Times New Roman" w:cs="Times New Roman" w:hint="eastAsia"/>
          <w:sz w:val="32"/>
          <w:szCs w:val="32"/>
        </w:rPr>
        <w:t>143.75</w:t>
      </w:r>
      <w:r>
        <w:rPr>
          <w:rFonts w:ascii="Times New Roman" w:eastAsia="仿宋_GB2312" w:hAnsi="Times New Roman" w:cs="Times New Roman"/>
          <w:sz w:val="32"/>
          <w:szCs w:val="32"/>
        </w:rPr>
        <w:t>万元，其中：政</w:t>
      </w:r>
      <w:r>
        <w:rPr>
          <w:rFonts w:ascii="Times New Roman" w:eastAsia="仿宋_GB2312" w:hAnsi="Times New Roman" w:cs="Times New Roman"/>
          <w:sz w:val="32"/>
          <w:szCs w:val="32"/>
        </w:rPr>
        <w:lastRenderedPageBreak/>
        <w:t>府采购货物支出</w:t>
      </w:r>
      <w:r>
        <w:rPr>
          <w:rFonts w:ascii="Times New Roman" w:eastAsia="仿宋_GB2312" w:hAnsi="Times New Roman" w:cs="Times New Roman" w:hint="eastAsia"/>
          <w:sz w:val="32"/>
          <w:szCs w:val="32"/>
        </w:rPr>
        <w:t>143.75</w:t>
      </w:r>
      <w:r>
        <w:rPr>
          <w:rFonts w:ascii="Times New Roman" w:eastAsia="仿宋_GB2312" w:hAnsi="Times New Roman" w:cs="Times New Roman"/>
          <w:sz w:val="32"/>
          <w:szCs w:val="32"/>
        </w:rPr>
        <w:t>万元、政府采购工程支出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万元、政府采购服务支出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万元。授予中小企业合同金额</w:t>
      </w:r>
      <w:r>
        <w:rPr>
          <w:rFonts w:ascii="Times New Roman" w:eastAsia="仿宋_GB2312" w:hAnsi="Times New Roman" w:cs="Times New Roman" w:hint="eastAsia"/>
          <w:sz w:val="32"/>
          <w:szCs w:val="32"/>
        </w:rPr>
        <w:t>143.75</w:t>
      </w:r>
      <w:r>
        <w:rPr>
          <w:rFonts w:ascii="Times New Roman" w:eastAsia="仿宋_GB2312" w:hAnsi="Times New Roman" w:cs="Times New Roman"/>
          <w:sz w:val="32"/>
          <w:szCs w:val="32"/>
        </w:rPr>
        <w:t>万元，占政府采购支出总额的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合同金额</w:t>
      </w:r>
      <w:r>
        <w:rPr>
          <w:rFonts w:ascii="Times New Roman" w:eastAsia="仿宋_GB2312" w:hAnsi="Times New Roman" w:cs="Times New Roman" w:hint="eastAsia"/>
          <w:sz w:val="32"/>
          <w:szCs w:val="32"/>
        </w:rPr>
        <w:t>41.92</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Pr>
          <w:rFonts w:ascii="Times New Roman" w:eastAsia="仿宋_GB2312" w:hAnsi="Times New Roman" w:cs="Times New Roman" w:hint="eastAsia"/>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Pr>
          <w:rFonts w:ascii="Times New Roman" w:eastAsia="仿宋_GB2312" w:hAnsi="Times New Roman" w:cs="Times New Roman" w:hint="eastAsia"/>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Pr>
          <w:rFonts w:ascii="Times New Roman" w:eastAsia="仿宋_GB2312" w:hAnsi="Times New Roman" w:cs="Times New Roman" w:hint="eastAsia"/>
          <w:color w:val="auto"/>
          <w:sz w:val="32"/>
          <w:szCs w:val="32"/>
        </w:rPr>
        <w:t>2</w:t>
      </w:r>
      <w:r>
        <w:rPr>
          <w:rFonts w:ascii="Times New Roman" w:eastAsia="仿宋_GB2312" w:hAnsi="Times New Roman" w:cs="Times New Roman"/>
          <w:color w:val="auto"/>
          <w:sz w:val="32"/>
          <w:szCs w:val="32"/>
        </w:rPr>
        <w:t>辆，其中，副部（省）级及以上领导用车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辆、主要负责人用车</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辆、机要通信用车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辆、应急保障用车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辆、执法执勤用车</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辆、特种专业技术用车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辆、离退休干部服务用车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辆、其他用车</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辆；单位价值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台（套）。</w:t>
      </w:r>
    </w:p>
    <w:p w:rsidR="001747E9" w:rsidRDefault="00000000">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eastAsia="仿宋_GB2312" w:hAnsi="Times New Roman" w:cs="Times New Roman"/>
          <w:color w:val="auto"/>
          <w:sz w:val="32"/>
          <w:szCs w:val="32"/>
        </w:rPr>
        <w:t>2024</w:t>
      </w:r>
      <w:r>
        <w:rPr>
          <w:rFonts w:ascii="Times New Roman" w:hAnsi="Times New Roman" w:cs="Times New Roman"/>
          <w:bCs/>
          <w:color w:val="auto"/>
          <w:sz w:val="32"/>
          <w:szCs w:val="32"/>
        </w:rPr>
        <w:t>年度预算绩效情况的说明</w:t>
      </w:r>
    </w:p>
    <w:p w:rsidR="001747E9" w:rsidRDefault="00000000">
      <w:pPr>
        <w:pStyle w:val="Default"/>
        <w:ind w:firstLineChars="200" w:firstLine="643"/>
        <w:rPr>
          <w:rFonts w:ascii="Times New Roman" w:eastAsia="仿宋_GB2312" w:hAnsi="Times New Roman"/>
          <w:sz w:val="32"/>
          <w:szCs w:val="32"/>
        </w:rPr>
      </w:pPr>
      <w:r>
        <w:rPr>
          <w:rFonts w:ascii="Times New Roman" w:eastAsia="楷体_GB2312" w:hAnsi="Times New Roman" w:cs="Times New Roman"/>
          <w:b/>
          <w:bCs/>
          <w:sz w:val="32"/>
          <w:szCs w:val="32"/>
        </w:rPr>
        <w:t>（一）绩效评价工作开展情况。</w:t>
      </w:r>
      <w:r>
        <w:rPr>
          <w:rFonts w:ascii="Times New Roman" w:eastAsia="仿宋_GB2312" w:hAnsi="Times New Roman" w:cs="Times New Roman"/>
          <w:b/>
          <w:bCs/>
          <w:sz w:val="32"/>
          <w:szCs w:val="32"/>
        </w:rPr>
        <w:t>一是绩效自评开展情况。</w:t>
      </w:r>
      <w:r>
        <w:rPr>
          <w:rFonts w:ascii="Times New Roman" w:eastAsia="仿宋_GB2312" w:hAnsi="Times New Roman" w:cs="Times New Roman"/>
          <w:sz w:val="32"/>
          <w:szCs w:val="32"/>
        </w:rPr>
        <w:t>组织对</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年度本部门（单位）整体支出开展绩效自评，涉及项目</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，共涉及资金</w:t>
      </w:r>
      <w:r>
        <w:rPr>
          <w:rFonts w:ascii="Times New Roman" w:eastAsia="仿宋_GB2312" w:hAnsi="Times New Roman" w:cs="Times New Roman" w:hint="eastAsia"/>
          <w:sz w:val="32"/>
          <w:szCs w:val="32"/>
        </w:rPr>
        <w:t>49.71</w:t>
      </w:r>
      <w:r>
        <w:rPr>
          <w:rFonts w:ascii="Times New Roman" w:eastAsia="仿宋_GB2312" w:hAnsi="Times New Roman" w:cs="Times New Roman"/>
          <w:sz w:val="32"/>
          <w:szCs w:val="32"/>
        </w:rPr>
        <w:t>万元。其中，一般公共预算项目</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24.62</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万元，占一般公共预算支出总额的</w:t>
      </w:r>
      <w:r>
        <w:rPr>
          <w:rFonts w:ascii="Times New Roman" w:eastAsia="仿宋_GB2312" w:hAnsi="Times New Roman" w:cs="Times New Roman" w:hint="eastAsia"/>
          <w:sz w:val="32"/>
          <w:szCs w:val="32"/>
        </w:rPr>
        <w:t>49.53</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；政府性基金预算项目</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25.09</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万元，占政府性基金预算支出总额的</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；国有资本经营预算项目</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万元，占国有资本经营预算支出总额的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；社会保险基金预算项目</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万元，占社会保险基金预算支出总额的</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二是部门评价开展情况（如有，一级预算部门填写）。</w:t>
      </w:r>
      <w:r>
        <w:rPr>
          <w:rFonts w:ascii="Times New Roman" w:eastAsia="仿宋_GB2312" w:hAnsi="Times New Roman" w:cs="Times New Roman"/>
          <w:sz w:val="32"/>
          <w:szCs w:val="32"/>
        </w:rPr>
        <w:t>组织对所属单位</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八宝镇一般行政管理事</w:t>
      </w:r>
      <w:r>
        <w:rPr>
          <w:rFonts w:ascii="Times New Roman" w:eastAsia="仿宋_GB2312" w:hAnsi="Times New Roman" w:cs="Times New Roman" w:hint="eastAsia"/>
          <w:sz w:val="32"/>
          <w:szCs w:val="32"/>
        </w:rPr>
        <w:lastRenderedPageBreak/>
        <w:t>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八宝镇一般行政管理事务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个项目开展了部门评价，涉及一般公共预算支出</w:t>
      </w:r>
      <w:r>
        <w:rPr>
          <w:rFonts w:ascii="Times New Roman" w:eastAsia="仿宋_GB2312" w:hAnsi="Times New Roman" w:cs="Times New Roman" w:hint="eastAsia"/>
          <w:sz w:val="32"/>
          <w:szCs w:val="32"/>
        </w:rPr>
        <w:t>24.62</w:t>
      </w:r>
      <w:r>
        <w:rPr>
          <w:rFonts w:ascii="Times New Roman" w:eastAsia="仿宋_GB2312" w:hAnsi="Times New Roman" w:cs="Times New Roman"/>
          <w:sz w:val="32"/>
          <w:szCs w:val="32"/>
        </w:rPr>
        <w:t>万元，政府性基金预算支出</w:t>
      </w:r>
      <w:r>
        <w:rPr>
          <w:rFonts w:ascii="Times New Roman" w:eastAsia="仿宋_GB2312" w:hAnsi="Times New Roman" w:cs="Times New Roman" w:hint="eastAsia"/>
          <w:sz w:val="32"/>
          <w:szCs w:val="32"/>
        </w:rPr>
        <w:t>25.09</w:t>
      </w:r>
      <w:r>
        <w:rPr>
          <w:rFonts w:ascii="Times New Roman" w:eastAsia="仿宋_GB2312" w:hAnsi="Times New Roman" w:cs="Times New Roman"/>
          <w:sz w:val="32"/>
          <w:szCs w:val="32"/>
        </w:rPr>
        <w:t>万元，国有资本经营预算支出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万元，社会保险基金预算支出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b/>
          <w:bCs/>
          <w:sz w:val="32"/>
          <w:szCs w:val="32"/>
        </w:rPr>
        <w:t>三是事前绩效评估开展情况（如有，一级预算部门填写）。</w:t>
      </w:r>
      <w:r>
        <w:rPr>
          <w:rFonts w:eastAsia="仿宋_GB2312" w:hint="eastAsia"/>
          <w:bCs/>
          <w:sz w:val="32"/>
          <w:szCs w:val="32"/>
        </w:rPr>
        <w:t>本年度本部门无重点项目支出</w:t>
      </w:r>
      <w:r>
        <w:rPr>
          <w:rFonts w:eastAsia="仿宋_GB2312" w:cs="Times New Roman" w:hint="eastAsia"/>
          <w:bCs/>
          <w:sz w:val="32"/>
          <w:szCs w:val="32"/>
        </w:rPr>
        <w:t>，</w:t>
      </w:r>
      <w:r>
        <w:rPr>
          <w:rFonts w:eastAsia="仿宋_GB2312" w:hint="eastAsia"/>
          <w:bCs/>
          <w:sz w:val="32"/>
          <w:szCs w:val="32"/>
        </w:rPr>
        <w:t>为常规性项目支出，具体内容</w:t>
      </w:r>
      <w:r>
        <w:rPr>
          <w:rFonts w:ascii="Times New Roman" w:eastAsia="仿宋_GB2312" w:hAnsi="Times New Roman" w:hint="eastAsia"/>
          <w:sz w:val="32"/>
          <w:szCs w:val="32"/>
        </w:rPr>
        <w:t>详见附件。</w:t>
      </w:r>
    </w:p>
    <w:p w:rsidR="001747E9" w:rsidRDefault="00000000">
      <w:pPr>
        <w:overflowPunct w:val="0"/>
        <w:spacing w:line="60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b/>
          <w:bCs/>
          <w:kern w:val="0"/>
          <w:sz w:val="32"/>
          <w:szCs w:val="32"/>
        </w:rPr>
        <w:t>一是绩效自评结果。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w:t>
      </w:r>
      <w:r>
        <w:rPr>
          <w:rFonts w:ascii="Times New Roman" w:eastAsia="仿宋_GB2312" w:hAnsi="Times New Roman" w:cs="Times New Roman"/>
          <w:sz w:val="32"/>
          <w:szCs w:val="32"/>
        </w:rPr>
        <w:t>全年预算数</w:t>
      </w:r>
      <w:r>
        <w:rPr>
          <w:rFonts w:ascii="Times New Roman" w:eastAsia="仿宋_GB2312" w:hAnsi="Times New Roman" w:cs="Times New Roman" w:hint="eastAsia"/>
          <w:sz w:val="32"/>
          <w:szCs w:val="32"/>
        </w:rPr>
        <w:t>1824.53</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1758.34</w:t>
      </w:r>
      <w:r>
        <w:rPr>
          <w:rFonts w:ascii="Times New Roman" w:eastAsia="仿宋_GB2312" w:hAnsi="Times New Roman" w:cs="Times New Roman"/>
          <w:sz w:val="32"/>
          <w:szCs w:val="32"/>
        </w:rPr>
        <w:t>万元，完成预算的</w:t>
      </w:r>
      <w:r>
        <w:rPr>
          <w:rFonts w:ascii="Times New Roman" w:eastAsia="仿宋_GB2312" w:hAnsi="Times New Roman" w:cs="Times New Roman" w:hint="eastAsia"/>
          <w:sz w:val="32"/>
          <w:szCs w:val="32"/>
        </w:rPr>
        <w:t>96.37</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Pr>
          <w:rFonts w:ascii="Times New Roman" w:eastAsia="仿宋_GB2312" w:hAnsi="Times New Roman" w:cs="Times New Roman" w:hint="eastAsia"/>
          <w:sz w:val="32"/>
          <w:szCs w:val="32"/>
        </w:rPr>
        <w:t>92</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。绩效目标完成情况：一是</w:t>
      </w:r>
      <w:r>
        <w:rPr>
          <w:rFonts w:ascii="Times New Roman" w:eastAsia="仿宋_GB2312" w:hAnsi="Times New Roman" w:cs="Times New Roman" w:hint="eastAsia"/>
          <w:sz w:val="32"/>
          <w:szCs w:val="32"/>
        </w:rPr>
        <w:t>核心职能履行取得预期成效</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内部管理与运行效率持续优化</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预算编制的精准性和前瞻性有待加强</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绩效目标与业务工作的融合深度有待提升。</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强化预算管理科学性</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深化绩效管理全过程融合</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（请</w:t>
      </w:r>
      <w:r>
        <w:rPr>
          <w:rFonts w:ascii="Times New Roman" w:eastAsia="仿宋_GB2312" w:hAnsi="Times New Roman" w:cs="Times New Roman"/>
          <w:sz w:val="32"/>
          <w:szCs w:val="32"/>
        </w:rPr>
        <w:t>对本部门整体支出的绩效目标完成情况，存在的问题及原因，下一步改进措施等进行简要说明</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二是部门评价结果（如有，一级预算部门填写）。</w:t>
      </w:r>
      <w:r>
        <w:rPr>
          <w:rFonts w:ascii="Times New Roman" w:eastAsia="仿宋_GB2312" w:hAnsi="Times New Roman" w:cs="Times New Roman" w:hint="eastAsia"/>
          <w:kern w:val="0"/>
          <w:sz w:val="32"/>
          <w:szCs w:val="32"/>
        </w:rPr>
        <w:t>八宝</w:t>
      </w:r>
      <w:proofErr w:type="gramStart"/>
      <w:r>
        <w:rPr>
          <w:rFonts w:ascii="Times New Roman" w:eastAsia="仿宋_GB2312" w:hAnsi="Times New Roman" w:cs="Times New Roman" w:hint="eastAsia"/>
          <w:kern w:val="0"/>
          <w:sz w:val="32"/>
          <w:szCs w:val="32"/>
        </w:rPr>
        <w:t>镇</w:t>
      </w:r>
      <w:r>
        <w:rPr>
          <w:rFonts w:ascii="Times New Roman" w:eastAsia="仿宋_GB2312" w:hAnsi="Times New Roman" w:cs="Times New Roman" w:hint="eastAsia"/>
          <w:sz w:val="32"/>
          <w:szCs w:val="32"/>
        </w:rPr>
        <w:t>一般</w:t>
      </w:r>
      <w:proofErr w:type="gramEnd"/>
      <w:r>
        <w:rPr>
          <w:rFonts w:ascii="Times New Roman" w:eastAsia="仿宋_GB2312" w:hAnsi="Times New Roman" w:cs="Times New Roman" w:hint="eastAsia"/>
          <w:sz w:val="32"/>
          <w:szCs w:val="32"/>
        </w:rPr>
        <w:t>行政管理事务</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13.06</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90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预算编制精准度不足</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预算调整机制响应不及时</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提升预算编制精细化水平</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规范预算执行调整流程</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八宝</w:t>
      </w:r>
      <w:proofErr w:type="gramStart"/>
      <w:r>
        <w:rPr>
          <w:rFonts w:ascii="Times New Roman" w:eastAsia="仿宋_GB2312" w:hAnsi="Times New Roman" w:cs="Times New Roman" w:hint="eastAsia"/>
          <w:kern w:val="0"/>
          <w:sz w:val="32"/>
          <w:szCs w:val="32"/>
        </w:rPr>
        <w:t>镇</w:t>
      </w:r>
      <w:r>
        <w:rPr>
          <w:rFonts w:ascii="Times New Roman" w:eastAsia="仿宋_GB2312" w:hAnsi="Times New Roman" w:cs="Times New Roman" w:hint="eastAsia"/>
          <w:sz w:val="32"/>
          <w:szCs w:val="32"/>
        </w:rPr>
        <w:t>一般</w:t>
      </w:r>
      <w:proofErr w:type="gramEnd"/>
      <w:r>
        <w:rPr>
          <w:rFonts w:ascii="Times New Roman" w:eastAsia="仿宋_GB2312" w:hAnsi="Times New Roman" w:cs="Times New Roman" w:hint="eastAsia"/>
          <w:sz w:val="32"/>
          <w:szCs w:val="32"/>
        </w:rPr>
        <w:t>行政管理事务</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0.06</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lastRenderedPageBreak/>
        <w:t>部门评价得分</w:t>
      </w:r>
      <w:r>
        <w:rPr>
          <w:rFonts w:ascii="Times New Roman" w:eastAsia="仿宋_GB2312" w:hAnsi="Times New Roman" w:cs="Times New Roman" w:hint="eastAsia"/>
          <w:sz w:val="32"/>
          <w:szCs w:val="32"/>
        </w:rPr>
        <w:t>90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预算编制未充分预估小额应急行政支出，导致实际发生时无预算支撑</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小额支出审批流程未与预算管理有效衔接，存在先执行后补流程的情况</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在预算编制阶段增设小额应急行政支出预留额度，应对突发需求；</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完善小额支出审批与预算关联机制，确保支出前先核对预算情况。</w:t>
      </w:r>
      <w:r>
        <w:rPr>
          <w:rFonts w:ascii="Times New Roman" w:eastAsia="仿宋_GB2312" w:hAnsi="Times New Roman" w:cs="Times New Roman" w:hint="eastAsia"/>
          <w:kern w:val="0"/>
          <w:sz w:val="32"/>
          <w:szCs w:val="32"/>
        </w:rPr>
        <w:t>八宝</w:t>
      </w:r>
      <w:proofErr w:type="gramStart"/>
      <w:r>
        <w:rPr>
          <w:rFonts w:ascii="Times New Roman" w:eastAsia="仿宋_GB2312" w:hAnsi="Times New Roman" w:cs="Times New Roman" w:hint="eastAsia"/>
          <w:kern w:val="0"/>
          <w:sz w:val="32"/>
          <w:szCs w:val="32"/>
        </w:rPr>
        <w:t>镇</w:t>
      </w:r>
      <w:r>
        <w:rPr>
          <w:rFonts w:ascii="Times New Roman" w:eastAsia="仿宋_GB2312" w:hAnsi="Times New Roman" w:cs="Times New Roman" w:hint="eastAsia"/>
          <w:sz w:val="32"/>
          <w:szCs w:val="32"/>
        </w:rPr>
        <w:t>一般</w:t>
      </w:r>
      <w:proofErr w:type="gramEnd"/>
      <w:r>
        <w:rPr>
          <w:rFonts w:ascii="Times New Roman" w:eastAsia="仿宋_GB2312" w:hAnsi="Times New Roman" w:cs="Times New Roman" w:hint="eastAsia"/>
          <w:sz w:val="32"/>
          <w:szCs w:val="32"/>
        </w:rPr>
        <w:t>行政管理事务</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3.5</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90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一是对行政管理事务中临时新增任务的资金需求预判不足，未纳入年度预算；</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预算调整机制响应较慢，新增任务产生的支出无法</w:t>
      </w:r>
      <w:proofErr w:type="gramStart"/>
      <w:r>
        <w:rPr>
          <w:rFonts w:ascii="Times New Roman" w:eastAsia="仿宋_GB2312" w:hAnsi="Times New Roman" w:cs="Times New Roman" w:hint="eastAsia"/>
          <w:sz w:val="32"/>
          <w:szCs w:val="32"/>
        </w:rPr>
        <w:t>及时补列预算</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预算编制时调研年度潜在新增行政任务，提前预留资金空间；</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简化临时任务的预算调整流程，缩短审批周期。</w:t>
      </w:r>
      <w:r>
        <w:rPr>
          <w:rFonts w:ascii="Times New Roman" w:eastAsia="仿宋_GB2312" w:hAnsi="Times New Roman" w:cs="Times New Roman" w:hint="eastAsia"/>
          <w:kern w:val="0"/>
          <w:sz w:val="32"/>
          <w:szCs w:val="32"/>
        </w:rPr>
        <w:t>八宝</w:t>
      </w:r>
      <w:proofErr w:type="gramStart"/>
      <w:r>
        <w:rPr>
          <w:rFonts w:ascii="Times New Roman" w:eastAsia="仿宋_GB2312" w:hAnsi="Times New Roman" w:cs="Times New Roman" w:hint="eastAsia"/>
          <w:kern w:val="0"/>
          <w:sz w:val="32"/>
          <w:szCs w:val="32"/>
        </w:rPr>
        <w:t>镇</w:t>
      </w:r>
      <w:r>
        <w:rPr>
          <w:rFonts w:ascii="Times New Roman" w:eastAsia="仿宋_GB2312" w:hAnsi="Times New Roman" w:cs="Times New Roman" w:hint="eastAsia"/>
          <w:sz w:val="32"/>
          <w:szCs w:val="32"/>
        </w:rPr>
        <w:t>一般</w:t>
      </w:r>
      <w:proofErr w:type="gramEnd"/>
      <w:r>
        <w:rPr>
          <w:rFonts w:ascii="Times New Roman" w:eastAsia="仿宋_GB2312" w:hAnsi="Times New Roman" w:cs="Times New Roman" w:hint="eastAsia"/>
          <w:sz w:val="32"/>
          <w:szCs w:val="32"/>
        </w:rPr>
        <w:t>行政管理事务</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90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一是预算编制未细化行政管理事务的具体支出类目，导致大额支出无对应预算科目；</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预算执行过程中缺乏动态监控，大额支出发生后才发现预算缺口。</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按行政管理事务类型细化预算科目，明确各科目资金额度；</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建立预算执行动态监控系统，实时预警大额支出与预算的偏差。</w:t>
      </w:r>
      <w:r>
        <w:rPr>
          <w:rFonts w:ascii="Times New Roman" w:eastAsia="仿宋_GB2312" w:hAnsi="Times New Roman" w:cs="Times New Roman" w:hint="eastAsia"/>
          <w:kern w:val="0"/>
          <w:sz w:val="32"/>
          <w:szCs w:val="32"/>
        </w:rPr>
        <w:t>八宝镇</w:t>
      </w:r>
      <w:r>
        <w:rPr>
          <w:rFonts w:ascii="Times New Roman" w:eastAsia="仿宋_GB2312" w:hAnsi="Times New Roman" w:cs="Times New Roman" w:hint="eastAsia"/>
          <w:sz w:val="32"/>
          <w:szCs w:val="32"/>
        </w:rPr>
        <w:t>农业农村生态环境支出</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23.2</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w:t>
      </w:r>
      <w:r>
        <w:rPr>
          <w:rFonts w:ascii="Times New Roman" w:eastAsia="仿宋_GB2312" w:hAnsi="Times New Roman" w:hint="eastAsia"/>
          <w:sz w:val="32"/>
          <w:szCs w:val="32"/>
        </w:rPr>
        <w:lastRenderedPageBreak/>
        <w:t>算百分比</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90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对农业农村生态环境治理的突发性项目预算预估缺失，导致大额支出无预算</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生态环境支出与农业生产季节性需求衔接不足，预算未匹配实际工作节奏。</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将农业农村生态环境应急项目纳入预算编制范围，设立专项应急资金</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根据农业生产季节调整生态环境支出预算拨付节点，匹配工作需求。</w:t>
      </w:r>
      <w:r>
        <w:rPr>
          <w:rFonts w:ascii="Times New Roman" w:eastAsia="仿宋_GB2312" w:hAnsi="Times New Roman" w:cs="Times New Roman" w:hint="eastAsia"/>
          <w:kern w:val="0"/>
          <w:sz w:val="32"/>
          <w:szCs w:val="32"/>
        </w:rPr>
        <w:t>八宝镇</w:t>
      </w:r>
      <w:r>
        <w:rPr>
          <w:rFonts w:ascii="Times New Roman" w:eastAsia="仿宋_GB2312" w:hAnsi="Times New Roman" w:cs="Times New Roman" w:hint="eastAsia"/>
          <w:sz w:val="32"/>
          <w:szCs w:val="32"/>
        </w:rPr>
        <w:t>其他国有土地使用权出让收入安排的支出</w:t>
      </w:r>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90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对国有土地使用权出让收入相关的后续零星支出预算考虑不全面；</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该类收入对应的支出预算编制未与收入到账时间同步，导致支出先行发生。</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梳理国有土地使用权出让收入相关的全流程支出，纳入预算编制；</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根据收入到账计划制定支出预算执行时间表，避免支出超前。</w:t>
      </w:r>
      <w:r>
        <w:rPr>
          <w:rFonts w:ascii="Times New Roman" w:eastAsia="仿宋_GB2312" w:hAnsi="Times New Roman" w:cs="Times New Roman" w:hint="eastAsia"/>
          <w:kern w:val="0"/>
          <w:sz w:val="32"/>
          <w:szCs w:val="32"/>
        </w:rPr>
        <w:t>八宝镇</w:t>
      </w:r>
      <w:r>
        <w:rPr>
          <w:rFonts w:ascii="Times New Roman" w:eastAsia="仿宋_GB2312" w:hAnsi="Times New Roman" w:cs="Times New Roman" w:hint="eastAsia"/>
          <w:sz w:val="32"/>
          <w:szCs w:val="32"/>
        </w:rPr>
        <w:t>其他城市基础设施配套</w:t>
      </w:r>
      <w:proofErr w:type="gramStart"/>
      <w:r>
        <w:rPr>
          <w:rFonts w:ascii="Times New Roman" w:eastAsia="仿宋_GB2312" w:hAnsi="Times New Roman" w:cs="Times New Roman" w:hint="eastAsia"/>
          <w:sz w:val="32"/>
          <w:szCs w:val="32"/>
        </w:rPr>
        <w:t>费安排</w:t>
      </w:r>
      <w:proofErr w:type="gramEnd"/>
      <w:r>
        <w:rPr>
          <w:rFonts w:ascii="Times New Roman" w:eastAsia="仿宋_GB2312" w:hAnsi="Times New Roman" w:cs="Times New Roman" w:hint="eastAsia"/>
          <w:sz w:val="32"/>
          <w:szCs w:val="32"/>
        </w:rPr>
        <w:t>的</w:t>
      </w:r>
      <w:proofErr w:type="gramStart"/>
      <w:r>
        <w:rPr>
          <w:rFonts w:ascii="Times New Roman" w:eastAsia="仿宋_GB2312" w:hAnsi="Times New Roman" w:cs="Times New Roman" w:hint="eastAsia"/>
          <w:sz w:val="32"/>
          <w:szCs w:val="32"/>
        </w:rPr>
        <w:t>支出支出</w:t>
      </w:r>
      <w:proofErr w:type="gramEnd"/>
      <w:r>
        <w:rPr>
          <w:rFonts w:ascii="Times New Roman" w:eastAsia="仿宋_GB2312" w:hAnsi="Times New Roman" w:cs="Times New Roman"/>
          <w:sz w:val="32"/>
          <w:szCs w:val="32"/>
        </w:rPr>
        <w:t>项目全年预算数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万元，执行数</w:t>
      </w:r>
      <w:r>
        <w:rPr>
          <w:rFonts w:ascii="Times New Roman" w:eastAsia="仿宋_GB2312" w:hAnsi="Times New Roman" w:cs="Times New Roman" w:hint="eastAsia"/>
          <w:sz w:val="32"/>
          <w:szCs w:val="32"/>
        </w:rPr>
        <w:t>0.39</w:t>
      </w:r>
      <w:r>
        <w:rPr>
          <w:rFonts w:ascii="Times New Roman" w:eastAsia="仿宋_GB2312" w:hAnsi="Times New Roman" w:cs="Times New Roman"/>
          <w:sz w:val="32"/>
          <w:szCs w:val="32"/>
        </w:rPr>
        <w:t>万元，</w:t>
      </w:r>
      <w:r>
        <w:rPr>
          <w:rFonts w:ascii="Times New Roman" w:eastAsia="仿宋_GB2312" w:hAnsi="Times New Roman" w:hint="eastAsia"/>
          <w:sz w:val="32"/>
          <w:szCs w:val="32"/>
        </w:rPr>
        <w:t>由于预算数为</w:t>
      </w:r>
      <w:r>
        <w:rPr>
          <w:rFonts w:ascii="Times New Roman" w:eastAsia="仿宋_GB2312" w:hAnsi="Times New Roman" w:hint="eastAsia"/>
          <w:sz w:val="32"/>
          <w:szCs w:val="32"/>
        </w:rPr>
        <w:t>0</w:t>
      </w:r>
      <w:r>
        <w:rPr>
          <w:rFonts w:ascii="Times New Roman" w:eastAsia="仿宋_GB2312" w:hAnsi="Times New Roman" w:hint="eastAsia"/>
          <w:sz w:val="32"/>
          <w:szCs w:val="32"/>
        </w:rPr>
        <w:t>，无法计算百分比</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部门评价得分</w:t>
      </w:r>
      <w:r>
        <w:rPr>
          <w:rFonts w:ascii="Times New Roman" w:eastAsia="仿宋_GB2312" w:hAnsi="Times New Roman" w:cs="Times New Roman" w:hint="eastAsia"/>
          <w:sz w:val="32"/>
          <w:szCs w:val="32"/>
        </w:rPr>
        <w:t>90</w:t>
      </w:r>
      <w:r>
        <w:rPr>
          <w:rFonts w:ascii="Times New Roman" w:eastAsia="仿宋_GB2312" w:hAnsi="Times New Roman" w:cs="Times New Roman"/>
          <w:sz w:val="32"/>
          <w:szCs w:val="32"/>
        </w:rPr>
        <w:t>分，评价等级为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。发现的主要问题及原因：一是</w:t>
      </w:r>
      <w:r>
        <w:rPr>
          <w:rFonts w:ascii="Times New Roman" w:eastAsia="仿宋_GB2312" w:hAnsi="Times New Roman" w:cs="Times New Roman" w:hint="eastAsia"/>
          <w:sz w:val="32"/>
          <w:szCs w:val="32"/>
        </w:rPr>
        <w:t>对城市基础设施配套费对应的小额维护支出预算编制遗漏，导致实际维修时无预算；</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该类小额支出未建立固定预算申报渠道，执行前未及时补报预算。</w:t>
      </w:r>
      <w:r>
        <w:rPr>
          <w:rFonts w:ascii="Times New Roman" w:eastAsia="仿宋_GB2312" w:hAnsi="Times New Roman" w:cs="Times New Roman"/>
          <w:sz w:val="32"/>
          <w:szCs w:val="32"/>
        </w:rPr>
        <w:t>下一步改进措施：一是</w:t>
      </w:r>
      <w:r>
        <w:rPr>
          <w:rFonts w:ascii="Times New Roman" w:eastAsia="仿宋_GB2312" w:hAnsi="Times New Roman" w:cs="Times New Roman" w:hint="eastAsia"/>
          <w:sz w:val="32"/>
          <w:szCs w:val="32"/>
        </w:rPr>
        <w:t>在预算中增设城市基础设施小额维护支出科目，明确资金额度；</w:t>
      </w:r>
      <w:r>
        <w:rPr>
          <w:rFonts w:ascii="Times New Roman" w:eastAsia="仿宋_GB2312" w:hAnsi="Times New Roman" w:cs="Times New Roman"/>
          <w:sz w:val="32"/>
          <w:szCs w:val="32"/>
        </w:rPr>
        <w:t>二是</w:t>
      </w:r>
      <w:r>
        <w:rPr>
          <w:rFonts w:ascii="Times New Roman" w:eastAsia="仿宋_GB2312" w:hAnsi="Times New Roman" w:cs="Times New Roman" w:hint="eastAsia"/>
          <w:sz w:val="32"/>
          <w:szCs w:val="32"/>
        </w:rPr>
        <w:t>建立该类小额支出的快速预算申报通道，简化审批流程。</w:t>
      </w:r>
      <w:r>
        <w:rPr>
          <w:rFonts w:ascii="Times New Roman" w:eastAsia="仿宋_GB2312" w:hAnsi="Times New Roman" w:cs="Times New Roman"/>
          <w:b/>
          <w:bCs/>
          <w:kern w:val="0"/>
          <w:sz w:val="32"/>
          <w:szCs w:val="32"/>
        </w:rPr>
        <w:t>三是事</w:t>
      </w:r>
      <w:r>
        <w:rPr>
          <w:rFonts w:ascii="Times New Roman" w:eastAsia="仿宋_GB2312" w:hAnsi="Times New Roman" w:cs="Times New Roman"/>
          <w:b/>
          <w:bCs/>
          <w:kern w:val="0"/>
          <w:sz w:val="32"/>
          <w:szCs w:val="32"/>
        </w:rPr>
        <w:lastRenderedPageBreak/>
        <w:t>前绩效评估结果（如有，一级预算部门填写）。</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w:t>
      </w:r>
      <w:r>
        <w:rPr>
          <w:rFonts w:eastAsia="仿宋_GB2312" w:hint="eastAsia"/>
          <w:bCs/>
          <w:kern w:val="0"/>
          <w:sz w:val="32"/>
          <w:szCs w:val="32"/>
        </w:rPr>
        <w:t>本年度本部门无重点项目支出</w:t>
      </w:r>
      <w:r>
        <w:rPr>
          <w:rFonts w:eastAsia="仿宋_GB2312" w:cs="Times New Roman" w:hint="eastAsia"/>
          <w:bCs/>
          <w:kern w:val="0"/>
          <w:sz w:val="32"/>
          <w:szCs w:val="32"/>
        </w:rPr>
        <w:t>，</w:t>
      </w:r>
      <w:r>
        <w:rPr>
          <w:rFonts w:eastAsia="仿宋_GB2312" w:hint="eastAsia"/>
          <w:bCs/>
          <w:kern w:val="0"/>
          <w:sz w:val="32"/>
          <w:szCs w:val="32"/>
        </w:rPr>
        <w:t>为常规性项目支出。</w:t>
      </w:r>
    </w:p>
    <w:p w:rsidR="001747E9" w:rsidRDefault="00000000">
      <w:pPr>
        <w:pStyle w:val="Default"/>
        <w:overflowPunct w:val="0"/>
        <w:autoSpaceDE/>
        <w:autoSpaceDN/>
        <w:spacing w:line="600" w:lineRule="exact"/>
        <w:ind w:firstLineChars="200" w:firstLine="643"/>
        <w:jc w:val="both"/>
        <w:rPr>
          <w:rFonts w:ascii="Times New Roman" w:eastAsia="仿宋_GB2312" w:hAnsi="Times New Roman" w:cs="Times New Roman"/>
          <w:color w:val="auto"/>
          <w:sz w:val="32"/>
          <w:szCs w:val="32"/>
        </w:rPr>
      </w:pPr>
      <w:r>
        <w:rPr>
          <w:rFonts w:ascii="Times New Roman" w:eastAsia="楷体_GB2312" w:hAnsi="Times New Roman" w:cs="Times New Roman"/>
          <w:b/>
          <w:bCs/>
          <w:color w:val="auto"/>
          <w:kern w:val="2"/>
          <w:sz w:val="32"/>
          <w:szCs w:val="32"/>
        </w:rPr>
        <w:t>（三）评价结果应用情况。</w:t>
      </w:r>
      <w:r>
        <w:rPr>
          <w:rFonts w:ascii="Times New Roman" w:eastAsia="仿宋_GB2312" w:hAnsi="Times New Roman" w:cs="Times New Roman"/>
          <w:color w:val="auto"/>
          <w:sz w:val="32"/>
          <w:szCs w:val="32"/>
        </w:rPr>
        <w:t>请根据</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年度绩效自评结果、部门评价结果、财政评价结果对本部门</w:t>
      </w:r>
      <w:r>
        <w:rPr>
          <w:rFonts w:ascii="Times New Roman" w:eastAsia="仿宋_GB2312" w:hAnsi="Times New Roman" w:cs="Times New Roman"/>
          <w:color w:val="auto"/>
          <w:sz w:val="32"/>
          <w:szCs w:val="32"/>
        </w:rPr>
        <w:t>2025</w:t>
      </w:r>
      <w:r>
        <w:rPr>
          <w:rFonts w:ascii="Times New Roman" w:eastAsia="仿宋_GB2312" w:hAnsi="Times New Roman" w:cs="Times New Roman"/>
          <w:color w:val="auto"/>
          <w:sz w:val="32"/>
          <w:szCs w:val="32"/>
        </w:rPr>
        <w:t>年度预算安排，支出结构调整，资金管理，制度建设等方面结果运用进行简要说明。</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1</w:t>
      </w:r>
      <w:r>
        <w:rPr>
          <w:rFonts w:ascii="Times New Roman" w:eastAsia="仿宋_GB2312" w:hAnsi="Times New Roman" w:cs="Times New Roman" w:hint="eastAsia"/>
          <w:color w:val="auto"/>
          <w:sz w:val="32"/>
          <w:szCs w:val="32"/>
        </w:rPr>
        <w:t>、预算安排</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结合</w:t>
      </w:r>
      <w:r>
        <w:rPr>
          <w:rFonts w:ascii="Times New Roman" w:eastAsia="仿宋_GB2312" w:hAnsi="Times New Roman" w:cs="Times New Roman" w:hint="eastAsia"/>
          <w:color w:val="auto"/>
          <w:sz w:val="32"/>
          <w:szCs w:val="32"/>
        </w:rPr>
        <w:t>2024</w:t>
      </w:r>
      <w:r>
        <w:rPr>
          <w:rFonts w:ascii="Times New Roman" w:eastAsia="仿宋_GB2312" w:hAnsi="Times New Roman" w:cs="Times New Roman" w:hint="eastAsia"/>
          <w:color w:val="auto"/>
          <w:sz w:val="32"/>
          <w:szCs w:val="32"/>
        </w:rPr>
        <w:t>年预算精准性不足问题，在编制</w:t>
      </w:r>
      <w:r>
        <w:rPr>
          <w:rFonts w:ascii="Times New Roman" w:eastAsia="仿宋_GB2312" w:hAnsi="Times New Roman" w:cs="Times New Roman" w:hint="eastAsia"/>
          <w:color w:val="auto"/>
          <w:sz w:val="32"/>
          <w:szCs w:val="32"/>
        </w:rPr>
        <w:t>2025</w:t>
      </w:r>
      <w:r>
        <w:rPr>
          <w:rFonts w:ascii="Times New Roman" w:eastAsia="仿宋_GB2312" w:hAnsi="Times New Roman" w:cs="Times New Roman" w:hint="eastAsia"/>
          <w:color w:val="auto"/>
          <w:sz w:val="32"/>
          <w:szCs w:val="32"/>
        </w:rPr>
        <w:t>年预算时，为行政应急、农业生态等项目设预留额度，细化支出类目，调研潜在任务，提升预算前瞻性与覆盖度。</w:t>
      </w:r>
    </w:p>
    <w:p w:rsidR="001747E9" w:rsidRDefault="00000000">
      <w:pPr>
        <w:pStyle w:val="Default"/>
        <w:numPr>
          <w:ilvl w:val="0"/>
          <w:numId w:val="2"/>
        </w:numPr>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支出结构调整</w:t>
      </w:r>
    </w:p>
    <w:p w:rsidR="001747E9" w:rsidRDefault="00000000">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针对</w:t>
      </w:r>
      <w:r>
        <w:rPr>
          <w:rFonts w:ascii="Times New Roman" w:eastAsia="仿宋_GB2312" w:hAnsi="Times New Roman" w:cs="Times New Roman" w:hint="eastAsia"/>
          <w:color w:val="auto"/>
          <w:sz w:val="32"/>
          <w:szCs w:val="32"/>
        </w:rPr>
        <w:t>2024</w:t>
      </w:r>
      <w:r>
        <w:rPr>
          <w:rFonts w:ascii="Times New Roman" w:eastAsia="仿宋_GB2312" w:hAnsi="Times New Roman" w:cs="Times New Roman" w:hint="eastAsia"/>
          <w:color w:val="auto"/>
          <w:sz w:val="32"/>
          <w:szCs w:val="32"/>
        </w:rPr>
        <w:t>年无预算支出情况，</w:t>
      </w:r>
      <w:r>
        <w:rPr>
          <w:rFonts w:ascii="Times New Roman" w:eastAsia="仿宋_GB2312" w:hAnsi="Times New Roman" w:cs="Times New Roman" w:hint="eastAsia"/>
          <w:color w:val="auto"/>
          <w:sz w:val="32"/>
          <w:szCs w:val="32"/>
        </w:rPr>
        <w:t>2025</w:t>
      </w:r>
      <w:r>
        <w:rPr>
          <w:rFonts w:ascii="Times New Roman" w:eastAsia="仿宋_GB2312" w:hAnsi="Times New Roman" w:cs="Times New Roman" w:hint="eastAsia"/>
          <w:color w:val="auto"/>
          <w:sz w:val="32"/>
          <w:szCs w:val="32"/>
        </w:rPr>
        <w:t>年优化支出结构，优先保障核心职能与常规项目，压缩非必要开支，将零散无预算支出归入对应预算科目，避免资金使用无序。</w:t>
      </w:r>
    </w:p>
    <w:p w:rsidR="001747E9" w:rsidRDefault="00000000">
      <w:pPr>
        <w:pStyle w:val="Default"/>
        <w:overflowPunct w:val="0"/>
        <w:autoSpaceDE/>
        <w:autoSpaceDN/>
        <w:spacing w:line="600" w:lineRule="exact"/>
        <w:ind w:leftChars="200" w:left="420"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3</w:t>
      </w:r>
      <w:r>
        <w:rPr>
          <w:rFonts w:ascii="Times New Roman" w:eastAsia="仿宋_GB2312" w:hAnsi="Times New Roman" w:cs="Times New Roman" w:hint="eastAsia"/>
          <w:color w:val="auto"/>
          <w:sz w:val="32"/>
          <w:szCs w:val="32"/>
        </w:rPr>
        <w:t>、资金管理</w:t>
      </w:r>
    </w:p>
    <w:p w:rsidR="001747E9" w:rsidRDefault="00000000">
      <w:pPr>
        <w:pStyle w:val="Default"/>
        <w:overflowPunct w:val="0"/>
        <w:autoSpaceDE/>
        <w:autoSpaceDN/>
        <w:spacing w:line="600" w:lineRule="exact"/>
        <w:ind w:leftChars="200" w:left="420"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参考</w:t>
      </w:r>
      <w:r>
        <w:rPr>
          <w:rFonts w:ascii="Times New Roman" w:eastAsia="仿宋_GB2312" w:hAnsi="Times New Roman" w:cs="Times New Roman" w:hint="eastAsia"/>
          <w:color w:val="auto"/>
          <w:sz w:val="32"/>
          <w:szCs w:val="32"/>
        </w:rPr>
        <w:t>2024</w:t>
      </w:r>
      <w:r>
        <w:rPr>
          <w:rFonts w:ascii="Times New Roman" w:eastAsia="仿宋_GB2312" w:hAnsi="Times New Roman" w:cs="Times New Roman" w:hint="eastAsia"/>
          <w:color w:val="auto"/>
          <w:sz w:val="32"/>
          <w:szCs w:val="32"/>
        </w:rPr>
        <w:t>年资金管理漏洞，</w:t>
      </w:r>
      <w:r>
        <w:rPr>
          <w:rFonts w:ascii="Times New Roman" w:eastAsia="仿宋_GB2312" w:hAnsi="Times New Roman" w:cs="Times New Roman" w:hint="eastAsia"/>
          <w:color w:val="auto"/>
          <w:sz w:val="32"/>
          <w:szCs w:val="32"/>
        </w:rPr>
        <w:t>2025</w:t>
      </w:r>
      <w:r>
        <w:rPr>
          <w:rFonts w:ascii="Times New Roman" w:eastAsia="仿宋_GB2312" w:hAnsi="Times New Roman" w:cs="Times New Roman" w:hint="eastAsia"/>
          <w:color w:val="auto"/>
          <w:sz w:val="32"/>
          <w:szCs w:val="32"/>
        </w:rPr>
        <w:t>年建立预算执行动态监控系统，实时预警偏差，按收入到账时间制定支出计划，规范小额支出审批，确保资金使用合</w:t>
      </w:r>
      <w:proofErr w:type="gramStart"/>
      <w:r>
        <w:rPr>
          <w:rFonts w:ascii="Times New Roman" w:eastAsia="仿宋_GB2312" w:hAnsi="Times New Roman" w:cs="Times New Roman" w:hint="eastAsia"/>
          <w:color w:val="auto"/>
          <w:sz w:val="32"/>
          <w:szCs w:val="32"/>
        </w:rPr>
        <w:t>规</w:t>
      </w:r>
      <w:proofErr w:type="gramEnd"/>
      <w:r>
        <w:rPr>
          <w:rFonts w:ascii="Times New Roman" w:eastAsia="仿宋_GB2312" w:hAnsi="Times New Roman" w:cs="Times New Roman" w:hint="eastAsia"/>
          <w:color w:val="auto"/>
          <w:sz w:val="32"/>
          <w:szCs w:val="32"/>
        </w:rPr>
        <w:t>高效。</w:t>
      </w:r>
    </w:p>
    <w:p w:rsidR="001747E9" w:rsidRDefault="00000000">
      <w:pPr>
        <w:pStyle w:val="Default"/>
        <w:overflowPunct w:val="0"/>
        <w:autoSpaceDE/>
        <w:autoSpaceDN/>
        <w:spacing w:line="600" w:lineRule="exact"/>
        <w:ind w:leftChars="200" w:left="420"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4</w:t>
      </w:r>
      <w:r>
        <w:rPr>
          <w:rFonts w:ascii="Times New Roman" w:eastAsia="仿宋_GB2312" w:hAnsi="Times New Roman" w:cs="Times New Roman" w:hint="eastAsia"/>
          <w:color w:val="auto"/>
          <w:sz w:val="32"/>
          <w:szCs w:val="32"/>
        </w:rPr>
        <w:t>、制度建设</w:t>
      </w:r>
    </w:p>
    <w:p w:rsidR="001747E9" w:rsidRDefault="00000000">
      <w:pPr>
        <w:pStyle w:val="Default"/>
        <w:overflowPunct w:val="0"/>
        <w:autoSpaceDE/>
        <w:autoSpaceDN/>
        <w:spacing w:line="600" w:lineRule="exact"/>
        <w:ind w:leftChars="200" w:left="420"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依据</w:t>
      </w:r>
      <w:r>
        <w:rPr>
          <w:rFonts w:ascii="Times New Roman" w:eastAsia="仿宋_GB2312" w:hAnsi="Times New Roman" w:cs="Times New Roman" w:hint="eastAsia"/>
          <w:color w:val="auto"/>
          <w:sz w:val="32"/>
          <w:szCs w:val="32"/>
        </w:rPr>
        <w:t>2024</w:t>
      </w:r>
      <w:r>
        <w:rPr>
          <w:rFonts w:ascii="Times New Roman" w:eastAsia="仿宋_GB2312" w:hAnsi="Times New Roman" w:cs="Times New Roman" w:hint="eastAsia"/>
          <w:color w:val="auto"/>
          <w:sz w:val="32"/>
          <w:szCs w:val="32"/>
        </w:rPr>
        <w:t>年制度短板，</w:t>
      </w:r>
      <w:r>
        <w:rPr>
          <w:rFonts w:ascii="Times New Roman" w:eastAsia="仿宋_GB2312" w:hAnsi="Times New Roman" w:cs="Times New Roman" w:hint="eastAsia"/>
          <w:color w:val="auto"/>
          <w:sz w:val="32"/>
          <w:szCs w:val="32"/>
        </w:rPr>
        <w:t>2025</w:t>
      </w:r>
      <w:r>
        <w:rPr>
          <w:rFonts w:ascii="Times New Roman" w:eastAsia="仿宋_GB2312" w:hAnsi="Times New Roman" w:cs="Times New Roman" w:hint="eastAsia"/>
          <w:color w:val="auto"/>
          <w:sz w:val="32"/>
          <w:szCs w:val="32"/>
        </w:rPr>
        <w:t>年完善预算调整机制，简化临时任务审批流程，明确小额支出申报渠道，制定生态支出季节</w:t>
      </w:r>
      <w:proofErr w:type="gramStart"/>
      <w:r>
        <w:rPr>
          <w:rFonts w:ascii="Times New Roman" w:eastAsia="仿宋_GB2312" w:hAnsi="Times New Roman" w:cs="Times New Roman" w:hint="eastAsia"/>
          <w:color w:val="auto"/>
          <w:sz w:val="32"/>
          <w:szCs w:val="32"/>
        </w:rPr>
        <w:t>适</w:t>
      </w:r>
      <w:proofErr w:type="gramEnd"/>
      <w:r>
        <w:rPr>
          <w:rFonts w:ascii="Times New Roman" w:eastAsia="仿宋_GB2312" w:hAnsi="Times New Roman" w:cs="Times New Roman" w:hint="eastAsia"/>
          <w:color w:val="auto"/>
          <w:sz w:val="32"/>
          <w:szCs w:val="32"/>
        </w:rPr>
        <w:t>配制度，筑牢预算管理体系。</w:t>
      </w: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000000">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第四部分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名词解释</w:t>
      </w:r>
    </w:p>
    <w:p w:rsidR="001747E9" w:rsidRDefault="001747E9">
      <w:pPr>
        <w:widowControl/>
        <w:jc w:val="left"/>
        <w:rPr>
          <w:rFonts w:ascii="Times New Roman" w:hAnsi="Times New Roman" w:cs="Times New Roman"/>
          <w:color w:val="000000"/>
          <w:kern w:val="0"/>
          <w:sz w:val="32"/>
          <w:szCs w:val="32"/>
        </w:rPr>
      </w:pPr>
    </w:p>
    <w:p w:rsidR="001747E9" w:rsidRDefault="00000000">
      <w:pPr>
        <w:pStyle w:val="ac"/>
        <w:widowControl/>
        <w:shd w:val="clear" w:color="auto" w:fill="FFFFFF"/>
        <w:spacing w:before="0" w:beforeAutospacing="0" w:after="0" w:afterAutospacing="0" w:line="560" w:lineRule="atLeast"/>
        <w:ind w:firstLine="640"/>
        <w:rPr>
          <w:rFonts w:ascii="Calibri" w:hAnsi="Calibri" w:cs="Calibri"/>
          <w:color w:val="666666"/>
          <w:sz w:val="21"/>
          <w:szCs w:val="21"/>
        </w:rPr>
      </w:pPr>
      <w:r>
        <w:rPr>
          <w:rFonts w:ascii="仿宋" w:eastAsia="仿宋" w:hAnsi="仿宋" w:cs="仿宋"/>
          <w:color w:val="000000"/>
          <w:sz w:val="32"/>
          <w:szCs w:val="32"/>
          <w:shd w:val="clear" w:color="auto" w:fill="FFFFFF"/>
        </w:rPr>
        <w:t>一、收入科目</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、财政拨款收入：指财政当年拨付的资金。</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、事业收入：指事业单位开展专业业务活动及辅助活动取得的收入。</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、经营收入：指事业单位在专业业务活动及其辅助活动之外开展非独立核算经营活动取得的收入。</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、其他收入：指除上述“财政拨款收入”、“事业收入”、“经营收入”等以外的收入。</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6</w:t>
      </w:r>
      <w:r>
        <w:rPr>
          <w:rFonts w:ascii="仿宋" w:eastAsia="仿宋" w:hAnsi="仿宋" w:cs="仿宋" w:hint="eastAsia"/>
          <w:color w:val="000000"/>
          <w:sz w:val="32"/>
          <w:szCs w:val="32"/>
          <w:shd w:val="clear" w:color="auto" w:fill="FFFFFF"/>
        </w:rPr>
        <w:t>、上年结转：指以前年尚未完成、结转到本年按有关规定继续使用的资金。</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lastRenderedPageBreak/>
        <w:t>二、支出科目</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、基本支出：是为保障其机构正常运转、完成日常工作任务而发生的人员支出和公用支出。</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2</w:t>
      </w:r>
      <w:r>
        <w:rPr>
          <w:rFonts w:ascii="仿宋" w:eastAsia="仿宋" w:hAnsi="仿宋" w:cs="仿宋" w:hint="eastAsia"/>
          <w:color w:val="000000"/>
          <w:sz w:val="32"/>
          <w:szCs w:val="32"/>
          <w:shd w:val="clear" w:color="auto" w:fill="FFFFFF"/>
        </w:rPr>
        <w:t>、项目支出：是指在基本支出之外完成特定行政任务和事业发展目标所发生的支出。</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3</w:t>
      </w:r>
      <w:r>
        <w:rPr>
          <w:rFonts w:ascii="仿宋" w:eastAsia="仿宋" w:hAnsi="仿宋" w:cs="仿宋" w:hint="eastAsia"/>
          <w:color w:val="000000"/>
          <w:sz w:val="32"/>
          <w:szCs w:val="32"/>
          <w:shd w:val="clear" w:color="auto" w:fill="FFFFFF"/>
        </w:rPr>
        <w:t>、工资福利支出：反映单位开支的在职职工和编制</w:t>
      </w:r>
      <w:proofErr w:type="gramStart"/>
      <w:r>
        <w:rPr>
          <w:rFonts w:ascii="仿宋" w:eastAsia="仿宋" w:hAnsi="仿宋" w:cs="仿宋" w:hint="eastAsia"/>
          <w:color w:val="000000"/>
          <w:sz w:val="32"/>
          <w:szCs w:val="32"/>
          <w:shd w:val="clear" w:color="auto" w:fill="FFFFFF"/>
        </w:rPr>
        <w:t>外长期</w:t>
      </w:r>
      <w:proofErr w:type="gramEnd"/>
      <w:r>
        <w:rPr>
          <w:rFonts w:ascii="仿宋" w:eastAsia="仿宋" w:hAnsi="仿宋" w:cs="仿宋" w:hint="eastAsia"/>
          <w:color w:val="000000"/>
          <w:sz w:val="32"/>
          <w:szCs w:val="32"/>
          <w:shd w:val="clear" w:color="auto" w:fill="FFFFFF"/>
        </w:rPr>
        <w:t>聘用人员的各类劳动报酬，以及为上述人员缴纳的各项社会保险费等。</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4</w:t>
      </w:r>
      <w:r>
        <w:rPr>
          <w:rFonts w:ascii="仿宋" w:eastAsia="仿宋" w:hAnsi="仿宋" w:cs="仿宋" w:hint="eastAsia"/>
          <w:color w:val="000000"/>
          <w:sz w:val="32"/>
          <w:szCs w:val="32"/>
          <w:shd w:val="clear" w:color="auto" w:fill="FFFFFF"/>
        </w:rPr>
        <w:t>、商品和服务支出：反映单位购买商品和服务的支出。</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5</w:t>
      </w:r>
      <w:r>
        <w:rPr>
          <w:rFonts w:ascii="仿宋" w:eastAsia="仿宋" w:hAnsi="仿宋" w:cs="仿宋" w:hint="eastAsia"/>
          <w:color w:val="000000"/>
          <w:sz w:val="32"/>
          <w:szCs w:val="32"/>
          <w:shd w:val="clear" w:color="auto" w:fill="FFFFFF"/>
        </w:rPr>
        <w:t>、对个人和家庭的补助：反映单位用于对个人和家庭的补助支出。</w:t>
      </w:r>
    </w:p>
    <w:p w:rsidR="001747E9" w:rsidRDefault="00000000">
      <w:pPr>
        <w:pStyle w:val="ac"/>
        <w:widowControl/>
        <w:shd w:val="clear" w:color="auto" w:fill="FFFFFF"/>
        <w:spacing w:before="0" w:beforeAutospacing="0" w:after="0" w:afterAutospacing="0" w:line="560" w:lineRule="atLeast"/>
        <w:ind w:firstLine="640"/>
        <w:jc w:val="both"/>
        <w:rPr>
          <w:rFonts w:ascii="Calibri" w:hAnsi="Calibri" w:cs="Calibri"/>
          <w:color w:val="666666"/>
          <w:sz w:val="21"/>
          <w:szCs w:val="21"/>
        </w:rPr>
      </w:pPr>
      <w:r>
        <w:rPr>
          <w:rFonts w:ascii="仿宋" w:eastAsia="仿宋" w:hAnsi="仿宋" w:cs="仿宋" w:hint="eastAsia"/>
          <w:color w:val="666666"/>
          <w:sz w:val="32"/>
          <w:szCs w:val="32"/>
          <w:shd w:val="clear" w:color="auto" w:fill="FFFFFF"/>
        </w:rPr>
        <w:t>三、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仿宋" w:eastAsia="仿宋" w:hAnsi="仿宋" w:cs="仿宋" w:hint="eastAsia"/>
          <w:color w:val="000000"/>
          <w:sz w:val="32"/>
          <w:szCs w:val="32"/>
          <w:shd w:val="clear" w:color="auto" w:fill="FFFFFF"/>
        </w:rPr>
        <w:t>四、“三公”经费科目</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、因公出国（境）费用：反映单位公务出国（境）的国际旅费、国内城市间交通费、住宿费、伙食费、培训费、公杂费等支出。</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333333"/>
          <w:sz w:val="32"/>
          <w:szCs w:val="32"/>
          <w:shd w:val="clear" w:color="auto" w:fill="FFFFFF"/>
        </w:rPr>
        <w:t>2</w:t>
      </w:r>
      <w:r>
        <w:rPr>
          <w:rFonts w:ascii="仿宋" w:eastAsia="仿宋" w:hAnsi="仿宋" w:cs="仿宋" w:hint="eastAsia"/>
          <w:color w:val="000000"/>
          <w:sz w:val="32"/>
          <w:szCs w:val="32"/>
          <w:shd w:val="clear" w:color="auto" w:fill="FFFFFF"/>
        </w:rPr>
        <w:t>、公务接待费：反映单位按规定开支的各类公务接待（含外宾接待）费用。</w:t>
      </w:r>
    </w:p>
    <w:p w:rsidR="001747E9" w:rsidRDefault="00000000">
      <w:pPr>
        <w:pStyle w:val="ac"/>
        <w:widowControl/>
        <w:shd w:val="clear" w:color="auto" w:fill="FFFFFF"/>
        <w:spacing w:before="0" w:beforeAutospacing="0" w:after="0" w:afterAutospacing="0" w:line="560" w:lineRule="atLeast"/>
        <w:ind w:firstLine="640"/>
        <w:rPr>
          <w:rFonts w:ascii="宋体" w:eastAsia="宋体" w:hAnsi="宋体" w:cs="宋体" w:hint="eastAsia"/>
          <w:color w:val="666666"/>
          <w:szCs w:val="24"/>
        </w:rPr>
      </w:pPr>
      <w:r>
        <w:rPr>
          <w:rFonts w:ascii="Times New Roman" w:eastAsia="宋体" w:hAnsi="Times New Roman"/>
          <w:color w:val="000000"/>
          <w:sz w:val="32"/>
          <w:szCs w:val="32"/>
          <w:shd w:val="clear" w:color="auto" w:fill="FFFFFF"/>
        </w:rPr>
        <w:lastRenderedPageBreak/>
        <w:t>3</w:t>
      </w:r>
      <w:r>
        <w:rPr>
          <w:rFonts w:ascii="仿宋" w:eastAsia="仿宋" w:hAnsi="仿宋" w:cs="仿宋" w:hint="eastAsia"/>
          <w:color w:val="000000"/>
          <w:sz w:val="32"/>
          <w:szCs w:val="32"/>
          <w:shd w:val="clear" w:color="auto" w:fill="FFFFFF"/>
        </w:rPr>
        <w:t>、</w:t>
      </w:r>
      <w:r>
        <w:rPr>
          <w:rFonts w:ascii="仿宋" w:eastAsia="仿宋" w:hAnsi="仿宋" w:cs="仿宋" w:hint="eastAsia"/>
          <w:color w:val="666666"/>
          <w:sz w:val="32"/>
          <w:szCs w:val="32"/>
          <w:shd w:val="clear" w:color="auto" w:fill="FFFFFF"/>
        </w:rPr>
        <w:t>公务用车购置及</w:t>
      </w:r>
      <w:r>
        <w:rPr>
          <w:rFonts w:ascii="仿宋" w:eastAsia="仿宋" w:hAnsi="仿宋" w:cs="仿宋" w:hint="eastAsia"/>
          <w:color w:val="000000"/>
          <w:sz w:val="32"/>
          <w:szCs w:val="32"/>
          <w:shd w:val="clear" w:color="auto" w:fill="FFFFFF"/>
        </w:rPr>
        <w:t>运行维护费：反映</w:t>
      </w:r>
      <w:r>
        <w:rPr>
          <w:rFonts w:ascii="仿宋" w:eastAsia="仿宋" w:hAnsi="仿宋" w:cs="仿宋" w:hint="eastAsia"/>
          <w:color w:val="666666"/>
          <w:sz w:val="32"/>
          <w:szCs w:val="32"/>
          <w:shd w:val="clear" w:color="auto" w:fill="FFFFFF"/>
        </w:rPr>
        <w:t>单位公务用车车辆购置支出（</w:t>
      </w:r>
      <w:proofErr w:type="gramStart"/>
      <w:r>
        <w:rPr>
          <w:rFonts w:ascii="仿宋" w:eastAsia="仿宋" w:hAnsi="仿宋" w:cs="仿宋" w:hint="eastAsia"/>
          <w:color w:val="666666"/>
          <w:sz w:val="32"/>
          <w:szCs w:val="32"/>
          <w:shd w:val="clear" w:color="auto" w:fill="FFFFFF"/>
        </w:rPr>
        <w:t>含车辆</w:t>
      </w:r>
      <w:proofErr w:type="gramEnd"/>
      <w:r>
        <w:rPr>
          <w:rFonts w:ascii="仿宋" w:eastAsia="仿宋" w:hAnsi="仿宋" w:cs="仿宋" w:hint="eastAsia"/>
          <w:color w:val="666666"/>
          <w:sz w:val="32"/>
          <w:szCs w:val="32"/>
          <w:shd w:val="clear" w:color="auto" w:fill="FFFFFF"/>
        </w:rPr>
        <w:t>购置税），以及燃料费、维修费、</w:t>
      </w:r>
      <w:r>
        <w:rPr>
          <w:rFonts w:ascii="仿宋" w:eastAsia="仿宋" w:hAnsi="仿宋" w:cs="仿宋" w:hint="eastAsia"/>
          <w:color w:val="000000"/>
          <w:sz w:val="32"/>
          <w:szCs w:val="32"/>
          <w:shd w:val="clear" w:color="auto" w:fill="FFFFFF"/>
        </w:rPr>
        <w:t>过路过桥费、保险费等支出。</w:t>
      </w:r>
    </w:p>
    <w:p w:rsidR="001747E9" w:rsidRDefault="001747E9">
      <w:pPr>
        <w:pStyle w:val="Default"/>
        <w:jc w:val="center"/>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1747E9">
      <w:pPr>
        <w:pStyle w:val="Default"/>
        <w:jc w:val="both"/>
        <w:rPr>
          <w:rFonts w:ascii="Times New Roman" w:hAnsi="Times New Roman" w:cs="Times New Roman"/>
          <w:sz w:val="72"/>
          <w:szCs w:val="72"/>
        </w:rPr>
      </w:pPr>
    </w:p>
    <w:p w:rsidR="001747E9" w:rsidRDefault="00000000">
      <w:pPr>
        <w:pStyle w:val="Default"/>
        <w:spacing w:line="360" w:lineRule="auto"/>
        <w:jc w:val="center"/>
        <w:rPr>
          <w:rFonts w:ascii="Times New Roman" w:hAnsi="Times New Roman" w:cs="Times New Roman"/>
          <w:sz w:val="72"/>
          <w:szCs w:val="72"/>
        </w:rPr>
      </w:pPr>
      <w:r>
        <w:rPr>
          <w:rFonts w:ascii="Times New Roman" w:eastAsia="方正小标宋_GBK" w:hAnsi="Times New Roman" w:cs="Times New Roman"/>
          <w:sz w:val="52"/>
          <w:szCs w:val="52"/>
        </w:rPr>
        <w:lastRenderedPageBreak/>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1747E9" w:rsidRDefault="00000000">
      <w:pPr>
        <w:pStyle w:val="Default"/>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整体支出绩效自评报告。</w:t>
      </w:r>
    </w:p>
    <w:p w:rsidR="001747E9" w:rsidRDefault="00000000">
      <w:pPr>
        <w:widowControl/>
        <w:shd w:val="clear" w:color="auto" w:fill="FFFFFF"/>
        <w:spacing w:line="580" w:lineRule="exact"/>
        <w:ind w:firstLineChars="200" w:firstLine="640"/>
        <w:jc w:val="left"/>
      </w:pPr>
      <w:r>
        <w:rPr>
          <w:rFonts w:ascii="仿宋" w:eastAsia="仿宋" w:hAnsi="仿宋" w:cs="仿宋" w:hint="eastAsia"/>
          <w:kern w:val="0"/>
          <w:sz w:val="32"/>
          <w:szCs w:val="32"/>
        </w:rPr>
        <w:t>为了进一步规范财政资金管理，强化财政支出绩效理念，提升部门责任意识，切实提高财政资金使用效益，根据《祁阳市预算绩效管理暂行办法》及《祁阳市财政局关于开展2024年度财政支出绩效评价工作的通知》的要求，祁阳市八宝镇人民政府对2024年度“部门整体支出”资金使用情况进行了绩效评价自评。现将自评情况报告如下：</w:t>
      </w:r>
    </w:p>
    <w:p w:rsidR="001747E9" w:rsidRDefault="00000000">
      <w:pPr>
        <w:widowControl/>
        <w:jc w:val="left"/>
      </w:pPr>
      <w:r>
        <w:rPr>
          <w:rFonts w:ascii="楷体_GB2312" w:eastAsia="楷体_GB2312" w:hAnsi="楷体_GB2312" w:cs="楷体_GB2312" w:hint="eastAsia"/>
          <w:b/>
          <w:color w:val="000000"/>
          <w:kern w:val="0"/>
          <w:sz w:val="31"/>
          <w:szCs w:val="31"/>
        </w:rPr>
        <w:t>一、</w:t>
      </w:r>
      <w:r>
        <w:rPr>
          <w:rFonts w:eastAsia="楷体_GB2312"/>
          <w:b/>
          <w:sz w:val="32"/>
          <w:szCs w:val="32"/>
        </w:rPr>
        <w:t>部门（单位）概况</w:t>
      </w:r>
      <w:r>
        <w:rPr>
          <w:rFonts w:eastAsia="楷体_GB2312"/>
          <w:b/>
          <w:sz w:val="32"/>
          <w:szCs w:val="32"/>
        </w:rPr>
        <w:t xml:space="preserve"> </w:t>
      </w:r>
    </w:p>
    <w:p w:rsidR="001747E9" w:rsidRDefault="00000000">
      <w:pPr>
        <w:widowControl/>
        <w:jc w:val="left"/>
        <w:rPr>
          <w:rFonts w:ascii="楷体_GB2312" w:eastAsia="楷体_GB2312" w:hAnsi="楷体_GB2312" w:cs="楷体_GB2312" w:hint="eastAsia"/>
          <w:bCs/>
          <w:color w:val="000000"/>
          <w:kern w:val="0"/>
          <w:sz w:val="31"/>
          <w:szCs w:val="31"/>
        </w:rPr>
      </w:pPr>
      <w:r>
        <w:rPr>
          <w:rFonts w:ascii="楷体_GB2312" w:eastAsia="楷体_GB2312" w:hAnsi="楷体_GB2312" w:cs="楷体_GB2312"/>
          <w:bCs/>
          <w:color w:val="000000"/>
          <w:kern w:val="0"/>
          <w:sz w:val="31"/>
          <w:szCs w:val="31"/>
        </w:rPr>
        <w:t>（</w:t>
      </w:r>
      <w:r>
        <w:rPr>
          <w:rFonts w:ascii="楷体_GB2312" w:eastAsia="楷体_GB2312" w:hAnsi="楷体_GB2312" w:cs="楷体_GB2312" w:hint="eastAsia"/>
          <w:bCs/>
          <w:color w:val="000000"/>
          <w:kern w:val="0"/>
          <w:sz w:val="31"/>
          <w:szCs w:val="31"/>
        </w:rPr>
        <w:t>1</w:t>
      </w:r>
      <w:r>
        <w:rPr>
          <w:rFonts w:ascii="楷体_GB2312" w:eastAsia="楷体_GB2312" w:hAnsi="楷体_GB2312" w:cs="楷体_GB2312"/>
          <w:bCs/>
          <w:color w:val="000000"/>
          <w:kern w:val="0"/>
          <w:sz w:val="31"/>
          <w:szCs w:val="31"/>
        </w:rPr>
        <w:t xml:space="preserve">）部门（单位）基本情况 </w:t>
      </w:r>
    </w:p>
    <w:p w:rsidR="001747E9" w:rsidRDefault="00000000">
      <w:pPr>
        <w:widowControl/>
        <w:spacing w:line="560" w:lineRule="atLeast"/>
        <w:ind w:firstLine="627"/>
        <w:jc w:val="left"/>
        <w:rPr>
          <w:rFonts w:eastAsia="仿宋_GB2312"/>
          <w:sz w:val="32"/>
          <w:szCs w:val="32"/>
        </w:rPr>
      </w:pPr>
      <w:r>
        <w:rPr>
          <w:rFonts w:eastAsia="仿宋_GB2312"/>
          <w:sz w:val="32"/>
          <w:szCs w:val="32"/>
        </w:rPr>
        <w:t>1</w:t>
      </w:r>
      <w:r>
        <w:rPr>
          <w:rFonts w:eastAsia="仿宋_GB2312"/>
          <w:sz w:val="32"/>
          <w:szCs w:val="32"/>
        </w:rPr>
        <w:t>、在上级和镇党委领导下，执行本级人民代表大会的决议，根据上级行政机关的决定和命令，制定具体实施意见。</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2</w:t>
      </w:r>
      <w:r>
        <w:rPr>
          <w:rFonts w:eastAsia="仿宋_GB2312" w:hint="eastAsia"/>
          <w:sz w:val="32"/>
          <w:szCs w:val="32"/>
        </w:rPr>
        <w:t>、执行本行政区域内的经济和社会发展计划、财政预算，管理全镇的农业、工业及教育、科枝、文化、卫生、计划生育、民政、司法及镇新农村规划和建设、环境保护、土地等行政工作。</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3</w:t>
      </w:r>
      <w:r>
        <w:rPr>
          <w:rFonts w:eastAsia="仿宋_GB2312" w:hint="eastAsia"/>
          <w:sz w:val="32"/>
          <w:szCs w:val="32"/>
        </w:rPr>
        <w:t>、保护集体财产和公民私人合法财产，维护社会秩序，保障公民的人事权利、民主权利和其他合法权利。</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4</w:t>
      </w:r>
      <w:r>
        <w:rPr>
          <w:rFonts w:eastAsia="仿宋_GB2312" w:hint="eastAsia"/>
          <w:sz w:val="32"/>
          <w:szCs w:val="32"/>
        </w:rPr>
        <w:t>、保护各种经济组织的合法权益。</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5</w:t>
      </w:r>
      <w:r>
        <w:rPr>
          <w:rFonts w:eastAsia="仿宋_GB2312" w:hint="eastAsia"/>
          <w:sz w:val="32"/>
          <w:szCs w:val="32"/>
        </w:rPr>
        <w:t>、办理上级人民政府交办的其他事项。</w:t>
      </w:r>
    </w:p>
    <w:p w:rsidR="001747E9" w:rsidRDefault="00000000">
      <w:pPr>
        <w:widowControl/>
        <w:jc w:val="left"/>
        <w:rPr>
          <w:rFonts w:ascii="楷体_GB2312" w:eastAsia="楷体_GB2312" w:hAnsi="楷体_GB2312" w:cs="楷体_GB2312" w:hint="eastAsia"/>
          <w:bCs/>
          <w:color w:val="000000"/>
          <w:kern w:val="0"/>
          <w:sz w:val="31"/>
          <w:szCs w:val="31"/>
        </w:rPr>
      </w:pPr>
      <w:r>
        <w:rPr>
          <w:rFonts w:ascii="楷体_GB2312" w:eastAsia="楷体_GB2312" w:hAnsi="楷体_GB2312" w:cs="楷体_GB2312" w:hint="eastAsia"/>
          <w:bCs/>
          <w:color w:val="000000"/>
          <w:kern w:val="0"/>
          <w:sz w:val="31"/>
          <w:szCs w:val="31"/>
        </w:rPr>
        <w:t>（2）</w:t>
      </w:r>
      <w:r>
        <w:rPr>
          <w:rFonts w:ascii="楷体_GB2312" w:eastAsia="楷体_GB2312" w:hAnsi="楷体_GB2312" w:cs="楷体_GB2312"/>
          <w:bCs/>
          <w:color w:val="000000"/>
          <w:kern w:val="0"/>
          <w:sz w:val="31"/>
          <w:szCs w:val="31"/>
        </w:rPr>
        <w:t>机构设置</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1</w:t>
      </w:r>
      <w:r>
        <w:rPr>
          <w:rFonts w:eastAsia="仿宋_GB2312" w:hint="eastAsia"/>
          <w:sz w:val="32"/>
          <w:szCs w:val="32"/>
        </w:rPr>
        <w:t>、党政办公室</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lastRenderedPageBreak/>
        <w:t>2</w:t>
      </w:r>
      <w:r>
        <w:rPr>
          <w:rFonts w:eastAsia="仿宋_GB2312" w:hint="eastAsia"/>
          <w:sz w:val="32"/>
          <w:szCs w:val="32"/>
        </w:rPr>
        <w:t>、党建办公室</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3</w:t>
      </w:r>
      <w:r>
        <w:rPr>
          <w:rFonts w:eastAsia="仿宋_GB2312" w:hint="eastAsia"/>
          <w:sz w:val="32"/>
          <w:szCs w:val="32"/>
        </w:rPr>
        <w:t>、经济发展办公室</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4</w:t>
      </w:r>
      <w:r>
        <w:rPr>
          <w:rFonts w:eastAsia="仿宋_GB2312" w:hint="eastAsia"/>
          <w:sz w:val="32"/>
          <w:szCs w:val="32"/>
        </w:rPr>
        <w:t>、乡村振兴办公室</w:t>
      </w:r>
    </w:p>
    <w:p w:rsidR="001747E9" w:rsidRDefault="00000000">
      <w:pPr>
        <w:widowControl/>
        <w:spacing w:line="560" w:lineRule="atLeast"/>
        <w:ind w:firstLine="627"/>
        <w:jc w:val="left"/>
      </w:pPr>
      <w:r>
        <w:rPr>
          <w:rFonts w:eastAsia="仿宋_GB2312" w:hint="eastAsia"/>
          <w:sz w:val="32"/>
          <w:szCs w:val="32"/>
        </w:rPr>
        <w:t>5</w:t>
      </w:r>
      <w:r>
        <w:rPr>
          <w:rFonts w:eastAsia="仿宋_GB2312" w:hint="eastAsia"/>
          <w:sz w:val="32"/>
          <w:szCs w:val="32"/>
        </w:rPr>
        <w:t>、平安法治和应急管理办公室</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6</w:t>
      </w:r>
      <w:r>
        <w:rPr>
          <w:rFonts w:eastAsia="仿宋_GB2312" w:hint="eastAsia"/>
          <w:sz w:val="32"/>
          <w:szCs w:val="32"/>
        </w:rPr>
        <w:t>、生态事务中心</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7</w:t>
      </w:r>
      <w:r>
        <w:rPr>
          <w:rFonts w:eastAsia="仿宋_GB2312" w:hint="eastAsia"/>
          <w:sz w:val="32"/>
          <w:szCs w:val="32"/>
        </w:rPr>
        <w:t>、农业综合服务中心</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8</w:t>
      </w:r>
      <w:r>
        <w:rPr>
          <w:rFonts w:eastAsia="仿宋_GB2312" w:hint="eastAsia"/>
          <w:sz w:val="32"/>
          <w:szCs w:val="32"/>
        </w:rPr>
        <w:t>、便民服务中心</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9</w:t>
      </w:r>
      <w:r>
        <w:rPr>
          <w:rFonts w:eastAsia="仿宋_GB2312" w:hint="eastAsia"/>
          <w:sz w:val="32"/>
          <w:szCs w:val="32"/>
        </w:rPr>
        <w:t>、退役军人服务站</w:t>
      </w:r>
    </w:p>
    <w:p w:rsidR="001747E9" w:rsidRDefault="00000000">
      <w:pPr>
        <w:widowControl/>
        <w:spacing w:line="560" w:lineRule="atLeast"/>
        <w:ind w:firstLine="627"/>
        <w:jc w:val="left"/>
        <w:rPr>
          <w:rFonts w:ascii="楷体_GB2312" w:eastAsia="楷体_GB2312" w:hAnsi="楷体_GB2312" w:cs="楷体_GB2312" w:hint="eastAsia"/>
          <w:b/>
          <w:color w:val="000000"/>
          <w:kern w:val="0"/>
          <w:sz w:val="31"/>
          <w:szCs w:val="31"/>
        </w:rPr>
      </w:pPr>
      <w:r>
        <w:rPr>
          <w:rFonts w:eastAsia="仿宋_GB2312" w:hint="eastAsia"/>
          <w:sz w:val="32"/>
          <w:szCs w:val="32"/>
        </w:rPr>
        <w:t>10</w:t>
      </w:r>
      <w:r>
        <w:rPr>
          <w:rFonts w:eastAsia="仿宋_GB2312" w:hint="eastAsia"/>
          <w:sz w:val="32"/>
          <w:szCs w:val="32"/>
        </w:rPr>
        <w:t>、综合行政执法大队</w:t>
      </w:r>
    </w:p>
    <w:p w:rsidR="001747E9" w:rsidRDefault="00000000">
      <w:pPr>
        <w:widowControl/>
        <w:jc w:val="left"/>
      </w:pPr>
      <w:r>
        <w:rPr>
          <w:rFonts w:ascii="楷体_GB2312" w:eastAsia="楷体_GB2312" w:hAnsi="楷体_GB2312" w:cs="楷体_GB2312" w:hint="eastAsia"/>
          <w:b/>
          <w:color w:val="000000"/>
          <w:kern w:val="0"/>
          <w:sz w:val="31"/>
          <w:szCs w:val="31"/>
        </w:rPr>
        <w:t>二、</w:t>
      </w:r>
      <w:r>
        <w:rPr>
          <w:rFonts w:ascii="楷体_GB2312" w:eastAsia="楷体_GB2312" w:hAnsi="楷体_GB2312" w:cs="楷体_GB2312"/>
          <w:b/>
          <w:color w:val="000000"/>
          <w:kern w:val="0"/>
          <w:sz w:val="31"/>
          <w:szCs w:val="31"/>
        </w:rPr>
        <w:t xml:space="preserve">部门（单位）整体支出规模、使用方向和主要内容、涉及范围等 </w:t>
      </w:r>
    </w:p>
    <w:p w:rsidR="001747E9" w:rsidRDefault="00000000">
      <w:pPr>
        <w:widowControl/>
        <w:jc w:val="left"/>
        <w:rPr>
          <w:rFonts w:ascii="楷体_GB2312" w:eastAsia="楷体_GB2312" w:hAnsi="楷体_GB2312" w:cs="楷体_GB2312" w:hint="eastAsia"/>
          <w:bCs/>
          <w:color w:val="000000"/>
          <w:kern w:val="0"/>
          <w:sz w:val="31"/>
          <w:szCs w:val="31"/>
        </w:rPr>
      </w:pPr>
      <w:r>
        <w:rPr>
          <w:rFonts w:ascii="楷体_GB2312" w:eastAsia="楷体_GB2312" w:hAnsi="楷体_GB2312" w:cs="楷体_GB2312"/>
          <w:bCs/>
          <w:color w:val="000000"/>
          <w:kern w:val="0"/>
          <w:sz w:val="31"/>
          <w:szCs w:val="31"/>
        </w:rPr>
        <w:t>（</w:t>
      </w:r>
      <w:r>
        <w:rPr>
          <w:rFonts w:ascii="楷体_GB2312" w:eastAsia="楷体_GB2312" w:hAnsi="楷体_GB2312" w:cs="楷体_GB2312" w:hint="eastAsia"/>
          <w:bCs/>
          <w:color w:val="000000"/>
          <w:kern w:val="0"/>
          <w:sz w:val="31"/>
          <w:szCs w:val="31"/>
        </w:rPr>
        <w:t>一</w:t>
      </w:r>
      <w:r>
        <w:rPr>
          <w:rFonts w:ascii="楷体_GB2312" w:eastAsia="楷体_GB2312" w:hAnsi="楷体_GB2312" w:cs="楷体_GB2312"/>
          <w:bCs/>
          <w:color w:val="000000"/>
          <w:kern w:val="0"/>
          <w:sz w:val="31"/>
          <w:szCs w:val="31"/>
        </w:rPr>
        <w:t xml:space="preserve">）基本支出 </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）本年支出合计</w:t>
      </w:r>
      <w:r>
        <w:rPr>
          <w:rFonts w:eastAsia="仿宋_GB2312" w:hint="eastAsia"/>
          <w:sz w:val="32"/>
          <w:szCs w:val="32"/>
        </w:rPr>
        <w:t>1758.34</w:t>
      </w:r>
      <w:r>
        <w:rPr>
          <w:rFonts w:eastAsia="仿宋_GB2312" w:hint="eastAsia"/>
          <w:sz w:val="32"/>
          <w:szCs w:val="32"/>
        </w:rPr>
        <w:t>万元，其中：基本支出</w:t>
      </w:r>
      <w:r>
        <w:rPr>
          <w:rFonts w:eastAsia="仿宋_GB2312" w:hint="eastAsia"/>
          <w:sz w:val="32"/>
          <w:szCs w:val="32"/>
        </w:rPr>
        <w:t xml:space="preserve">1708.64 </w:t>
      </w:r>
      <w:r>
        <w:rPr>
          <w:rFonts w:eastAsia="仿宋_GB2312" w:hint="eastAsia"/>
          <w:sz w:val="32"/>
          <w:szCs w:val="32"/>
        </w:rPr>
        <w:t>万元，占</w:t>
      </w:r>
      <w:r>
        <w:rPr>
          <w:rFonts w:eastAsia="仿宋_GB2312" w:hint="eastAsia"/>
          <w:sz w:val="32"/>
          <w:szCs w:val="32"/>
        </w:rPr>
        <w:t>97.17%</w:t>
      </w:r>
      <w:r>
        <w:rPr>
          <w:rFonts w:eastAsia="仿宋_GB2312" w:hint="eastAsia"/>
          <w:sz w:val="32"/>
          <w:szCs w:val="32"/>
        </w:rPr>
        <w:t>；项目支出</w:t>
      </w:r>
      <w:r>
        <w:rPr>
          <w:rFonts w:eastAsia="仿宋_GB2312" w:hint="eastAsia"/>
          <w:sz w:val="32"/>
          <w:szCs w:val="32"/>
        </w:rPr>
        <w:t>49.7</w:t>
      </w:r>
      <w:r>
        <w:rPr>
          <w:rFonts w:eastAsia="仿宋_GB2312" w:hint="eastAsia"/>
          <w:sz w:val="32"/>
          <w:szCs w:val="32"/>
        </w:rPr>
        <w:t>万元，占</w:t>
      </w:r>
      <w:r>
        <w:rPr>
          <w:rFonts w:eastAsia="仿宋_GB2312" w:hint="eastAsia"/>
          <w:sz w:val="32"/>
          <w:szCs w:val="32"/>
        </w:rPr>
        <w:t>2.83%</w:t>
      </w:r>
      <w:r>
        <w:rPr>
          <w:rFonts w:eastAsia="仿宋_GB2312" w:hint="eastAsia"/>
          <w:sz w:val="32"/>
          <w:szCs w:val="32"/>
        </w:rPr>
        <w:t>。</w:t>
      </w:r>
    </w:p>
    <w:p w:rsidR="001747E9" w:rsidRDefault="00000000">
      <w:pPr>
        <w:widowControl/>
        <w:spacing w:line="560" w:lineRule="atLeast"/>
        <w:ind w:firstLine="627"/>
        <w:jc w:val="left"/>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2024</w:t>
      </w:r>
      <w:r>
        <w:rPr>
          <w:rFonts w:eastAsia="仿宋_GB2312" w:hint="eastAsia"/>
          <w:sz w:val="32"/>
          <w:szCs w:val="32"/>
        </w:rPr>
        <w:t>年度财政拨款支出</w:t>
      </w:r>
      <w:r>
        <w:rPr>
          <w:rFonts w:eastAsia="仿宋_GB2312" w:hint="eastAsia"/>
          <w:sz w:val="32"/>
          <w:szCs w:val="32"/>
        </w:rPr>
        <w:t>1758.34</w:t>
      </w:r>
      <w:r>
        <w:rPr>
          <w:rFonts w:eastAsia="仿宋_GB2312" w:hint="eastAsia"/>
          <w:sz w:val="32"/>
          <w:szCs w:val="32"/>
        </w:rPr>
        <w:t>万元，主要用于以下方面：一般公共服务支出</w:t>
      </w:r>
      <w:r>
        <w:rPr>
          <w:rFonts w:eastAsia="仿宋_GB2312" w:hint="eastAsia"/>
          <w:sz w:val="32"/>
          <w:szCs w:val="32"/>
        </w:rPr>
        <w:t>1158.8</w:t>
      </w:r>
      <w:r>
        <w:rPr>
          <w:rFonts w:eastAsia="仿宋_GB2312" w:hint="eastAsia"/>
          <w:sz w:val="32"/>
          <w:szCs w:val="32"/>
        </w:rPr>
        <w:t>万元，占</w:t>
      </w:r>
      <w:r>
        <w:rPr>
          <w:rFonts w:eastAsia="仿宋_GB2312" w:hint="eastAsia"/>
          <w:sz w:val="32"/>
          <w:szCs w:val="32"/>
        </w:rPr>
        <w:t>65.9%</w:t>
      </w:r>
      <w:r>
        <w:rPr>
          <w:rFonts w:eastAsia="仿宋_GB2312" w:hint="eastAsia"/>
          <w:sz w:val="32"/>
          <w:szCs w:val="32"/>
        </w:rPr>
        <w:t>；公共安全支出</w:t>
      </w:r>
      <w:r>
        <w:rPr>
          <w:rFonts w:eastAsia="仿宋_GB2312" w:hint="eastAsia"/>
          <w:sz w:val="32"/>
          <w:szCs w:val="32"/>
        </w:rPr>
        <w:t>11.5</w:t>
      </w:r>
      <w:r>
        <w:rPr>
          <w:rFonts w:eastAsia="仿宋_GB2312" w:hint="eastAsia"/>
          <w:sz w:val="32"/>
          <w:szCs w:val="32"/>
        </w:rPr>
        <w:t>万元，占</w:t>
      </w:r>
      <w:r>
        <w:rPr>
          <w:rFonts w:eastAsia="仿宋_GB2312" w:hint="eastAsia"/>
          <w:sz w:val="32"/>
          <w:szCs w:val="32"/>
        </w:rPr>
        <w:t>0.65%</w:t>
      </w:r>
      <w:r>
        <w:rPr>
          <w:rFonts w:eastAsia="仿宋_GB2312" w:hint="eastAsia"/>
          <w:sz w:val="32"/>
          <w:szCs w:val="32"/>
        </w:rPr>
        <w:t>；社会保障和就业支出</w:t>
      </w:r>
      <w:r>
        <w:rPr>
          <w:rFonts w:eastAsia="仿宋_GB2312" w:hint="eastAsia"/>
          <w:sz w:val="32"/>
          <w:szCs w:val="32"/>
        </w:rPr>
        <w:t>112.54</w:t>
      </w:r>
      <w:r>
        <w:rPr>
          <w:rFonts w:eastAsia="仿宋_GB2312" w:hint="eastAsia"/>
          <w:sz w:val="32"/>
          <w:szCs w:val="32"/>
        </w:rPr>
        <w:t>万元，占</w:t>
      </w:r>
      <w:r>
        <w:rPr>
          <w:rFonts w:eastAsia="仿宋_GB2312" w:hint="eastAsia"/>
          <w:sz w:val="32"/>
          <w:szCs w:val="32"/>
        </w:rPr>
        <w:t>6.4%</w:t>
      </w:r>
      <w:r>
        <w:rPr>
          <w:rFonts w:eastAsia="仿宋_GB2312" w:hint="eastAsia"/>
          <w:sz w:val="32"/>
          <w:szCs w:val="32"/>
        </w:rPr>
        <w:t>；卫生健康支出</w:t>
      </w:r>
      <w:r>
        <w:rPr>
          <w:rFonts w:eastAsia="仿宋_GB2312" w:hint="eastAsia"/>
          <w:sz w:val="32"/>
          <w:szCs w:val="32"/>
        </w:rPr>
        <w:t>50.18</w:t>
      </w:r>
      <w:r>
        <w:rPr>
          <w:rFonts w:eastAsia="仿宋_GB2312" w:hint="eastAsia"/>
          <w:sz w:val="32"/>
          <w:szCs w:val="32"/>
        </w:rPr>
        <w:t>万元，占</w:t>
      </w:r>
      <w:r>
        <w:rPr>
          <w:rFonts w:eastAsia="仿宋_GB2312" w:hint="eastAsia"/>
          <w:sz w:val="32"/>
          <w:szCs w:val="32"/>
        </w:rPr>
        <w:t>2.85%</w:t>
      </w:r>
      <w:r>
        <w:rPr>
          <w:rFonts w:eastAsia="仿宋_GB2312" w:hint="eastAsia"/>
          <w:sz w:val="32"/>
          <w:szCs w:val="32"/>
        </w:rPr>
        <w:t>；节能环保支出</w:t>
      </w:r>
      <w:r>
        <w:rPr>
          <w:rFonts w:eastAsia="仿宋_GB2312" w:hint="eastAsia"/>
          <w:sz w:val="32"/>
          <w:szCs w:val="32"/>
        </w:rPr>
        <w:t>8</w:t>
      </w:r>
      <w:r>
        <w:rPr>
          <w:rFonts w:eastAsia="仿宋_GB2312" w:hint="eastAsia"/>
          <w:sz w:val="32"/>
          <w:szCs w:val="32"/>
        </w:rPr>
        <w:t>万元，占</w:t>
      </w:r>
      <w:r>
        <w:rPr>
          <w:rFonts w:eastAsia="仿宋_GB2312" w:hint="eastAsia"/>
          <w:sz w:val="32"/>
          <w:szCs w:val="32"/>
        </w:rPr>
        <w:t>0.45%</w:t>
      </w:r>
      <w:r>
        <w:rPr>
          <w:rFonts w:eastAsia="仿宋_GB2312" w:hint="eastAsia"/>
          <w:sz w:val="32"/>
          <w:szCs w:val="32"/>
        </w:rPr>
        <w:t>，城乡社区支出</w:t>
      </w:r>
      <w:r>
        <w:rPr>
          <w:rFonts w:eastAsia="仿宋_GB2312" w:hint="eastAsia"/>
          <w:sz w:val="32"/>
          <w:szCs w:val="32"/>
        </w:rPr>
        <w:t>25.09</w:t>
      </w:r>
      <w:r>
        <w:rPr>
          <w:rFonts w:eastAsia="仿宋_GB2312" w:hint="eastAsia"/>
          <w:sz w:val="32"/>
          <w:szCs w:val="32"/>
        </w:rPr>
        <w:t>万元，占</w:t>
      </w:r>
      <w:r>
        <w:rPr>
          <w:rFonts w:eastAsia="仿宋_GB2312" w:hint="eastAsia"/>
          <w:sz w:val="32"/>
          <w:szCs w:val="32"/>
        </w:rPr>
        <w:t>1.43%</w:t>
      </w:r>
      <w:r>
        <w:rPr>
          <w:rFonts w:eastAsia="仿宋_GB2312" w:hint="eastAsia"/>
          <w:sz w:val="32"/>
          <w:szCs w:val="32"/>
        </w:rPr>
        <w:t>，农林水支出</w:t>
      </w:r>
      <w:r>
        <w:rPr>
          <w:rFonts w:eastAsia="仿宋_GB2312" w:hint="eastAsia"/>
          <w:sz w:val="32"/>
          <w:szCs w:val="32"/>
        </w:rPr>
        <w:t xml:space="preserve"> 308.8</w:t>
      </w:r>
      <w:r>
        <w:rPr>
          <w:rFonts w:eastAsia="仿宋_GB2312" w:hint="eastAsia"/>
          <w:sz w:val="32"/>
          <w:szCs w:val="32"/>
        </w:rPr>
        <w:t>万元，占</w:t>
      </w:r>
      <w:r>
        <w:rPr>
          <w:rFonts w:eastAsia="仿宋_GB2312" w:hint="eastAsia"/>
          <w:sz w:val="32"/>
          <w:szCs w:val="32"/>
        </w:rPr>
        <w:t>17.56%</w:t>
      </w:r>
      <w:r>
        <w:rPr>
          <w:rFonts w:eastAsia="仿宋_GB2312" w:hint="eastAsia"/>
          <w:sz w:val="32"/>
          <w:szCs w:val="32"/>
        </w:rPr>
        <w:t>，商业服务业等支出</w:t>
      </w:r>
      <w:r>
        <w:rPr>
          <w:rFonts w:eastAsia="仿宋_GB2312" w:hint="eastAsia"/>
          <w:sz w:val="32"/>
          <w:szCs w:val="32"/>
        </w:rPr>
        <w:t>1.31</w:t>
      </w:r>
      <w:r>
        <w:rPr>
          <w:rFonts w:eastAsia="仿宋_GB2312" w:hint="eastAsia"/>
          <w:sz w:val="32"/>
          <w:szCs w:val="32"/>
        </w:rPr>
        <w:t>万元，占</w:t>
      </w:r>
      <w:r>
        <w:rPr>
          <w:rFonts w:eastAsia="仿宋_GB2312" w:hint="eastAsia"/>
          <w:sz w:val="32"/>
          <w:szCs w:val="32"/>
        </w:rPr>
        <w:t>0.07%</w:t>
      </w:r>
      <w:r>
        <w:rPr>
          <w:rFonts w:eastAsia="仿宋_GB2312" w:hint="eastAsia"/>
          <w:sz w:val="32"/>
          <w:szCs w:val="32"/>
        </w:rPr>
        <w:t>，住房保障支出</w:t>
      </w:r>
      <w:r>
        <w:rPr>
          <w:rFonts w:eastAsia="仿宋_GB2312" w:hint="eastAsia"/>
          <w:sz w:val="32"/>
          <w:szCs w:val="32"/>
        </w:rPr>
        <w:t>79.12</w:t>
      </w:r>
      <w:r>
        <w:rPr>
          <w:rFonts w:eastAsia="仿宋_GB2312" w:hint="eastAsia"/>
          <w:sz w:val="32"/>
          <w:szCs w:val="32"/>
        </w:rPr>
        <w:t>万元，占</w:t>
      </w:r>
      <w:r>
        <w:rPr>
          <w:rFonts w:eastAsia="仿宋_GB2312" w:hint="eastAsia"/>
          <w:sz w:val="32"/>
          <w:szCs w:val="32"/>
        </w:rPr>
        <w:t>4.5%</w:t>
      </w:r>
      <w:r>
        <w:rPr>
          <w:rFonts w:eastAsia="仿宋_GB2312" w:hint="eastAsia"/>
          <w:sz w:val="32"/>
          <w:szCs w:val="32"/>
        </w:rPr>
        <w:t>，粮油物资储备支出</w:t>
      </w:r>
      <w:r>
        <w:rPr>
          <w:rFonts w:eastAsia="仿宋_GB2312" w:hint="eastAsia"/>
          <w:sz w:val="32"/>
          <w:szCs w:val="32"/>
        </w:rPr>
        <w:t>3</w:t>
      </w:r>
      <w:r>
        <w:rPr>
          <w:rFonts w:eastAsia="仿宋_GB2312" w:hint="eastAsia"/>
          <w:sz w:val="32"/>
          <w:szCs w:val="32"/>
        </w:rPr>
        <w:t>万元，占</w:t>
      </w:r>
      <w:r>
        <w:rPr>
          <w:rFonts w:eastAsia="仿宋_GB2312" w:hint="eastAsia"/>
          <w:sz w:val="32"/>
          <w:szCs w:val="32"/>
        </w:rPr>
        <w:t>0.19%</w:t>
      </w:r>
      <w:r>
        <w:rPr>
          <w:rFonts w:eastAsia="仿宋_GB2312" w:hint="eastAsia"/>
          <w:sz w:val="32"/>
          <w:szCs w:val="32"/>
        </w:rPr>
        <w:t>。其中：人员经费</w:t>
      </w:r>
      <w:r>
        <w:rPr>
          <w:rFonts w:eastAsia="仿宋_GB2312" w:hint="eastAsia"/>
          <w:sz w:val="32"/>
          <w:szCs w:val="32"/>
        </w:rPr>
        <w:t>1447.8</w:t>
      </w:r>
      <w:r>
        <w:rPr>
          <w:rFonts w:eastAsia="仿宋_GB2312" w:hint="eastAsia"/>
          <w:sz w:val="32"/>
          <w:szCs w:val="32"/>
        </w:rPr>
        <w:t>万元，</w:t>
      </w:r>
      <w:proofErr w:type="gramStart"/>
      <w:r>
        <w:rPr>
          <w:rFonts w:eastAsia="仿宋_GB2312" w:hint="eastAsia"/>
          <w:sz w:val="32"/>
          <w:szCs w:val="32"/>
        </w:rPr>
        <w:t>占基本</w:t>
      </w:r>
      <w:proofErr w:type="gramEnd"/>
      <w:r>
        <w:rPr>
          <w:rFonts w:eastAsia="仿宋_GB2312" w:hint="eastAsia"/>
          <w:sz w:val="32"/>
          <w:szCs w:val="32"/>
        </w:rPr>
        <w:lastRenderedPageBreak/>
        <w:t>支出的</w:t>
      </w:r>
      <w:r>
        <w:rPr>
          <w:rFonts w:eastAsia="仿宋_GB2312" w:hint="eastAsia"/>
          <w:sz w:val="32"/>
          <w:szCs w:val="32"/>
        </w:rPr>
        <w:t>84.73%</w:t>
      </w:r>
      <w:r>
        <w:rPr>
          <w:rFonts w:eastAsia="仿宋_GB2312" w:hint="eastAsia"/>
          <w:sz w:val="32"/>
          <w:szCs w:val="32"/>
        </w:rPr>
        <w:t>，主要包括基本工资、津贴补贴、奖金、绩效工资、机关事业单位基本养老保险缴费、职业年金缴费、职工基本医疗保险缴费、其他社区保障缴费、住房公积金、医疗费、其他工资福利支出、抚恤金、生活补助、个人农业生产补贴、其他对个人和家庭的补助；公用经费</w:t>
      </w:r>
      <w:r>
        <w:rPr>
          <w:rFonts w:eastAsia="仿宋_GB2312" w:hint="eastAsia"/>
          <w:sz w:val="32"/>
          <w:szCs w:val="32"/>
        </w:rPr>
        <w:t>260.84</w:t>
      </w:r>
      <w:r>
        <w:rPr>
          <w:rFonts w:eastAsia="仿宋_GB2312" w:hint="eastAsia"/>
          <w:sz w:val="32"/>
          <w:szCs w:val="32"/>
        </w:rPr>
        <w:t>万元，</w:t>
      </w:r>
      <w:proofErr w:type="gramStart"/>
      <w:r>
        <w:rPr>
          <w:rFonts w:eastAsia="仿宋_GB2312" w:hint="eastAsia"/>
          <w:sz w:val="32"/>
          <w:szCs w:val="32"/>
        </w:rPr>
        <w:t>占基本</w:t>
      </w:r>
      <w:proofErr w:type="gramEnd"/>
      <w:r>
        <w:rPr>
          <w:rFonts w:eastAsia="仿宋_GB2312" w:hint="eastAsia"/>
          <w:sz w:val="32"/>
          <w:szCs w:val="32"/>
        </w:rPr>
        <w:t>支出的</w:t>
      </w:r>
      <w:r>
        <w:rPr>
          <w:rFonts w:eastAsia="仿宋_GB2312" w:hint="eastAsia"/>
          <w:sz w:val="32"/>
          <w:szCs w:val="32"/>
        </w:rPr>
        <w:t>15.27%</w:t>
      </w:r>
      <w:r>
        <w:rPr>
          <w:rFonts w:eastAsia="仿宋_GB2312" w:hint="eastAsia"/>
          <w:sz w:val="32"/>
          <w:szCs w:val="32"/>
        </w:rPr>
        <w:t>，主要包括办公费、印刷费、咨询费、水费、电</w:t>
      </w:r>
      <w:r>
        <w:rPr>
          <w:rFonts w:eastAsia="仿宋_GB2312" w:hint="eastAsia"/>
          <w:sz w:val="32"/>
          <w:szCs w:val="32"/>
        </w:rPr>
        <w:t xml:space="preserve"> </w:t>
      </w:r>
      <w:r>
        <w:rPr>
          <w:rFonts w:eastAsia="仿宋_GB2312" w:hint="eastAsia"/>
          <w:sz w:val="32"/>
          <w:szCs w:val="32"/>
        </w:rPr>
        <w:t>费、邮电费、差旅费、会议费、培训费、公务用车运行维</w:t>
      </w:r>
      <w:r>
        <w:rPr>
          <w:rFonts w:eastAsia="仿宋_GB2312" w:hint="eastAsia"/>
          <w:sz w:val="32"/>
          <w:szCs w:val="32"/>
        </w:rPr>
        <w:t xml:space="preserve"> </w:t>
      </w:r>
      <w:r>
        <w:rPr>
          <w:rFonts w:eastAsia="仿宋_GB2312" w:hint="eastAsia"/>
          <w:sz w:val="32"/>
          <w:szCs w:val="32"/>
        </w:rPr>
        <w:t>护费、专用材料费、劳务费、工会经费、福利费、其他交</w:t>
      </w:r>
      <w:r>
        <w:rPr>
          <w:rFonts w:eastAsia="仿宋_GB2312" w:hint="eastAsia"/>
          <w:sz w:val="32"/>
          <w:szCs w:val="32"/>
        </w:rPr>
        <w:t xml:space="preserve"> </w:t>
      </w:r>
      <w:r>
        <w:rPr>
          <w:rFonts w:eastAsia="仿宋_GB2312" w:hint="eastAsia"/>
          <w:sz w:val="32"/>
          <w:szCs w:val="32"/>
        </w:rPr>
        <w:t>通费、其他商品和服务支出、办公设备购置、信息网络及软件购置更新。</w:t>
      </w:r>
      <w:r>
        <w:rPr>
          <w:rFonts w:eastAsia="仿宋_GB2312" w:hint="eastAsia"/>
          <w:sz w:val="32"/>
          <w:szCs w:val="32"/>
        </w:rPr>
        <w:t xml:space="preserve"> </w:t>
      </w:r>
    </w:p>
    <w:p w:rsidR="001747E9" w:rsidRDefault="00000000">
      <w:pPr>
        <w:widowControl/>
        <w:numPr>
          <w:ilvl w:val="0"/>
          <w:numId w:val="3"/>
        </w:numPr>
        <w:spacing w:line="560" w:lineRule="atLeast"/>
        <w:jc w:val="left"/>
        <w:rPr>
          <w:rFonts w:eastAsia="楷体_GB2312"/>
          <w:bCs/>
          <w:sz w:val="32"/>
          <w:szCs w:val="32"/>
        </w:rPr>
      </w:pPr>
      <w:r>
        <w:rPr>
          <w:rFonts w:eastAsia="楷体_GB2312"/>
          <w:bCs/>
          <w:sz w:val="32"/>
          <w:szCs w:val="32"/>
        </w:rPr>
        <w:t>项目支出：</w:t>
      </w:r>
    </w:p>
    <w:p w:rsidR="001747E9" w:rsidRDefault="00000000">
      <w:pPr>
        <w:widowControl/>
        <w:spacing w:line="560" w:lineRule="atLeast"/>
        <w:ind w:firstLineChars="200" w:firstLine="640"/>
        <w:jc w:val="left"/>
        <w:rPr>
          <w:rFonts w:ascii="黑体" w:eastAsia="黑体" w:hAnsi="宋体" w:cs="黑体" w:hint="eastAsia"/>
          <w:color w:val="000000"/>
          <w:kern w:val="0"/>
          <w:sz w:val="31"/>
          <w:szCs w:val="31"/>
        </w:rPr>
      </w:pPr>
      <w:r>
        <w:rPr>
          <w:rFonts w:eastAsia="仿宋_GB2312" w:hint="eastAsia"/>
          <w:sz w:val="32"/>
          <w:szCs w:val="32"/>
        </w:rPr>
        <w:t>2024</w:t>
      </w:r>
      <w:r>
        <w:rPr>
          <w:rFonts w:eastAsia="仿宋_GB2312" w:hint="eastAsia"/>
          <w:sz w:val="32"/>
          <w:szCs w:val="32"/>
        </w:rPr>
        <w:t>年项目支出</w:t>
      </w:r>
      <w:r>
        <w:rPr>
          <w:rFonts w:eastAsia="仿宋_GB2312" w:hint="eastAsia"/>
          <w:sz w:val="32"/>
          <w:szCs w:val="32"/>
        </w:rPr>
        <w:t>49.7</w:t>
      </w:r>
      <w:r>
        <w:rPr>
          <w:rFonts w:eastAsia="仿宋_GB2312" w:hint="eastAsia"/>
          <w:sz w:val="32"/>
          <w:szCs w:val="32"/>
        </w:rPr>
        <w:t>万元。其中一般公共服务支出</w:t>
      </w:r>
      <w:r>
        <w:rPr>
          <w:rFonts w:eastAsia="仿宋_GB2312" w:hint="eastAsia"/>
          <w:sz w:val="32"/>
          <w:szCs w:val="32"/>
        </w:rPr>
        <w:t>24.61</w:t>
      </w:r>
      <w:r>
        <w:rPr>
          <w:rFonts w:eastAsia="仿宋_GB2312" w:hint="eastAsia"/>
          <w:sz w:val="32"/>
          <w:szCs w:val="32"/>
        </w:rPr>
        <w:t>万元、城乡社区支出</w:t>
      </w:r>
      <w:r>
        <w:rPr>
          <w:rFonts w:eastAsia="仿宋_GB2312" w:hint="eastAsia"/>
          <w:sz w:val="32"/>
          <w:szCs w:val="32"/>
        </w:rPr>
        <w:t>25.09</w:t>
      </w:r>
      <w:r>
        <w:rPr>
          <w:rFonts w:eastAsia="仿宋_GB2312" w:hint="eastAsia"/>
          <w:sz w:val="32"/>
          <w:szCs w:val="32"/>
        </w:rPr>
        <w:t>万元。部门整体支出情况分析：我单位严格按照上级专项资金管理办法使用资金，确保专项资金专款专用。专项资金主要用于行政运行、社会保障，卫生健康，精准扶贫、救助慰问、农村建设、社会综合治理、城乡风貌改造等方面。</w:t>
      </w:r>
    </w:p>
    <w:p w:rsidR="001747E9" w:rsidRDefault="00000000">
      <w:pPr>
        <w:widowControl/>
        <w:jc w:val="left"/>
        <w:rPr>
          <w:rFonts w:ascii="楷体_GB2312" w:eastAsia="楷体_GB2312" w:hAnsi="楷体_GB2312" w:cs="楷体_GB2312" w:hint="eastAsia"/>
          <w:b/>
          <w:color w:val="000000"/>
          <w:kern w:val="0"/>
          <w:sz w:val="31"/>
          <w:szCs w:val="31"/>
        </w:rPr>
      </w:pPr>
      <w:r>
        <w:rPr>
          <w:rFonts w:ascii="楷体_GB2312" w:eastAsia="楷体_GB2312" w:hAnsi="楷体_GB2312" w:cs="楷体_GB2312" w:hint="eastAsia"/>
          <w:b/>
          <w:color w:val="000000"/>
          <w:kern w:val="0"/>
          <w:sz w:val="31"/>
          <w:szCs w:val="31"/>
        </w:rPr>
        <w:t xml:space="preserve">三、部门（单位）整体支出绩效情况 </w:t>
      </w:r>
    </w:p>
    <w:p w:rsidR="001747E9" w:rsidRDefault="00000000">
      <w:pPr>
        <w:widowControl/>
        <w:jc w:val="left"/>
        <w:rPr>
          <w:rFonts w:ascii="楷体_GB2312" w:eastAsia="楷体_GB2312" w:hAnsi="楷体_GB2312" w:cs="楷体_GB2312" w:hint="eastAsia"/>
          <w:bCs/>
          <w:color w:val="000000"/>
          <w:kern w:val="0"/>
          <w:sz w:val="31"/>
          <w:szCs w:val="31"/>
        </w:rPr>
      </w:pPr>
      <w:r>
        <w:rPr>
          <w:rFonts w:ascii="楷体_GB2312" w:eastAsia="楷体_GB2312" w:hAnsi="楷体_GB2312" w:cs="楷体_GB2312"/>
          <w:bCs/>
          <w:color w:val="000000"/>
          <w:kern w:val="0"/>
          <w:sz w:val="31"/>
          <w:szCs w:val="31"/>
        </w:rPr>
        <w:t xml:space="preserve">（一）部门整体支出绩效目标完成情况 </w:t>
      </w:r>
    </w:p>
    <w:p w:rsidR="001747E9" w:rsidRDefault="00000000">
      <w:pPr>
        <w:widowControl/>
        <w:jc w:val="left"/>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）数量指标。</w:t>
      </w:r>
    </w:p>
    <w:p w:rsidR="001747E9" w:rsidRDefault="00000000">
      <w:pPr>
        <w:widowControl/>
        <w:spacing w:line="560" w:lineRule="atLeast"/>
        <w:ind w:firstLine="627"/>
        <w:jc w:val="left"/>
      </w:pPr>
      <w:r>
        <w:rPr>
          <w:rFonts w:eastAsia="仿宋_GB2312" w:hint="eastAsia"/>
          <w:sz w:val="32"/>
          <w:szCs w:val="32"/>
        </w:rPr>
        <w:t>2024</w:t>
      </w:r>
      <w:r>
        <w:rPr>
          <w:rFonts w:eastAsia="仿宋_GB2312" w:hint="eastAsia"/>
          <w:sz w:val="32"/>
          <w:szCs w:val="32"/>
        </w:rPr>
        <w:t>年本部门召开</w:t>
      </w:r>
      <w:r>
        <w:rPr>
          <w:rFonts w:eastAsia="仿宋_GB2312" w:hint="eastAsia"/>
          <w:sz w:val="32"/>
          <w:szCs w:val="32"/>
        </w:rPr>
        <w:t>9</w:t>
      </w:r>
      <w:r>
        <w:rPr>
          <w:rFonts w:eastAsia="仿宋_GB2312" w:hint="eastAsia"/>
          <w:sz w:val="32"/>
          <w:szCs w:val="32"/>
        </w:rPr>
        <w:t>次会议，人数</w:t>
      </w:r>
      <w:r>
        <w:rPr>
          <w:rFonts w:eastAsia="仿宋_GB2312" w:hint="eastAsia"/>
          <w:sz w:val="32"/>
          <w:szCs w:val="32"/>
        </w:rPr>
        <w:t>260</w:t>
      </w:r>
      <w:r>
        <w:rPr>
          <w:rFonts w:eastAsia="仿宋_GB2312" w:hint="eastAsia"/>
          <w:sz w:val="32"/>
          <w:szCs w:val="32"/>
        </w:rPr>
        <w:t>余人，内容为</w:t>
      </w:r>
      <w:r>
        <w:rPr>
          <w:rFonts w:eastAsia="仿宋_GB2312" w:hint="eastAsia"/>
          <w:sz w:val="32"/>
          <w:szCs w:val="32"/>
        </w:rPr>
        <w:t>2024</w:t>
      </w:r>
      <w:r>
        <w:rPr>
          <w:rFonts w:eastAsia="仿宋_GB2312" w:hint="eastAsia"/>
          <w:sz w:val="32"/>
          <w:szCs w:val="32"/>
        </w:rPr>
        <w:t>年起步会及表彰会议、春耕生产会议、七一总结表彰会、镇人大工作安排会两次、入党积极份子、发展对象培训等会议；开</w:t>
      </w:r>
      <w:r>
        <w:rPr>
          <w:rFonts w:eastAsia="仿宋_GB2312" w:hint="eastAsia"/>
          <w:sz w:val="32"/>
          <w:szCs w:val="32"/>
        </w:rPr>
        <w:lastRenderedPageBreak/>
        <w:t>展</w:t>
      </w:r>
      <w:r>
        <w:rPr>
          <w:rFonts w:eastAsia="仿宋_GB2312" w:hint="eastAsia"/>
          <w:sz w:val="32"/>
          <w:szCs w:val="32"/>
        </w:rPr>
        <w:t>3</w:t>
      </w:r>
      <w:r>
        <w:rPr>
          <w:rFonts w:eastAsia="仿宋_GB2312" w:hint="eastAsia"/>
          <w:sz w:val="32"/>
          <w:szCs w:val="32"/>
        </w:rPr>
        <w:t>次培训，人数</w:t>
      </w:r>
      <w:r>
        <w:rPr>
          <w:rFonts w:eastAsia="仿宋_GB2312" w:hint="eastAsia"/>
          <w:sz w:val="32"/>
          <w:szCs w:val="32"/>
        </w:rPr>
        <w:t>300</w:t>
      </w:r>
      <w:r>
        <w:rPr>
          <w:rFonts w:eastAsia="仿宋_GB2312" w:hint="eastAsia"/>
          <w:sz w:val="32"/>
          <w:szCs w:val="32"/>
        </w:rPr>
        <w:t>余人，内容为党建培训、村级财务</w:t>
      </w:r>
      <w:proofErr w:type="gramStart"/>
      <w:r>
        <w:rPr>
          <w:rFonts w:eastAsia="仿宋_GB2312" w:hint="eastAsia"/>
          <w:sz w:val="32"/>
          <w:szCs w:val="32"/>
        </w:rPr>
        <w:t>报账员</w:t>
      </w:r>
      <w:proofErr w:type="gramEnd"/>
      <w:r>
        <w:rPr>
          <w:rFonts w:eastAsia="仿宋_GB2312" w:hint="eastAsia"/>
          <w:sz w:val="32"/>
          <w:szCs w:val="32"/>
        </w:rPr>
        <w:t>培训、市</w:t>
      </w:r>
      <w:proofErr w:type="gramStart"/>
      <w:r>
        <w:rPr>
          <w:rFonts w:eastAsia="仿宋_GB2312" w:hint="eastAsia"/>
          <w:sz w:val="32"/>
          <w:szCs w:val="32"/>
        </w:rPr>
        <w:t>域社会</w:t>
      </w:r>
      <w:proofErr w:type="gramEnd"/>
      <w:r>
        <w:rPr>
          <w:rFonts w:eastAsia="仿宋_GB2312" w:hint="eastAsia"/>
          <w:sz w:val="32"/>
          <w:szCs w:val="32"/>
        </w:rPr>
        <w:t>治理培训等。</w:t>
      </w:r>
    </w:p>
    <w:p w:rsidR="001747E9" w:rsidRDefault="00000000">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）质量指标。</w:t>
      </w:r>
      <w:r>
        <w:rPr>
          <w:rFonts w:ascii="Times New Roman" w:eastAsia="仿宋_GB2312" w:hAnsi="Times New Roman" w:hint="eastAsia"/>
          <w:sz w:val="32"/>
          <w:szCs w:val="32"/>
        </w:rPr>
        <w:t>单位正常运转率达到</w:t>
      </w:r>
      <w:r>
        <w:rPr>
          <w:rFonts w:ascii="Times New Roman" w:eastAsia="仿宋_GB2312" w:hAnsi="Times New Roman" w:hint="eastAsia"/>
          <w:sz w:val="32"/>
          <w:szCs w:val="32"/>
        </w:rPr>
        <w:t>100%</w:t>
      </w:r>
      <w:r>
        <w:rPr>
          <w:rFonts w:ascii="Times New Roman" w:eastAsia="仿宋_GB2312" w:hAnsi="Times New Roman" w:hint="eastAsia"/>
          <w:sz w:val="32"/>
          <w:szCs w:val="32"/>
        </w:rPr>
        <w:t>；活动参与率</w:t>
      </w:r>
      <w:r>
        <w:rPr>
          <w:rFonts w:ascii="Times New Roman" w:eastAsia="仿宋_GB2312" w:hAnsi="Times New Roman" w:hint="eastAsia"/>
          <w:sz w:val="32"/>
          <w:szCs w:val="32"/>
        </w:rPr>
        <w:t>100%</w:t>
      </w:r>
      <w:r>
        <w:rPr>
          <w:rFonts w:ascii="Times New Roman" w:eastAsia="仿宋_GB2312" w:hAnsi="Times New Roman" w:hint="eastAsia"/>
          <w:sz w:val="32"/>
          <w:szCs w:val="32"/>
        </w:rPr>
        <w:t>以上。</w:t>
      </w:r>
    </w:p>
    <w:p w:rsidR="001747E9"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）时效指标。</w:t>
      </w:r>
      <w:r>
        <w:rPr>
          <w:rFonts w:ascii="Times New Roman" w:eastAsia="仿宋_GB2312" w:hAnsi="Times New Roman" w:hint="eastAsia"/>
          <w:sz w:val="32"/>
          <w:szCs w:val="32"/>
        </w:rPr>
        <w:t>在</w:t>
      </w:r>
      <w:r>
        <w:rPr>
          <w:rFonts w:ascii="Times New Roman" w:eastAsia="仿宋_GB2312" w:hAnsi="Times New Roman" w:hint="eastAsia"/>
          <w:sz w:val="32"/>
          <w:szCs w:val="32"/>
        </w:rPr>
        <w:t>2024</w:t>
      </w:r>
      <w:r>
        <w:rPr>
          <w:rFonts w:ascii="Times New Roman" w:eastAsia="仿宋_GB2312" w:hAnsi="Times New Roman" w:hint="eastAsia"/>
          <w:sz w:val="32"/>
          <w:szCs w:val="32"/>
        </w:rPr>
        <w:t>年内完成</w:t>
      </w:r>
      <w:r>
        <w:rPr>
          <w:rFonts w:ascii="Times New Roman" w:eastAsia="仿宋_GB2312" w:hAnsi="Times New Roman"/>
          <w:sz w:val="32"/>
          <w:szCs w:val="32"/>
        </w:rPr>
        <w:t>。</w:t>
      </w:r>
    </w:p>
    <w:p w:rsidR="001747E9"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）成本指标。</w:t>
      </w:r>
      <w:r>
        <w:rPr>
          <w:rFonts w:ascii="Times New Roman" w:eastAsia="仿宋_GB2312" w:hAnsi="Times New Roman" w:hint="eastAsia"/>
          <w:sz w:val="32"/>
          <w:szCs w:val="32"/>
        </w:rPr>
        <w:t>成本控制率</w:t>
      </w:r>
      <w:r>
        <w:rPr>
          <w:rFonts w:ascii="Times New Roman" w:eastAsia="仿宋_GB2312" w:hAnsi="Times New Roman" w:hint="eastAsia"/>
          <w:sz w:val="32"/>
          <w:szCs w:val="32"/>
        </w:rPr>
        <w:t>100%</w:t>
      </w:r>
      <w:r>
        <w:rPr>
          <w:rFonts w:ascii="Times New Roman" w:eastAsia="仿宋_GB2312" w:hAnsi="Times New Roman" w:hint="eastAsia"/>
          <w:sz w:val="32"/>
          <w:szCs w:val="32"/>
        </w:rPr>
        <w:t>；基本支出控制额</w:t>
      </w:r>
      <w:r>
        <w:rPr>
          <w:rFonts w:eastAsia="仿宋_GB2312" w:hint="eastAsia"/>
          <w:sz w:val="32"/>
          <w:szCs w:val="32"/>
        </w:rPr>
        <w:t>1708.64</w:t>
      </w:r>
      <w:r>
        <w:rPr>
          <w:rFonts w:ascii="Times New Roman" w:eastAsia="仿宋_GB2312" w:hAnsi="Times New Roman" w:hint="eastAsia"/>
          <w:sz w:val="32"/>
          <w:szCs w:val="32"/>
        </w:rPr>
        <w:t>万元；项目支出控制额</w:t>
      </w:r>
      <w:r>
        <w:rPr>
          <w:rFonts w:asciiTheme="minorEastAsia" w:hAnsiTheme="minorEastAsia" w:cstheme="minorEastAsia" w:hint="eastAsia"/>
          <w:color w:val="333333"/>
          <w:sz w:val="32"/>
          <w:szCs w:val="32"/>
          <w:shd w:val="clear" w:color="auto" w:fill="FFFFFF"/>
        </w:rPr>
        <w:t>49.7</w:t>
      </w:r>
      <w:r>
        <w:rPr>
          <w:rFonts w:ascii="Times New Roman" w:eastAsia="仿宋_GB2312" w:hAnsi="Times New Roman" w:hint="eastAsia"/>
          <w:sz w:val="32"/>
          <w:szCs w:val="32"/>
        </w:rPr>
        <w:t>万元。</w:t>
      </w:r>
    </w:p>
    <w:p w:rsidR="001747E9" w:rsidRDefault="00000000">
      <w:pPr>
        <w:pStyle w:val="ac"/>
        <w:widowControl/>
        <w:spacing w:before="105" w:beforeAutospacing="0" w:after="105" w:afterAutospacing="0"/>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）效益指标。任务完成及时率达</w:t>
      </w:r>
      <w:r>
        <w:rPr>
          <w:rFonts w:ascii="Times New Roman" w:eastAsia="仿宋_GB2312" w:hAnsi="Times New Roman"/>
          <w:sz w:val="32"/>
          <w:szCs w:val="32"/>
        </w:rPr>
        <w:t>100%</w:t>
      </w:r>
      <w:r>
        <w:rPr>
          <w:rFonts w:ascii="Times New Roman" w:eastAsia="仿宋_GB2312" w:hAnsi="Times New Roman"/>
          <w:sz w:val="32"/>
          <w:szCs w:val="32"/>
        </w:rPr>
        <w:t>；举办活动及时率达</w:t>
      </w:r>
      <w:r>
        <w:rPr>
          <w:rFonts w:ascii="Times New Roman" w:eastAsia="仿宋_GB2312" w:hAnsi="Times New Roman"/>
          <w:sz w:val="32"/>
          <w:szCs w:val="32"/>
        </w:rPr>
        <w:t>100%</w:t>
      </w:r>
      <w:r>
        <w:rPr>
          <w:rFonts w:ascii="Times New Roman" w:eastAsia="仿宋_GB2312" w:hAnsi="Times New Roman" w:hint="eastAsia"/>
          <w:sz w:val="32"/>
          <w:szCs w:val="32"/>
        </w:rPr>
        <w:t>。</w:t>
      </w:r>
    </w:p>
    <w:p w:rsidR="001747E9" w:rsidRDefault="00000000">
      <w:pPr>
        <w:pStyle w:val="ac"/>
        <w:widowControl/>
        <w:spacing w:before="105" w:beforeAutospacing="0" w:after="105" w:afterAutospacing="0"/>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）满意度。</w:t>
      </w:r>
      <w:r>
        <w:rPr>
          <w:rFonts w:ascii="Times New Roman" w:eastAsia="仿宋_GB2312" w:hAnsi="Times New Roman" w:hint="eastAsia"/>
          <w:sz w:val="32"/>
          <w:szCs w:val="32"/>
        </w:rPr>
        <w:t>社会公众或服务对象满意度达到</w:t>
      </w:r>
      <w:r>
        <w:rPr>
          <w:rFonts w:ascii="Times New Roman" w:eastAsia="仿宋_GB2312" w:hAnsi="Times New Roman"/>
          <w:sz w:val="32"/>
          <w:szCs w:val="32"/>
        </w:rPr>
        <w:t>9</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以上。</w:t>
      </w:r>
    </w:p>
    <w:p w:rsidR="001747E9" w:rsidRDefault="00000000">
      <w:pPr>
        <w:widowControl/>
        <w:jc w:val="left"/>
        <w:rPr>
          <w:rFonts w:ascii="楷体_GB2312" w:eastAsia="楷体_GB2312" w:hAnsi="楷体_GB2312" w:cs="楷体_GB2312" w:hint="eastAsia"/>
          <w:bCs/>
          <w:color w:val="000000"/>
          <w:kern w:val="0"/>
          <w:sz w:val="31"/>
          <w:szCs w:val="31"/>
        </w:rPr>
      </w:pPr>
      <w:r>
        <w:rPr>
          <w:rFonts w:ascii="楷体_GB2312" w:eastAsia="楷体_GB2312" w:hAnsi="楷体_GB2312" w:cs="楷体_GB2312" w:hint="eastAsia"/>
          <w:bCs/>
          <w:color w:val="000000"/>
          <w:kern w:val="0"/>
          <w:sz w:val="31"/>
          <w:szCs w:val="31"/>
        </w:rPr>
        <w:t>（二）部门整体支出绩效情况</w:t>
      </w:r>
    </w:p>
    <w:p w:rsidR="001747E9" w:rsidRDefault="00000000">
      <w:pPr>
        <w:pStyle w:val="ac"/>
        <w:widowControl/>
        <w:spacing w:before="0" w:beforeAutospacing="0" w:after="106" w:afterAutospacing="0" w:line="20" w:lineRule="atLeast"/>
        <w:ind w:firstLineChars="200" w:firstLine="640"/>
        <w:rPr>
          <w:rFonts w:ascii="Times New Roman" w:eastAsia="仿宋_GB2312" w:hAnsi="Times New Roman" w:cstheme="minorBidi"/>
          <w:kern w:val="2"/>
          <w:sz w:val="32"/>
          <w:szCs w:val="32"/>
        </w:rPr>
      </w:pPr>
      <w:r>
        <w:rPr>
          <w:rFonts w:hint="eastAsia"/>
          <w:sz w:val="32"/>
          <w:szCs w:val="32"/>
        </w:rPr>
        <w:t xml:space="preserve"> </w:t>
      </w:r>
      <w:r>
        <w:rPr>
          <w:rFonts w:ascii="Times New Roman" w:eastAsia="仿宋_GB2312" w:hAnsi="Times New Roman" w:cstheme="minorBidi" w:hint="eastAsia"/>
          <w:kern w:val="2"/>
          <w:sz w:val="32"/>
          <w:szCs w:val="32"/>
        </w:rPr>
        <w:t>2024</w:t>
      </w:r>
      <w:r>
        <w:rPr>
          <w:rFonts w:ascii="Times New Roman" w:eastAsia="仿宋_GB2312" w:hAnsi="Times New Roman" w:cstheme="minorBidi" w:hint="eastAsia"/>
          <w:kern w:val="2"/>
          <w:sz w:val="32"/>
          <w:szCs w:val="32"/>
        </w:rPr>
        <w:t>年部门整体支出绩效自评结果显示，我镇绩效管理情况较为理想，达到了年初设定的各项绩效目标。所有资金使用严格按审批程序办理、操作规范，会计核算结果真实、准确，各项支出严格按照各项制度执行。</w:t>
      </w:r>
    </w:p>
    <w:p w:rsidR="001747E9" w:rsidRDefault="00000000">
      <w:pPr>
        <w:widowControl/>
        <w:jc w:val="left"/>
        <w:rPr>
          <w:rFonts w:ascii="楷体_GB2312" w:eastAsia="楷体_GB2312" w:hAnsi="楷体_GB2312" w:cs="楷体_GB2312" w:hint="eastAsia"/>
          <w:b/>
          <w:color w:val="000000"/>
          <w:kern w:val="0"/>
          <w:sz w:val="31"/>
          <w:szCs w:val="31"/>
        </w:rPr>
      </w:pPr>
      <w:r>
        <w:rPr>
          <w:rFonts w:ascii="楷体_GB2312" w:eastAsia="楷体_GB2312" w:hAnsi="楷体_GB2312" w:cs="楷体_GB2312" w:hint="eastAsia"/>
          <w:b/>
          <w:color w:val="000000"/>
          <w:kern w:val="0"/>
          <w:sz w:val="31"/>
          <w:szCs w:val="31"/>
        </w:rPr>
        <w:t>四、绩效评价结论</w:t>
      </w:r>
    </w:p>
    <w:p w:rsidR="001747E9"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2024</w:t>
      </w:r>
      <w:r>
        <w:rPr>
          <w:rFonts w:ascii="Times New Roman" w:eastAsia="仿宋_GB2312" w:hAnsi="Times New Roman" w:hint="eastAsia"/>
          <w:sz w:val="32"/>
          <w:szCs w:val="32"/>
        </w:rPr>
        <w:t>年组织整体支出绩效自评</w:t>
      </w:r>
      <w:r>
        <w:rPr>
          <w:rFonts w:ascii="Times New Roman" w:eastAsia="仿宋_GB2312" w:hAnsi="Times New Roman" w:hint="eastAsia"/>
          <w:sz w:val="32"/>
          <w:szCs w:val="32"/>
        </w:rPr>
        <w:t>98.5</w:t>
      </w:r>
      <w:r>
        <w:rPr>
          <w:rFonts w:ascii="Times New Roman" w:eastAsia="仿宋_GB2312" w:hAnsi="Times New Roman" w:hint="eastAsia"/>
          <w:sz w:val="32"/>
          <w:szCs w:val="32"/>
        </w:rPr>
        <w:t>分，自评结果将在政府网站对外公开，接受社会监督。</w:t>
      </w:r>
    </w:p>
    <w:p w:rsidR="001747E9" w:rsidRDefault="00000000">
      <w:pPr>
        <w:widowControl/>
        <w:jc w:val="left"/>
        <w:rPr>
          <w:rFonts w:ascii="楷体_GB2312" w:eastAsia="楷体_GB2312" w:hAnsi="楷体_GB2312" w:cs="楷体_GB2312" w:hint="eastAsia"/>
          <w:b/>
          <w:color w:val="000000"/>
          <w:kern w:val="0"/>
          <w:sz w:val="31"/>
          <w:szCs w:val="31"/>
        </w:rPr>
      </w:pPr>
      <w:r>
        <w:rPr>
          <w:rFonts w:ascii="楷体_GB2312" w:eastAsia="楷体_GB2312" w:hAnsi="楷体_GB2312" w:cs="楷体_GB2312" w:hint="eastAsia"/>
          <w:b/>
          <w:color w:val="000000"/>
          <w:kern w:val="0"/>
          <w:sz w:val="31"/>
          <w:szCs w:val="31"/>
        </w:rPr>
        <w:t>五、存在的主要问题</w:t>
      </w:r>
    </w:p>
    <w:p w:rsidR="001747E9"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财务管理工作是一项科学精细化的工作。现在实行的</w:t>
      </w:r>
      <w:proofErr w:type="gramStart"/>
      <w:r>
        <w:rPr>
          <w:rFonts w:ascii="Times New Roman" w:eastAsia="仿宋_GB2312" w:hAnsi="Times New Roman" w:hint="eastAsia"/>
          <w:sz w:val="32"/>
          <w:szCs w:val="32"/>
        </w:rPr>
        <w:t>财务账预算账</w:t>
      </w:r>
      <w:proofErr w:type="gramEnd"/>
      <w:r>
        <w:rPr>
          <w:rFonts w:ascii="Times New Roman" w:eastAsia="仿宋_GB2312" w:hAnsi="Times New Roman" w:hint="eastAsia"/>
          <w:sz w:val="32"/>
          <w:szCs w:val="32"/>
        </w:rPr>
        <w:t>平行记账，会计处理同时实现双分录模式，细化了科目，提高了对财务核算的要求，加强了政府资产和负债的核算。</w:t>
      </w:r>
      <w:r>
        <w:rPr>
          <w:rFonts w:ascii="Times New Roman" w:eastAsia="仿宋_GB2312" w:hAnsi="Times New Roman" w:hint="eastAsia"/>
          <w:sz w:val="32"/>
          <w:szCs w:val="32"/>
        </w:rPr>
        <w:lastRenderedPageBreak/>
        <w:t>在财务会计核算中全面引入权责发生制，预算会计核算采用收付实现制。我镇存在的问题是：财务制度有待进一步健全，基本支出有待进一步细化。</w:t>
      </w:r>
    </w:p>
    <w:p w:rsidR="001747E9" w:rsidRDefault="00000000">
      <w:pPr>
        <w:widowControl/>
        <w:jc w:val="left"/>
        <w:rPr>
          <w:rFonts w:ascii="楷体_GB2312" w:eastAsia="楷体_GB2312" w:hAnsi="楷体_GB2312" w:cs="楷体_GB2312" w:hint="eastAsia"/>
          <w:b/>
          <w:color w:val="000000"/>
          <w:kern w:val="0"/>
          <w:sz w:val="31"/>
          <w:szCs w:val="31"/>
        </w:rPr>
      </w:pPr>
      <w:r>
        <w:rPr>
          <w:rFonts w:ascii="楷体_GB2312" w:eastAsia="楷体_GB2312" w:hAnsi="楷体_GB2312" w:cs="楷体_GB2312" w:hint="eastAsia"/>
          <w:b/>
          <w:color w:val="000000"/>
          <w:kern w:val="0"/>
          <w:sz w:val="31"/>
          <w:szCs w:val="31"/>
        </w:rPr>
        <w:t>六、改进措施和有关建议</w:t>
      </w:r>
    </w:p>
    <w:p w:rsidR="001747E9"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（一）加强绩效管理</w:t>
      </w:r>
    </w:p>
    <w:p w:rsidR="001747E9"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建立健全的绩效管理制度，并参照绩效管理制度加强绩效管理，提高单位绩效管理水平。</w:t>
      </w:r>
    </w:p>
    <w:p w:rsidR="001747E9"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（二）加强制度建设</w:t>
      </w:r>
    </w:p>
    <w:p w:rsidR="001747E9"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我单位将联合相关业务科室制定专门的专项项目管理制度，为项目管理提供制度依据，提高项目效益。</w:t>
      </w:r>
    </w:p>
    <w:p w:rsidR="001747E9" w:rsidRDefault="001747E9">
      <w:pPr>
        <w:pStyle w:val="Default"/>
        <w:spacing w:line="600" w:lineRule="exact"/>
        <w:ind w:firstLineChars="200" w:firstLine="640"/>
        <w:rPr>
          <w:rFonts w:ascii="Times New Roman" w:hAnsi="Times New Roman" w:cs="Times New Roman"/>
          <w:sz w:val="32"/>
          <w:szCs w:val="32"/>
        </w:rPr>
      </w:pPr>
    </w:p>
    <w:sectPr w:rsidR="001747E9">
      <w:pgSz w:w="11906" w:h="16838"/>
      <w:pgMar w:top="1417" w:right="1588" w:bottom="1417"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23DC" w:rsidRDefault="002323DC">
      <w:r>
        <w:separator/>
      </w:r>
    </w:p>
  </w:endnote>
  <w:endnote w:type="continuationSeparator" w:id="0">
    <w:p w:rsidR="002323DC" w:rsidRDefault="0023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47E9" w:rsidRDefault="001747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47E9" w:rsidRDefault="001747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47E9"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47E9" w:rsidRDefault="00000000">
                          <w:pPr>
                            <w:pStyle w:val="a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747E9" w:rsidRDefault="00000000">
                    <w:pPr>
                      <w:pStyle w:val="a7"/>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23DC" w:rsidRDefault="002323DC">
      <w:r>
        <w:separator/>
      </w:r>
    </w:p>
  </w:footnote>
  <w:footnote w:type="continuationSeparator" w:id="0">
    <w:p w:rsidR="002323DC" w:rsidRDefault="00232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415F40"/>
    <w:multiLevelType w:val="singleLevel"/>
    <w:tmpl w:val="88415F40"/>
    <w:lvl w:ilvl="0">
      <w:start w:val="2"/>
      <w:numFmt w:val="decimal"/>
      <w:suff w:val="nothing"/>
      <w:lvlText w:val="%1、"/>
      <w:lvlJc w:val="left"/>
    </w:lvl>
  </w:abstractNum>
  <w:abstractNum w:abstractNumId="1" w15:restartNumberingAfterBreak="0">
    <w:nsid w:val="A4BB4BDA"/>
    <w:multiLevelType w:val="singleLevel"/>
    <w:tmpl w:val="A4BB4BDA"/>
    <w:lvl w:ilvl="0">
      <w:start w:val="2"/>
      <w:numFmt w:val="chineseCounting"/>
      <w:suff w:val="nothing"/>
      <w:lvlText w:val="（%1）"/>
      <w:lvlJc w:val="left"/>
      <w:rPr>
        <w:rFonts w:hint="eastAsia"/>
      </w:rPr>
    </w:lvl>
  </w:abstractNum>
  <w:abstractNum w:abstractNumId="2" w15:restartNumberingAfterBreak="0">
    <w:nsid w:val="3292A65E"/>
    <w:multiLevelType w:val="singleLevel"/>
    <w:tmpl w:val="3292A65E"/>
    <w:lvl w:ilvl="0">
      <w:start w:val="2"/>
      <w:numFmt w:val="decimal"/>
      <w:suff w:val="nothing"/>
      <w:lvlText w:val="%1、"/>
      <w:lvlJc w:val="left"/>
    </w:lvl>
  </w:abstractNum>
  <w:num w:numId="1" w16cid:durableId="1061711295">
    <w:abstractNumId w:val="0"/>
  </w:num>
  <w:num w:numId="2" w16cid:durableId="10956222">
    <w:abstractNumId w:val="2"/>
  </w:num>
  <w:num w:numId="3" w16cid:durableId="51354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747E9"/>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323DC"/>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3D9E"/>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075E4"/>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C690C98"/>
    <w:rsid w:val="1D97DEFF"/>
    <w:rsid w:val="1DFF72E5"/>
    <w:rsid w:val="1EFC6F07"/>
    <w:rsid w:val="2FDF85B8"/>
    <w:rsid w:val="2FFFEE04"/>
    <w:rsid w:val="34DF85B0"/>
    <w:rsid w:val="374F144B"/>
    <w:rsid w:val="3B8F36BC"/>
    <w:rsid w:val="424D1C8D"/>
    <w:rsid w:val="491FF225"/>
    <w:rsid w:val="4E2A241D"/>
    <w:rsid w:val="4FFD214C"/>
    <w:rsid w:val="52D431A3"/>
    <w:rsid w:val="54DE16AB"/>
    <w:rsid w:val="5777D4F5"/>
    <w:rsid w:val="57E961DB"/>
    <w:rsid w:val="59DD8326"/>
    <w:rsid w:val="5DEF592A"/>
    <w:rsid w:val="5FC6BB1E"/>
    <w:rsid w:val="5FF720F1"/>
    <w:rsid w:val="67FF5C0B"/>
    <w:rsid w:val="6EFC0924"/>
    <w:rsid w:val="6FB74722"/>
    <w:rsid w:val="6FEF8B7E"/>
    <w:rsid w:val="70735B54"/>
    <w:rsid w:val="71A6591B"/>
    <w:rsid w:val="737D59BA"/>
    <w:rsid w:val="740924A3"/>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D25D"/>
  <w15:docId w15:val="{3ED7252B-F370-45BC-9619-9FDCBDCC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uiPriority w:val="99"/>
    <w:qFormat/>
    <w:pPr>
      <w:spacing w:after="120"/>
    </w:pPr>
  </w:style>
  <w:style w:type="paragraph" w:styleId="TOC5">
    <w:name w:val="toc 5"/>
    <w:basedOn w:val="a"/>
    <w:next w:val="a"/>
    <w:qFormat/>
    <w:pPr>
      <w:ind w:leftChars="800" w:left="168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2">
    <w:name w:val="Body Text First Indent 2"/>
    <w:basedOn w:val="a4"/>
    <w:next w:val="a"/>
    <w:uiPriority w:val="99"/>
    <w:unhideWhenUsed/>
    <w:qFormat/>
    <w:pPr>
      <w:ind w:firstLineChars="200" w:firstLine="4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next w:val="2"/>
    <w:semiHidden/>
    <w:qFormat/>
    <w:pPr>
      <w:snapToGrid w:val="0"/>
      <w:jc w:val="left"/>
    </w:pPr>
    <w:rPr>
      <w:sz w:val="18"/>
      <w:szCs w:val="18"/>
    </w:rPr>
  </w:style>
  <w:style w:type="paragraph" w:styleId="ac">
    <w:name w:val="Normal (Web)"/>
    <w:basedOn w:val="a"/>
    <w:qFormat/>
    <w:pPr>
      <w:spacing w:before="100" w:beforeAutospacing="1" w:after="100" w:afterAutospacing="1"/>
      <w:jc w:val="left"/>
    </w:pPr>
    <w:rPr>
      <w:rFonts w:cs="Times New Roman"/>
      <w:kern w:val="0"/>
      <w:sz w:val="24"/>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pPr>
      <w:ind w:firstLineChars="200" w:firstLine="420"/>
    </w:pPr>
  </w:style>
  <w:style w:type="character" w:customStyle="1" w:styleId="a6">
    <w:name w:val="批注框文本 字符"/>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3380</Words>
  <Characters>19267</Characters>
  <Application>Microsoft Office Word</Application>
  <DocSecurity>0</DocSecurity>
  <Lines>160</Lines>
  <Paragraphs>45</Paragraphs>
  <ScaleCrop>false</ScaleCrop>
  <Company>Microsoft</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3</cp:revision>
  <cp:lastPrinted>2024-08-08T18:20:00Z</cp:lastPrinted>
  <dcterms:created xsi:type="dcterms:W3CDTF">2025-08-18T10:17:00Z</dcterms:created>
  <dcterms:modified xsi:type="dcterms:W3CDTF">2025-09-26T07:23:00Z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164F0602C31D4B70B81C908F0B2565F9_13</vt:lpwstr>
  </property>
  <property fmtid="{D5CDD505-2E9C-101B-9397-08002B2CF9AE}" pid="4" name="KSOTemplateDocerSaveRecord">
    <vt:lpwstr>eyJoZGlkIjoiZDA0N2I0MGFhOGIxMTAxNmE2ODMwMzE3YjE3MmU5OTkiLCJ1c2VySWQiOiIxMjAwNDQ2NjAzIn0=</vt:lpwstr>
  </property>
</Properties>
</file>