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both"/>
        <w:rPr>
          <w:rFonts w:hAnsi="黑体"/>
          <w:sz w:val="36"/>
          <w:szCs w:val="36"/>
        </w:rPr>
      </w:pPr>
    </w:p>
    <w:p>
      <w:pPr>
        <w:pStyle w:val="15"/>
        <w:jc w:val="center"/>
        <w:rPr>
          <w:rFonts w:ascii="Times New Roman" w:hAnsi="Times New Roman" w:cs="Times New Roman"/>
          <w:sz w:val="56"/>
          <w:szCs w:val="56"/>
        </w:rPr>
      </w:pPr>
    </w:p>
    <w:p>
      <w:pPr>
        <w:pStyle w:val="15"/>
        <w:jc w:val="center"/>
        <w:rPr>
          <w:rFonts w:ascii="Times New Roman" w:hAnsi="Times New Roman" w:cs="Times New Roman"/>
          <w:sz w:val="84"/>
          <w:szCs w:val="84"/>
        </w:rPr>
      </w:pPr>
    </w:p>
    <w:p>
      <w:pPr>
        <w:pStyle w:val="15"/>
        <w:jc w:val="center"/>
        <w:rPr>
          <w:rFonts w:ascii="Times New Roman" w:hAnsi="Times New Roman" w:cs="Times New Roman"/>
          <w:sz w:val="84"/>
          <w:szCs w:val="84"/>
        </w:rPr>
      </w:pPr>
    </w:p>
    <w:p>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5"/>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祁阳市妇幼保健院</w:t>
      </w:r>
    </w:p>
    <w:p>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5"/>
        <w:jc w:val="center"/>
        <w:rPr>
          <w:rFonts w:ascii="Times New Roman" w:hAnsi="Times New Roman" w:eastAsia="方正小标宋_GBK" w:cs="Times New Roman"/>
          <w:sz w:val="56"/>
          <w:szCs w:val="56"/>
        </w:rPr>
      </w:pPr>
    </w:p>
    <w:p>
      <w:pPr>
        <w:pStyle w:val="15"/>
        <w:jc w:val="center"/>
        <w:rPr>
          <w:rFonts w:ascii="Times New Roman" w:hAnsi="Times New Roman" w:cs="Times New Roman"/>
          <w:sz w:val="56"/>
          <w:szCs w:val="56"/>
        </w:rPr>
      </w:pPr>
    </w:p>
    <w:p>
      <w:pPr>
        <w:pStyle w:val="15"/>
        <w:rPr>
          <w:rFonts w:ascii="Times New Roman" w:hAnsi="Times New Roman" w:cs="Times New Roman"/>
          <w:sz w:val="56"/>
          <w:szCs w:val="56"/>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5"/>
        <w:spacing w:line="600" w:lineRule="exact"/>
        <w:jc w:val="both"/>
        <w:rPr>
          <w:rFonts w:ascii="Times New Roman" w:hAnsi="Times New Roman" w:cs="Times New Roman"/>
          <w:b/>
          <w:sz w:val="36"/>
          <w:szCs w:val="28"/>
        </w:rPr>
      </w:pPr>
    </w:p>
    <w:p>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5"/>
        <w:spacing w:line="600" w:lineRule="exact"/>
        <w:jc w:val="center"/>
        <w:rPr>
          <w:rFonts w:ascii="Times New Roman" w:hAnsi="Times New Roman" w:cs="Times New Roman"/>
          <w:b/>
          <w:sz w:val="36"/>
          <w:szCs w:val="28"/>
        </w:rPr>
      </w:pPr>
    </w:p>
    <w:p>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祁阳市妇幼保健院</w:t>
      </w:r>
      <w:r>
        <w:rPr>
          <w:rFonts w:ascii="Times New Roman" w:hAnsi="Times New Roman" w:cs="Times New Roman"/>
          <w:bCs/>
          <w:sz w:val="32"/>
          <w:szCs w:val="32"/>
        </w:rPr>
        <w:t>概况</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第二部分 </w:t>
      </w:r>
      <w:r>
        <w:rPr>
          <w:rFonts w:hint="eastAsia" w:ascii="Times New Roman" w:hAnsi="Times New Roman" w:cs="Times New Roman"/>
          <w:bCs/>
          <w:sz w:val="32"/>
          <w:szCs w:val="32"/>
          <w:lang w:val="en-US" w:eastAsia="zh-CN"/>
        </w:rPr>
        <w:t>2024年度</w:t>
      </w:r>
      <w:r>
        <w:rPr>
          <w:rFonts w:ascii="Times New Roman" w:hAnsi="Times New Roman" w:cs="Times New Roman"/>
          <w:bCs/>
          <w:sz w:val="32"/>
          <w:szCs w:val="32"/>
        </w:rPr>
        <w:t>部门决算表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第三部分 </w:t>
      </w:r>
      <w:r>
        <w:rPr>
          <w:rFonts w:hint="eastAsia" w:ascii="Times New Roman" w:hAnsi="Times New Roman" w:cs="Times New Roman"/>
          <w:bCs/>
          <w:sz w:val="32"/>
          <w:szCs w:val="32"/>
          <w:lang w:val="en-US" w:eastAsia="zh-CN"/>
        </w:rPr>
        <w:t>2024年度</w:t>
      </w:r>
      <w:r>
        <w:rPr>
          <w:rFonts w:ascii="Times New Roman" w:hAnsi="Times New Roman" w:cs="Times New Roman"/>
          <w:bCs/>
          <w:sz w:val="32"/>
          <w:szCs w:val="32"/>
        </w:rPr>
        <w:t>部门决算情况说明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5"/>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9"/>
        <w:rPr>
          <w:rFonts w:ascii="Times New Roman" w:hAnsi="Times New Roman" w:eastAsia="方正小标宋_GBK" w:cs="Times New Roman"/>
          <w:sz w:val="72"/>
          <w:szCs w:val="72"/>
        </w:rPr>
      </w:pPr>
    </w:p>
    <w:p>
      <w:pPr>
        <w:pStyle w:val="2"/>
        <w:rPr>
          <w:rFonts w:ascii="Times New Roman" w:hAnsi="Times New Roman" w:eastAsia="方正小标宋_GBK" w:cs="Times New Roman"/>
          <w:sz w:val="72"/>
          <w:szCs w:val="72"/>
        </w:rPr>
      </w:pPr>
    </w:p>
    <w:p>
      <w:pPr>
        <w:rPr>
          <w:rFonts w:ascii="Times New Roman" w:hAnsi="Times New Roman" w:eastAsia="方正小标宋_GBK" w:cs="Times New Roman"/>
          <w:sz w:val="72"/>
          <w:szCs w:val="72"/>
        </w:rPr>
      </w:pPr>
    </w:p>
    <w:p>
      <w:pPr>
        <w:pStyle w:val="9"/>
        <w:rPr>
          <w:rFonts w:ascii="Times New Roman" w:hAnsi="Times New Roman" w:eastAsia="方正小标宋_GBK" w:cs="Times New Roman"/>
          <w:sz w:val="72"/>
          <w:szCs w:val="72"/>
        </w:rPr>
      </w:pPr>
    </w:p>
    <w:p>
      <w:pPr>
        <w:pStyle w:val="2"/>
      </w:pPr>
    </w:p>
    <w:p>
      <w:pPr>
        <w:pStyle w:val="2"/>
      </w:pPr>
    </w:p>
    <w:p>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5"/>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祁阳市妇幼保健院</w:t>
      </w:r>
      <w:r>
        <w:rPr>
          <w:rFonts w:ascii="Times New Roman" w:hAnsi="Times New Roman" w:eastAsia="方正小标宋_GBK" w:cs="Times New Roman"/>
          <w:sz w:val="52"/>
          <w:szCs w:val="52"/>
        </w:rPr>
        <w:t>概况</w:t>
      </w:r>
    </w:p>
    <w:p>
      <w:pPr>
        <w:pStyle w:val="2"/>
        <w:ind w:left="0" w:leftChars="0" w:firstLine="0" w:firstLineChars="0"/>
        <w:rPr>
          <w:rFonts w:ascii="Times New Roman" w:hAnsi="Times New Roman" w:cs="Times New Roman"/>
        </w:rPr>
      </w:pPr>
    </w:p>
    <w:p>
      <w:pPr>
        <w:rPr>
          <w:rFonts w:ascii="Times New Roman" w:hAnsi="Times New Roman" w:cs="Times New Roman"/>
        </w:rPr>
      </w:pPr>
    </w:p>
    <w:p>
      <w:pPr>
        <w:pStyle w:val="9"/>
        <w:rPr>
          <w:rFonts w:ascii="Times New Roman" w:hAnsi="Times New Roman" w:cs="Times New Roman"/>
        </w:rPr>
      </w:pPr>
    </w:p>
    <w:p>
      <w:pPr>
        <w:pStyle w:val="2"/>
        <w:rPr>
          <w:rFonts w:ascii="Times New Roman" w:hAnsi="Times New Roman" w:cs="Times New Roman"/>
        </w:rPr>
      </w:pPr>
    </w:p>
    <w:p>
      <w:pPr>
        <w:rPr>
          <w:rFonts w:ascii="Times New Roman" w:hAnsi="Times New Roman" w:cs="Times New Roman"/>
        </w:rPr>
      </w:pPr>
    </w:p>
    <w:p>
      <w:pPr>
        <w:pStyle w:val="9"/>
        <w:rPr>
          <w:rFonts w:ascii="Times New Roman" w:hAnsi="Times New Roman" w:cs="Times New Roman"/>
        </w:rPr>
      </w:pPr>
    </w:p>
    <w:p>
      <w:pPr>
        <w:pStyle w:val="2"/>
        <w:rPr>
          <w:rFonts w:ascii="Times New Roman" w:hAnsi="Times New Roman" w:cs="Times New Roman"/>
        </w:rPr>
      </w:pPr>
    </w:p>
    <w:p>
      <w:pPr>
        <w:rPr>
          <w:rFonts w:ascii="Times New Roman" w:hAnsi="Times New Roman" w:cs="Times New Roman"/>
        </w:rPr>
      </w:pPr>
    </w:p>
    <w:p>
      <w:pPr>
        <w:pStyle w:val="9"/>
        <w:rPr>
          <w:rFonts w:ascii="Times New Roman" w:hAnsi="Times New Roman" w:cs="Times New Roman"/>
        </w:rPr>
      </w:pPr>
    </w:p>
    <w:p>
      <w:pPr>
        <w:pStyle w:val="2"/>
        <w:rPr>
          <w:rFonts w:ascii="Times New Roman" w:hAnsi="Times New Roman" w:cs="Times New Roman"/>
        </w:rPr>
      </w:pPr>
    </w:p>
    <w:p>
      <w:pPr>
        <w:rPr>
          <w:rFonts w:ascii="Times New Roman" w:hAnsi="Times New Roman" w:cs="Times New Roman"/>
        </w:rPr>
      </w:pPr>
    </w:p>
    <w:p>
      <w:pPr>
        <w:pStyle w:val="9"/>
        <w:rPr>
          <w:rFonts w:ascii="Times New Roman" w:hAnsi="Times New Roman" w:cs="Times New Roman"/>
        </w:rPr>
      </w:pPr>
    </w:p>
    <w:p>
      <w:pPr>
        <w:pStyle w:val="2"/>
        <w:rPr>
          <w:rFonts w:ascii="Times New Roman" w:hAnsi="Times New Roman" w:cs="Times New Roman"/>
        </w:rPr>
      </w:pPr>
    </w:p>
    <w:p>
      <w:pPr>
        <w:rPr>
          <w:rFonts w:ascii="Times New Roman" w:hAnsi="Times New Roman" w:cs="Times New Roman"/>
        </w:rPr>
      </w:pPr>
    </w:p>
    <w:p>
      <w:pPr>
        <w:pStyle w:val="9"/>
        <w:rPr>
          <w:rFonts w:ascii="Times New Roman" w:hAnsi="Times New Roman" w:cs="Times New Roman"/>
        </w:rPr>
      </w:pPr>
    </w:p>
    <w:p>
      <w:pPr>
        <w:pStyle w:val="2"/>
        <w:rPr>
          <w:rFonts w:ascii="Times New Roman" w:hAnsi="Times New Roman" w:cs="Times New Roman"/>
        </w:rPr>
      </w:pPr>
    </w:p>
    <w:p>
      <w:pPr>
        <w:rPr>
          <w:rFonts w:ascii="Times New Roman" w:hAnsi="Times New Roman" w:cs="Times New Roman"/>
        </w:rPr>
      </w:pPr>
    </w:p>
    <w:p>
      <w:pPr>
        <w:pStyle w:val="9"/>
        <w:rPr>
          <w:rFonts w:ascii="Times New Roman" w:hAnsi="Times New Roman" w:cs="Times New Roman"/>
        </w:rPr>
      </w:pPr>
    </w:p>
    <w:p>
      <w:pPr>
        <w:pStyle w:val="2"/>
        <w:rPr>
          <w:rFonts w:ascii="Times New Roman" w:hAnsi="Times New Roman" w:cs="Times New Roman"/>
        </w:rPr>
      </w:pPr>
    </w:p>
    <w:p/>
    <w:p>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（一）负责本辖区妇女儿童健康状况及影响因素的信息收集、统计、分析、质量控制，协助卫生行政部门制定本辖区妇幼卫生工作的相关政策、技术规范及各项规章制度。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（二）负责指导和开展本辖区的妇幼保健健康教育与健康促进工作。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（三）组织实施本辖区母婴保健技术培训，对基层医疗保健机构开展业务指导，并提供技术支持。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（四）开展妇女儿童临床保健业务工作。</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（一）</w:t>
      </w:r>
      <w:r>
        <w:rPr>
          <w:rFonts w:hint="eastAsia" w:ascii="Times New Roman" w:hAnsi="Times New Roman" w:eastAsia="仿宋_GB2312" w:cs="Times New Roman"/>
          <w:bCs/>
          <w:kern w:val="0"/>
          <w:sz w:val="32"/>
          <w:szCs w:val="32"/>
          <w:lang w:eastAsia="zh-CN"/>
        </w:rPr>
        <w:t>内设</w:t>
      </w:r>
      <w:r>
        <w:rPr>
          <w:rFonts w:hint="eastAsia" w:ascii="Times New Roman" w:hAnsi="Times New Roman" w:eastAsia="仿宋_GB2312" w:cs="Times New Roman"/>
          <w:bCs/>
          <w:kern w:val="0"/>
          <w:sz w:val="32"/>
          <w:szCs w:val="32"/>
        </w:rPr>
        <w:t>机构设置。</w:t>
      </w:r>
      <w:r>
        <w:rPr>
          <w:rFonts w:hint="eastAsia" w:ascii="Times New Roman" w:hAnsi="Times New Roman" w:eastAsia="仿宋_GB2312" w:cs="Times New Roman"/>
          <w:bCs/>
          <w:kern w:val="0"/>
          <w:sz w:val="32"/>
          <w:szCs w:val="32"/>
          <w:lang w:eastAsia="zh-CN"/>
        </w:rPr>
        <w:t>祁阳市妇幼保健院</w:t>
      </w:r>
      <w:r>
        <w:rPr>
          <w:rFonts w:hint="eastAsia" w:ascii="Times New Roman" w:hAnsi="Times New Roman" w:eastAsia="仿宋_GB2312" w:cs="Times New Roman"/>
          <w:bCs/>
          <w:kern w:val="0"/>
          <w:sz w:val="32"/>
          <w:szCs w:val="32"/>
        </w:rPr>
        <w:t>内设机构包括：设有办公室、人事股、财会股、医疗股、总护理部、院感办、质控办、总保卫股、设备股、医保办、保健股、网管办等职能股室；有孕产保健部、妇女保健部、儿童保健部；设有产一科、产二科、妇外科、乳腺科、外科、儿科、新生儿科、儿童保健科（儿童康复中心）、产后康复中心、中医科等临床科室，设有检验科、影像科、药剂科等临床支持科室，设有孕产群体保健科、妇女群体保健科、儿童群体保健科、计划生育技术服务科、婚孕前优生优育医学检查科等保健科室。</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祁阳市妇幼保健院</w:t>
      </w:r>
      <w:r>
        <w:rPr>
          <w:rFonts w:hint="eastAsia"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年部门决算汇总公开单位构成包括</w:t>
      </w:r>
      <w:r>
        <w:rPr>
          <w:rFonts w:hint="eastAsia" w:ascii="Times New Roman" w:hAnsi="Times New Roman" w:eastAsia="仿宋_GB2312" w:cs="Times New Roman"/>
          <w:bCs/>
          <w:kern w:val="0"/>
          <w:sz w:val="32"/>
          <w:szCs w:val="32"/>
          <w:lang w:eastAsia="zh-CN"/>
        </w:rPr>
        <w:t>祁阳市妇幼保健院</w:t>
      </w:r>
      <w:r>
        <w:rPr>
          <w:rFonts w:hint="eastAsia"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祁阳市妇幼保健院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2490.62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2.4</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539.37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eastAsia="zh-CN" w:bidi="ar"/>
              </w:rPr>
              <w:t>八</w:t>
            </w:r>
            <w:r>
              <w:rPr>
                <w:rFonts w:ascii="Times New Roman" w:hAnsi="Times New Roman" w:eastAsia="仿宋_GB2312" w:cs="Times New Roman"/>
                <w:color w:val="000000"/>
                <w:kern w:val="0"/>
                <w:sz w:val="22"/>
                <w:lang w:bidi="ar"/>
              </w:rPr>
              <w:t>、</w:t>
            </w:r>
            <w:r>
              <w:rPr>
                <w:rFonts w:hint="eastAsia" w:ascii="Times New Roman" w:hAnsi="Times New Roman" w:eastAsia="仿宋_GB2312" w:cs="Times New Roman"/>
                <w:color w:val="000000"/>
                <w:kern w:val="0"/>
                <w:sz w:val="22"/>
                <w:lang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72.11</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5532.05</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6545.38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172.64</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rPr>
              <w:t>3796.1</w:t>
            </w:r>
            <w:r>
              <w:rPr>
                <w:rFonts w:hint="eastAsia" w:ascii="Times New Roman" w:hAnsi="Times New Roman" w:eastAsia="仿宋_GB2312" w:cs="Times New Roman"/>
                <w:color w:val="000000"/>
                <w:sz w:val="22"/>
                <w:lang w:val="en-US" w:eastAsia="zh-CN"/>
              </w:rPr>
              <w:t>7</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9575.37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9575.37</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b/>
                <w:color w:val="000000"/>
                <w:sz w:val="22"/>
              </w:rPr>
              <w:t>9575.37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9575.37</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祁阳市妇幼保健院</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211"/>
        <w:gridCol w:w="5112"/>
        <w:gridCol w:w="1512"/>
        <w:gridCol w:w="1511"/>
        <w:gridCol w:w="946"/>
        <w:gridCol w:w="1293"/>
        <w:gridCol w:w="992"/>
        <w:gridCol w:w="1084"/>
        <w:gridCol w:w="1005"/>
      </w:tblGrid>
      <w:tr>
        <w:tblPrEx>
          <w:tblCellMar>
            <w:top w:w="0" w:type="dxa"/>
            <w:left w:w="0" w:type="dxa"/>
            <w:bottom w:w="0" w:type="dxa"/>
            <w:right w:w="0" w:type="dxa"/>
          </w:tblCellMar>
        </w:tblPrEx>
        <w:trPr>
          <w:trHeight w:val="450" w:hRule="atLeast"/>
          <w:jc w:val="center"/>
        </w:trPr>
        <w:tc>
          <w:tcPr>
            <w:tcW w:w="632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51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1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94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29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99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0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0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34" w:hRule="exact"/>
          <w:jc w:val="center"/>
        </w:trPr>
        <w:tc>
          <w:tcPr>
            <w:tcW w:w="121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511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1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29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121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5112"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1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29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50" w:hRule="atLeast"/>
          <w:jc w:val="center"/>
        </w:trPr>
        <w:tc>
          <w:tcPr>
            <w:tcW w:w="63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5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1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9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2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9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0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0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450" w:hRule="atLeast"/>
          <w:jc w:val="center"/>
        </w:trPr>
        <w:tc>
          <w:tcPr>
            <w:tcW w:w="63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9575.37</w:t>
            </w:r>
            <w:r>
              <w:rPr>
                <w:rFonts w:ascii="Times New Roman" w:hAnsi="Times New Roman" w:eastAsia="仿宋_GB2312" w:cs="Times New Roman"/>
              </w:rPr>
              <w:t>　</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3029.99</w:t>
            </w:r>
            <w:r>
              <w:rPr>
                <w:rFonts w:ascii="Times New Roman" w:hAnsi="Times New Roman" w:eastAsia="仿宋_GB2312" w:cs="Times New Roman"/>
              </w:rPr>
              <w:t>　</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6545.38</w:t>
            </w:r>
            <w:r>
              <w:rPr>
                <w:rFonts w:ascii="Times New Roman" w:hAnsi="Times New Roman" w:eastAsia="仿宋_GB2312" w:cs="Times New Roman"/>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201</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一般公共服务支出</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2.40</w:t>
            </w:r>
            <w:r>
              <w:rPr>
                <w:rFonts w:ascii="Times New Roman" w:hAnsi="Times New Roman" w:eastAsia="仿宋_GB2312" w:cs="Times New Roman"/>
              </w:rPr>
              <w:t>　</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2.40</w:t>
            </w:r>
            <w:r>
              <w:rPr>
                <w:rFonts w:ascii="Times New Roman" w:hAnsi="Times New Roman" w:eastAsia="仿宋_GB2312" w:cs="Times New Roman"/>
              </w:rPr>
              <w:t>　</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20132</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组织事务</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2.40</w:t>
            </w:r>
            <w:r>
              <w:rPr>
                <w:rFonts w:ascii="Times New Roman" w:hAnsi="Times New Roman" w:eastAsia="仿宋_GB2312" w:cs="Times New Roman"/>
              </w:rPr>
              <w:t>　</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2.40</w:t>
            </w:r>
            <w:r>
              <w:rPr>
                <w:rFonts w:ascii="Times New Roman" w:hAnsi="Times New Roman" w:eastAsia="仿宋_GB2312" w:cs="Times New Roman"/>
              </w:rPr>
              <w:t>　</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2013202</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一般行政管理事务</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2.40</w:t>
            </w:r>
            <w:r>
              <w:rPr>
                <w:rFonts w:ascii="Times New Roman" w:hAnsi="Times New Roman" w:eastAsia="仿宋_GB2312" w:cs="Times New Roman"/>
              </w:rPr>
              <w:t>　</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2.40</w:t>
            </w:r>
            <w:r>
              <w:rPr>
                <w:rFonts w:ascii="Times New Roman" w:hAnsi="Times New Roman" w:eastAsia="仿宋_GB2312" w:cs="Times New Roman"/>
              </w:rPr>
              <w:t>　</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社会保障和就业支出</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72.11</w:t>
            </w:r>
            <w:r>
              <w:rPr>
                <w:rFonts w:ascii="Times New Roman" w:hAnsi="Times New Roman" w:eastAsia="仿宋_GB2312" w:cs="Times New Roman"/>
              </w:rPr>
              <w:t>　</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72.11</w:t>
            </w:r>
            <w:r>
              <w:rPr>
                <w:rFonts w:ascii="Times New Roman" w:hAnsi="Times New Roman" w:eastAsia="仿宋_GB2312" w:cs="Times New Roman"/>
              </w:rPr>
              <w:t>　</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行政事业单位养老支出</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62.85</w:t>
            </w:r>
            <w:r>
              <w:rPr>
                <w:rFonts w:ascii="Times New Roman" w:hAnsi="Times New Roman" w:eastAsia="仿宋_GB2312" w:cs="Times New Roman"/>
              </w:rPr>
              <w:t>　</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62.85</w:t>
            </w:r>
            <w:r>
              <w:rPr>
                <w:rFonts w:ascii="Times New Roman" w:hAnsi="Times New Roman" w:eastAsia="仿宋_GB2312" w:cs="Times New Roman"/>
              </w:rPr>
              <w:t>　</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2080505</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机关事业单位基本养老保险缴费支出</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62.85</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62.85</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20808</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抚恤</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9.26</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9.26</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0.00</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2080801</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死亡抚恤</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9.26</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9.26</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卫生健康支出</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5532.05</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2263.86</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3268.19</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21002</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公立医院</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4850.65</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1582.46</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3268.19</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2100206</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妇幼保健医院</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4730.65</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1462.46</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3268.19</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2100299</w:t>
            </w:r>
          </w:p>
        </w:tc>
        <w:tc>
          <w:tcPr>
            <w:tcW w:w="51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其他公立医院支出</w:t>
            </w:r>
          </w:p>
        </w:tc>
        <w:tc>
          <w:tcPr>
            <w:tcW w:w="151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120.00</w:t>
            </w:r>
          </w:p>
        </w:tc>
        <w:tc>
          <w:tcPr>
            <w:tcW w:w="151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120.00</w:t>
            </w:r>
          </w:p>
        </w:tc>
        <w:tc>
          <w:tcPr>
            <w:tcW w:w="9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9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99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21004</w:t>
            </w:r>
          </w:p>
        </w:tc>
        <w:tc>
          <w:tcPr>
            <w:tcW w:w="5112"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公共卫生</w:t>
            </w:r>
          </w:p>
        </w:tc>
        <w:tc>
          <w:tcPr>
            <w:tcW w:w="151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596.85</w:t>
            </w:r>
          </w:p>
        </w:tc>
        <w:tc>
          <w:tcPr>
            <w:tcW w:w="151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596.85</w:t>
            </w:r>
          </w:p>
        </w:tc>
        <w:tc>
          <w:tcPr>
            <w:tcW w:w="94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0.00</w:t>
            </w:r>
          </w:p>
        </w:tc>
        <w:tc>
          <w:tcPr>
            <w:tcW w:w="129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0.00</w:t>
            </w:r>
          </w:p>
        </w:tc>
        <w:tc>
          <w:tcPr>
            <w:tcW w:w="99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0.00</w:t>
            </w:r>
          </w:p>
        </w:tc>
        <w:tc>
          <w:tcPr>
            <w:tcW w:w="108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0.00</w:t>
            </w:r>
          </w:p>
        </w:tc>
        <w:tc>
          <w:tcPr>
            <w:tcW w:w="10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2100403</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妇幼保健机构</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21.67</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21.67</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2100408</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基本公共卫生服务</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8.02</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8.02</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2100409</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重大公共卫生服务</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301.36</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301.36</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2100499</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其他公共卫生支出</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265.80</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265.80</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行政事业单位医疗</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84.55</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84.55</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2101102</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事业单位医疗</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84.55</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84.55</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住房保障支出</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172.64</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152.25</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20.39</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22102</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住房改革支出</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172.64</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152.25</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20.39</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2210201</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住房公积金</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172.64</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152.25</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20.39</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其他支出</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3796.17</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539.37</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3256.80</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22904</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其他政府性基金及对应专项债务收入安排的支出</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539.37</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539.37</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2290402</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ascii="Times New Roman" w:hAnsi="Times New Roman" w:eastAsia="仿宋_GB2312" w:cs="Times New Roman"/>
              </w:rPr>
            </w:pPr>
            <w:r>
              <w:rPr>
                <w:rFonts w:hint="eastAsia" w:ascii="Times New Roman" w:hAnsi="Times New Roman" w:eastAsia="仿宋_GB2312" w:cs="Times New Roman"/>
              </w:rPr>
              <w:t>其他地方自行试点项目收益专项债券收入安排的支出</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539.37</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539.37</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22999</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其他支出</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3256.80</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3256.80</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21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2299999</w:t>
            </w:r>
          </w:p>
        </w:tc>
        <w:tc>
          <w:tcPr>
            <w:tcW w:w="5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其他支出</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3256.80</w:t>
            </w:r>
            <w:r>
              <w:rPr>
                <w:rFonts w:ascii="Times New Roman" w:hAnsi="Times New Roman" w:eastAsia="仿宋_GB2312" w:cs="Times New Roman"/>
              </w:rPr>
              <w:t>　</w:t>
            </w:r>
          </w:p>
        </w:tc>
        <w:tc>
          <w:tcPr>
            <w:tcW w:w="15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9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3256.80</w:t>
            </w:r>
            <w:r>
              <w:rPr>
                <w:rFonts w:ascii="Times New Roman" w:hAnsi="Times New Roman" w:eastAsia="仿宋_GB2312" w:cs="Times New Roman"/>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0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0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祁阳市妇幼保健院</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4996" w:type="pct"/>
        <w:jc w:val="center"/>
        <w:tblLayout w:type="fixed"/>
        <w:tblCellMar>
          <w:top w:w="0" w:type="dxa"/>
          <w:left w:w="108" w:type="dxa"/>
          <w:bottom w:w="0" w:type="dxa"/>
          <w:right w:w="108" w:type="dxa"/>
        </w:tblCellMar>
      </w:tblPr>
      <w:tblGrid>
        <w:gridCol w:w="1353"/>
        <w:gridCol w:w="5988"/>
        <w:gridCol w:w="1431"/>
        <w:gridCol w:w="1350"/>
        <w:gridCol w:w="1269"/>
        <w:gridCol w:w="981"/>
        <w:gridCol w:w="888"/>
        <w:gridCol w:w="949"/>
      </w:tblGrid>
      <w:tr>
        <w:tblPrEx>
          <w:tblCellMar>
            <w:top w:w="0" w:type="dxa"/>
            <w:left w:w="108" w:type="dxa"/>
            <w:bottom w:w="0" w:type="dxa"/>
            <w:right w:w="108" w:type="dxa"/>
          </w:tblCellMar>
        </w:tblPrEx>
        <w:trPr>
          <w:trHeight w:val="595" w:hRule="atLeast"/>
          <w:jc w:val="center"/>
        </w:trPr>
        <w:tc>
          <w:tcPr>
            <w:tcW w:w="25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0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7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34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33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47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2107"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7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4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10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7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25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03"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75"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4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345"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1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333"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25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9575.37</w:t>
            </w: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9033.60</w:t>
            </w:r>
            <w:r>
              <w:rPr>
                <w:rFonts w:ascii="Times New Roman" w:hAnsi="Times New Roman" w:eastAsia="仿宋_GB2312" w:cs="Times New Roman"/>
                <w:kern w:val="0"/>
                <w:sz w:val="24"/>
                <w:szCs w:val="24"/>
              </w:rPr>
              <w:t>　</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541.77</w:t>
            </w:r>
            <w:r>
              <w:rPr>
                <w:rFonts w:ascii="Times New Roman" w:hAnsi="Times New Roman" w:eastAsia="仿宋_GB2312" w:cs="Times New Roman"/>
                <w:kern w:val="0"/>
                <w:sz w:val="24"/>
                <w:szCs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201</w:t>
            </w:r>
            <w:r>
              <w:rPr>
                <w:rFonts w:ascii="Times New Roman" w:hAnsi="Times New Roman" w:eastAsia="仿宋_GB2312" w:cs="Times New Roman"/>
                <w:kern w:val="0"/>
                <w:sz w:val="24"/>
                <w:szCs w:val="24"/>
              </w:rPr>
              <w:t>　</w:t>
            </w:r>
          </w:p>
        </w:tc>
        <w:tc>
          <w:tcPr>
            <w:tcW w:w="2107"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一般公共服务支出</w:t>
            </w:r>
            <w:r>
              <w:rPr>
                <w:rFonts w:ascii="Times New Roman" w:hAnsi="Times New Roman" w:eastAsia="仿宋_GB2312" w:cs="Times New Roman"/>
                <w:kern w:val="0"/>
                <w:sz w:val="24"/>
                <w:szCs w:val="24"/>
              </w:rPr>
              <w:t>　</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2.40</w:t>
            </w: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2.40</w:t>
            </w:r>
            <w:r>
              <w:rPr>
                <w:rFonts w:ascii="Times New Roman" w:hAnsi="Times New Roman" w:eastAsia="仿宋_GB2312" w:cs="Times New Roman"/>
                <w:kern w:val="0"/>
                <w:sz w:val="24"/>
                <w:szCs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20132</w:t>
            </w:r>
            <w:r>
              <w:rPr>
                <w:rFonts w:ascii="Times New Roman" w:hAnsi="Times New Roman" w:eastAsia="仿宋_GB2312" w:cs="Times New Roman"/>
                <w:kern w:val="0"/>
                <w:sz w:val="24"/>
                <w:szCs w:val="24"/>
              </w:rPr>
              <w:t>　</w:t>
            </w:r>
          </w:p>
        </w:tc>
        <w:tc>
          <w:tcPr>
            <w:tcW w:w="2107"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组织事务</w:t>
            </w:r>
            <w:r>
              <w:rPr>
                <w:rFonts w:ascii="Times New Roman" w:hAnsi="Times New Roman" w:eastAsia="仿宋_GB2312" w:cs="Times New Roman"/>
                <w:kern w:val="0"/>
                <w:sz w:val="24"/>
                <w:szCs w:val="24"/>
              </w:rPr>
              <w:t>　</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2.40</w:t>
            </w: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2.40</w:t>
            </w:r>
            <w:r>
              <w:rPr>
                <w:rFonts w:ascii="Times New Roman" w:hAnsi="Times New Roman" w:eastAsia="仿宋_GB2312" w:cs="Times New Roman"/>
                <w:kern w:val="0"/>
                <w:sz w:val="24"/>
                <w:szCs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2013202</w:t>
            </w:r>
            <w:r>
              <w:rPr>
                <w:rFonts w:ascii="Times New Roman" w:hAnsi="Times New Roman" w:eastAsia="仿宋_GB2312" w:cs="Times New Roman"/>
                <w:kern w:val="0"/>
                <w:sz w:val="24"/>
                <w:szCs w:val="24"/>
              </w:rPr>
              <w:t>　</w:t>
            </w:r>
          </w:p>
        </w:tc>
        <w:tc>
          <w:tcPr>
            <w:tcW w:w="2107" w:type="pct"/>
            <w:tcBorders>
              <w:top w:val="nil"/>
              <w:left w:val="nil"/>
              <w:bottom w:val="single" w:color="auto" w:sz="4" w:space="0"/>
              <w:right w:val="single" w:color="auto" w:sz="4" w:space="0"/>
            </w:tcBorders>
            <w:shd w:val="clear" w:color="000000" w:fill="FFFFFF"/>
            <w:noWrap/>
            <w:vAlign w:val="center"/>
          </w:tcPr>
          <w:p>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一般行政管理事务</w:t>
            </w:r>
            <w:r>
              <w:rPr>
                <w:rFonts w:ascii="Times New Roman" w:hAnsi="Times New Roman" w:eastAsia="仿宋_GB2312" w:cs="Times New Roman"/>
                <w:kern w:val="0"/>
                <w:sz w:val="24"/>
                <w:szCs w:val="24"/>
              </w:rPr>
              <w:t>　</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2.40</w:t>
            </w: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2.40</w:t>
            </w:r>
            <w:r>
              <w:rPr>
                <w:rFonts w:ascii="Times New Roman" w:hAnsi="Times New Roman" w:eastAsia="仿宋_GB2312" w:cs="Times New Roman"/>
                <w:kern w:val="0"/>
                <w:sz w:val="24"/>
                <w:szCs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w:t>
            </w:r>
            <w:r>
              <w:rPr>
                <w:rFonts w:ascii="Times New Roman" w:hAnsi="Times New Roman" w:eastAsia="仿宋_GB2312" w:cs="Times New Roman"/>
                <w:kern w:val="0"/>
                <w:sz w:val="24"/>
                <w:szCs w:val="24"/>
              </w:rPr>
              <w:t>　</w:t>
            </w:r>
          </w:p>
        </w:tc>
        <w:tc>
          <w:tcPr>
            <w:tcW w:w="2107"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社会保障和就业支出</w:t>
            </w:r>
            <w:r>
              <w:rPr>
                <w:rFonts w:ascii="Times New Roman" w:hAnsi="Times New Roman" w:eastAsia="仿宋_GB2312" w:cs="Times New Roman"/>
                <w:kern w:val="0"/>
                <w:sz w:val="24"/>
                <w:szCs w:val="24"/>
              </w:rPr>
              <w:t>　</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72.11</w:t>
            </w: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72.11</w:t>
            </w:r>
            <w:r>
              <w:rPr>
                <w:rFonts w:ascii="Times New Roman" w:hAnsi="Times New Roman" w:eastAsia="仿宋_GB2312" w:cs="Times New Roman"/>
                <w:kern w:val="0"/>
                <w:sz w:val="24"/>
                <w:szCs w:val="24"/>
              </w:rPr>
              <w:t>　</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20805</w:t>
            </w:r>
            <w:r>
              <w:rPr>
                <w:rFonts w:ascii="Times New Roman" w:hAnsi="Times New Roman" w:eastAsia="仿宋_GB2312" w:cs="Times New Roman"/>
                <w:kern w:val="0"/>
                <w:sz w:val="24"/>
                <w:szCs w:val="24"/>
              </w:rPr>
              <w:t>　</w:t>
            </w:r>
          </w:p>
        </w:tc>
        <w:tc>
          <w:tcPr>
            <w:tcW w:w="2107"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行政事业单位养老支出</w:t>
            </w:r>
            <w:r>
              <w:rPr>
                <w:rFonts w:ascii="Times New Roman" w:hAnsi="Times New Roman" w:eastAsia="仿宋_GB2312" w:cs="Times New Roman"/>
                <w:kern w:val="0"/>
                <w:sz w:val="24"/>
                <w:szCs w:val="24"/>
              </w:rPr>
              <w:t>　</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62.85</w:t>
            </w: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62.85</w:t>
            </w:r>
            <w:r>
              <w:rPr>
                <w:rFonts w:ascii="Times New Roman" w:hAnsi="Times New Roman" w:eastAsia="仿宋_GB2312" w:cs="Times New Roman"/>
                <w:kern w:val="0"/>
                <w:sz w:val="24"/>
                <w:szCs w:val="24"/>
              </w:rPr>
              <w:t>　</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2080505</w:t>
            </w:r>
          </w:p>
        </w:tc>
        <w:tc>
          <w:tcPr>
            <w:tcW w:w="2107" w:type="pct"/>
            <w:tcBorders>
              <w:top w:val="nil"/>
              <w:left w:val="nil"/>
              <w:bottom w:val="single" w:color="auto" w:sz="4" w:space="0"/>
              <w:right w:val="single" w:color="auto" w:sz="4" w:space="0"/>
            </w:tcBorders>
            <w:shd w:val="clear" w:color="000000" w:fill="FFFFFF"/>
            <w:noWrap/>
            <w:vAlign w:val="center"/>
          </w:tcPr>
          <w:p>
            <w:pPr>
              <w:widowControl/>
              <w:ind w:firstLine="240" w:firstLineChars="100"/>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机关事业单位基本养老保险缴费支出</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62.85</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62.85</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20808</w:t>
            </w:r>
          </w:p>
        </w:tc>
        <w:tc>
          <w:tcPr>
            <w:tcW w:w="2107"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抚恤</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9.26</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9.26</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2080801</w:t>
            </w:r>
          </w:p>
        </w:tc>
        <w:tc>
          <w:tcPr>
            <w:tcW w:w="2107" w:type="pct"/>
            <w:tcBorders>
              <w:top w:val="single" w:color="auto" w:sz="4" w:space="0"/>
              <w:left w:val="nil"/>
              <w:bottom w:val="single" w:color="auto" w:sz="4" w:space="0"/>
              <w:right w:val="single" w:color="auto" w:sz="4" w:space="0"/>
            </w:tcBorders>
            <w:shd w:val="clear" w:color="000000" w:fill="FFFFFF"/>
            <w:noWrap/>
            <w:vAlign w:val="center"/>
          </w:tcPr>
          <w:p>
            <w:pPr>
              <w:widowControl/>
              <w:ind w:firstLine="240" w:firstLineChars="100"/>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死亡抚恤</w:t>
            </w:r>
          </w:p>
        </w:tc>
        <w:tc>
          <w:tcPr>
            <w:tcW w:w="503"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9.26</w:t>
            </w:r>
          </w:p>
        </w:tc>
        <w:tc>
          <w:tcPr>
            <w:tcW w:w="475"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9.26</w:t>
            </w:r>
          </w:p>
        </w:tc>
        <w:tc>
          <w:tcPr>
            <w:tcW w:w="446"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45"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w:t>
            </w:r>
          </w:p>
        </w:tc>
        <w:tc>
          <w:tcPr>
            <w:tcW w:w="2107" w:type="pct"/>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卫生健康支出</w:t>
            </w:r>
          </w:p>
        </w:tc>
        <w:tc>
          <w:tcPr>
            <w:tcW w:w="503"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5532.05</w:t>
            </w:r>
          </w:p>
        </w:tc>
        <w:tc>
          <w:tcPr>
            <w:tcW w:w="475"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5532.05</w:t>
            </w:r>
          </w:p>
        </w:tc>
        <w:tc>
          <w:tcPr>
            <w:tcW w:w="446"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45"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21002</w:t>
            </w:r>
          </w:p>
        </w:tc>
        <w:tc>
          <w:tcPr>
            <w:tcW w:w="2107"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公立医院</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4850.65</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4850.65</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2100206</w:t>
            </w:r>
          </w:p>
        </w:tc>
        <w:tc>
          <w:tcPr>
            <w:tcW w:w="2107" w:type="pct"/>
            <w:tcBorders>
              <w:top w:val="nil"/>
              <w:left w:val="nil"/>
              <w:bottom w:val="single" w:color="auto" w:sz="4" w:space="0"/>
              <w:right w:val="single" w:color="auto" w:sz="4" w:space="0"/>
            </w:tcBorders>
            <w:shd w:val="clear" w:color="000000" w:fill="FFFFFF"/>
            <w:noWrap/>
            <w:vAlign w:val="center"/>
          </w:tcPr>
          <w:p>
            <w:pPr>
              <w:widowControl/>
              <w:ind w:firstLine="240" w:firstLineChars="100"/>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妇幼保健医院</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4730.65</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4730.65</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2100299</w:t>
            </w:r>
          </w:p>
        </w:tc>
        <w:tc>
          <w:tcPr>
            <w:tcW w:w="2107" w:type="pct"/>
            <w:tcBorders>
              <w:top w:val="nil"/>
              <w:left w:val="nil"/>
              <w:bottom w:val="single" w:color="auto" w:sz="4" w:space="0"/>
              <w:right w:val="single" w:color="auto" w:sz="4" w:space="0"/>
            </w:tcBorders>
            <w:shd w:val="clear" w:color="000000" w:fill="FFFFFF"/>
            <w:noWrap/>
            <w:vAlign w:val="center"/>
          </w:tcPr>
          <w:p>
            <w:pPr>
              <w:widowControl/>
              <w:ind w:firstLine="240" w:firstLineChars="100"/>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其他公立医院支出</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120.00</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120.00</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21004</w:t>
            </w:r>
          </w:p>
        </w:tc>
        <w:tc>
          <w:tcPr>
            <w:tcW w:w="2107"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公共卫生</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596.85</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596.85</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2100403</w:t>
            </w:r>
          </w:p>
        </w:tc>
        <w:tc>
          <w:tcPr>
            <w:tcW w:w="2107" w:type="pct"/>
            <w:tcBorders>
              <w:top w:val="nil"/>
              <w:left w:val="nil"/>
              <w:bottom w:val="single" w:color="auto" w:sz="4" w:space="0"/>
              <w:right w:val="single" w:color="auto" w:sz="4" w:space="0"/>
            </w:tcBorders>
            <w:shd w:val="clear" w:color="000000" w:fill="FFFFFF"/>
            <w:noWrap/>
            <w:vAlign w:val="center"/>
          </w:tcPr>
          <w:p>
            <w:pPr>
              <w:widowControl/>
              <w:ind w:firstLine="240" w:firstLineChars="100"/>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妇幼保健机构</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21.67</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21.67</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2100408</w:t>
            </w:r>
          </w:p>
        </w:tc>
        <w:tc>
          <w:tcPr>
            <w:tcW w:w="2107" w:type="pct"/>
            <w:tcBorders>
              <w:top w:val="nil"/>
              <w:left w:val="nil"/>
              <w:bottom w:val="single" w:color="auto" w:sz="4" w:space="0"/>
              <w:right w:val="single" w:color="auto" w:sz="4" w:space="0"/>
            </w:tcBorders>
            <w:shd w:val="clear" w:color="000000" w:fill="FFFFFF"/>
            <w:noWrap/>
            <w:vAlign w:val="center"/>
          </w:tcPr>
          <w:p>
            <w:pPr>
              <w:widowControl/>
              <w:ind w:firstLine="240" w:firstLineChars="100"/>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基本公共卫生服务</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8.02</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8.02</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2100409</w:t>
            </w:r>
          </w:p>
        </w:tc>
        <w:tc>
          <w:tcPr>
            <w:tcW w:w="2107" w:type="pct"/>
            <w:tcBorders>
              <w:top w:val="nil"/>
              <w:left w:val="nil"/>
              <w:bottom w:val="single" w:color="auto" w:sz="4" w:space="0"/>
              <w:right w:val="single" w:color="auto" w:sz="4" w:space="0"/>
            </w:tcBorders>
            <w:shd w:val="clear" w:color="000000" w:fill="FFFFFF"/>
            <w:noWrap/>
            <w:vAlign w:val="center"/>
          </w:tcPr>
          <w:p>
            <w:pPr>
              <w:widowControl/>
              <w:ind w:firstLine="240" w:firstLineChars="100"/>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重大公共卫生服务</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301.36</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301.36</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2100499</w:t>
            </w:r>
          </w:p>
        </w:tc>
        <w:tc>
          <w:tcPr>
            <w:tcW w:w="2107" w:type="pct"/>
            <w:tcBorders>
              <w:top w:val="nil"/>
              <w:left w:val="nil"/>
              <w:bottom w:val="single" w:color="auto" w:sz="4" w:space="0"/>
              <w:right w:val="single" w:color="auto" w:sz="4" w:space="0"/>
            </w:tcBorders>
            <w:shd w:val="clear" w:color="000000" w:fill="FFFFFF"/>
            <w:noWrap/>
            <w:vAlign w:val="center"/>
          </w:tcPr>
          <w:p>
            <w:pPr>
              <w:widowControl/>
              <w:ind w:firstLine="240" w:firstLineChars="100"/>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其他公共卫生支出</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265.80</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265.80</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21011</w:t>
            </w:r>
          </w:p>
        </w:tc>
        <w:tc>
          <w:tcPr>
            <w:tcW w:w="2107"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行政事业单位医疗</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84.55</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84.55</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2101102</w:t>
            </w:r>
          </w:p>
        </w:tc>
        <w:tc>
          <w:tcPr>
            <w:tcW w:w="2107" w:type="pct"/>
            <w:tcBorders>
              <w:top w:val="nil"/>
              <w:left w:val="nil"/>
              <w:bottom w:val="single" w:color="auto" w:sz="4" w:space="0"/>
              <w:right w:val="single" w:color="auto" w:sz="4" w:space="0"/>
            </w:tcBorders>
            <w:shd w:val="clear" w:color="000000" w:fill="FFFFFF"/>
            <w:noWrap/>
            <w:vAlign w:val="center"/>
          </w:tcPr>
          <w:p>
            <w:pPr>
              <w:widowControl/>
              <w:ind w:firstLine="240" w:firstLineChars="100"/>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事业单位医疗</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84.55</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84.55</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221</w:t>
            </w:r>
          </w:p>
        </w:tc>
        <w:tc>
          <w:tcPr>
            <w:tcW w:w="2107"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住房保障支出</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172.64</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172.64</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22102</w:t>
            </w:r>
          </w:p>
        </w:tc>
        <w:tc>
          <w:tcPr>
            <w:tcW w:w="2107"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住房改革支出</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172.64</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172.64</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2210201</w:t>
            </w:r>
          </w:p>
        </w:tc>
        <w:tc>
          <w:tcPr>
            <w:tcW w:w="2107" w:type="pct"/>
            <w:tcBorders>
              <w:top w:val="nil"/>
              <w:left w:val="nil"/>
              <w:bottom w:val="single" w:color="auto" w:sz="4" w:space="0"/>
              <w:right w:val="single" w:color="auto" w:sz="4" w:space="0"/>
            </w:tcBorders>
            <w:shd w:val="clear" w:color="000000" w:fill="FFFFFF"/>
            <w:noWrap/>
            <w:vAlign w:val="center"/>
          </w:tcPr>
          <w:p>
            <w:pPr>
              <w:widowControl/>
              <w:ind w:firstLine="240" w:firstLineChars="100"/>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住房公积金</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172.64</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172.64</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229</w:t>
            </w:r>
          </w:p>
        </w:tc>
        <w:tc>
          <w:tcPr>
            <w:tcW w:w="210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其他支出</w:t>
            </w:r>
          </w:p>
        </w:tc>
        <w:tc>
          <w:tcPr>
            <w:tcW w:w="503"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3796.17</w:t>
            </w:r>
          </w:p>
        </w:tc>
        <w:tc>
          <w:tcPr>
            <w:tcW w:w="475"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3256.80</w:t>
            </w:r>
          </w:p>
        </w:tc>
        <w:tc>
          <w:tcPr>
            <w:tcW w:w="446"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539.37</w:t>
            </w:r>
          </w:p>
        </w:tc>
        <w:tc>
          <w:tcPr>
            <w:tcW w:w="345"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22904</w:t>
            </w:r>
          </w:p>
        </w:tc>
        <w:tc>
          <w:tcPr>
            <w:tcW w:w="2107" w:type="pct"/>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其他政府性基金及对应专项债务收入安排的支出</w:t>
            </w:r>
          </w:p>
        </w:tc>
        <w:tc>
          <w:tcPr>
            <w:tcW w:w="503"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539.37</w:t>
            </w:r>
          </w:p>
        </w:tc>
        <w:tc>
          <w:tcPr>
            <w:tcW w:w="475"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446"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539.37</w:t>
            </w:r>
          </w:p>
        </w:tc>
        <w:tc>
          <w:tcPr>
            <w:tcW w:w="345"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2290402</w:t>
            </w:r>
          </w:p>
        </w:tc>
        <w:tc>
          <w:tcPr>
            <w:tcW w:w="2107" w:type="pct"/>
            <w:tcBorders>
              <w:top w:val="nil"/>
              <w:left w:val="nil"/>
              <w:bottom w:val="single" w:color="auto" w:sz="4" w:space="0"/>
              <w:right w:val="single" w:color="auto" w:sz="4" w:space="0"/>
            </w:tcBorders>
            <w:shd w:val="clear" w:color="000000" w:fill="FFFFFF"/>
            <w:noWrap/>
            <w:vAlign w:val="center"/>
          </w:tcPr>
          <w:p>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其他地方自行试点项目收益专项债券收入安排的支出</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539.37</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539.37</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22999</w:t>
            </w:r>
          </w:p>
        </w:tc>
        <w:tc>
          <w:tcPr>
            <w:tcW w:w="2107"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其他支出</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3256.80</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3256.80</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ind w:firstLine="240" w:firstLineChars="100"/>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2299999</w:t>
            </w:r>
          </w:p>
        </w:tc>
        <w:tc>
          <w:tcPr>
            <w:tcW w:w="2107" w:type="pct"/>
            <w:tcBorders>
              <w:top w:val="nil"/>
              <w:left w:val="nil"/>
              <w:bottom w:val="single" w:color="auto" w:sz="4" w:space="0"/>
              <w:right w:val="single" w:color="auto" w:sz="4" w:space="0"/>
            </w:tcBorders>
            <w:shd w:val="clear" w:color="000000" w:fill="FFFFFF"/>
            <w:noWrap/>
            <w:vAlign w:val="center"/>
          </w:tcPr>
          <w:p>
            <w:pPr>
              <w:widowControl/>
              <w:ind w:firstLine="240" w:firstLineChars="100"/>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其他支出</w:t>
            </w:r>
          </w:p>
        </w:tc>
        <w:tc>
          <w:tcPr>
            <w:tcW w:w="50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3256.80</w:t>
            </w:r>
          </w:p>
        </w:tc>
        <w:tc>
          <w:tcPr>
            <w:tcW w:w="475"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3256.80</w:t>
            </w:r>
          </w:p>
        </w:tc>
        <w:tc>
          <w:tcPr>
            <w:tcW w:w="4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1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33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pStyle w:val="9"/>
        <w:rPr>
          <w:rFonts w:ascii="Times New Roman" w:hAnsi="Times New Roman" w:eastAsia="黑体" w:cs="Times New Roman"/>
          <w:color w:val="000000"/>
          <w:kern w:val="0"/>
          <w:sz w:val="32"/>
          <w:szCs w:val="32"/>
          <w:lang w:bidi="ar"/>
        </w:rPr>
      </w:pPr>
    </w:p>
    <w:p>
      <w:pPr>
        <w:pStyle w:val="2"/>
        <w:rPr>
          <w:rFonts w:ascii="Times New Roman" w:hAnsi="Times New Roman" w:eastAsia="黑体" w:cs="Times New Roman"/>
          <w:color w:val="000000"/>
          <w:kern w:val="0"/>
          <w:sz w:val="32"/>
          <w:szCs w:val="32"/>
          <w:lang w:bidi="ar"/>
        </w:rPr>
      </w:pPr>
    </w:p>
    <w:p>
      <w:pPr>
        <w:rPr>
          <w:rFonts w:ascii="Times New Roman" w:hAnsi="Times New Roman" w:eastAsia="黑体" w:cs="Times New Roman"/>
          <w:color w:val="000000"/>
          <w:kern w:val="0"/>
          <w:sz w:val="32"/>
          <w:szCs w:val="32"/>
          <w:lang w:bidi="ar"/>
        </w:rPr>
      </w:pPr>
    </w:p>
    <w:p>
      <w:pPr>
        <w:pStyle w:val="9"/>
        <w:rPr>
          <w:rFonts w:ascii="Times New Roman" w:hAnsi="Times New Roman" w:eastAsia="黑体" w:cs="Times New Roman"/>
          <w:color w:val="000000"/>
          <w:kern w:val="0"/>
          <w:sz w:val="32"/>
          <w:szCs w:val="32"/>
          <w:lang w:bidi="ar"/>
        </w:rPr>
      </w:pPr>
    </w:p>
    <w:p>
      <w:pPr>
        <w:pStyle w:val="2"/>
        <w:rPr>
          <w:rFonts w:ascii="Times New Roman" w:hAnsi="Times New Roman" w:eastAsia="黑体" w:cs="Times New Roman"/>
          <w:color w:val="000000"/>
          <w:kern w:val="0"/>
          <w:sz w:val="32"/>
          <w:szCs w:val="32"/>
          <w:lang w:bidi="ar"/>
        </w:rPr>
      </w:pPr>
    </w:p>
    <w:p>
      <w:pPr>
        <w:rPr>
          <w:rFonts w:ascii="Times New Roman" w:hAnsi="Times New Roman" w:eastAsia="黑体" w:cs="Times New Roman"/>
          <w:color w:val="000000"/>
          <w:kern w:val="0"/>
          <w:sz w:val="32"/>
          <w:szCs w:val="32"/>
          <w:lang w:bidi="ar"/>
        </w:rPr>
      </w:pPr>
    </w:p>
    <w:p>
      <w:pPr>
        <w:pStyle w:val="2"/>
        <w:ind w:left="0" w:leftChars="0" w:firstLine="0" w:firstLineChars="0"/>
        <w:rPr>
          <w:rFonts w:ascii="Times New Roman" w:hAnsi="Times New Roman" w:eastAsia="黑体" w:cs="Times New Roman"/>
          <w:color w:val="000000"/>
          <w:kern w:val="0"/>
          <w:sz w:val="32"/>
          <w:szCs w:val="32"/>
          <w:lang w:bidi="ar"/>
        </w:rPr>
      </w:pPr>
    </w:p>
    <w:p/>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祁阳市妇幼保健院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11"/>
        <w:tblW w:w="0" w:type="auto"/>
        <w:jc w:val="center"/>
        <w:tblLayout w:type="fixed"/>
        <w:tblCellMar>
          <w:top w:w="0" w:type="dxa"/>
          <w:left w:w="108" w:type="dxa"/>
          <w:bottom w:w="0" w:type="dxa"/>
          <w:right w:w="108" w:type="dxa"/>
        </w:tblCellMar>
      </w:tblPr>
      <w:tblGrid>
        <w:gridCol w:w="3262"/>
        <w:gridCol w:w="461"/>
        <w:gridCol w:w="1015"/>
        <w:gridCol w:w="2689"/>
        <w:gridCol w:w="461"/>
        <w:gridCol w:w="1212"/>
        <w:gridCol w:w="1685"/>
        <w:gridCol w:w="1684"/>
        <w:gridCol w:w="1751"/>
      </w:tblGrid>
      <w:tr>
        <w:tblPrEx>
          <w:tblCellMar>
            <w:top w:w="0" w:type="dxa"/>
            <w:left w:w="108" w:type="dxa"/>
            <w:bottom w:w="0" w:type="dxa"/>
            <w:right w:w="108" w:type="dxa"/>
          </w:tblCellMar>
        </w:tblPrEx>
        <w:trPr>
          <w:trHeight w:val="402" w:hRule="atLeast"/>
          <w:jc w:val="center"/>
        </w:trPr>
        <w:tc>
          <w:tcPr>
            <w:tcW w:w="473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482"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32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8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8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32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8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6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7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32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0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2490.62</w:t>
            </w:r>
            <w:r>
              <w:rPr>
                <w:rFonts w:ascii="Times New Roman" w:hAnsi="Times New Roman" w:eastAsia="仿宋_GB2312" w:cs="Times New Roman"/>
                <w:kern w:val="0"/>
                <w:sz w:val="22"/>
              </w:rPr>
              <w:t>　</w:t>
            </w:r>
          </w:p>
        </w:tc>
        <w:tc>
          <w:tcPr>
            <w:tcW w:w="268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2.40</w:t>
            </w:r>
            <w:r>
              <w:rPr>
                <w:rFonts w:ascii="Times New Roman" w:hAnsi="Times New Roman" w:eastAsia="仿宋_GB2312" w:cs="Times New Roman"/>
                <w:kern w:val="0"/>
                <w:sz w:val="22"/>
              </w:rPr>
              <w:t>　</w:t>
            </w:r>
          </w:p>
        </w:tc>
        <w:tc>
          <w:tcPr>
            <w:tcW w:w="168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2.40</w:t>
            </w:r>
          </w:p>
        </w:tc>
        <w:tc>
          <w:tcPr>
            <w:tcW w:w="16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2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0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539.37</w:t>
            </w:r>
            <w:r>
              <w:rPr>
                <w:rFonts w:ascii="Times New Roman" w:hAnsi="Times New Roman" w:eastAsia="仿宋_GB2312" w:cs="Times New Roman"/>
                <w:kern w:val="0"/>
                <w:sz w:val="22"/>
              </w:rPr>
              <w:t>　</w:t>
            </w:r>
          </w:p>
        </w:tc>
        <w:tc>
          <w:tcPr>
            <w:tcW w:w="268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4"/>
                <w:szCs w:val="24"/>
              </w:rPr>
              <w:t>……</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2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2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0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8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eastAsia="zh-CN"/>
              </w:rPr>
              <w:t>八</w:t>
            </w:r>
            <w:r>
              <w:rPr>
                <w:rFonts w:ascii="Times New Roman" w:hAnsi="Times New Roman" w:eastAsia="仿宋_GB2312" w:cs="Times New Roman"/>
                <w:kern w:val="0"/>
                <w:sz w:val="22"/>
              </w:rPr>
              <w:t>、</w:t>
            </w:r>
            <w:r>
              <w:rPr>
                <w:rFonts w:hint="eastAsia" w:ascii="Times New Roman" w:hAnsi="Times New Roman" w:eastAsia="仿宋_GB2312" w:cs="Times New Roman"/>
                <w:kern w:val="0"/>
                <w:sz w:val="22"/>
                <w:lang w:eastAsia="zh-CN"/>
              </w:rPr>
              <w:t>社会保障和就业</w:t>
            </w:r>
            <w:r>
              <w:rPr>
                <w:rFonts w:ascii="Times New Roman" w:hAnsi="Times New Roman" w:eastAsia="仿宋_GB2312" w:cs="Times New Roman"/>
                <w:kern w:val="0"/>
                <w:sz w:val="22"/>
              </w:rPr>
              <w:t>支出</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72.11</w:t>
            </w:r>
          </w:p>
        </w:tc>
        <w:tc>
          <w:tcPr>
            <w:tcW w:w="168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72.11</w:t>
            </w:r>
          </w:p>
        </w:tc>
        <w:tc>
          <w:tcPr>
            <w:tcW w:w="16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2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0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8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eastAsia="zh-CN"/>
              </w:rPr>
              <w:t>九</w:t>
            </w:r>
            <w:r>
              <w:rPr>
                <w:rFonts w:ascii="Times New Roman" w:hAnsi="Times New Roman" w:eastAsia="仿宋_GB2312" w:cs="Times New Roman"/>
                <w:kern w:val="0"/>
                <w:sz w:val="22"/>
              </w:rPr>
              <w:t>、</w:t>
            </w:r>
            <w:r>
              <w:rPr>
                <w:rFonts w:hint="eastAsia" w:ascii="Times New Roman" w:hAnsi="Times New Roman" w:eastAsia="仿宋_GB2312" w:cs="Times New Roman"/>
                <w:kern w:val="0"/>
                <w:sz w:val="22"/>
                <w:lang w:eastAsia="zh-CN"/>
              </w:rPr>
              <w:t>卫生健康</w:t>
            </w:r>
            <w:r>
              <w:rPr>
                <w:rFonts w:ascii="Times New Roman" w:hAnsi="Times New Roman" w:eastAsia="仿宋_GB2312" w:cs="Times New Roman"/>
                <w:kern w:val="0"/>
                <w:sz w:val="22"/>
              </w:rPr>
              <w:t>支出</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2263.86</w:t>
            </w:r>
            <w:r>
              <w:rPr>
                <w:rFonts w:ascii="Times New Roman" w:hAnsi="Times New Roman" w:eastAsia="仿宋_GB2312" w:cs="Times New Roman"/>
                <w:kern w:val="0"/>
                <w:sz w:val="22"/>
              </w:rPr>
              <w:t>　</w:t>
            </w:r>
          </w:p>
        </w:tc>
        <w:tc>
          <w:tcPr>
            <w:tcW w:w="168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2263.86</w:t>
            </w:r>
            <w:r>
              <w:rPr>
                <w:rFonts w:ascii="Times New Roman" w:hAnsi="Times New Roman" w:eastAsia="仿宋_GB2312" w:cs="Times New Roman"/>
                <w:kern w:val="0"/>
                <w:sz w:val="22"/>
              </w:rPr>
              <w:t>　</w:t>
            </w:r>
          </w:p>
        </w:tc>
        <w:tc>
          <w:tcPr>
            <w:tcW w:w="16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2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0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8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4"/>
                <w:szCs w:val="24"/>
              </w:rPr>
              <w:t>……</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2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0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8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eastAsia="zh-CN"/>
              </w:rPr>
              <w:t>十九</w:t>
            </w:r>
            <w:r>
              <w:rPr>
                <w:rFonts w:ascii="Times New Roman" w:hAnsi="Times New Roman" w:eastAsia="仿宋_GB2312" w:cs="Times New Roman"/>
                <w:kern w:val="0"/>
                <w:sz w:val="22"/>
              </w:rPr>
              <w:t>、</w:t>
            </w:r>
            <w:r>
              <w:rPr>
                <w:rFonts w:hint="eastAsia" w:ascii="Times New Roman" w:hAnsi="Times New Roman" w:eastAsia="仿宋_GB2312" w:cs="Times New Roman"/>
                <w:kern w:val="0"/>
                <w:sz w:val="22"/>
                <w:lang w:eastAsia="zh-CN"/>
              </w:rPr>
              <w:t>住房保障</w:t>
            </w:r>
            <w:r>
              <w:rPr>
                <w:rFonts w:ascii="Times New Roman" w:hAnsi="Times New Roman" w:eastAsia="仿宋_GB2312" w:cs="Times New Roman"/>
                <w:kern w:val="0"/>
                <w:sz w:val="22"/>
              </w:rPr>
              <w:t>支出</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152.25</w:t>
            </w:r>
          </w:p>
        </w:tc>
        <w:tc>
          <w:tcPr>
            <w:tcW w:w="168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152.25</w:t>
            </w:r>
          </w:p>
        </w:tc>
        <w:tc>
          <w:tcPr>
            <w:tcW w:w="16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2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0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8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26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01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eastAsia="zh-CN"/>
              </w:rPr>
              <w:t>二十三、其他支出</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539.37</w:t>
            </w:r>
            <w:r>
              <w:rPr>
                <w:rFonts w:ascii="Times New Roman" w:hAnsi="Times New Roman" w:eastAsia="仿宋_GB2312" w:cs="Times New Roman"/>
                <w:kern w:val="0"/>
                <w:sz w:val="22"/>
              </w:rPr>
              <w:t>　</w:t>
            </w:r>
          </w:p>
        </w:tc>
        <w:tc>
          <w:tcPr>
            <w:tcW w:w="168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539.37</w:t>
            </w:r>
            <w:r>
              <w:rPr>
                <w:rFonts w:ascii="Times New Roman" w:hAnsi="Times New Roman" w:eastAsia="仿宋_GB2312" w:cs="Times New Roman"/>
                <w:kern w:val="0"/>
                <w:sz w:val="22"/>
              </w:rPr>
              <w:t>　</w:t>
            </w:r>
          </w:p>
        </w:tc>
        <w:tc>
          <w:tcPr>
            <w:tcW w:w="17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2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10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2"/>
                <w:lang w:val="en-US" w:eastAsia="zh-CN"/>
              </w:rPr>
            </w:pPr>
          </w:p>
        </w:tc>
        <w:tc>
          <w:tcPr>
            <w:tcW w:w="268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68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6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7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p>
        </w:tc>
      </w:tr>
      <w:tr>
        <w:tblPrEx>
          <w:tblCellMar>
            <w:top w:w="0" w:type="dxa"/>
            <w:left w:w="108" w:type="dxa"/>
            <w:bottom w:w="0" w:type="dxa"/>
            <w:right w:w="108" w:type="dxa"/>
          </w:tblCellMar>
        </w:tblPrEx>
        <w:trPr>
          <w:trHeight w:val="497" w:hRule="atLeast"/>
          <w:jc w:val="center"/>
        </w:trPr>
        <w:tc>
          <w:tcPr>
            <w:tcW w:w="32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0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3029.99</w:t>
            </w:r>
            <w:r>
              <w:rPr>
                <w:rFonts w:ascii="Times New Roman" w:hAnsi="Times New Roman" w:eastAsia="仿宋_GB2312" w:cs="Times New Roman"/>
                <w:kern w:val="0"/>
                <w:sz w:val="22"/>
              </w:rPr>
              <w:t>　</w:t>
            </w:r>
          </w:p>
        </w:tc>
        <w:tc>
          <w:tcPr>
            <w:tcW w:w="268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3029.99</w:t>
            </w:r>
          </w:p>
        </w:tc>
        <w:tc>
          <w:tcPr>
            <w:tcW w:w="168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2490.62　</w:t>
            </w:r>
          </w:p>
        </w:tc>
        <w:tc>
          <w:tcPr>
            <w:tcW w:w="16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539.37　</w:t>
            </w:r>
          </w:p>
        </w:tc>
        <w:tc>
          <w:tcPr>
            <w:tcW w:w="17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trHeight w:val="402" w:hRule="atLeast"/>
          <w:jc w:val="center"/>
        </w:trPr>
        <w:tc>
          <w:tcPr>
            <w:tcW w:w="3262"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0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8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16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17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262" w:type="dxa"/>
            <w:tcBorders>
              <w:top w:val="nil"/>
              <w:left w:val="single" w:color="auto" w:sz="4" w:space="0"/>
              <w:bottom w:val="single" w:color="auto" w:sz="4" w:space="0"/>
              <w:right w:val="single" w:color="auto" w:sz="4" w:space="0"/>
            </w:tcBorders>
            <w:shd w:val="clear" w:color="auto" w:fill="auto"/>
            <w:noWrap/>
            <w:vAlign w:val="center"/>
          </w:tcPr>
          <w:p>
            <w:pPr>
              <w:widowControl/>
              <w:ind w:firstLine="220" w:firstLineChars="100"/>
              <w:jc w:val="both"/>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0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8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16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17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262"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w:t>
            </w:r>
            <w:r>
              <w:rPr>
                <w:rFonts w:hint="eastAsia" w:ascii="Times New Roman" w:hAnsi="Times New Roman" w:eastAsia="仿宋_GB2312" w:cs="Times New Roman"/>
                <w:kern w:val="0"/>
                <w:sz w:val="22"/>
                <w:lang w:val="en-US" w:eastAsia="zh-CN"/>
              </w:rPr>
              <w:t xml:space="preserve"> </w:t>
            </w:r>
            <w:r>
              <w:rPr>
                <w:rFonts w:ascii="Times New Roman" w:hAnsi="Times New Roman" w:eastAsia="仿宋_GB2312" w:cs="Times New Roman"/>
                <w:kern w:val="0"/>
                <w:sz w:val="22"/>
              </w:rPr>
              <w:t>政府性基金预算财政拨款</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0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8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16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17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262" w:type="dxa"/>
            <w:tcBorders>
              <w:top w:val="nil"/>
              <w:left w:val="single" w:color="auto" w:sz="4" w:space="0"/>
              <w:bottom w:val="single" w:color="auto" w:sz="4" w:space="0"/>
              <w:right w:val="single" w:color="auto" w:sz="4" w:space="0"/>
            </w:tcBorders>
            <w:shd w:val="clear" w:color="auto" w:fill="auto"/>
            <w:noWrap/>
            <w:vAlign w:val="center"/>
          </w:tcPr>
          <w:p>
            <w:pPr>
              <w:widowControl/>
              <w:ind w:firstLine="220" w:firstLineChars="100"/>
              <w:jc w:val="both"/>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0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8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168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17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262"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461"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0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3029.99</w:t>
            </w:r>
            <w:r>
              <w:rPr>
                <w:rFonts w:ascii="Times New Roman" w:hAnsi="Times New Roman" w:eastAsia="仿宋_GB2312" w:cs="Times New Roman"/>
                <w:kern w:val="0"/>
                <w:sz w:val="22"/>
              </w:rPr>
              <w:t>　</w:t>
            </w:r>
          </w:p>
        </w:tc>
        <w:tc>
          <w:tcPr>
            <w:tcW w:w="2689"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461"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212" w:type="dxa"/>
            <w:tcBorders>
              <w:top w:val="nil"/>
              <w:left w:val="nil"/>
              <w:bottom w:val="single" w:color="auto" w:sz="4" w:space="0"/>
              <w:right w:val="single" w:color="auto" w:sz="4" w:space="0"/>
            </w:tcBorders>
            <w:shd w:val="clear" w:color="000000" w:fill="FFFFFF"/>
            <w:noWrap/>
            <w:vAlign w:val="center"/>
          </w:tcPr>
          <w:p>
            <w:pPr>
              <w:widowControl/>
              <w:jc w:val="righ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3029.99</w:t>
            </w:r>
          </w:p>
        </w:tc>
        <w:tc>
          <w:tcPr>
            <w:tcW w:w="1685" w:type="dxa"/>
            <w:tcBorders>
              <w:top w:val="nil"/>
              <w:left w:val="nil"/>
              <w:bottom w:val="single" w:color="auto" w:sz="4" w:space="0"/>
              <w:right w:val="single" w:color="auto" w:sz="4" w:space="0"/>
            </w:tcBorders>
            <w:shd w:val="clear" w:color="000000" w:fill="FFFFFF"/>
            <w:noWrap/>
            <w:vAlign w:val="center"/>
          </w:tcPr>
          <w:p>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2490.62</w:t>
            </w:r>
          </w:p>
        </w:tc>
        <w:tc>
          <w:tcPr>
            <w:tcW w:w="168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539.37</w:t>
            </w:r>
          </w:p>
        </w:tc>
        <w:tc>
          <w:tcPr>
            <w:tcW w:w="17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方正小标宋_GBK" w:cs="Times New Roman"/>
          <w:kern w:val="0"/>
          <w:sz w:val="36"/>
          <w:szCs w:val="36"/>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部门：祁阳市妇幼保健院</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1"/>
        <w:tblW w:w="14219" w:type="dxa"/>
        <w:jc w:val="center"/>
        <w:tblLayout w:type="autofit"/>
        <w:tblCellMar>
          <w:top w:w="0" w:type="dxa"/>
          <w:left w:w="108" w:type="dxa"/>
          <w:bottom w:w="0" w:type="dxa"/>
          <w:right w:w="108" w:type="dxa"/>
        </w:tblCellMar>
      </w:tblPr>
      <w:tblGrid>
        <w:gridCol w:w="1427"/>
        <w:gridCol w:w="3854"/>
        <w:gridCol w:w="3011"/>
        <w:gridCol w:w="2927"/>
        <w:gridCol w:w="3000"/>
      </w:tblGrid>
      <w:tr>
        <w:tblPrEx>
          <w:tblCellMar>
            <w:top w:w="0" w:type="dxa"/>
            <w:left w:w="108" w:type="dxa"/>
            <w:bottom w:w="0" w:type="dxa"/>
            <w:right w:w="108" w:type="dxa"/>
          </w:tblCellMar>
        </w:tblPrEx>
        <w:trPr>
          <w:trHeight w:val="545" w:hRule="atLeast"/>
          <w:jc w:val="center"/>
        </w:trPr>
        <w:tc>
          <w:tcPr>
            <w:tcW w:w="5281"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38"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42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85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1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9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427"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5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1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2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427"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5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1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2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28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9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528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2490.62</w:t>
            </w:r>
            <w:r>
              <w:rPr>
                <w:rFonts w:ascii="Times New Roman" w:hAnsi="Times New Roman" w:eastAsia="仿宋_GB2312" w:cs="Times New Roman"/>
                <w:kern w:val="0"/>
                <w:szCs w:val="21"/>
              </w:rPr>
              <w:t>　</w:t>
            </w:r>
          </w:p>
        </w:tc>
        <w:tc>
          <w:tcPr>
            <w:tcW w:w="29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2488.22</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w:t>
            </w:r>
          </w:p>
        </w:tc>
        <w:tc>
          <w:tcPr>
            <w:tcW w:w="38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一般公共服务支出</w:t>
            </w:r>
            <w:r>
              <w:rPr>
                <w:rFonts w:ascii="Times New Roman" w:hAnsi="Times New Roman" w:eastAsia="仿宋_GB2312" w:cs="Times New Roman"/>
                <w:kern w:val="0"/>
                <w:szCs w:val="21"/>
              </w:rPr>
              <w:t>　</w:t>
            </w:r>
          </w:p>
        </w:tc>
        <w:tc>
          <w:tcPr>
            <w:tcW w:w="30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r>
              <w:rPr>
                <w:rFonts w:ascii="Times New Roman" w:hAnsi="Times New Roman" w:eastAsia="仿宋_GB2312" w:cs="Times New Roman"/>
                <w:kern w:val="0"/>
                <w:szCs w:val="21"/>
              </w:rPr>
              <w:t>　</w:t>
            </w:r>
          </w:p>
        </w:tc>
        <w:tc>
          <w:tcPr>
            <w:tcW w:w="29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20132</w:t>
            </w:r>
          </w:p>
        </w:tc>
        <w:tc>
          <w:tcPr>
            <w:tcW w:w="3854"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组织事务</w:t>
            </w:r>
          </w:p>
        </w:tc>
        <w:tc>
          <w:tcPr>
            <w:tcW w:w="301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2.40</w:t>
            </w:r>
          </w:p>
        </w:tc>
        <w:tc>
          <w:tcPr>
            <w:tcW w:w="29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2.40</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2013202</w:t>
            </w:r>
            <w:r>
              <w:rPr>
                <w:rFonts w:ascii="Times New Roman" w:hAnsi="Times New Roman" w:eastAsia="仿宋_GB2312" w:cs="Times New Roman"/>
                <w:kern w:val="0"/>
                <w:szCs w:val="21"/>
              </w:rPr>
              <w:t>　</w:t>
            </w:r>
          </w:p>
        </w:tc>
        <w:tc>
          <w:tcPr>
            <w:tcW w:w="3854"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一般行政管理事务</w:t>
            </w:r>
            <w:r>
              <w:rPr>
                <w:rFonts w:ascii="Times New Roman" w:hAnsi="Times New Roman" w:eastAsia="仿宋_GB2312" w:cs="Times New Roman"/>
                <w:kern w:val="0"/>
                <w:szCs w:val="21"/>
              </w:rPr>
              <w:t>　</w:t>
            </w:r>
          </w:p>
        </w:tc>
        <w:tc>
          <w:tcPr>
            <w:tcW w:w="30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r>
              <w:rPr>
                <w:rFonts w:ascii="Times New Roman" w:hAnsi="Times New Roman" w:eastAsia="仿宋_GB2312" w:cs="Times New Roman"/>
                <w:kern w:val="0"/>
                <w:szCs w:val="21"/>
              </w:rPr>
              <w:t>　</w:t>
            </w:r>
          </w:p>
        </w:tc>
        <w:tc>
          <w:tcPr>
            <w:tcW w:w="29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w:t>
            </w:r>
            <w:r>
              <w:rPr>
                <w:rFonts w:ascii="Times New Roman" w:hAnsi="Times New Roman" w:eastAsia="仿宋_GB2312" w:cs="Times New Roman"/>
                <w:kern w:val="0"/>
                <w:szCs w:val="21"/>
              </w:rPr>
              <w:t>　</w:t>
            </w:r>
          </w:p>
        </w:tc>
        <w:tc>
          <w:tcPr>
            <w:tcW w:w="38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社会保障和就业支出</w:t>
            </w:r>
            <w:r>
              <w:rPr>
                <w:rFonts w:ascii="Times New Roman" w:hAnsi="Times New Roman" w:eastAsia="仿宋_GB2312" w:cs="Times New Roman"/>
                <w:kern w:val="0"/>
                <w:szCs w:val="21"/>
              </w:rPr>
              <w:t>　</w:t>
            </w:r>
          </w:p>
        </w:tc>
        <w:tc>
          <w:tcPr>
            <w:tcW w:w="30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72.11</w:t>
            </w:r>
            <w:r>
              <w:rPr>
                <w:rFonts w:ascii="Times New Roman" w:hAnsi="Times New Roman" w:eastAsia="仿宋_GB2312" w:cs="Times New Roman"/>
                <w:kern w:val="0"/>
                <w:szCs w:val="21"/>
              </w:rPr>
              <w:t>　</w:t>
            </w:r>
          </w:p>
        </w:tc>
        <w:tc>
          <w:tcPr>
            <w:tcW w:w="29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72.11</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w:t>
            </w:r>
            <w:r>
              <w:rPr>
                <w:rFonts w:ascii="Times New Roman" w:hAnsi="Times New Roman" w:eastAsia="仿宋_GB2312" w:cs="Times New Roman"/>
                <w:kern w:val="0"/>
                <w:szCs w:val="21"/>
              </w:rPr>
              <w:t>　</w:t>
            </w:r>
          </w:p>
        </w:tc>
        <w:tc>
          <w:tcPr>
            <w:tcW w:w="38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行政事业单位养老支出</w:t>
            </w:r>
            <w:r>
              <w:rPr>
                <w:rFonts w:ascii="Times New Roman" w:hAnsi="Times New Roman" w:eastAsia="仿宋_GB2312" w:cs="Times New Roman"/>
                <w:kern w:val="0"/>
                <w:szCs w:val="21"/>
              </w:rPr>
              <w:t>　</w:t>
            </w:r>
          </w:p>
        </w:tc>
        <w:tc>
          <w:tcPr>
            <w:tcW w:w="30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62.85</w:t>
            </w:r>
            <w:r>
              <w:rPr>
                <w:rFonts w:ascii="Times New Roman" w:hAnsi="Times New Roman" w:eastAsia="仿宋_GB2312" w:cs="Times New Roman"/>
                <w:kern w:val="0"/>
                <w:szCs w:val="21"/>
              </w:rPr>
              <w:t>　</w:t>
            </w:r>
          </w:p>
        </w:tc>
        <w:tc>
          <w:tcPr>
            <w:tcW w:w="29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62.85</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2080505</w:t>
            </w:r>
            <w:r>
              <w:rPr>
                <w:rFonts w:ascii="Times New Roman" w:hAnsi="Times New Roman" w:eastAsia="仿宋_GB2312" w:cs="Times New Roman"/>
                <w:kern w:val="0"/>
                <w:szCs w:val="21"/>
              </w:rPr>
              <w:t>　</w:t>
            </w:r>
          </w:p>
        </w:tc>
        <w:tc>
          <w:tcPr>
            <w:tcW w:w="3854"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机关事业单位基本养老保险缴费支出</w:t>
            </w:r>
            <w:r>
              <w:rPr>
                <w:rFonts w:ascii="Times New Roman" w:hAnsi="Times New Roman" w:eastAsia="仿宋_GB2312" w:cs="Times New Roman"/>
                <w:kern w:val="0"/>
                <w:szCs w:val="21"/>
              </w:rPr>
              <w:t>　</w:t>
            </w:r>
          </w:p>
        </w:tc>
        <w:tc>
          <w:tcPr>
            <w:tcW w:w="30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62.85</w:t>
            </w:r>
            <w:r>
              <w:rPr>
                <w:rFonts w:ascii="Times New Roman" w:hAnsi="Times New Roman" w:eastAsia="仿宋_GB2312" w:cs="Times New Roman"/>
                <w:kern w:val="0"/>
                <w:szCs w:val="21"/>
              </w:rPr>
              <w:t>　</w:t>
            </w:r>
          </w:p>
        </w:tc>
        <w:tc>
          <w:tcPr>
            <w:tcW w:w="29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62.85</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20808</w:t>
            </w:r>
          </w:p>
        </w:tc>
        <w:tc>
          <w:tcPr>
            <w:tcW w:w="3854"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抚恤</w:t>
            </w:r>
          </w:p>
        </w:tc>
        <w:tc>
          <w:tcPr>
            <w:tcW w:w="3011"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9.26</w:t>
            </w:r>
          </w:p>
        </w:tc>
        <w:tc>
          <w:tcPr>
            <w:tcW w:w="2927"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9.26</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2080801</w:t>
            </w:r>
          </w:p>
        </w:tc>
        <w:tc>
          <w:tcPr>
            <w:tcW w:w="3854" w:type="dxa"/>
            <w:tcBorders>
              <w:top w:val="nil"/>
              <w:left w:val="nil"/>
              <w:bottom w:val="single" w:color="auto" w:sz="8" w:space="0"/>
              <w:right w:val="single" w:color="auto" w:sz="4" w:space="0"/>
            </w:tcBorders>
            <w:shd w:val="clear" w:color="auto" w:fill="auto"/>
            <w:vAlign w:val="center"/>
          </w:tcPr>
          <w:p>
            <w:pPr>
              <w:widowControl/>
              <w:ind w:firstLine="210" w:firstLineChars="100"/>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死亡抚恤</w:t>
            </w:r>
          </w:p>
        </w:tc>
        <w:tc>
          <w:tcPr>
            <w:tcW w:w="3011"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9.26</w:t>
            </w:r>
          </w:p>
        </w:tc>
        <w:tc>
          <w:tcPr>
            <w:tcW w:w="2927"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9.26</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w:t>
            </w:r>
          </w:p>
        </w:tc>
        <w:tc>
          <w:tcPr>
            <w:tcW w:w="3854"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卫生健康支出</w:t>
            </w:r>
          </w:p>
        </w:tc>
        <w:tc>
          <w:tcPr>
            <w:tcW w:w="3011"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2263.86</w:t>
            </w:r>
          </w:p>
        </w:tc>
        <w:tc>
          <w:tcPr>
            <w:tcW w:w="2927"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2263.86</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21002</w:t>
            </w:r>
          </w:p>
        </w:tc>
        <w:tc>
          <w:tcPr>
            <w:tcW w:w="3854"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公立医院</w:t>
            </w:r>
          </w:p>
        </w:tc>
        <w:tc>
          <w:tcPr>
            <w:tcW w:w="3011"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1582.46</w:t>
            </w:r>
          </w:p>
        </w:tc>
        <w:tc>
          <w:tcPr>
            <w:tcW w:w="2927"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1582.46</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2100206</w:t>
            </w:r>
          </w:p>
        </w:tc>
        <w:tc>
          <w:tcPr>
            <w:tcW w:w="3854" w:type="dxa"/>
            <w:tcBorders>
              <w:top w:val="nil"/>
              <w:left w:val="nil"/>
              <w:bottom w:val="single" w:color="auto" w:sz="8" w:space="0"/>
              <w:right w:val="single" w:color="auto" w:sz="4" w:space="0"/>
            </w:tcBorders>
            <w:shd w:val="clear" w:color="auto" w:fill="auto"/>
            <w:vAlign w:val="center"/>
          </w:tcPr>
          <w:p>
            <w:pPr>
              <w:widowControl/>
              <w:ind w:firstLine="210" w:firstLineChars="100"/>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妇幼保健医院</w:t>
            </w:r>
          </w:p>
        </w:tc>
        <w:tc>
          <w:tcPr>
            <w:tcW w:w="3011"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1462.46</w:t>
            </w:r>
          </w:p>
        </w:tc>
        <w:tc>
          <w:tcPr>
            <w:tcW w:w="2927"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1462.46</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2100299</w:t>
            </w:r>
          </w:p>
        </w:tc>
        <w:tc>
          <w:tcPr>
            <w:tcW w:w="3854"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其他公立医院支出</w:t>
            </w:r>
          </w:p>
        </w:tc>
        <w:tc>
          <w:tcPr>
            <w:tcW w:w="301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120.00</w:t>
            </w:r>
          </w:p>
        </w:tc>
        <w:tc>
          <w:tcPr>
            <w:tcW w:w="2927"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120.00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21004</w:t>
            </w:r>
          </w:p>
        </w:tc>
        <w:tc>
          <w:tcPr>
            <w:tcW w:w="38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公共卫生</w:t>
            </w:r>
          </w:p>
        </w:tc>
        <w:tc>
          <w:tcPr>
            <w:tcW w:w="301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596.85</w:t>
            </w:r>
          </w:p>
        </w:tc>
        <w:tc>
          <w:tcPr>
            <w:tcW w:w="2927"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596.85</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2100403</w:t>
            </w:r>
          </w:p>
        </w:tc>
        <w:tc>
          <w:tcPr>
            <w:tcW w:w="3854" w:type="dxa"/>
            <w:tcBorders>
              <w:top w:val="single" w:color="auto" w:sz="4" w:space="0"/>
              <w:left w:val="nil"/>
              <w:bottom w:val="single" w:color="auto" w:sz="8" w:space="0"/>
              <w:right w:val="single" w:color="auto" w:sz="4" w:space="0"/>
            </w:tcBorders>
            <w:shd w:val="clear" w:color="auto" w:fill="auto"/>
            <w:vAlign w:val="center"/>
          </w:tcPr>
          <w:p>
            <w:pPr>
              <w:widowControl/>
              <w:ind w:firstLine="210" w:firstLineChars="100"/>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妇幼保健机构</w:t>
            </w:r>
          </w:p>
        </w:tc>
        <w:tc>
          <w:tcPr>
            <w:tcW w:w="3011"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21.67</w:t>
            </w:r>
          </w:p>
        </w:tc>
        <w:tc>
          <w:tcPr>
            <w:tcW w:w="2927"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21.67</w:t>
            </w:r>
          </w:p>
        </w:tc>
        <w:tc>
          <w:tcPr>
            <w:tcW w:w="3000" w:type="dxa"/>
            <w:tcBorders>
              <w:top w:val="single" w:color="auto" w:sz="4" w:space="0"/>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2100408</w:t>
            </w:r>
          </w:p>
        </w:tc>
        <w:tc>
          <w:tcPr>
            <w:tcW w:w="3854" w:type="dxa"/>
            <w:tcBorders>
              <w:top w:val="nil"/>
              <w:left w:val="nil"/>
              <w:bottom w:val="single" w:color="auto" w:sz="8" w:space="0"/>
              <w:right w:val="single" w:color="auto" w:sz="4" w:space="0"/>
            </w:tcBorders>
            <w:shd w:val="clear" w:color="auto" w:fill="auto"/>
            <w:vAlign w:val="center"/>
          </w:tcPr>
          <w:p>
            <w:pPr>
              <w:widowControl/>
              <w:ind w:firstLine="210" w:firstLineChars="100"/>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基本公共卫生服务</w:t>
            </w:r>
          </w:p>
        </w:tc>
        <w:tc>
          <w:tcPr>
            <w:tcW w:w="3011"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8.02</w:t>
            </w:r>
          </w:p>
        </w:tc>
        <w:tc>
          <w:tcPr>
            <w:tcW w:w="2927"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8.02</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2100409</w:t>
            </w:r>
          </w:p>
        </w:tc>
        <w:tc>
          <w:tcPr>
            <w:tcW w:w="3854" w:type="dxa"/>
            <w:tcBorders>
              <w:top w:val="nil"/>
              <w:left w:val="nil"/>
              <w:bottom w:val="single" w:color="auto" w:sz="8" w:space="0"/>
              <w:right w:val="single" w:color="auto" w:sz="4" w:space="0"/>
            </w:tcBorders>
            <w:shd w:val="clear" w:color="auto" w:fill="auto"/>
            <w:vAlign w:val="center"/>
          </w:tcPr>
          <w:p>
            <w:pPr>
              <w:widowControl/>
              <w:ind w:firstLine="210" w:firstLineChars="100"/>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重大公共卫生服务</w:t>
            </w:r>
          </w:p>
        </w:tc>
        <w:tc>
          <w:tcPr>
            <w:tcW w:w="3011"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301.36</w:t>
            </w:r>
          </w:p>
        </w:tc>
        <w:tc>
          <w:tcPr>
            <w:tcW w:w="2927"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301.36</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2100499</w:t>
            </w:r>
          </w:p>
        </w:tc>
        <w:tc>
          <w:tcPr>
            <w:tcW w:w="3854" w:type="dxa"/>
            <w:tcBorders>
              <w:top w:val="nil"/>
              <w:left w:val="nil"/>
              <w:bottom w:val="single" w:color="auto" w:sz="8" w:space="0"/>
              <w:right w:val="single" w:color="auto" w:sz="4" w:space="0"/>
            </w:tcBorders>
            <w:shd w:val="clear" w:color="auto" w:fill="auto"/>
            <w:vAlign w:val="center"/>
          </w:tcPr>
          <w:p>
            <w:pPr>
              <w:widowControl/>
              <w:ind w:firstLine="210" w:firstLineChars="100"/>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其他公共卫生支出</w:t>
            </w:r>
          </w:p>
        </w:tc>
        <w:tc>
          <w:tcPr>
            <w:tcW w:w="3011"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265.80</w:t>
            </w:r>
          </w:p>
        </w:tc>
        <w:tc>
          <w:tcPr>
            <w:tcW w:w="2927"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265.80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21011</w:t>
            </w:r>
          </w:p>
        </w:tc>
        <w:tc>
          <w:tcPr>
            <w:tcW w:w="3854"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行政事业单位医疗</w:t>
            </w:r>
          </w:p>
        </w:tc>
        <w:tc>
          <w:tcPr>
            <w:tcW w:w="3011"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84.55</w:t>
            </w:r>
          </w:p>
        </w:tc>
        <w:tc>
          <w:tcPr>
            <w:tcW w:w="2927"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84.55</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2101102</w:t>
            </w:r>
          </w:p>
        </w:tc>
        <w:tc>
          <w:tcPr>
            <w:tcW w:w="3854" w:type="dxa"/>
            <w:tcBorders>
              <w:top w:val="nil"/>
              <w:left w:val="nil"/>
              <w:bottom w:val="single" w:color="auto" w:sz="8" w:space="0"/>
              <w:right w:val="single" w:color="auto" w:sz="4" w:space="0"/>
            </w:tcBorders>
            <w:shd w:val="clear" w:color="auto" w:fill="auto"/>
            <w:vAlign w:val="center"/>
          </w:tcPr>
          <w:p>
            <w:pPr>
              <w:widowControl/>
              <w:ind w:firstLine="210" w:firstLineChars="100"/>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事业单位医疗</w:t>
            </w:r>
          </w:p>
        </w:tc>
        <w:tc>
          <w:tcPr>
            <w:tcW w:w="3011"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84.55</w:t>
            </w:r>
          </w:p>
        </w:tc>
        <w:tc>
          <w:tcPr>
            <w:tcW w:w="2927"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84.55</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w:t>
            </w:r>
          </w:p>
        </w:tc>
        <w:tc>
          <w:tcPr>
            <w:tcW w:w="3854"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住房保障支出</w:t>
            </w:r>
          </w:p>
        </w:tc>
        <w:tc>
          <w:tcPr>
            <w:tcW w:w="3011"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152.25</w:t>
            </w:r>
          </w:p>
        </w:tc>
        <w:tc>
          <w:tcPr>
            <w:tcW w:w="2927"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152.25</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w:t>
            </w:r>
          </w:p>
        </w:tc>
        <w:tc>
          <w:tcPr>
            <w:tcW w:w="3854"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住房改革支出</w:t>
            </w:r>
          </w:p>
        </w:tc>
        <w:tc>
          <w:tcPr>
            <w:tcW w:w="3011"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152.25</w:t>
            </w:r>
          </w:p>
        </w:tc>
        <w:tc>
          <w:tcPr>
            <w:tcW w:w="2927"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152.25</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2210201</w:t>
            </w:r>
          </w:p>
        </w:tc>
        <w:tc>
          <w:tcPr>
            <w:tcW w:w="3854"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住房公积金</w:t>
            </w:r>
          </w:p>
        </w:tc>
        <w:tc>
          <w:tcPr>
            <w:tcW w:w="3011"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152.25</w:t>
            </w:r>
            <w:r>
              <w:rPr>
                <w:rFonts w:ascii="Times New Roman" w:hAnsi="Times New Roman" w:eastAsia="仿宋_GB2312" w:cs="Times New Roman"/>
                <w:kern w:val="0"/>
                <w:szCs w:val="21"/>
              </w:rPr>
              <w:t>　</w:t>
            </w:r>
          </w:p>
        </w:tc>
        <w:tc>
          <w:tcPr>
            <w:tcW w:w="2927"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152.25</w:t>
            </w: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lang w:eastAsia="zh-CN"/>
        </w:rPr>
        <w:t>部门：</w:t>
      </w:r>
      <w:r>
        <w:rPr>
          <w:rFonts w:hint="eastAsia" w:ascii="Times New Roman" w:hAnsi="Times New Roman" w:eastAsia="仿宋_GB2312" w:cs="Times New Roman"/>
          <w:color w:val="000000"/>
          <w:kern w:val="0"/>
          <w:szCs w:val="21"/>
          <w:lang w:val="en-US" w:eastAsia="zh-CN"/>
        </w:rPr>
        <w:t xml:space="preserve">祁阳市妇幼保健院                                                                                                     </w:t>
      </w:r>
      <w:r>
        <w:rPr>
          <w:rFonts w:ascii="Times New Roman" w:hAnsi="Times New Roman" w:eastAsia="仿宋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1780.18</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698.78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817.50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230.15</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15.40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386.20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62.85</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78.00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85.35</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8.46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2.46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188.87</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25.57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0.80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9.26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92.41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9.26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3.84</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3.60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237.13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6.22</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189.08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1789.44</w:t>
            </w:r>
            <w:r>
              <w:rPr>
                <w:rFonts w:ascii="Times New Roman" w:hAnsi="Times New Roman" w:eastAsia="仿宋_GB2312" w:cs="Times New Roman"/>
                <w:color w:val="000000"/>
                <w:kern w:val="0"/>
                <w:szCs w:val="20"/>
              </w:rPr>
              <w:t>　</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698.78</w:t>
            </w:r>
            <w:r>
              <w:rPr>
                <w:rFonts w:ascii="Times New Roman" w:hAnsi="Times New Roman" w:eastAsia="仿宋_GB2312" w:cs="Times New Roman"/>
                <w:color w:val="000000"/>
                <w:kern w:val="0"/>
                <w:szCs w:val="18"/>
              </w:rPr>
              <w:t>　</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祁阳市妇幼保健院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341"/>
        <w:gridCol w:w="6035"/>
        <w:gridCol w:w="1039"/>
        <w:gridCol w:w="1223"/>
        <w:gridCol w:w="1223"/>
        <w:gridCol w:w="1257"/>
        <w:gridCol w:w="1247"/>
        <w:gridCol w:w="961"/>
      </w:tblGrid>
      <w:tr>
        <w:tblPrEx>
          <w:tblCellMar>
            <w:top w:w="0" w:type="dxa"/>
            <w:left w:w="108" w:type="dxa"/>
            <w:bottom w:w="0" w:type="dxa"/>
            <w:right w:w="108" w:type="dxa"/>
          </w:tblCellMar>
        </w:tblPrEx>
        <w:trPr>
          <w:trHeight w:val="459" w:hRule="atLeast"/>
          <w:jc w:val="center"/>
        </w:trPr>
        <w:tc>
          <w:tcPr>
            <w:tcW w:w="7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3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CellMar>
            <w:top w:w="0" w:type="dxa"/>
            <w:left w:w="108" w:type="dxa"/>
            <w:bottom w:w="0" w:type="dxa"/>
            <w:right w:w="108" w:type="dxa"/>
          </w:tblCellMar>
        </w:tblPrEx>
        <w:trPr>
          <w:trHeight w:val="312" w:hRule="exact"/>
          <w:jc w:val="center"/>
        </w:trPr>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6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7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CellMar>
            <w:top w:w="0" w:type="dxa"/>
            <w:left w:w="108" w:type="dxa"/>
            <w:bottom w:w="0" w:type="dxa"/>
            <w:right w:w="108" w:type="dxa"/>
          </w:tblCellMar>
        </w:tblPrEx>
        <w:trPr>
          <w:trHeight w:val="509" w:hRule="atLeast"/>
          <w:jc w:val="center"/>
        </w:trPr>
        <w:tc>
          <w:tcPr>
            <w:tcW w:w="7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539.37</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539.37</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539.37</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r>
      <w:tr>
        <w:tblPrEx>
          <w:tblCellMar>
            <w:top w:w="0" w:type="dxa"/>
            <w:left w:w="108" w:type="dxa"/>
            <w:bottom w:w="0" w:type="dxa"/>
            <w:right w:w="108" w:type="dxa"/>
          </w:tblCellMar>
        </w:tblPrEx>
        <w:trPr>
          <w:trHeight w:val="509" w:hRule="atLeast"/>
          <w:jc w:val="center"/>
        </w:trPr>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229</w:t>
            </w:r>
          </w:p>
        </w:tc>
        <w:tc>
          <w:tcPr>
            <w:tcW w:w="6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kern w:val="0"/>
                <w:sz w:val="24"/>
                <w:szCs w:val="24"/>
                <w:lang w:eastAsia="zh-CN" w:bidi="ar"/>
              </w:rPr>
              <w:t>其他支出</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539.37</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539.37</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539.37</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r>
      <w:tr>
        <w:tblPrEx>
          <w:tblCellMar>
            <w:top w:w="0" w:type="dxa"/>
            <w:left w:w="108" w:type="dxa"/>
            <w:bottom w:w="0" w:type="dxa"/>
            <w:right w:w="108" w:type="dxa"/>
          </w:tblCellMar>
        </w:tblPrEx>
        <w:trPr>
          <w:trHeight w:val="509" w:hRule="atLeast"/>
          <w:jc w:val="center"/>
        </w:trPr>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22904</w:t>
            </w:r>
          </w:p>
        </w:tc>
        <w:tc>
          <w:tcPr>
            <w:tcW w:w="6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kern w:val="0"/>
                <w:sz w:val="24"/>
                <w:szCs w:val="24"/>
                <w:lang w:eastAsia="zh-CN" w:bidi="ar"/>
              </w:rPr>
              <w:t>其他政府性基金及对应专项债务收入安排的支出</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539.37</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539.37</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539.37</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r>
      <w:tr>
        <w:tblPrEx>
          <w:tblCellMar>
            <w:top w:w="0" w:type="dxa"/>
            <w:left w:w="108" w:type="dxa"/>
            <w:bottom w:w="0" w:type="dxa"/>
            <w:right w:w="108" w:type="dxa"/>
          </w:tblCellMar>
        </w:tblPrEx>
        <w:trPr>
          <w:trHeight w:val="509" w:hRule="atLeast"/>
          <w:jc w:val="center"/>
        </w:trPr>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40" w:firstLineChars="100"/>
              <w:jc w:val="lef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2290402</w:t>
            </w:r>
          </w:p>
        </w:tc>
        <w:tc>
          <w:tcPr>
            <w:tcW w:w="60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40" w:firstLineChars="100"/>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4"/>
                <w:szCs w:val="24"/>
                <w:lang w:eastAsia="zh-CN" w:bidi="ar"/>
              </w:rPr>
              <w:t>其他地方自行试点项目收益专项债券收入安排的支出</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539.37</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539.37</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539.37</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center"/>
        <w:rPr>
          <w:rFonts w:ascii="Times New Roman" w:hAnsi="Times New Roman" w:eastAsia="方正小标宋_GBK" w:cs="Times New Roman"/>
          <w:color w:val="000000"/>
          <w:kern w:val="0"/>
          <w:sz w:val="36"/>
          <w:szCs w:val="36"/>
        </w:rPr>
      </w:pPr>
    </w:p>
    <w:p>
      <w:pPr>
        <w:pStyle w:val="9"/>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祁阳市妇幼保健院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我单位没有使用国有资本经营预算安排的支出，故本表无数据。</w:t>
            </w: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9"/>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center"/>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祁阳市妇幼保健院</w:t>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5"/>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9575.37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1144.69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eastAsia="zh-CN"/>
        </w:rPr>
        <w:t>事业收入比起上年有所增加。</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9575.37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3029.99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31.64</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6545.38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68.36</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9575.37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9033.60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94.34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541.77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5.66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3029.99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645.16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17.55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一般公共预算财政拨款收入</w:t>
      </w:r>
      <w:r>
        <w:rPr>
          <w:rFonts w:hint="eastAsia" w:ascii="Times New Roman" w:hAnsi="Times New Roman" w:eastAsia="仿宋_GB2312"/>
          <w:sz w:val="32"/>
          <w:szCs w:val="32"/>
          <w:lang w:eastAsia="zh-CN"/>
        </w:rPr>
        <w:t>比起上年有所减少。</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一般公共预算</w:t>
      </w:r>
      <w:r>
        <w:rPr>
          <w:rFonts w:ascii="Times New Roman" w:hAnsi="Times New Roman" w:eastAsia="仿宋_GB2312" w:cs="Times New Roman"/>
          <w:sz w:val="32"/>
          <w:szCs w:val="32"/>
        </w:rPr>
        <w:t>财政拨款支出</w:t>
      </w:r>
      <w:r>
        <w:rPr>
          <w:rFonts w:hint="eastAsia" w:ascii="Times New Roman" w:hAnsi="Times New Roman" w:eastAsia="仿宋_GB2312" w:cs="Times New Roman"/>
          <w:sz w:val="32"/>
          <w:szCs w:val="32"/>
          <w:lang w:val="en-US" w:eastAsia="zh-CN"/>
        </w:rPr>
        <w:t>2490.62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26.01</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一般公共预算</w:t>
      </w:r>
      <w:r>
        <w:rPr>
          <w:rFonts w:ascii="Times New Roman" w:hAnsi="Times New Roman" w:eastAsia="仿宋_GB2312" w:cs="Times New Roman"/>
          <w:sz w:val="32"/>
          <w:szCs w:val="32"/>
        </w:rPr>
        <w:t>财政拨款支出减少</w:t>
      </w:r>
      <w:r>
        <w:rPr>
          <w:rFonts w:hint="eastAsia" w:ascii="Times New Roman" w:hAnsi="Times New Roman" w:eastAsia="仿宋_GB2312" w:cs="Times New Roman"/>
          <w:sz w:val="32"/>
          <w:szCs w:val="32"/>
        </w:rPr>
        <w:t>807.9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24.49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财政投入减少。</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一般公共预算</w:t>
      </w:r>
      <w:r>
        <w:rPr>
          <w:rFonts w:ascii="Times New Roman" w:hAnsi="Times New Roman" w:eastAsia="仿宋_GB2312" w:cs="Times New Roman"/>
          <w:sz w:val="32"/>
          <w:szCs w:val="32"/>
        </w:rPr>
        <w:t>财政拨款支出</w:t>
      </w:r>
      <w:r>
        <w:rPr>
          <w:rFonts w:hint="eastAsia" w:ascii="Times New Roman" w:hAnsi="Times New Roman" w:eastAsia="仿宋_GB2312" w:cs="Times New Roman"/>
          <w:sz w:val="32"/>
          <w:szCs w:val="32"/>
          <w:lang w:val="en-US" w:eastAsia="zh-CN"/>
        </w:rPr>
        <w:t>2490.62</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2.40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72.11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2.89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2263.86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90.90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152.25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一般公共预算</w:t>
      </w:r>
      <w:r>
        <w:rPr>
          <w:rFonts w:ascii="Times New Roman" w:hAnsi="Times New Roman" w:eastAsia="仿宋_GB2312" w:cs="Times New Roman"/>
          <w:sz w:val="32"/>
          <w:szCs w:val="32"/>
        </w:rPr>
        <w:t>财政拨款支出年初预算数为</w:t>
      </w:r>
      <w:r>
        <w:rPr>
          <w:rFonts w:hint="eastAsia" w:ascii="Times New Roman" w:hAnsi="Times New Roman" w:eastAsia="仿宋_GB2312" w:cs="Times New Roman"/>
          <w:sz w:val="32"/>
          <w:szCs w:val="32"/>
          <w:lang w:val="en-US" w:eastAsia="zh-CN"/>
        </w:rPr>
        <w:t>2490.62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2490.62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eastAsia="zh-CN"/>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w:t>
      </w:r>
    </w:p>
    <w:p>
      <w:pPr>
        <w:pStyle w:val="15"/>
        <w:spacing w:line="600" w:lineRule="exact"/>
        <w:ind w:firstLine="800" w:firstLineChars="250"/>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完成年初预算的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行政事业单位养老</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机关事业单位基本养老保险缴费</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w:t>
      </w:r>
    </w:p>
    <w:p>
      <w:pPr>
        <w:pStyle w:val="15"/>
        <w:spacing w:line="600" w:lineRule="exact"/>
        <w:ind w:firstLine="800" w:firstLineChars="250"/>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62.85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62.85</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完成年初预算的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死亡抚恤</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w:t>
      </w:r>
    </w:p>
    <w:p>
      <w:pPr>
        <w:pStyle w:val="15"/>
        <w:spacing w:line="600" w:lineRule="exact"/>
        <w:ind w:firstLine="800" w:firstLineChars="250"/>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9.26</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完成年初预算的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公立医院</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妇幼保健医院</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w:t>
      </w:r>
    </w:p>
    <w:p>
      <w:pPr>
        <w:pStyle w:val="15"/>
        <w:spacing w:line="600" w:lineRule="exact"/>
        <w:ind w:firstLine="800" w:firstLineChars="250"/>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1462.46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1462.46</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完成年初预算的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公立医院</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其他公立医院</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w:t>
      </w:r>
    </w:p>
    <w:p>
      <w:pPr>
        <w:pStyle w:val="15"/>
        <w:spacing w:line="600" w:lineRule="exact"/>
        <w:ind w:firstLine="800" w:firstLineChars="250"/>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120.00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完成年初预算的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妇幼保健机构</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w:t>
      </w:r>
    </w:p>
    <w:p>
      <w:pPr>
        <w:pStyle w:val="15"/>
        <w:spacing w:line="600" w:lineRule="exact"/>
        <w:ind w:firstLine="800" w:firstLineChars="250"/>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21.67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21.67</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完成年初预算的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基本公共卫生服务</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w:t>
      </w:r>
    </w:p>
    <w:p>
      <w:pPr>
        <w:pStyle w:val="15"/>
        <w:spacing w:line="600" w:lineRule="exact"/>
        <w:ind w:firstLine="800" w:firstLineChars="250"/>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8.02</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完成年初预算的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重大公共卫生服务</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w:t>
      </w:r>
    </w:p>
    <w:p>
      <w:pPr>
        <w:pStyle w:val="15"/>
        <w:spacing w:line="600" w:lineRule="exact"/>
        <w:ind w:firstLine="800" w:firstLineChars="250"/>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301.36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301.36</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完成年初预算的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其他公共卫生</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w:t>
      </w:r>
    </w:p>
    <w:p>
      <w:pPr>
        <w:pStyle w:val="15"/>
        <w:spacing w:line="600" w:lineRule="exact"/>
        <w:ind w:firstLine="800" w:firstLineChars="250"/>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265.80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265.80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完成年初预算的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事业单位医疗</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w:t>
      </w:r>
    </w:p>
    <w:p>
      <w:pPr>
        <w:pStyle w:val="15"/>
        <w:spacing w:line="600" w:lineRule="exact"/>
        <w:ind w:firstLine="800" w:firstLineChars="250"/>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84.55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84.55</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完成年初预算的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住房改革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住房公积金</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w:t>
      </w:r>
    </w:p>
    <w:p>
      <w:pPr>
        <w:pStyle w:val="15"/>
        <w:spacing w:line="600" w:lineRule="exact"/>
        <w:ind w:firstLine="800" w:firstLineChars="250"/>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152.25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152.25</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完成年初预算的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2488.22</w:t>
      </w:r>
      <w:r>
        <w:rPr>
          <w:rFonts w:ascii="Times New Roman" w:hAnsi="Times New Roman" w:eastAsia="仿宋_GB2312" w:cs="Times New Roman"/>
          <w:sz w:val="32"/>
          <w:szCs w:val="32"/>
        </w:rPr>
        <w:t>万元，其中：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1789.44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71.92</w:t>
      </w:r>
      <w:r>
        <w:rPr>
          <w:rFonts w:ascii="Times New Roman" w:hAnsi="Times New Roman" w:eastAsia="仿宋_GB2312" w:cs="Times New Roman"/>
          <w:sz w:val="32"/>
          <w:szCs w:val="32"/>
        </w:rPr>
        <w:t>%,主要包括基本工资、津贴补贴、</w:t>
      </w:r>
      <w:r>
        <w:rPr>
          <w:rFonts w:hint="eastAsia" w:ascii="Times New Roman" w:hAnsi="Times New Roman" w:eastAsia="仿宋_GB2312" w:cs="Times New Roman"/>
          <w:sz w:val="32"/>
          <w:szCs w:val="32"/>
          <w:lang w:eastAsia="zh-CN"/>
        </w:rPr>
        <w:t>绩效工资、机关事业单位基本养老保险缴费、职工基本医疗保险缴费、其他社会保障缴费、住房公积金、其他工资福利支出、抚恤金</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698.78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28.08</w:t>
      </w:r>
      <w:r>
        <w:rPr>
          <w:rFonts w:ascii="Times New Roman" w:hAnsi="Times New Roman" w:eastAsia="仿宋_GB2312" w:cs="Times New Roman"/>
          <w:sz w:val="32"/>
          <w:szCs w:val="32"/>
        </w:rPr>
        <w:t>%，主要包括印刷费、</w:t>
      </w:r>
      <w:r>
        <w:rPr>
          <w:rFonts w:hint="eastAsia" w:ascii="Times New Roman" w:hAnsi="Times New Roman" w:eastAsia="仿宋_GB2312" w:cs="Times New Roman"/>
          <w:sz w:val="32"/>
          <w:szCs w:val="32"/>
          <w:lang w:eastAsia="zh-CN"/>
        </w:rPr>
        <w:t>水</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、邮电费、物业管理费、差旅费、维修（护）费、培训费、专用材料费、劳务费、委托业务费、福利费、其他交通费用、其他商品和服务支出</w:t>
      </w:r>
      <w:r>
        <w:rPr>
          <w:rFonts w:ascii="Times New Roman" w:hAnsi="Times New Roman" w:eastAsia="仿宋_GB2312" w:cs="Times New Roman"/>
          <w:sz w:val="32"/>
          <w:szCs w:val="32"/>
        </w:rPr>
        <w:t>。</w:t>
      </w:r>
    </w:p>
    <w:p>
      <w:pPr>
        <w:pStyle w:val="15"/>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pPr>
        <w:pStyle w:val="15"/>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资金安排合理</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sz w:val="32"/>
          <w:szCs w:val="32"/>
          <w:lang w:eastAsia="zh-CN"/>
        </w:rPr>
        <w:t>本单位合理地控制了“三公”经费支出</w:t>
      </w:r>
      <w:r>
        <w:rPr>
          <w:rFonts w:ascii="Times New Roman" w:hAnsi="Times New Roman" w:eastAsia="仿宋_GB2312" w:cs="Times New Roman"/>
          <w:sz w:val="32"/>
          <w:szCs w:val="32"/>
        </w:rPr>
        <w:t>。</w:t>
      </w:r>
    </w:p>
    <w:p>
      <w:pPr>
        <w:pStyle w:val="15"/>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5"/>
        <w:spacing w:line="600" w:lineRule="exact"/>
        <w:ind w:firstLine="800" w:firstLineChars="250"/>
        <w:rPr>
          <w:rFonts w:hint="eastAsia" w:ascii="Times New Roman" w:hAnsi="Times New Roman" w:eastAsia="仿宋_GB2312"/>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资金安排合理</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sz w:val="32"/>
          <w:szCs w:val="32"/>
          <w:lang w:eastAsia="zh-CN"/>
        </w:rPr>
        <w:t>本单位无因公出国（境）费支出</w:t>
      </w:r>
      <w:r>
        <w:rPr>
          <w:rFonts w:hint="eastAsia" w:ascii="Times New Roman" w:hAnsi="Times New Roman" w:eastAsia="仿宋_GB2312"/>
          <w:sz w:val="32"/>
          <w:szCs w:val="32"/>
        </w:rPr>
        <w:t>。全年安排因公出国（境）团组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lang w:eastAsia="zh-CN"/>
        </w:rPr>
        <w:t>，</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开支</w:t>
      </w:r>
      <w:r>
        <w:rPr>
          <w:rFonts w:hint="eastAsia" w:ascii="Times New Roman" w:hAnsi="Times New Roman" w:eastAsia="仿宋_GB2312"/>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。其中：</w:t>
      </w:r>
    </w:p>
    <w:p>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资金安排合理</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sz w:val="32"/>
          <w:szCs w:val="32"/>
          <w:lang w:eastAsia="zh-CN"/>
        </w:rPr>
        <w:t>本单位无</w:t>
      </w:r>
      <w:r>
        <w:rPr>
          <w:rFonts w:hint="eastAsia" w:ascii="Times New Roman" w:hAnsi="Times New Roman" w:eastAsia="仿宋_GB2312"/>
          <w:sz w:val="32"/>
          <w:szCs w:val="32"/>
        </w:rPr>
        <w:t>公务用车购置费支出。</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资金安排合理</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sz w:val="32"/>
          <w:szCs w:val="32"/>
          <w:lang w:eastAsia="zh-CN"/>
        </w:rPr>
        <w:t>本单位无</w:t>
      </w:r>
      <w:r>
        <w:rPr>
          <w:rFonts w:hint="eastAsia" w:ascii="Times New Roman" w:hAnsi="Times New Roman" w:eastAsia="仿宋_GB2312"/>
          <w:sz w:val="32"/>
          <w:szCs w:val="32"/>
        </w:rPr>
        <w:t>公务用车运行维护费支出。单位本级更新公务用车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pPr>
        <w:pStyle w:val="15"/>
        <w:spacing w:line="600" w:lineRule="exact"/>
        <w:ind w:firstLine="800" w:firstLineChars="250"/>
        <w:rPr>
          <w:rFonts w:hint="default" w:ascii="Times New Roman" w:hAnsi="Times New Roman" w:eastAsia="仿宋_GB2312"/>
          <w:sz w:val="32"/>
          <w:szCs w:val="32"/>
          <w:lang w:val="en-US" w:eastAsia="zh-CN"/>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资金安排合理</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sz w:val="32"/>
          <w:szCs w:val="32"/>
          <w:lang w:eastAsia="zh-CN"/>
        </w:rPr>
        <w:t>本单位无公务接待费</w:t>
      </w:r>
      <w:r>
        <w:rPr>
          <w:rFonts w:hint="eastAsia" w:ascii="Times New Roman" w:hAnsi="Times New Roman" w:eastAsia="仿宋_GB2312"/>
          <w:sz w:val="32"/>
          <w:szCs w:val="32"/>
        </w:rPr>
        <w:t>支出。全年共接待来访团组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接待支出。</w:t>
      </w:r>
    </w:p>
    <w:p>
      <w:pPr>
        <w:pStyle w:val="15"/>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539.37</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539.37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539.37</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rPr>
        <w:t>其他</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（类）其他政府性基金及对应专项债务收入安排的支出（款）其他地方自行试点项目收益专项债券收入安排的支出（项）。</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539.37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539.37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5"/>
        <w:spacing w:line="60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年初预算数。主要原因是：</w:t>
      </w:r>
      <w:r>
        <w:rPr>
          <w:rFonts w:hint="eastAsia" w:ascii="Times New Roman" w:hAnsi="Times New Roman" w:eastAsia="仿宋_GB2312"/>
          <w:sz w:val="32"/>
          <w:szCs w:val="32"/>
          <w:lang w:eastAsia="zh-CN"/>
        </w:rPr>
        <w:t>本单位不属于行政单位和参照公务员法管理事业单位，无机关运行经费支出。</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5"/>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万元，未召开会议；开支培训费</w:t>
      </w:r>
      <w:r>
        <w:rPr>
          <w:rFonts w:hint="eastAsia" w:ascii="Times New Roman" w:hAnsi="Times New Roman" w:eastAsia="仿宋_GB2312"/>
          <w:sz w:val="32"/>
          <w:szCs w:val="32"/>
          <w:lang w:val="en-US" w:eastAsia="zh-CN"/>
        </w:rPr>
        <w:t>1.07</w:t>
      </w:r>
      <w:r>
        <w:rPr>
          <w:rFonts w:hint="eastAsia" w:ascii="Times New Roman" w:hAnsi="Times New Roman" w:eastAsia="仿宋_GB2312"/>
          <w:sz w:val="32"/>
          <w:szCs w:val="32"/>
          <w:lang w:eastAsia="zh-CN"/>
        </w:rPr>
        <w:t>万元，用于开展高危产妇管理、防艾宣传等培训，人数</w:t>
      </w:r>
      <w:r>
        <w:rPr>
          <w:rFonts w:hint="eastAsia" w:ascii="Times New Roman" w:hAnsi="Times New Roman" w:eastAsia="仿宋_GB2312"/>
          <w:sz w:val="32"/>
          <w:szCs w:val="32"/>
          <w:lang w:val="en-US" w:eastAsia="zh-CN"/>
        </w:rPr>
        <w:t>150</w:t>
      </w:r>
      <w:r>
        <w:rPr>
          <w:rFonts w:hint="eastAsia" w:ascii="Times New Roman" w:hAnsi="Times New Roman" w:eastAsia="仿宋_GB2312"/>
          <w:sz w:val="32"/>
          <w:szCs w:val="32"/>
          <w:lang w:eastAsia="zh-CN"/>
        </w:rPr>
        <w:t>人，内容为培训各乡镇卫生院防艾宣传等；未举办节庆、晚会、论坛、赛事活动，开支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538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538</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538</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538</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救护车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12</w:t>
      </w:r>
      <w:r>
        <w:rPr>
          <w:rFonts w:ascii="Times New Roman" w:hAnsi="Times New Roman" w:eastAsia="仿宋_GB2312" w:cs="Times New Roman"/>
          <w:color w:val="auto"/>
          <w:sz w:val="32"/>
          <w:szCs w:val="32"/>
        </w:rPr>
        <w:t>台（套）。</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黑体"/>
          <w:color w:val="000000"/>
          <w:sz w:val="32"/>
          <w:szCs w:val="32"/>
          <w:lang w:val="en-US" w:eastAsia="zh-CN" w:bidi="ar-SA"/>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hint="eastAsia" w:ascii="Times New Roman" w:hAnsi="Times New Roman" w:eastAsia="仿宋_GB2312" w:cs="Times New Roman"/>
          <w:b/>
          <w:bCs/>
          <w:kern w:val="0"/>
          <w:sz w:val="32"/>
          <w:szCs w:val="32"/>
          <w:lang w:eastAsia="zh-CN"/>
        </w:rPr>
        <w:t>。</w:t>
      </w:r>
      <w:r>
        <w:rPr>
          <w:rFonts w:hint="default" w:ascii="Times New Roman" w:hAnsi="Times New Roman" w:eastAsia="仿宋_GB2312" w:cs="黑体"/>
          <w:color w:val="000000"/>
          <w:sz w:val="32"/>
          <w:szCs w:val="32"/>
          <w:lang w:val="en-US" w:eastAsia="zh-CN" w:bidi="ar-SA"/>
        </w:rPr>
        <w:t>纳入202</w:t>
      </w:r>
      <w:r>
        <w:rPr>
          <w:rFonts w:hint="eastAsia" w:ascii="Times New Roman" w:hAnsi="Times New Roman" w:eastAsia="仿宋_GB2312" w:cs="黑体"/>
          <w:color w:val="000000"/>
          <w:sz w:val="32"/>
          <w:szCs w:val="32"/>
          <w:lang w:val="en-US" w:eastAsia="zh-CN" w:bidi="ar-SA"/>
        </w:rPr>
        <w:t>4</w:t>
      </w:r>
      <w:r>
        <w:rPr>
          <w:rFonts w:hint="default" w:ascii="Times New Roman" w:hAnsi="Times New Roman" w:eastAsia="仿宋_GB2312" w:cs="黑体"/>
          <w:color w:val="000000"/>
          <w:sz w:val="32"/>
          <w:szCs w:val="32"/>
          <w:lang w:val="en-US" w:eastAsia="zh-CN" w:bidi="ar-SA"/>
        </w:rPr>
        <w:t>年</w:t>
      </w:r>
      <w:r>
        <w:rPr>
          <w:rFonts w:hint="eastAsia" w:ascii="Times New Roman" w:hAnsi="Times New Roman" w:eastAsia="仿宋_GB2312" w:cs="黑体"/>
          <w:color w:val="000000"/>
          <w:sz w:val="32"/>
          <w:szCs w:val="32"/>
          <w:lang w:val="en-US" w:eastAsia="zh-CN" w:bidi="ar-SA"/>
        </w:rPr>
        <w:t>本</w:t>
      </w:r>
      <w:r>
        <w:rPr>
          <w:rFonts w:hint="default" w:ascii="Times New Roman" w:hAnsi="Times New Roman" w:eastAsia="仿宋_GB2312" w:cs="黑体"/>
          <w:color w:val="000000"/>
          <w:sz w:val="32"/>
          <w:szCs w:val="32"/>
          <w:lang w:val="en-US" w:eastAsia="zh-CN" w:bidi="ar-SA"/>
        </w:rPr>
        <w:t>部门整体支出绩效目标的金额为</w:t>
      </w:r>
      <w:r>
        <w:rPr>
          <w:rFonts w:hint="eastAsia" w:ascii="Times New Roman" w:hAnsi="Times New Roman" w:eastAsia="仿宋_GB2312" w:cs="黑体"/>
          <w:color w:val="000000"/>
          <w:sz w:val="32"/>
          <w:szCs w:val="32"/>
          <w:lang w:val="en-US" w:eastAsia="zh-CN" w:bidi="ar-SA"/>
        </w:rPr>
        <w:t>9575.37</w:t>
      </w:r>
      <w:r>
        <w:rPr>
          <w:rFonts w:hint="default" w:ascii="Times New Roman" w:hAnsi="Times New Roman" w:eastAsia="仿宋_GB2312" w:cs="黑体"/>
          <w:color w:val="000000"/>
          <w:sz w:val="32"/>
          <w:szCs w:val="32"/>
          <w:lang w:val="en-US" w:eastAsia="zh-CN" w:bidi="ar-SA"/>
        </w:rPr>
        <w:t>万元，其中，基本支出</w:t>
      </w:r>
      <w:r>
        <w:rPr>
          <w:rFonts w:hint="eastAsia" w:ascii="Times New Roman" w:hAnsi="Times New Roman" w:eastAsia="仿宋_GB2312" w:cs="黑体"/>
          <w:color w:val="000000"/>
          <w:sz w:val="32"/>
          <w:szCs w:val="32"/>
          <w:lang w:val="en-US" w:eastAsia="zh-CN" w:bidi="ar-SA"/>
        </w:rPr>
        <w:t>9033.60</w:t>
      </w:r>
      <w:r>
        <w:rPr>
          <w:rFonts w:hint="default" w:ascii="Times New Roman" w:hAnsi="Times New Roman" w:eastAsia="仿宋_GB2312" w:cs="黑体"/>
          <w:color w:val="000000"/>
          <w:sz w:val="32"/>
          <w:szCs w:val="32"/>
          <w:lang w:val="en-US" w:eastAsia="zh-CN" w:bidi="ar-SA"/>
        </w:rPr>
        <w:t>万元，</w:t>
      </w:r>
      <w:r>
        <w:rPr>
          <w:rFonts w:hint="eastAsia" w:ascii="Times New Roman" w:hAnsi="Times New Roman" w:eastAsia="仿宋_GB2312" w:cs="黑体"/>
          <w:color w:val="000000"/>
          <w:sz w:val="32"/>
          <w:szCs w:val="32"/>
          <w:lang w:val="en-US" w:eastAsia="zh-CN" w:bidi="ar-SA"/>
        </w:rPr>
        <w:t>占总支出的94.34%，</w:t>
      </w:r>
      <w:r>
        <w:rPr>
          <w:rFonts w:hint="default" w:ascii="Times New Roman" w:hAnsi="Times New Roman" w:eastAsia="仿宋_GB2312" w:cs="黑体"/>
          <w:color w:val="000000"/>
          <w:sz w:val="32"/>
          <w:szCs w:val="32"/>
          <w:lang w:val="en-US" w:eastAsia="zh-CN" w:bidi="ar-SA"/>
        </w:rPr>
        <w:t>项目支出</w:t>
      </w:r>
      <w:r>
        <w:rPr>
          <w:rFonts w:hint="eastAsia" w:ascii="Times New Roman" w:hAnsi="Times New Roman" w:eastAsia="仿宋_GB2312" w:cs="黑体"/>
          <w:color w:val="000000"/>
          <w:sz w:val="32"/>
          <w:szCs w:val="32"/>
          <w:lang w:val="en-US" w:eastAsia="zh-CN" w:bidi="ar-SA"/>
        </w:rPr>
        <w:t>541.77</w:t>
      </w:r>
      <w:r>
        <w:rPr>
          <w:rFonts w:hint="default" w:ascii="Times New Roman" w:hAnsi="Times New Roman" w:eastAsia="仿宋_GB2312" w:cs="黑体"/>
          <w:color w:val="000000"/>
          <w:sz w:val="32"/>
          <w:szCs w:val="32"/>
          <w:lang w:val="en-US" w:eastAsia="zh-CN" w:bidi="ar-SA"/>
        </w:rPr>
        <w:t>万元</w:t>
      </w:r>
      <w:r>
        <w:rPr>
          <w:rFonts w:hint="eastAsia" w:ascii="Times New Roman" w:hAnsi="Times New Roman" w:eastAsia="仿宋_GB2312" w:cs="黑体"/>
          <w:color w:val="000000"/>
          <w:sz w:val="32"/>
          <w:szCs w:val="32"/>
          <w:lang w:val="en-US" w:eastAsia="zh-CN" w:bidi="ar-SA"/>
        </w:rPr>
        <w:t>，占总支出的5.66%。基本支出主要是为保障部门正常运转、完成日常工作任务而发生的各项支出，包括用于基本工资、津贴补贴等人员经费以及办公费、印刷费、水电费、差旅费等公用经费；项目支出</w:t>
      </w:r>
      <w:r>
        <w:rPr>
          <w:rFonts w:hint="default" w:ascii="Times New Roman" w:hAnsi="Times New Roman" w:eastAsia="仿宋_GB2312" w:cs="黑体"/>
          <w:color w:val="000000"/>
          <w:sz w:val="32"/>
          <w:szCs w:val="32"/>
          <w:lang w:val="en-US" w:eastAsia="zh-CN" w:bidi="ar-SA"/>
        </w:rPr>
        <w:t>主要是部门为完成特定行政工作任务或事业发展目标而发生的支出</w:t>
      </w:r>
      <w:r>
        <w:rPr>
          <w:rFonts w:hint="eastAsia" w:ascii="Times New Roman" w:hAnsi="Times New Roman" w:eastAsia="仿宋_GB2312" w:cs="黑体"/>
          <w:color w:val="000000"/>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bidi="ar-SA"/>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color w:val="auto"/>
          <w:sz w:val="32"/>
          <w:szCs w:val="32"/>
          <w:lang w:val="en-US" w:eastAsia="zh-CN" w:bidi="ar-SA"/>
        </w:rPr>
        <w:t>2024年度本部门（单位）整体支出全年预算数</w:t>
      </w:r>
      <w:r>
        <w:rPr>
          <w:rFonts w:hint="eastAsia" w:ascii="Times New Roman" w:hAnsi="Times New Roman" w:eastAsia="仿宋_GB2312" w:cs="Times New Roman"/>
          <w:color w:val="auto"/>
          <w:sz w:val="32"/>
          <w:szCs w:val="32"/>
          <w:lang w:val="en-US" w:eastAsia="zh-CN" w:bidi="ar-SA"/>
        </w:rPr>
        <w:t>9575.37</w:t>
      </w:r>
      <w:r>
        <w:rPr>
          <w:rFonts w:ascii="Times New Roman" w:hAnsi="Times New Roman" w:eastAsia="仿宋_GB2312" w:cs="Times New Roman"/>
          <w:color w:val="auto"/>
          <w:sz w:val="32"/>
          <w:szCs w:val="32"/>
          <w:lang w:val="en-US" w:eastAsia="zh-CN" w:bidi="ar-SA"/>
        </w:rPr>
        <w:t>万元，执行数</w:t>
      </w:r>
      <w:r>
        <w:rPr>
          <w:rFonts w:hint="eastAsia" w:ascii="Times New Roman" w:hAnsi="Times New Roman" w:eastAsia="仿宋_GB2312" w:cs="Times New Roman"/>
          <w:color w:val="auto"/>
          <w:sz w:val="32"/>
          <w:szCs w:val="32"/>
          <w:lang w:val="en-US" w:eastAsia="zh-CN" w:bidi="ar-SA"/>
        </w:rPr>
        <w:t>9575.37</w:t>
      </w:r>
      <w:r>
        <w:rPr>
          <w:rFonts w:ascii="Times New Roman" w:hAnsi="Times New Roman" w:eastAsia="仿宋_GB2312" w:cs="Times New Roman"/>
          <w:color w:val="auto"/>
          <w:sz w:val="32"/>
          <w:szCs w:val="32"/>
          <w:lang w:val="en-US" w:eastAsia="zh-CN" w:bidi="ar-SA"/>
        </w:rPr>
        <w:t>万元，完成预算的</w:t>
      </w:r>
      <w:r>
        <w:rPr>
          <w:rFonts w:hint="eastAsia" w:ascii="Times New Roman" w:hAnsi="Times New Roman" w:eastAsia="仿宋_GB2312" w:cs="Times New Roman"/>
          <w:color w:val="auto"/>
          <w:sz w:val="32"/>
          <w:szCs w:val="32"/>
          <w:lang w:val="en-US" w:eastAsia="zh-CN" w:bidi="ar-SA"/>
        </w:rPr>
        <w:t>100</w:t>
      </w:r>
      <w:r>
        <w:rPr>
          <w:rFonts w:ascii="Times New Roman" w:hAnsi="Times New Roman" w:eastAsia="仿宋_GB2312" w:cs="Times New Roman"/>
          <w:color w:val="auto"/>
          <w:sz w:val="32"/>
          <w:szCs w:val="32"/>
          <w:lang w:val="en-US" w:eastAsia="zh-CN" w:bidi="ar-SA"/>
        </w:rPr>
        <w:t>%，绩效自评得分</w:t>
      </w:r>
      <w:r>
        <w:rPr>
          <w:rFonts w:hint="eastAsia" w:ascii="Times New Roman" w:hAnsi="Times New Roman" w:eastAsia="仿宋_GB2312" w:cs="Times New Roman"/>
          <w:color w:val="auto"/>
          <w:sz w:val="32"/>
          <w:szCs w:val="32"/>
          <w:lang w:val="en-US" w:eastAsia="zh-CN" w:bidi="ar-SA"/>
        </w:rPr>
        <w:t>96</w:t>
      </w:r>
      <w:r>
        <w:rPr>
          <w:rFonts w:ascii="Times New Roman" w:hAnsi="Times New Roman" w:eastAsia="仿宋_GB2312" w:cs="Times New Roman"/>
          <w:color w:val="auto"/>
          <w:sz w:val="32"/>
          <w:szCs w:val="32"/>
          <w:lang w:val="en-US" w:eastAsia="zh-CN" w:bidi="ar-SA"/>
        </w:rPr>
        <w:t>分。绩效目标完成情况：</w:t>
      </w:r>
      <w:r>
        <w:rPr>
          <w:rFonts w:hint="eastAsia" w:ascii="Times New Roman" w:hAnsi="Times New Roman" w:eastAsia="仿宋_GB2312" w:cs="Times New Roman"/>
          <w:color w:val="auto"/>
          <w:sz w:val="32"/>
          <w:szCs w:val="32"/>
          <w:lang w:val="en-US" w:eastAsia="zh-CN" w:bidi="ar-SA"/>
        </w:rPr>
        <w:t>2024年本部门整体支出绩效目标为贯彻执行“一法两纲”，以保健为中心，以保障生殖健康为目的，实行保健和临床相结合，面向群体、面向基层和预防为主的妇幼卫生工作方针；承担全区妇女保健与儿童保健工作，开展托幼机构儿童保健管理与监测工作；落实出生缺陷综合防控工作；承担《出生医学证明》的管理与发放；建立健全妇幼卫生保健网络；切实履行卫生健康公共服务职能；控制医疗费用过快增长，实施免费检查项目，服务人群满意度持续增高；保持医院正常运转。2024年本部门整体支出绩效目标实现较好，全面完成绩效目标任务。发现的主要问题及原因：一是</w:t>
      </w:r>
      <w:r>
        <w:rPr>
          <w:rFonts w:hint="default" w:ascii="Times New Roman" w:hAnsi="Times New Roman" w:eastAsia="仿宋_GB2312" w:cs="Times New Roman"/>
          <w:color w:val="auto"/>
          <w:sz w:val="32"/>
          <w:szCs w:val="32"/>
          <w:lang w:val="en-US" w:eastAsia="zh-CN" w:bidi="ar-SA"/>
        </w:rPr>
        <w:t>宣传渠道单一，未达到宣传的预期效果；人民群众的健康意识薄弱</w:t>
      </w:r>
      <w:r>
        <w:rPr>
          <w:rFonts w:hint="eastAsia" w:ascii="Times New Roman" w:hAnsi="Times New Roman" w:eastAsia="仿宋_GB2312" w:cs="Times New Roman"/>
          <w:color w:val="auto"/>
          <w:sz w:val="32"/>
          <w:szCs w:val="32"/>
          <w:lang w:val="en-US" w:eastAsia="zh-CN" w:bidi="ar-SA"/>
        </w:rPr>
        <w:t>；二是各相关科室对绩效评价工作的重要性认识有待进一步提高；三是整体支出绩效评价指标体系不完善，给考核评价及评分工作带来一定的困难。下一步改进措施：一是科学合理编制预算，严格执行预算；二是完善管理制度，进一步加强资产管理；三是加强新事业单位会计制度和新预算法学习培训。</w:t>
      </w:r>
    </w:p>
    <w:p>
      <w:pPr>
        <w:pStyle w:val="15"/>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1、投入情况分析</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全年投入资金9575.37万元，发挥了应有效益，促进了本部门健康事业有序发展。</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2、过程情况分析</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预算执行情况：管理制度健全、资金使用合规、预决算信息公开、基础信息完善。会计信息真实、完整、准确，资产管理规范，本项指标都符合相关标准，预算执行率100%。</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预算管理情况：已制定预算资金管理办法，内部财务管理制度、会计核算制度等管理制度；且相关管理制度合法、合规、完整，但相关管理制度尚未完全有效执行。支出符合国家财经法规和财务管理制度规定以及有关专项资金管理办法的规定；资金拨付有完整的审批程序和手续；支出符合部门预算批复的用途；资金使用无截留、挤占、挪用、虚列支出等情况。政府采购执行率100%。</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资产管理情况：已制定资产管理制度，且相关资产管理制度合法、合规、完整，但相关资产管理制度尚未得到有效执行。资产保存完整；资产配置合理；资产账务管理合规；但资产处置尚未规范。固定资产利用率100%。</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3、产出情况分析</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部门履行职责，依照设定的绩效目标按时按量完成各项工作。其中，“两癌筛查”、“产前筛查”、“孕前优生”等项目检查质量合格率为100%，孕产妇知识培训率为90%，各项工作完成及时率为100%，各项指标完成率均达目标以上。</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4、效果情况分析</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72"/>
          <w:szCs w:val="72"/>
        </w:rPr>
      </w:pPr>
      <w:r>
        <w:rPr>
          <w:rFonts w:hint="eastAsia" w:ascii="Times New Roman" w:hAnsi="Times New Roman" w:eastAsia="仿宋_GB2312" w:cs="Times New Roman"/>
          <w:color w:val="auto"/>
          <w:sz w:val="32"/>
          <w:szCs w:val="32"/>
          <w:lang w:val="en-US" w:eastAsia="zh-CN" w:bidi="ar-SA"/>
        </w:rPr>
        <w:t>资金及时发挥效益使人民群众生活得到保障，对改善民生，促进卫生健康事业有序发展起到了积极的作用，有力推动经济社会持续健康发展。社会公众或部门的服务对象对部门履职效果的满意率不断提高。</w:t>
      </w: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pStyle w:val="15"/>
        <w:numPr>
          <w:ilvl w:val="0"/>
          <w:numId w:val="0"/>
        </w:numPr>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一、收入科目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、财政拨款收入：指财政当年拨付的资金。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kern w:val="2"/>
          <w:sz w:val="32"/>
          <w:szCs w:val="32"/>
          <w:lang w:val="en-US" w:eastAsia="zh-CN" w:bidi="ar-SA"/>
        </w:rPr>
        <w:t>、事业收入：指事业单位开展专业业务活动及辅助活动取得的收入。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s="Times New Roman"/>
          <w:color w:val="auto"/>
          <w:kern w:val="2"/>
          <w:sz w:val="32"/>
          <w:szCs w:val="32"/>
          <w:lang w:val="en-US" w:eastAsia="zh-CN" w:bidi="ar-SA"/>
        </w:rPr>
        <w:t>、经营收入：指事业单位在专业业务活动及其辅助活动之外开展非独立核算经营活动取得的收入。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w:t>
      </w:r>
      <w:r>
        <w:rPr>
          <w:rFonts w:hint="eastAsia" w:ascii="Times New Roman" w:hAnsi="Times New Roman" w:eastAsia="仿宋_GB2312" w:cs="Times New Roman"/>
          <w:color w:val="auto"/>
          <w:kern w:val="2"/>
          <w:sz w:val="32"/>
          <w:szCs w:val="32"/>
          <w:lang w:val="en-US" w:eastAsia="zh-CN" w:bidi="ar-SA"/>
        </w:rPr>
        <w:t>、其他收入：指除上述“财政拨款收入”、“事业收入”、“经营收入”等以外的收入。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5</w:t>
      </w:r>
      <w:r>
        <w:rPr>
          <w:rFonts w:hint="eastAsia" w:ascii="Times New Roman" w:hAnsi="Times New Roman" w:eastAsia="仿宋_GB2312" w:cs="Times New Roman"/>
          <w:color w:val="auto"/>
          <w:kern w:val="2"/>
          <w:sz w:val="32"/>
          <w:szCs w:val="32"/>
          <w:lang w:val="en-US" w:eastAsia="zh-CN" w:bidi="ar-SA"/>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6</w:t>
      </w:r>
      <w:r>
        <w:rPr>
          <w:rFonts w:hint="eastAsia" w:ascii="Times New Roman" w:hAnsi="Times New Roman" w:eastAsia="仿宋_GB2312" w:cs="Times New Roman"/>
          <w:color w:val="auto"/>
          <w:kern w:val="2"/>
          <w:sz w:val="32"/>
          <w:szCs w:val="32"/>
          <w:lang w:val="en-US" w:eastAsia="zh-CN" w:bidi="ar-SA"/>
        </w:rPr>
        <w:t>、上年结转：指以前年尚未完成、结转到本年按有关规定继续使用的资金。</w:t>
      </w:r>
    </w:p>
    <w:p>
      <w:pPr>
        <w:pStyle w:val="15"/>
        <w:numPr>
          <w:ilvl w:val="0"/>
          <w:numId w:val="0"/>
        </w:numPr>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二、支出科目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、基本支出：是为保障其机构正常运转、完成日常工作任务而发生的人员支出和公用支出。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kern w:val="2"/>
          <w:sz w:val="32"/>
          <w:szCs w:val="32"/>
          <w:lang w:val="en-US" w:eastAsia="zh-CN" w:bidi="ar-SA"/>
        </w:rPr>
        <w:t>、项目支出：是指在基本支出之外完成特定行政任务和事业发展目标所发生的支出。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s="Times New Roman"/>
          <w:color w:val="auto"/>
          <w:kern w:val="2"/>
          <w:sz w:val="32"/>
          <w:szCs w:val="32"/>
          <w:lang w:val="en-US" w:eastAsia="zh-CN" w:bidi="ar-SA"/>
        </w:rPr>
        <w:t>、工资福利支出：反映单位开支的在职职工和编制外长期聘用人员的各类劳动报酬，以及为上述人员缴纳的各项社会保险费等。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w:t>
      </w:r>
      <w:r>
        <w:rPr>
          <w:rFonts w:hint="eastAsia" w:ascii="Times New Roman" w:hAnsi="Times New Roman" w:eastAsia="仿宋_GB2312" w:cs="Times New Roman"/>
          <w:color w:val="auto"/>
          <w:kern w:val="2"/>
          <w:sz w:val="32"/>
          <w:szCs w:val="32"/>
          <w:lang w:val="en-US" w:eastAsia="zh-CN" w:bidi="ar-SA"/>
        </w:rPr>
        <w:t>、商品和服务支出：反映单位购买商品和服务的支出。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5</w:t>
      </w:r>
      <w:r>
        <w:rPr>
          <w:rFonts w:hint="eastAsia" w:ascii="Times New Roman" w:hAnsi="Times New Roman" w:eastAsia="仿宋_GB2312" w:cs="Times New Roman"/>
          <w:color w:val="auto"/>
          <w:kern w:val="2"/>
          <w:sz w:val="32"/>
          <w:szCs w:val="32"/>
          <w:lang w:val="en-US" w:eastAsia="zh-CN" w:bidi="ar-SA"/>
        </w:rPr>
        <w:t>、对个人和家庭的补助：反映单位用于对个人和家庭的补助支出。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黑体" w:cs="Times New Roman"/>
          <w:bCs/>
          <w:color w:val="000000"/>
          <w:kern w:val="0"/>
          <w:sz w:val="32"/>
          <w:szCs w:val="32"/>
          <w:lang w:val="en-US" w:eastAsia="zh-CN" w:bidi="ar-SA"/>
        </w:rPr>
        <w:t>三、机关运行经费</w:t>
      </w:r>
      <w:r>
        <w:rPr>
          <w:rFonts w:hint="eastAsia" w:ascii="Times New Roman" w:hAnsi="Times New Roman" w:eastAsia="仿宋_GB2312" w:cs="Times New Roman"/>
          <w:color w:val="auto"/>
          <w:kern w:val="2"/>
          <w:sz w:val="32"/>
          <w:szCs w:val="32"/>
          <w:lang w:val="en-US" w:eastAsia="zh-CN" w:bidi="ar-SA"/>
        </w:rPr>
        <w:t>：是指各部门的公用经费，包括办公费、印刷费、邮电费、差旅费、会议费、福利费、日常维修费、专用材料及一般设备购置费、办公用房水电费、办公用房取暖费、办公用房物业管理费、公务用车运行维护费以及其他费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黑体" w:cs="Times New Roman"/>
          <w:bCs/>
          <w:color w:val="000000"/>
          <w:kern w:val="0"/>
          <w:sz w:val="32"/>
          <w:szCs w:val="32"/>
          <w:lang w:val="en-US" w:eastAsia="zh-CN" w:bidi="ar-SA"/>
        </w:rPr>
      </w:pPr>
      <w:r>
        <w:rPr>
          <w:rFonts w:hint="eastAsia" w:ascii="Times New Roman" w:hAnsi="Times New Roman" w:eastAsia="黑体" w:cs="Times New Roman"/>
          <w:bCs/>
          <w:color w:val="000000"/>
          <w:kern w:val="0"/>
          <w:sz w:val="32"/>
          <w:szCs w:val="32"/>
          <w:lang w:val="en-US" w:eastAsia="zh-CN" w:bidi="ar-SA"/>
        </w:rPr>
        <w:t>四、“三公”经费科目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、因公出国（境）费用：反映单位公务出国（境）的国际旅费、国内城市间交通费、住宿费、伙食费、培训费、公杂费等支出。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kern w:val="2"/>
          <w:sz w:val="32"/>
          <w:szCs w:val="32"/>
          <w:lang w:val="en-US" w:eastAsia="zh-CN" w:bidi="ar-SA"/>
        </w:rPr>
        <w:t>、公务接待费：反映单位按规定开支的各类公务接待（含外宾接待）费用。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s="Times New Roman"/>
          <w:color w:val="auto"/>
          <w:kern w:val="2"/>
          <w:sz w:val="32"/>
          <w:szCs w:val="32"/>
          <w:lang w:val="en-US" w:eastAsia="zh-CN" w:bidi="ar-SA"/>
        </w:rPr>
        <w:t>、公务用车购置及运行维护费：反映单位公务用车车辆购置支出（含车辆购置税），以及燃料费、维修费、过路过桥费、保险费等支出。</w:t>
      </w: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2"/>
        <w:rPr>
          <w:rFonts w:ascii="Times New Roman" w:hAnsi="Times New Roman" w:cs="Times New Roman"/>
          <w:sz w:val="72"/>
          <w:szCs w:val="72"/>
        </w:rPr>
      </w:pPr>
    </w:p>
    <w:p>
      <w:pPr>
        <w:rPr>
          <w:rFonts w:ascii="Times New Roman" w:hAnsi="Times New Roman" w:cs="Times New Roman"/>
          <w:sz w:val="72"/>
          <w:szCs w:val="72"/>
        </w:rPr>
      </w:pPr>
    </w:p>
    <w:p>
      <w:pPr>
        <w:pStyle w:val="2"/>
        <w:rPr>
          <w:rFonts w:ascii="Times New Roman" w:hAnsi="Times New Roman" w:cs="Times New Roman"/>
          <w:sz w:val="72"/>
          <w:szCs w:val="72"/>
        </w:rPr>
      </w:pPr>
    </w:p>
    <w:p>
      <w:pPr>
        <w:rPr>
          <w:rFonts w:ascii="Times New Roman" w:hAnsi="Times New Roman" w:cs="Times New Roman"/>
          <w:sz w:val="72"/>
          <w:szCs w:val="72"/>
        </w:rPr>
      </w:pPr>
    </w:p>
    <w:p>
      <w:pPr>
        <w:pStyle w:val="2"/>
        <w:rPr>
          <w:rFonts w:ascii="Times New Roman" w:hAnsi="Times New Roman" w:cs="Times New Roman"/>
          <w:sz w:val="72"/>
          <w:szCs w:val="72"/>
        </w:rPr>
      </w:pPr>
    </w:p>
    <w:p>
      <w:pPr>
        <w:rPr>
          <w:rFonts w:ascii="Times New Roman" w:hAnsi="Times New Roman" w:cs="Times New Roman"/>
          <w:sz w:val="72"/>
          <w:szCs w:val="72"/>
        </w:rPr>
      </w:pPr>
    </w:p>
    <w:p>
      <w:pPr>
        <w:pStyle w:val="2"/>
        <w:ind w:left="0" w:leftChars="0" w:firstLine="0" w:firstLineChars="0"/>
      </w:pPr>
    </w:p>
    <w:p>
      <w:pPr>
        <w:pStyle w:val="15"/>
        <w:spacing w:line="600" w:lineRule="exact"/>
        <w:jc w:val="center"/>
        <w:rPr>
          <w:rFonts w:ascii="Times New Roman" w:hAnsi="Times New Roman" w:eastAsia="仿宋_GB2312" w:cs="Times New Roman"/>
          <w:sz w:val="36"/>
          <w:szCs w:val="36"/>
        </w:rPr>
      </w:pPr>
      <w:r>
        <w:rPr>
          <w:rFonts w:ascii="Times New Roman" w:hAnsi="Times New Roman" w:eastAsia="仿宋_GB2312" w:cs="Times New Roman"/>
          <w:sz w:val="36"/>
          <w:szCs w:val="36"/>
        </w:rPr>
        <w:t>2024年度部门(单位)整体支出绩效自评报告</w:t>
      </w: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黑体" w:cs="Times New Roman"/>
          <w:bCs/>
          <w:color w:val="000000"/>
          <w:kern w:val="0"/>
          <w:sz w:val="32"/>
          <w:szCs w:val="32"/>
          <w:lang w:val="en-US" w:eastAsia="zh-CN" w:bidi="ar-SA"/>
        </w:rPr>
      </w:pPr>
      <w:r>
        <w:rPr>
          <w:rFonts w:hint="eastAsia" w:ascii="Times New Roman" w:hAnsi="Times New Roman" w:eastAsia="黑体" w:cs="Times New Roman"/>
          <w:bCs/>
          <w:color w:val="000000"/>
          <w:kern w:val="0"/>
          <w:sz w:val="32"/>
          <w:szCs w:val="32"/>
          <w:lang w:val="en-US" w:eastAsia="zh-CN" w:bidi="ar-SA"/>
        </w:rPr>
        <w:t>一、部门（单位）概况</w:t>
      </w:r>
    </w:p>
    <w:p>
      <w:pPr>
        <w:pStyle w:val="15"/>
        <w:overflowPunct w:val="0"/>
        <w:autoSpaceDE/>
        <w:autoSpaceDN/>
        <w:spacing w:line="600" w:lineRule="exact"/>
        <w:ind w:firstLine="640" w:firstLineChars="200"/>
        <w:jc w:val="both"/>
        <w:rPr>
          <w:rFonts w:hint="default" w:ascii="Times New Roman" w:hAnsi="Times New Roman" w:eastAsia="楷体_GB2312" w:cs="Times New Roman"/>
          <w:b/>
          <w:bCs/>
          <w:color w:val="auto"/>
          <w:kern w:val="2"/>
          <w:sz w:val="32"/>
          <w:szCs w:val="32"/>
        </w:rPr>
      </w:pPr>
      <w:r>
        <w:rPr>
          <w:rFonts w:hint="default" w:ascii="Times New Roman" w:hAnsi="Times New Roman" w:eastAsia="楷体_GB2312" w:cs="Times New Roman"/>
          <w:b/>
          <w:bCs/>
          <w:color w:val="auto"/>
          <w:kern w:val="2"/>
          <w:sz w:val="32"/>
          <w:szCs w:val="32"/>
          <w:lang w:eastAsia="zh-CN"/>
        </w:rPr>
        <w:t>（</w:t>
      </w:r>
      <w:r>
        <w:rPr>
          <w:rFonts w:hint="default" w:ascii="Times New Roman" w:hAnsi="Times New Roman" w:eastAsia="楷体_GB2312" w:cs="Times New Roman"/>
          <w:b/>
          <w:bCs/>
          <w:color w:val="auto"/>
          <w:kern w:val="2"/>
          <w:sz w:val="32"/>
          <w:szCs w:val="32"/>
        </w:rPr>
        <w:t>一</w:t>
      </w:r>
      <w:r>
        <w:rPr>
          <w:rFonts w:hint="default" w:ascii="Times New Roman" w:hAnsi="Times New Roman" w:eastAsia="楷体_GB2312" w:cs="Times New Roman"/>
          <w:b/>
          <w:bCs/>
          <w:color w:val="auto"/>
          <w:kern w:val="2"/>
          <w:sz w:val="32"/>
          <w:szCs w:val="32"/>
          <w:lang w:eastAsia="zh-CN"/>
        </w:rPr>
        <w:t>）</w:t>
      </w:r>
      <w:r>
        <w:rPr>
          <w:rFonts w:hint="default" w:ascii="Times New Roman" w:hAnsi="Times New Roman" w:eastAsia="楷体_GB2312" w:cs="Times New Roman"/>
          <w:b/>
          <w:bCs/>
          <w:color w:val="auto"/>
          <w:kern w:val="2"/>
          <w:sz w:val="32"/>
          <w:szCs w:val="32"/>
        </w:rPr>
        <w:t>部门</w:t>
      </w:r>
      <w:r>
        <w:rPr>
          <w:rFonts w:hint="default" w:ascii="Times New Roman" w:hAnsi="Times New Roman" w:eastAsia="楷体_GB2312" w:cs="Times New Roman"/>
          <w:b/>
          <w:bCs/>
          <w:color w:val="auto"/>
          <w:kern w:val="2"/>
          <w:sz w:val="32"/>
          <w:szCs w:val="32"/>
          <w:lang w:eastAsia="zh-CN"/>
        </w:rPr>
        <w:t>（</w:t>
      </w:r>
      <w:r>
        <w:rPr>
          <w:rFonts w:hint="default" w:ascii="Times New Roman" w:hAnsi="Times New Roman" w:eastAsia="楷体_GB2312" w:cs="Times New Roman"/>
          <w:b/>
          <w:bCs/>
          <w:color w:val="auto"/>
          <w:kern w:val="2"/>
          <w:sz w:val="32"/>
          <w:szCs w:val="32"/>
        </w:rPr>
        <w:t>单位</w:t>
      </w:r>
      <w:r>
        <w:rPr>
          <w:rFonts w:hint="default" w:ascii="Times New Roman" w:hAnsi="Times New Roman" w:eastAsia="楷体_GB2312" w:cs="Times New Roman"/>
          <w:b/>
          <w:bCs/>
          <w:color w:val="auto"/>
          <w:kern w:val="2"/>
          <w:sz w:val="32"/>
          <w:szCs w:val="32"/>
          <w:lang w:eastAsia="zh-CN"/>
        </w:rPr>
        <w:t>）</w:t>
      </w:r>
      <w:r>
        <w:rPr>
          <w:rFonts w:hint="default" w:ascii="Times New Roman" w:hAnsi="Times New Roman" w:eastAsia="楷体_GB2312" w:cs="Times New Roman"/>
          <w:b/>
          <w:bCs/>
          <w:color w:val="auto"/>
          <w:kern w:val="2"/>
          <w:sz w:val="32"/>
          <w:szCs w:val="32"/>
        </w:rPr>
        <w:t>基本情况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1．主要职能。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（1）负责本辖区妇女儿童健康状况及影响因素的信息收集、统计、分析、质量控制，协助卫生行政部门制定本辖区妇幼卫生工作的相关政策、技术规范及各项规章制度。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（2）负责指导和开展本辖区的妇幼保健健康教育与健康促进工作。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（3）组织实施本辖区母婴保健技术培训，对基层医疗保健机构开展业务指导，并提供技术支持。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（4）开展妇女儿童临床保健业务工作。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2．机构情况。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设有办公室、人事股、财会股、医疗股、总护理部、院感办、质控办、总保卫股、设备股、医保办、保健股、网管办等职能股室；有孕产保健部、妇女保健部、儿童保健部；设有产一科、产二科、妇外科、乳腺科、外科、儿科、新生儿科、儿童保健科（儿童康复中心）、产后康复中心、中医科等临床科室，设有检验科、影像科、药剂科等临床支持科室，设有孕产群体保健科、妇女群体保健科、儿童群体保健科、计划生育技术服务科、婚孕前优生优育医学检查科等保健科室。祁阳市妇幼保健院为全额正科级事业单位，属二级甲等妇幼保健机构。</w:t>
      </w:r>
    </w:p>
    <w:p>
      <w:pPr>
        <w:pStyle w:val="15"/>
        <w:overflowPunct w:val="0"/>
        <w:autoSpaceDE/>
        <w:autoSpaceDN/>
        <w:spacing w:line="600" w:lineRule="exact"/>
        <w:ind w:firstLine="640" w:firstLineChars="200"/>
        <w:jc w:val="both"/>
        <w:rPr>
          <w:rFonts w:hint="default" w:ascii="Times New Roman" w:hAnsi="Times New Roman" w:eastAsia="楷体_GB2312" w:cs="Times New Roman"/>
          <w:b/>
          <w:bCs/>
          <w:color w:val="auto"/>
          <w:kern w:val="2"/>
          <w:sz w:val="32"/>
          <w:szCs w:val="32"/>
          <w:lang w:eastAsia="zh-CN"/>
        </w:rPr>
      </w:pPr>
      <w:r>
        <w:rPr>
          <w:rFonts w:hint="eastAsia" w:ascii="Times New Roman" w:hAnsi="Times New Roman" w:eastAsia="楷体_GB2312" w:cs="Times New Roman"/>
          <w:b/>
          <w:bCs/>
          <w:color w:val="auto"/>
          <w:kern w:val="2"/>
          <w:sz w:val="32"/>
          <w:szCs w:val="32"/>
          <w:lang w:eastAsia="zh-CN"/>
        </w:rPr>
        <w:t>（二）</w:t>
      </w:r>
      <w:r>
        <w:rPr>
          <w:rFonts w:hint="default" w:ascii="Times New Roman" w:hAnsi="Times New Roman" w:eastAsia="楷体_GB2312" w:cs="Times New Roman"/>
          <w:b/>
          <w:bCs/>
          <w:color w:val="auto"/>
          <w:kern w:val="2"/>
          <w:sz w:val="32"/>
          <w:szCs w:val="32"/>
          <w:lang w:eastAsia="zh-CN"/>
        </w:rPr>
        <w:t>部门</w:t>
      </w:r>
      <w:r>
        <w:rPr>
          <w:rFonts w:hint="default" w:ascii="Times New Roman" w:hAnsi="Times New Roman" w:eastAsia="楷体_GB2312" w:cs="Times New Roman"/>
          <w:b/>
          <w:bCs/>
          <w:color w:val="auto"/>
          <w:kern w:val="2"/>
          <w:sz w:val="32"/>
          <w:szCs w:val="32"/>
          <w:lang w:eastAsia="zh-CN"/>
        </w:rPr>
        <w:t>（单位</w:t>
      </w:r>
      <w:r>
        <w:rPr>
          <w:rFonts w:hint="default" w:ascii="Times New Roman" w:hAnsi="Times New Roman" w:eastAsia="楷体_GB2312" w:cs="Times New Roman"/>
          <w:b/>
          <w:bCs/>
          <w:color w:val="auto"/>
          <w:kern w:val="2"/>
          <w:sz w:val="32"/>
          <w:szCs w:val="32"/>
          <w:lang w:eastAsia="zh-CN"/>
        </w:rPr>
        <w:t>）整体支出规模、使用方向和主要内容、涉及范围等</w:t>
      </w:r>
    </w:p>
    <w:p>
      <w:pPr>
        <w:pStyle w:val="15"/>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纳入202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lang w:val="en-US" w:eastAsia="zh-CN"/>
        </w:rPr>
        <w:t>部门整体支出绩效目标的金额为</w:t>
      </w:r>
      <w:r>
        <w:rPr>
          <w:rFonts w:hint="eastAsia" w:ascii="Times New Roman" w:hAnsi="Times New Roman" w:eastAsia="仿宋_GB2312" w:cs="Times New Roman"/>
          <w:color w:val="auto"/>
          <w:sz w:val="32"/>
          <w:szCs w:val="32"/>
          <w:lang w:val="en-US" w:eastAsia="zh-CN"/>
        </w:rPr>
        <w:t>9575.37</w:t>
      </w:r>
      <w:r>
        <w:rPr>
          <w:rFonts w:hint="default" w:ascii="Times New Roman" w:hAnsi="Times New Roman" w:eastAsia="仿宋_GB2312" w:cs="Times New Roman"/>
          <w:color w:val="auto"/>
          <w:sz w:val="32"/>
          <w:szCs w:val="32"/>
          <w:lang w:val="en-US" w:eastAsia="zh-CN"/>
        </w:rPr>
        <w:t>万元，其中，基本支出</w:t>
      </w:r>
      <w:r>
        <w:rPr>
          <w:rFonts w:hint="eastAsia" w:ascii="Times New Roman" w:hAnsi="Times New Roman" w:eastAsia="仿宋_GB2312" w:cs="Times New Roman"/>
          <w:color w:val="auto"/>
          <w:sz w:val="32"/>
          <w:szCs w:val="32"/>
          <w:lang w:val="en-US" w:eastAsia="zh-CN"/>
        </w:rPr>
        <w:t>9033.60</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占总支出的94.34%，</w:t>
      </w: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541.77</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，占总支出的5.66%。基本支出主要是为保障部门正常运转、完成日常工作任务而发生的各项支出，包括用于基本工资、津贴补贴等人员经费以及办公费、印刷费、水电费、差旅费等公用经费；项目支出</w:t>
      </w:r>
      <w:r>
        <w:rPr>
          <w:rFonts w:hint="default" w:ascii="Times New Roman" w:hAnsi="Times New Roman" w:eastAsia="仿宋_GB2312" w:cs="Times New Roman"/>
          <w:color w:val="auto"/>
          <w:sz w:val="32"/>
          <w:szCs w:val="32"/>
          <w:lang w:val="en-US" w:eastAsia="zh-CN"/>
        </w:rPr>
        <w:t>主要是部门为完成特定行政工作任务或事业发展目标而发生的支出</w:t>
      </w:r>
      <w:r>
        <w:rPr>
          <w:rFonts w:hint="eastAsia" w:ascii="Times New Roman" w:hAnsi="Times New Roman" w:eastAsia="仿宋_GB2312" w:cs="Times New Roman"/>
          <w:color w:val="auto"/>
          <w:sz w:val="32"/>
          <w:szCs w:val="32"/>
          <w:lang w:val="en-US"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黑体" w:cs="Times New Roman"/>
          <w:bCs/>
          <w:color w:val="000000"/>
          <w:kern w:val="0"/>
          <w:sz w:val="32"/>
          <w:szCs w:val="32"/>
          <w:lang w:val="en-US" w:eastAsia="zh-CN" w:bidi="ar-SA"/>
        </w:rPr>
      </w:pPr>
      <w:r>
        <w:rPr>
          <w:rFonts w:hint="eastAsia" w:ascii="Times New Roman" w:hAnsi="Times New Roman" w:eastAsia="黑体" w:cs="Times New Roman"/>
          <w:bCs/>
          <w:color w:val="000000"/>
          <w:kern w:val="0"/>
          <w:sz w:val="32"/>
          <w:szCs w:val="32"/>
          <w:lang w:val="en-US" w:eastAsia="zh-CN" w:bidi="ar-SA"/>
        </w:rPr>
        <w:t>二、部门（单位）整体支出管理及使用情况</w:t>
      </w:r>
    </w:p>
    <w:p>
      <w:pPr>
        <w:pStyle w:val="15"/>
        <w:overflowPunct w:val="0"/>
        <w:autoSpaceDE/>
        <w:autoSpaceDN/>
        <w:spacing w:line="600" w:lineRule="exact"/>
        <w:ind w:firstLine="640" w:firstLineChars="200"/>
        <w:jc w:val="both"/>
        <w:rPr>
          <w:rFonts w:hint="default" w:ascii="Times New Roman" w:hAnsi="Times New Roman" w:eastAsia="楷体_GB2312" w:cs="Times New Roman"/>
          <w:b/>
          <w:bCs/>
          <w:color w:val="auto"/>
          <w:kern w:val="2"/>
          <w:sz w:val="32"/>
          <w:szCs w:val="32"/>
          <w:lang w:eastAsia="zh-CN"/>
        </w:rPr>
      </w:pPr>
      <w:r>
        <w:rPr>
          <w:rFonts w:hint="default" w:ascii="Times New Roman" w:hAnsi="Times New Roman" w:eastAsia="楷体_GB2312" w:cs="Times New Roman"/>
          <w:b/>
          <w:bCs/>
          <w:color w:val="auto"/>
          <w:kern w:val="2"/>
          <w:sz w:val="32"/>
          <w:szCs w:val="32"/>
          <w:lang w:eastAsia="zh-CN"/>
        </w:rPr>
        <w:t>（一）基本支出</w:t>
      </w:r>
    </w:p>
    <w:p>
      <w:pPr>
        <w:pStyle w:val="15"/>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lang w:val="en-US" w:eastAsia="zh-CN"/>
        </w:rPr>
        <w:t>年本部门基本支出</w:t>
      </w:r>
      <w:r>
        <w:rPr>
          <w:rFonts w:hint="eastAsia" w:ascii="Times New Roman" w:hAnsi="Times New Roman" w:eastAsia="仿宋_GB2312" w:cs="Times New Roman"/>
          <w:color w:val="auto"/>
          <w:sz w:val="32"/>
          <w:szCs w:val="32"/>
          <w:lang w:val="en-US" w:eastAsia="zh-CN"/>
        </w:rPr>
        <w:t>为9033.60</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其中，人员经费为4533.15万元，占50.18%，</w:t>
      </w:r>
      <w:r>
        <w:rPr>
          <w:rFonts w:hint="default" w:ascii="Times New Roman" w:hAnsi="Times New Roman" w:eastAsia="仿宋_GB2312" w:cs="Times New Roman"/>
          <w:color w:val="auto"/>
          <w:sz w:val="32"/>
          <w:szCs w:val="32"/>
          <w:lang w:val="en-US" w:eastAsia="zh-CN"/>
        </w:rPr>
        <w:t>主要包括:基本工资、津贴补贴</w:t>
      </w:r>
      <w:r>
        <w:rPr>
          <w:rFonts w:hint="eastAsia" w:ascii="Times New Roman" w:hAnsi="Times New Roman" w:eastAsia="仿宋_GB2312" w:cs="Times New Roman"/>
          <w:color w:val="auto"/>
          <w:sz w:val="32"/>
          <w:szCs w:val="32"/>
          <w:lang w:val="en-US" w:eastAsia="zh-CN"/>
        </w:rPr>
        <w:t>、绩效工资</w:t>
      </w:r>
      <w:r>
        <w:rPr>
          <w:rFonts w:hint="default" w:ascii="Times New Roman" w:hAnsi="Times New Roman" w:eastAsia="仿宋_GB2312" w:cs="Times New Roman"/>
          <w:color w:val="auto"/>
          <w:sz w:val="32"/>
          <w:szCs w:val="32"/>
          <w:lang w:val="en-US" w:eastAsia="zh-CN"/>
        </w:rPr>
        <w:t>、机关事业单位基本养老保险缴费、职工基本医疗保险缴费、其他社会保障缴费、住房公积金、其他工资福利支出</w:t>
      </w:r>
      <w:r>
        <w:rPr>
          <w:rFonts w:hint="eastAsia" w:ascii="Times New Roman" w:hAnsi="Times New Roman" w:eastAsia="仿宋_GB2312" w:cs="Times New Roman"/>
          <w:color w:val="auto"/>
          <w:sz w:val="32"/>
          <w:szCs w:val="32"/>
          <w:lang w:val="en-US" w:eastAsia="zh-CN"/>
        </w:rPr>
        <w:t>；公用经费为4500.45万元，占49.82%，主要包括：办公费、印刷费、咨询费、手续费、水电费、邮电费、物业管理费、差旅费、维修（护）费、培训费、专用材料费、专用燃料费、劳务费、委托业务费、工会经费、福利费、其他交通费用、其他商品和服务支出等。</w:t>
      </w:r>
    </w:p>
    <w:p>
      <w:pPr>
        <w:pStyle w:val="15"/>
        <w:overflowPunct w:val="0"/>
        <w:autoSpaceDE/>
        <w:autoSpaceDN/>
        <w:spacing w:line="600" w:lineRule="exact"/>
        <w:ind w:firstLine="640" w:firstLineChars="200"/>
        <w:jc w:val="both"/>
        <w:rPr>
          <w:rFonts w:hint="default" w:ascii="Times New Roman" w:hAnsi="Times New Roman" w:eastAsia="楷体_GB2312" w:cs="Times New Roman"/>
          <w:b/>
          <w:bCs/>
          <w:color w:val="auto"/>
          <w:kern w:val="2"/>
          <w:sz w:val="32"/>
          <w:szCs w:val="32"/>
          <w:lang w:eastAsia="zh-CN"/>
        </w:rPr>
      </w:pPr>
      <w:r>
        <w:rPr>
          <w:rFonts w:hint="default" w:ascii="Times New Roman" w:hAnsi="Times New Roman" w:eastAsia="楷体_GB2312" w:cs="Times New Roman"/>
          <w:b/>
          <w:bCs/>
          <w:color w:val="auto"/>
          <w:kern w:val="2"/>
          <w:sz w:val="32"/>
          <w:szCs w:val="32"/>
          <w:lang w:eastAsia="zh-CN"/>
        </w:rPr>
        <w:t>（二）项目支出</w:t>
      </w:r>
    </w:p>
    <w:p>
      <w:pPr>
        <w:pStyle w:val="15"/>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lang w:val="en-US" w:eastAsia="zh-CN"/>
        </w:rPr>
        <w:t>年本部门项目支出</w:t>
      </w:r>
      <w:r>
        <w:rPr>
          <w:rFonts w:hint="eastAsia" w:ascii="Times New Roman" w:hAnsi="Times New Roman" w:eastAsia="仿宋_GB2312" w:cs="Times New Roman"/>
          <w:color w:val="auto"/>
          <w:sz w:val="32"/>
          <w:szCs w:val="32"/>
          <w:lang w:val="en-US" w:eastAsia="zh-CN"/>
        </w:rPr>
        <w:t>为541.77</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，主要包括：地方自行试点项目收益专项债券收入安排的支出与一般管理事务支出（人才引进补贴）。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黑体" w:cs="Times New Roman"/>
          <w:bCs/>
          <w:color w:val="000000"/>
          <w:kern w:val="0"/>
          <w:sz w:val="32"/>
          <w:szCs w:val="32"/>
          <w:lang w:val="en-US" w:eastAsia="zh-CN" w:bidi="ar-SA"/>
        </w:rPr>
      </w:pPr>
      <w:r>
        <w:rPr>
          <w:rFonts w:hint="eastAsia" w:ascii="Times New Roman" w:hAnsi="Times New Roman" w:eastAsia="黑体" w:cs="Times New Roman"/>
          <w:bCs/>
          <w:color w:val="000000"/>
          <w:kern w:val="0"/>
          <w:sz w:val="32"/>
          <w:szCs w:val="32"/>
          <w:lang w:val="en-US" w:eastAsia="zh-CN" w:bidi="ar-SA"/>
        </w:rPr>
        <w:t>三、部门（单位）整体支出绩效情况</w:t>
      </w:r>
    </w:p>
    <w:p>
      <w:pPr>
        <w:pStyle w:val="15"/>
        <w:overflowPunct w:val="0"/>
        <w:autoSpaceDE/>
        <w:autoSpaceDN/>
        <w:spacing w:line="600" w:lineRule="exact"/>
        <w:ind w:firstLine="640" w:firstLineChars="200"/>
        <w:jc w:val="both"/>
        <w:rPr>
          <w:rFonts w:hint="eastAsia" w:ascii="Times New Roman" w:hAnsi="Times New Roman" w:eastAsia="楷体_GB2312" w:cs="Times New Roman"/>
          <w:b/>
          <w:bCs/>
          <w:color w:val="auto"/>
          <w:kern w:val="2"/>
          <w:sz w:val="32"/>
          <w:szCs w:val="32"/>
          <w:lang w:eastAsia="zh-CN"/>
        </w:rPr>
      </w:pPr>
      <w:r>
        <w:rPr>
          <w:rFonts w:hint="eastAsia" w:ascii="Times New Roman" w:hAnsi="Times New Roman" w:eastAsia="楷体_GB2312" w:cs="Times New Roman"/>
          <w:b/>
          <w:bCs/>
          <w:color w:val="auto"/>
          <w:kern w:val="2"/>
          <w:sz w:val="32"/>
          <w:szCs w:val="32"/>
          <w:lang w:eastAsia="zh-CN"/>
        </w:rPr>
        <w:t>（一）部门整体支出绩效目标完成情况</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本部门整体支出绩效目标为贯彻执行“一法两纲”，以保健为中心，以保障生殖健康为目的，实行保健和临床相结合，面向群体、面向基层和预防为主的妇幼卫生工作方针；承担全区妇女保健与儿童保健工作，开展托幼机构儿童保健管理与监测工作；落实出生缺陷综合防控工作；承担《出生医学证明》的管理与发放；建立健全妇幼卫生保健网络；切实履行卫生健康公共服务职能；控制医疗费用过快增长，实施免费检查项目，服务人群满意度持续增高；保持医院正常运转。2024年本部门整体支出绩效目标实现较好，全面完成绩效目标任务。</w:t>
      </w:r>
    </w:p>
    <w:p>
      <w:pPr>
        <w:pStyle w:val="15"/>
        <w:overflowPunct w:val="0"/>
        <w:autoSpaceDE/>
        <w:autoSpaceDN/>
        <w:spacing w:line="600" w:lineRule="exact"/>
        <w:ind w:firstLine="640" w:firstLineChars="200"/>
        <w:jc w:val="both"/>
        <w:rPr>
          <w:rFonts w:hint="eastAsia" w:ascii="Times New Roman" w:hAnsi="Times New Roman" w:eastAsia="楷体_GB2312" w:cs="Times New Roman"/>
          <w:b/>
          <w:bCs/>
          <w:color w:val="auto"/>
          <w:kern w:val="2"/>
          <w:sz w:val="32"/>
          <w:szCs w:val="32"/>
          <w:lang w:eastAsia="zh-CN"/>
        </w:rPr>
      </w:pPr>
      <w:r>
        <w:rPr>
          <w:rFonts w:hint="eastAsia" w:ascii="Times New Roman" w:hAnsi="Times New Roman" w:eastAsia="楷体_GB2312" w:cs="Times New Roman"/>
          <w:b/>
          <w:bCs/>
          <w:color w:val="auto"/>
          <w:kern w:val="2"/>
          <w:sz w:val="32"/>
          <w:szCs w:val="32"/>
          <w:lang w:eastAsia="zh-CN"/>
        </w:rPr>
        <w:t>（二）部门整体支出效益情况</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w:t>
      </w:r>
      <w:r>
        <w:rPr>
          <w:rFonts w:hint="eastAsia" w:ascii="Times New Roman" w:hAnsi="Times New Roman" w:eastAsia="仿宋_GB2312" w:cs="Times New Roman"/>
          <w:b/>
          <w:bCs/>
          <w:color w:val="auto"/>
          <w:sz w:val="32"/>
          <w:szCs w:val="32"/>
          <w:lang w:val="en-US" w:eastAsia="zh-CN"/>
        </w:rPr>
        <w:t>农村适龄妇女及城镇低保适龄妇女“两癌”免费检查项目。</w:t>
      </w:r>
      <w:r>
        <w:rPr>
          <w:rFonts w:hint="eastAsia" w:ascii="Times New Roman" w:hAnsi="Times New Roman" w:eastAsia="仿宋_GB2312" w:cs="Times New Roman"/>
          <w:color w:val="auto"/>
          <w:sz w:val="32"/>
          <w:szCs w:val="32"/>
          <w:lang w:val="en-US" w:eastAsia="zh-CN"/>
        </w:rPr>
        <w:t>2024年共完成“两癌”免费初筛18400人（任务数1.83万），初筛完成率为100.55%，检出HPV阳性1743例，HPV初筛阳性检出率为9.47%；确诊宫颈病变患者215例，其中宫颈癌前病变83人，宫颈癌14例（其中宫颈癌ＩB以上7例），宫颈癌检出率76.03/10万，宫颈癌早诊率92.78%。查出乳腺4级以上对象33例，确诊乳腺癌11例（其中ⅡA以上4例），乳腺癌检出率59.74/10万，乳腺癌早诊率63.64%。</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2、公共卫生服务经费项目。</w:t>
      </w:r>
      <w:r>
        <w:rPr>
          <w:rFonts w:hint="eastAsia" w:ascii="Times New Roman" w:hAnsi="Times New Roman" w:eastAsia="仿宋_GB2312" w:cs="Times New Roman"/>
          <w:color w:val="auto"/>
          <w:sz w:val="32"/>
          <w:szCs w:val="32"/>
          <w:lang w:val="en-US" w:eastAsia="zh-CN"/>
        </w:rPr>
        <w:t>2024年各助产机构内孕产妇住院分娩3254 例，其中孕早期艾梅乙检测3105例，检测率为95.4 %；孕期艾梅乙检测4225例、检测率为95.8 %；产时检测为 7例，检测率为 2.15%。新增HIV感染孕妇 2人；新增梅毒感染孕妇17例，分娩12例，孕产妇充分用药率100 %；感染孕产妇所娩活产12 例，婴儿用药率100%；乙肝感染孕产妇共分娩活产240 例，其中12小时内接种首剂乙肝疫苗白240 例，用药及时率100%；12小时内接种乙肝免疫球蛋白240例，用药及时率为100%。2024年新增应服用叶酸人数4333人，新增叶酸服用人数4112人，增补率94.90%，服用依从人数3429人，依从率83.39%。2024年全市辖区产妇数4220人，活产数4259人，高危孕产妇2516人，高危管理率100%；机构内产妇数3254人，活产数3268人，剖宫产活产数1475人，剖宫产率为45.13%，其中首次剖宫产率为18.21%。5岁以下儿童死亡11人，死亡率2.58‰，其中婴儿死亡4人，死亡率0.94‰，新生儿死亡2人，死亡率0.47‰。2024年本辖区7岁以下儿童数42514人，健康管理人数41838人，健康管理率98.41%；3岁以下儿童数14533人，健康管理人数14255人，健康管理率98.09%；0-6岁儿童眼保健和视力检查人数41554人，0-6岁儿童眼保健和视力检查覆盖率97.74%，6岁儿童人数8924人，6岁儿童视力检查人数8670人，6岁儿童视力不良检出人数322人，6岁儿童视力不良检出率3.71%。</w:t>
      </w:r>
      <w:r>
        <w:rPr>
          <w:rFonts w:hint="eastAsia" w:ascii="Times New Roman" w:hAnsi="Times New Roman" w:eastAsia="仿宋_GB2312" w:cs="Times New Roman"/>
          <w:color w:val="auto"/>
          <w:sz w:val="32"/>
          <w:szCs w:val="32"/>
          <w:lang w:val="zh-CN" w:eastAsia="zh-CN"/>
        </w:rPr>
        <w:t>2024年共完成各种计生手术</w:t>
      </w:r>
      <w:r>
        <w:rPr>
          <w:rFonts w:hint="eastAsia" w:ascii="Times New Roman" w:hAnsi="Times New Roman" w:eastAsia="仿宋_GB2312" w:cs="Times New Roman"/>
          <w:color w:val="auto"/>
          <w:sz w:val="32"/>
          <w:szCs w:val="32"/>
          <w:lang w:val="en-US" w:eastAsia="zh-CN"/>
        </w:rPr>
        <w:t>2898</w:t>
      </w:r>
      <w:r>
        <w:rPr>
          <w:rFonts w:hint="eastAsia" w:ascii="Times New Roman" w:hAnsi="Times New Roman" w:eastAsia="仿宋_GB2312" w:cs="Times New Roman"/>
          <w:color w:val="auto"/>
          <w:sz w:val="32"/>
          <w:szCs w:val="32"/>
          <w:lang w:val="zh-CN" w:eastAsia="zh-CN"/>
        </w:rPr>
        <w:t>人次，其中上环3</w:t>
      </w:r>
      <w:r>
        <w:rPr>
          <w:rFonts w:hint="eastAsia" w:ascii="Times New Roman" w:hAnsi="Times New Roman" w:eastAsia="仿宋_GB2312" w:cs="Times New Roman"/>
          <w:color w:val="auto"/>
          <w:sz w:val="32"/>
          <w:szCs w:val="32"/>
          <w:lang w:val="en-US" w:eastAsia="zh-CN"/>
        </w:rPr>
        <w:t>01</w:t>
      </w:r>
      <w:r>
        <w:rPr>
          <w:rFonts w:hint="eastAsia" w:ascii="Times New Roman" w:hAnsi="Times New Roman" w:eastAsia="仿宋_GB2312" w:cs="Times New Roman"/>
          <w:color w:val="auto"/>
          <w:sz w:val="32"/>
          <w:szCs w:val="32"/>
          <w:lang w:val="zh-CN" w:eastAsia="zh-CN"/>
        </w:rPr>
        <w:t>人次，取环5</w:t>
      </w:r>
      <w:r>
        <w:rPr>
          <w:rFonts w:hint="eastAsia" w:ascii="Times New Roman" w:hAnsi="Times New Roman" w:eastAsia="仿宋_GB2312" w:cs="Times New Roman"/>
          <w:color w:val="auto"/>
          <w:sz w:val="32"/>
          <w:szCs w:val="32"/>
          <w:lang w:val="en-US" w:eastAsia="zh-CN"/>
        </w:rPr>
        <w:t>41</w:t>
      </w:r>
      <w:r>
        <w:rPr>
          <w:rFonts w:hint="eastAsia" w:ascii="Times New Roman" w:hAnsi="Times New Roman" w:eastAsia="仿宋_GB2312" w:cs="Times New Roman"/>
          <w:color w:val="auto"/>
          <w:sz w:val="32"/>
          <w:szCs w:val="32"/>
          <w:lang w:val="zh-CN" w:eastAsia="zh-CN"/>
        </w:rPr>
        <w:t>人次，流产2</w:t>
      </w:r>
      <w:r>
        <w:rPr>
          <w:rFonts w:hint="eastAsia" w:ascii="Times New Roman" w:hAnsi="Times New Roman" w:eastAsia="仿宋_GB2312" w:cs="Times New Roman"/>
          <w:color w:val="auto"/>
          <w:sz w:val="32"/>
          <w:szCs w:val="32"/>
          <w:lang w:val="en-US" w:eastAsia="zh-CN"/>
        </w:rPr>
        <w:t>023</w:t>
      </w:r>
      <w:r>
        <w:rPr>
          <w:rFonts w:hint="eastAsia" w:ascii="Times New Roman" w:hAnsi="Times New Roman" w:eastAsia="仿宋_GB2312" w:cs="Times New Roman"/>
          <w:color w:val="auto"/>
          <w:sz w:val="32"/>
          <w:szCs w:val="32"/>
          <w:lang w:val="zh-CN" w:eastAsia="zh-CN"/>
        </w:rPr>
        <w:t>人次，</w:t>
      </w:r>
      <w:r>
        <w:rPr>
          <w:rFonts w:hint="eastAsia" w:ascii="Times New Roman" w:hAnsi="Times New Roman" w:eastAsia="仿宋_GB2312" w:cs="Times New Roman"/>
          <w:color w:val="auto"/>
          <w:sz w:val="32"/>
          <w:szCs w:val="32"/>
          <w:lang w:val="en-US" w:eastAsia="zh-CN"/>
        </w:rPr>
        <w:t>放置/取出</w:t>
      </w:r>
      <w:r>
        <w:rPr>
          <w:rFonts w:hint="eastAsia" w:ascii="Times New Roman" w:hAnsi="Times New Roman" w:eastAsia="仿宋_GB2312" w:cs="Times New Roman"/>
          <w:color w:val="auto"/>
          <w:sz w:val="32"/>
          <w:szCs w:val="32"/>
          <w:lang w:val="zh-CN" w:eastAsia="zh-CN"/>
        </w:rPr>
        <w:t>皮埋</w:t>
      </w:r>
      <w:r>
        <w:rPr>
          <w:rFonts w:hint="eastAsia"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lang w:val="zh-CN" w:eastAsia="zh-CN"/>
        </w:rPr>
        <w:t>人次，女扎</w:t>
      </w:r>
      <w:r>
        <w:rPr>
          <w:rFonts w:hint="eastAsia" w:ascii="Times New Roman" w:hAnsi="Times New Roman" w:eastAsia="仿宋_GB2312" w:cs="Times New Roman"/>
          <w:color w:val="auto"/>
          <w:sz w:val="32"/>
          <w:szCs w:val="32"/>
          <w:lang w:val="en-US" w:eastAsia="zh-CN"/>
        </w:rPr>
        <w:t>21</w:t>
      </w:r>
      <w:r>
        <w:rPr>
          <w:rFonts w:hint="eastAsia" w:ascii="Times New Roman" w:hAnsi="Times New Roman" w:eastAsia="仿宋_GB2312" w:cs="Times New Roman"/>
          <w:color w:val="auto"/>
          <w:sz w:val="32"/>
          <w:szCs w:val="32"/>
          <w:lang w:val="zh-CN" w:eastAsia="zh-CN"/>
        </w:rPr>
        <w:t>人次，输卵管吻合术2例等。</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3、国家孕前优生免费检测经费项目。</w:t>
      </w:r>
      <w:r>
        <w:rPr>
          <w:rFonts w:hint="eastAsia" w:ascii="Times New Roman" w:hAnsi="Times New Roman" w:eastAsia="仿宋_GB2312" w:cs="Times New Roman"/>
          <w:color w:val="auto"/>
          <w:sz w:val="32"/>
          <w:szCs w:val="32"/>
          <w:lang w:val="en-US" w:eastAsia="zh-CN"/>
        </w:rPr>
        <w:t>2024年完成孕前优生健康检查3503对，完成率100.09%。2024年评估出具有风险因素人数570人，风险因素检出率8.14%，风险人群随访率98.42%，优生知晓率99.97%。</w:t>
      </w:r>
    </w:p>
    <w:p>
      <w:pPr>
        <w:pStyle w:val="15"/>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4.孕产妇免费产前筛查和新生儿先天性心脏病筛查项目。</w:t>
      </w:r>
      <w:r>
        <w:rPr>
          <w:rFonts w:hint="eastAsia" w:ascii="Times New Roman" w:hAnsi="Times New Roman" w:eastAsia="仿宋_GB2312" w:cs="Times New Roman"/>
          <w:color w:val="auto"/>
          <w:sz w:val="32"/>
          <w:szCs w:val="32"/>
          <w:lang w:val="en-US" w:eastAsia="zh-CN"/>
        </w:rPr>
        <w:t>2024年完成新生儿先天性心脏病筛查3221人，完成率109.19%。2024年全市接受免费产前筛查对象共3116人（2960人），完成率105.27%；发现产筛高危对象694人，转上级医院接受产前诊断623人，高危干预率89.76%，给予治疗性引产4例，有效避免出生缺陷的发生。</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黑体" w:cs="Times New Roman"/>
          <w:bCs/>
          <w:color w:val="000000"/>
          <w:kern w:val="0"/>
          <w:sz w:val="32"/>
          <w:szCs w:val="32"/>
          <w:lang w:val="en-US" w:eastAsia="zh-CN" w:bidi="ar-SA"/>
        </w:rPr>
      </w:pPr>
      <w:r>
        <w:rPr>
          <w:rFonts w:hint="eastAsia" w:ascii="Times New Roman" w:hAnsi="Times New Roman" w:eastAsia="黑体" w:cs="Times New Roman"/>
          <w:bCs/>
          <w:color w:val="000000"/>
          <w:kern w:val="0"/>
          <w:sz w:val="32"/>
          <w:szCs w:val="32"/>
          <w:lang w:val="en-US" w:eastAsia="zh-CN" w:bidi="ar-SA"/>
        </w:rPr>
        <w:t>四、绩效评价结论</w:t>
      </w:r>
      <w:bookmarkStart w:id="3" w:name="_GoBack"/>
      <w:bookmarkEnd w:id="3"/>
    </w:p>
    <w:p>
      <w:pPr>
        <w:pStyle w:val="15"/>
        <w:overflowPunct w:val="0"/>
        <w:autoSpaceDE/>
        <w:autoSpaceDN/>
        <w:spacing w:line="600" w:lineRule="exact"/>
        <w:ind w:firstLine="640" w:firstLineChars="200"/>
        <w:jc w:val="both"/>
        <w:rPr>
          <w:rFonts w:hint="eastAsia" w:ascii="Times New Roman" w:hAnsi="Times New Roman" w:eastAsia="楷体_GB2312" w:cs="Times New Roman"/>
          <w:b/>
          <w:bCs/>
          <w:color w:val="auto"/>
          <w:kern w:val="2"/>
          <w:sz w:val="32"/>
          <w:szCs w:val="32"/>
          <w:lang w:val="en-US" w:eastAsia="zh-CN"/>
        </w:rPr>
      </w:pPr>
      <w:r>
        <w:rPr>
          <w:rFonts w:hint="eastAsia" w:ascii="Times New Roman" w:hAnsi="Times New Roman" w:eastAsia="楷体_GB2312" w:cs="Times New Roman"/>
          <w:b/>
          <w:bCs/>
          <w:color w:val="auto"/>
          <w:kern w:val="2"/>
          <w:sz w:val="32"/>
          <w:szCs w:val="32"/>
          <w:lang w:val="en-US" w:eastAsia="zh-CN"/>
        </w:rPr>
        <w:t>（一）投入情况分析</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全年投入资金9575.37万元，发挥了应有效益，促进了本部门健康事业有序发展。（自评分10分）</w:t>
      </w:r>
    </w:p>
    <w:p>
      <w:pPr>
        <w:pStyle w:val="15"/>
        <w:overflowPunct w:val="0"/>
        <w:autoSpaceDE/>
        <w:autoSpaceDN/>
        <w:spacing w:line="600" w:lineRule="exact"/>
        <w:ind w:firstLine="640" w:firstLineChars="200"/>
        <w:jc w:val="both"/>
        <w:rPr>
          <w:rFonts w:hint="eastAsia" w:ascii="Times New Roman" w:hAnsi="Times New Roman" w:eastAsia="楷体_GB2312" w:cs="Times New Roman"/>
          <w:b/>
          <w:bCs/>
          <w:color w:val="auto"/>
          <w:kern w:val="2"/>
          <w:sz w:val="32"/>
          <w:szCs w:val="32"/>
          <w:lang w:val="en-US" w:eastAsia="zh-CN"/>
        </w:rPr>
      </w:pPr>
      <w:r>
        <w:rPr>
          <w:rFonts w:hint="eastAsia" w:ascii="Times New Roman" w:hAnsi="Times New Roman" w:eastAsia="楷体_GB2312" w:cs="Times New Roman"/>
          <w:b/>
          <w:bCs/>
          <w:color w:val="auto"/>
          <w:kern w:val="2"/>
          <w:sz w:val="32"/>
          <w:szCs w:val="32"/>
          <w:lang w:val="en-US" w:eastAsia="zh-CN"/>
        </w:rPr>
        <w:t>（二）过程情况分析</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预算执行情况：管理制度健全、资金使用合规、预决算信息公开、基础信息完善。会计信息真实、完整、准确，资产管理规范，本项指标都符合相关标准，预算执行率100%。（自评分20分）</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预算管理情况：已制定预算资金管理办法，内部财务管理制度、会计核算制度等管理制度；且相关管理制度合法、合规、完整，但相关管理制度尚未完全有效执行。支出符合国家财经法规和财务管理制度规定以及有关专项资金管理办法的规定；资金拨付有完整的审批程序和手续；支出符合部门预算批复的用途；资金使用无截留、挤占、挪用、虚列支出等情况。政府采购执行率100%。（自评分：14分）</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资产管理情况：已制定资产管理制度，且相关资产管理制度合法、合规、完整，但相关资产管理制度尚未得到有效执行。资产保存完整；资产配置合理；资产账务管理合规；但资产处置尚未规范。固定资产利用率100%。（自评分：8分）</w:t>
      </w:r>
    </w:p>
    <w:p>
      <w:pPr>
        <w:pStyle w:val="15"/>
        <w:overflowPunct w:val="0"/>
        <w:autoSpaceDE/>
        <w:autoSpaceDN/>
        <w:spacing w:line="600" w:lineRule="exact"/>
        <w:ind w:firstLine="640" w:firstLineChars="200"/>
        <w:jc w:val="both"/>
        <w:rPr>
          <w:rFonts w:hint="eastAsia" w:ascii="Times New Roman" w:hAnsi="Times New Roman" w:eastAsia="楷体_GB2312" w:cs="Times New Roman"/>
          <w:b/>
          <w:bCs/>
          <w:color w:val="auto"/>
          <w:kern w:val="2"/>
          <w:sz w:val="32"/>
          <w:szCs w:val="32"/>
          <w:lang w:val="en-US" w:eastAsia="zh-CN"/>
        </w:rPr>
      </w:pPr>
      <w:r>
        <w:rPr>
          <w:rFonts w:hint="eastAsia" w:ascii="Times New Roman" w:hAnsi="Times New Roman" w:eastAsia="楷体_GB2312" w:cs="Times New Roman"/>
          <w:b/>
          <w:bCs/>
          <w:color w:val="auto"/>
          <w:kern w:val="2"/>
          <w:sz w:val="32"/>
          <w:szCs w:val="32"/>
          <w:lang w:val="en-US" w:eastAsia="zh-CN"/>
        </w:rPr>
        <w:t>（三）产出情况分析</w:t>
      </w:r>
    </w:p>
    <w:p>
      <w:pPr>
        <w:pStyle w:val="15"/>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部门履行职责，依照设定的绩效目标按时按量完成各项工作。其中，“两癌筛查”、“产前筛查”、“孕前优生”等项目检查质量合格率为100%，孕产妇知识培训率为90%，各项工作完成及时率为100%，各项指标完成率均达目标以上。（自评分：24分）</w:t>
      </w:r>
    </w:p>
    <w:p>
      <w:pPr>
        <w:pStyle w:val="15"/>
        <w:overflowPunct w:val="0"/>
        <w:autoSpaceDE/>
        <w:autoSpaceDN/>
        <w:spacing w:line="600" w:lineRule="exact"/>
        <w:ind w:firstLine="640" w:firstLineChars="200"/>
        <w:jc w:val="both"/>
        <w:rPr>
          <w:rFonts w:hint="eastAsia" w:ascii="Times New Roman" w:hAnsi="Times New Roman" w:eastAsia="楷体_GB2312" w:cs="Times New Roman"/>
          <w:b/>
          <w:bCs/>
          <w:color w:val="auto"/>
          <w:kern w:val="2"/>
          <w:sz w:val="32"/>
          <w:szCs w:val="32"/>
          <w:lang w:val="en-US" w:eastAsia="zh-CN"/>
        </w:rPr>
      </w:pPr>
      <w:r>
        <w:rPr>
          <w:rFonts w:hint="eastAsia" w:ascii="Times New Roman" w:hAnsi="Times New Roman" w:eastAsia="楷体_GB2312" w:cs="Times New Roman"/>
          <w:b/>
          <w:bCs/>
          <w:color w:val="auto"/>
          <w:kern w:val="2"/>
          <w:sz w:val="32"/>
          <w:szCs w:val="32"/>
          <w:lang w:val="en-US" w:eastAsia="zh-CN"/>
        </w:rPr>
        <w:t>（四）效果情况分析</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资金及时发挥效益使人民群众生活得到保障，对改善民生，促进卫生健康事业有序发展起到了积极的作用，有力推动经济社会持续健康发展。社会公众或部门的服务对象对部门履职效果的满意率不断提高。（自评分20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黑体" w:cs="Times New Roman"/>
          <w:bCs/>
          <w:color w:val="000000"/>
          <w:kern w:val="0"/>
          <w:sz w:val="32"/>
          <w:szCs w:val="32"/>
          <w:lang w:val="en-US" w:eastAsia="zh-CN" w:bidi="ar-SA"/>
        </w:rPr>
      </w:pPr>
      <w:r>
        <w:rPr>
          <w:rFonts w:hint="eastAsia" w:ascii="Times New Roman" w:hAnsi="Times New Roman" w:eastAsia="黑体" w:cs="Times New Roman"/>
          <w:bCs/>
          <w:color w:val="000000"/>
          <w:kern w:val="0"/>
          <w:sz w:val="32"/>
          <w:szCs w:val="32"/>
          <w:lang w:val="en-US" w:eastAsia="zh-CN" w:bidi="ar-SA"/>
        </w:rPr>
        <w:t>五、存在的问题及原因分析</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（一）</w:t>
      </w:r>
      <w:r>
        <w:rPr>
          <w:rFonts w:hint="eastAsia" w:ascii="Times New Roman" w:hAnsi="Times New Roman" w:eastAsia="仿宋_GB2312" w:cs="Times New Roman"/>
          <w:color w:val="auto"/>
          <w:sz w:val="32"/>
          <w:szCs w:val="32"/>
          <w:lang w:val="en-US" w:eastAsia="zh-CN" w:bidi="ar-SA"/>
        </w:rPr>
        <w:t>2024</w:t>
      </w:r>
      <w:r>
        <w:rPr>
          <w:rFonts w:hint="default" w:ascii="Times New Roman" w:hAnsi="Times New Roman" w:eastAsia="仿宋_GB2312" w:cs="Times New Roman"/>
          <w:color w:val="auto"/>
          <w:sz w:val="32"/>
          <w:szCs w:val="32"/>
          <w:lang w:val="en-US" w:eastAsia="zh-CN" w:bidi="ar-SA"/>
        </w:rPr>
        <w:t>年度部门整体支出绩效目标基本完成。但是由于单位老院址硬件设施有限，随着妇幼健康工作推进，项目内容增加，项目要求细化，加之人员更替后工作交接及培训不到位，各项目服务质量难以保证；信息管理专业人员缺乏，信息分析利用能力不足。宣传渠道单一，未达到宣传的预期效果；人民群众的健康意识薄弱。</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（二）</w:t>
      </w:r>
      <w:r>
        <w:rPr>
          <w:rFonts w:hint="eastAsia" w:ascii="Times New Roman" w:hAnsi="Times New Roman" w:eastAsia="仿宋_GB2312" w:cs="Times New Roman"/>
          <w:color w:val="auto"/>
          <w:sz w:val="32"/>
          <w:szCs w:val="32"/>
          <w:lang w:val="en-US" w:eastAsia="zh-CN" w:bidi="ar-SA"/>
        </w:rPr>
        <w:t>各相关科室对绩效评价工作的重要性认识有待进一步提高。</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Times New Roman" w:hAnsi="Times New Roman" w:eastAsia="楷体_GB2312" w:cs="Times New Roman"/>
          <w:b/>
          <w:bCs/>
          <w:color w:val="auto"/>
          <w:kern w:val="2"/>
          <w:sz w:val="32"/>
          <w:szCs w:val="32"/>
          <w:lang w:val="en-US" w:eastAsia="zh-CN" w:bidi="ar-SA"/>
        </w:rPr>
        <w:t>（三）</w:t>
      </w:r>
      <w:r>
        <w:rPr>
          <w:rFonts w:hint="eastAsia" w:ascii="Times New Roman" w:hAnsi="Times New Roman" w:eastAsia="仿宋_GB2312" w:cs="Times New Roman"/>
          <w:color w:val="auto"/>
          <w:sz w:val="32"/>
          <w:szCs w:val="32"/>
          <w:lang w:val="en-US" w:eastAsia="zh-CN" w:bidi="ar-SA"/>
        </w:rPr>
        <w:t>整体支出绩效评价指标体系不完善，给考核评价及评分工作带来一定的困难。</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黑体" w:cs="Times New Roman"/>
          <w:bCs/>
          <w:color w:val="000000"/>
          <w:kern w:val="0"/>
          <w:sz w:val="32"/>
          <w:szCs w:val="32"/>
          <w:lang w:val="en-US" w:eastAsia="zh-CN" w:bidi="ar-SA"/>
        </w:rPr>
      </w:pPr>
      <w:r>
        <w:rPr>
          <w:rFonts w:hint="eastAsia" w:ascii="Times New Roman" w:hAnsi="Times New Roman" w:eastAsia="黑体" w:cs="Times New Roman"/>
          <w:bCs/>
          <w:color w:val="000000"/>
          <w:kern w:val="0"/>
          <w:sz w:val="32"/>
          <w:szCs w:val="32"/>
          <w:lang w:val="en-US" w:eastAsia="zh-CN" w:bidi="ar-SA"/>
        </w:rPr>
        <w:t>六、改进措施和有关建议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（一）科学合理编制预算，严格执行预算</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（二）完善管理制度，进一步加强资产管理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进一步贯彻落实中央“八项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（三）加强新事业单位会计制度和新预算法学习培训</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加强新《预算法》、《事业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pStyle w:val="15"/>
        <w:spacing w:line="600" w:lineRule="exact"/>
        <w:jc w:val="center"/>
        <w:rPr>
          <w:rFonts w:ascii="Times New Roman" w:hAnsi="Times New Roman" w:eastAsia="仿宋_GB2312" w:cs="Times New Roman"/>
          <w:sz w:val="32"/>
          <w:szCs w:val="32"/>
        </w:rPr>
      </w:pPr>
    </w:p>
    <w:p>
      <w:pPr>
        <w:pStyle w:val="15"/>
        <w:spacing w:line="600" w:lineRule="exact"/>
        <w:ind w:firstLine="640" w:firstLineChars="200"/>
        <w:rPr>
          <w:rFonts w:ascii="Times New Roman" w:hAnsi="Times New Roman" w:eastAsia="仿宋_GB2312" w:cs="Times New Roman"/>
          <w:sz w:val="32"/>
          <w:szCs w:val="3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52A02"/>
    <w:multiLevelType w:val="singleLevel"/>
    <w:tmpl w:val="0F952A0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1760F"/>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D6A53"/>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A7CA7"/>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01278"/>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5DE6"/>
    <w:rsid w:val="00FE6269"/>
    <w:rsid w:val="00FF5CD6"/>
    <w:rsid w:val="012F41F1"/>
    <w:rsid w:val="014063FE"/>
    <w:rsid w:val="01671BDD"/>
    <w:rsid w:val="01964270"/>
    <w:rsid w:val="01B61672"/>
    <w:rsid w:val="01C56903"/>
    <w:rsid w:val="02184C85"/>
    <w:rsid w:val="02306473"/>
    <w:rsid w:val="025739FF"/>
    <w:rsid w:val="027429F2"/>
    <w:rsid w:val="027520D7"/>
    <w:rsid w:val="027D0F8C"/>
    <w:rsid w:val="02EE3C38"/>
    <w:rsid w:val="030A0A72"/>
    <w:rsid w:val="03435D32"/>
    <w:rsid w:val="03863E70"/>
    <w:rsid w:val="038F71C9"/>
    <w:rsid w:val="03C36E72"/>
    <w:rsid w:val="04221DEB"/>
    <w:rsid w:val="043B4430"/>
    <w:rsid w:val="04787C5D"/>
    <w:rsid w:val="04967DF5"/>
    <w:rsid w:val="04B0389B"/>
    <w:rsid w:val="04C42EA2"/>
    <w:rsid w:val="04C904B8"/>
    <w:rsid w:val="04DD3F64"/>
    <w:rsid w:val="05025778"/>
    <w:rsid w:val="05355B4E"/>
    <w:rsid w:val="053973EC"/>
    <w:rsid w:val="058D598A"/>
    <w:rsid w:val="061439B5"/>
    <w:rsid w:val="06231E4A"/>
    <w:rsid w:val="0661309E"/>
    <w:rsid w:val="06AC1E40"/>
    <w:rsid w:val="06D27AF8"/>
    <w:rsid w:val="06E93094"/>
    <w:rsid w:val="070C28DE"/>
    <w:rsid w:val="0748600C"/>
    <w:rsid w:val="07612C2A"/>
    <w:rsid w:val="07941252"/>
    <w:rsid w:val="07950B26"/>
    <w:rsid w:val="079B438E"/>
    <w:rsid w:val="07A70F85"/>
    <w:rsid w:val="07F615C4"/>
    <w:rsid w:val="084C7436"/>
    <w:rsid w:val="08844E22"/>
    <w:rsid w:val="089D4136"/>
    <w:rsid w:val="08D31906"/>
    <w:rsid w:val="09023F99"/>
    <w:rsid w:val="09414AC1"/>
    <w:rsid w:val="095073FA"/>
    <w:rsid w:val="09B11BDA"/>
    <w:rsid w:val="09E0077E"/>
    <w:rsid w:val="0A1B3564"/>
    <w:rsid w:val="0AC97464"/>
    <w:rsid w:val="0AEC4F01"/>
    <w:rsid w:val="0B3F3282"/>
    <w:rsid w:val="0B666A61"/>
    <w:rsid w:val="0B6E3B68"/>
    <w:rsid w:val="0BB7550F"/>
    <w:rsid w:val="0C2030B4"/>
    <w:rsid w:val="0C51034C"/>
    <w:rsid w:val="0C654F6B"/>
    <w:rsid w:val="0C7B653C"/>
    <w:rsid w:val="0CAC4948"/>
    <w:rsid w:val="0CF956B3"/>
    <w:rsid w:val="0CFF0F1B"/>
    <w:rsid w:val="0D7C256C"/>
    <w:rsid w:val="0D8E04F1"/>
    <w:rsid w:val="0DCE08EE"/>
    <w:rsid w:val="0DD95C10"/>
    <w:rsid w:val="0E6D6359"/>
    <w:rsid w:val="0EF83E74"/>
    <w:rsid w:val="0F256C33"/>
    <w:rsid w:val="0F362BEE"/>
    <w:rsid w:val="0F6459AD"/>
    <w:rsid w:val="0F7A0D2D"/>
    <w:rsid w:val="0F8B4CE8"/>
    <w:rsid w:val="0FB81855"/>
    <w:rsid w:val="0FD814C2"/>
    <w:rsid w:val="0FED7751"/>
    <w:rsid w:val="101A2510"/>
    <w:rsid w:val="102E1B18"/>
    <w:rsid w:val="10433815"/>
    <w:rsid w:val="106D0892"/>
    <w:rsid w:val="10710382"/>
    <w:rsid w:val="10953945"/>
    <w:rsid w:val="10C36704"/>
    <w:rsid w:val="10D64689"/>
    <w:rsid w:val="112076B2"/>
    <w:rsid w:val="113D0264"/>
    <w:rsid w:val="1142587A"/>
    <w:rsid w:val="11B06C88"/>
    <w:rsid w:val="11FA43A7"/>
    <w:rsid w:val="11FD5C45"/>
    <w:rsid w:val="12103BCB"/>
    <w:rsid w:val="12E0534B"/>
    <w:rsid w:val="130F5C30"/>
    <w:rsid w:val="13255454"/>
    <w:rsid w:val="134A4EBA"/>
    <w:rsid w:val="134F24D1"/>
    <w:rsid w:val="138F6B4D"/>
    <w:rsid w:val="13A20852"/>
    <w:rsid w:val="13F37300"/>
    <w:rsid w:val="143D67CD"/>
    <w:rsid w:val="14411E19"/>
    <w:rsid w:val="14465682"/>
    <w:rsid w:val="146855F8"/>
    <w:rsid w:val="148A7C64"/>
    <w:rsid w:val="148E0DD7"/>
    <w:rsid w:val="14922675"/>
    <w:rsid w:val="14BF5434"/>
    <w:rsid w:val="14DB04C0"/>
    <w:rsid w:val="1544009F"/>
    <w:rsid w:val="155F2947"/>
    <w:rsid w:val="15697714"/>
    <w:rsid w:val="15787ABD"/>
    <w:rsid w:val="15802E15"/>
    <w:rsid w:val="15A765F4"/>
    <w:rsid w:val="15B4486D"/>
    <w:rsid w:val="15F45F38"/>
    <w:rsid w:val="1606331B"/>
    <w:rsid w:val="16493207"/>
    <w:rsid w:val="16551BAC"/>
    <w:rsid w:val="1662251B"/>
    <w:rsid w:val="16CD5BE6"/>
    <w:rsid w:val="16DB47A7"/>
    <w:rsid w:val="16E41182"/>
    <w:rsid w:val="16E96798"/>
    <w:rsid w:val="16FE2244"/>
    <w:rsid w:val="171657DF"/>
    <w:rsid w:val="178C3CF3"/>
    <w:rsid w:val="18644328"/>
    <w:rsid w:val="1867206B"/>
    <w:rsid w:val="186802BC"/>
    <w:rsid w:val="189310B2"/>
    <w:rsid w:val="18A1732B"/>
    <w:rsid w:val="18B21538"/>
    <w:rsid w:val="19241D0A"/>
    <w:rsid w:val="19375EE1"/>
    <w:rsid w:val="19406B43"/>
    <w:rsid w:val="198F1879"/>
    <w:rsid w:val="19B412DF"/>
    <w:rsid w:val="19CC03D7"/>
    <w:rsid w:val="19DC4392"/>
    <w:rsid w:val="19DF45AE"/>
    <w:rsid w:val="1A163D48"/>
    <w:rsid w:val="1A3441CE"/>
    <w:rsid w:val="1A3B6439"/>
    <w:rsid w:val="1A734CF7"/>
    <w:rsid w:val="1A7D7923"/>
    <w:rsid w:val="1A8C400A"/>
    <w:rsid w:val="1A8E1B30"/>
    <w:rsid w:val="1AB07CF9"/>
    <w:rsid w:val="1AB23A71"/>
    <w:rsid w:val="1AE23C2A"/>
    <w:rsid w:val="1AF51BB0"/>
    <w:rsid w:val="1AFF2A2E"/>
    <w:rsid w:val="1B010554"/>
    <w:rsid w:val="1B3A75C2"/>
    <w:rsid w:val="1B3E70B3"/>
    <w:rsid w:val="1B5A7C65"/>
    <w:rsid w:val="1BB13D28"/>
    <w:rsid w:val="1BC05D1A"/>
    <w:rsid w:val="1BCF2401"/>
    <w:rsid w:val="1BD87507"/>
    <w:rsid w:val="1C2A3ADB"/>
    <w:rsid w:val="1C3E1334"/>
    <w:rsid w:val="1C4C3A51"/>
    <w:rsid w:val="1CBD494F"/>
    <w:rsid w:val="1CD80499"/>
    <w:rsid w:val="1CF57C45"/>
    <w:rsid w:val="1D156539"/>
    <w:rsid w:val="1D1F4CC2"/>
    <w:rsid w:val="1D796AC8"/>
    <w:rsid w:val="1D97DEFF"/>
    <w:rsid w:val="1D9C4564"/>
    <w:rsid w:val="1DC53ABB"/>
    <w:rsid w:val="1DD957B9"/>
    <w:rsid w:val="1DFF72E5"/>
    <w:rsid w:val="1E3649B9"/>
    <w:rsid w:val="1E401668"/>
    <w:rsid w:val="1E763007"/>
    <w:rsid w:val="1ECB5101"/>
    <w:rsid w:val="1ECC70CB"/>
    <w:rsid w:val="1EFB350D"/>
    <w:rsid w:val="1EFC6F07"/>
    <w:rsid w:val="1F040613"/>
    <w:rsid w:val="1F071EB1"/>
    <w:rsid w:val="1F0E4FEE"/>
    <w:rsid w:val="1F182311"/>
    <w:rsid w:val="1F2B3DF2"/>
    <w:rsid w:val="1F2C1918"/>
    <w:rsid w:val="1FAA740D"/>
    <w:rsid w:val="1FAD0CAB"/>
    <w:rsid w:val="1FCA53B9"/>
    <w:rsid w:val="1FE346CD"/>
    <w:rsid w:val="1FF266BE"/>
    <w:rsid w:val="204D7D98"/>
    <w:rsid w:val="205729C5"/>
    <w:rsid w:val="207A643F"/>
    <w:rsid w:val="20915ED7"/>
    <w:rsid w:val="20B61DE1"/>
    <w:rsid w:val="20D61105"/>
    <w:rsid w:val="21366A7E"/>
    <w:rsid w:val="213827F6"/>
    <w:rsid w:val="213A656E"/>
    <w:rsid w:val="215A276C"/>
    <w:rsid w:val="215D55BF"/>
    <w:rsid w:val="22162B37"/>
    <w:rsid w:val="22280ABD"/>
    <w:rsid w:val="22521696"/>
    <w:rsid w:val="228F6446"/>
    <w:rsid w:val="22AD2D70"/>
    <w:rsid w:val="22B3482A"/>
    <w:rsid w:val="22D64075"/>
    <w:rsid w:val="22DB5B2F"/>
    <w:rsid w:val="22E06CA1"/>
    <w:rsid w:val="22E5075C"/>
    <w:rsid w:val="230A4FED"/>
    <w:rsid w:val="2338088B"/>
    <w:rsid w:val="235558E1"/>
    <w:rsid w:val="237D439E"/>
    <w:rsid w:val="23E46C65"/>
    <w:rsid w:val="23F8626D"/>
    <w:rsid w:val="24044C11"/>
    <w:rsid w:val="245060A9"/>
    <w:rsid w:val="24613E12"/>
    <w:rsid w:val="24B623B0"/>
    <w:rsid w:val="24BC54EC"/>
    <w:rsid w:val="251946ED"/>
    <w:rsid w:val="251B2213"/>
    <w:rsid w:val="253F23A5"/>
    <w:rsid w:val="2547125A"/>
    <w:rsid w:val="25697422"/>
    <w:rsid w:val="25965D3D"/>
    <w:rsid w:val="26105AEF"/>
    <w:rsid w:val="261C4494"/>
    <w:rsid w:val="26265313"/>
    <w:rsid w:val="263317DE"/>
    <w:rsid w:val="264B2FCC"/>
    <w:rsid w:val="2665408D"/>
    <w:rsid w:val="26A30712"/>
    <w:rsid w:val="26C863CA"/>
    <w:rsid w:val="26E8081A"/>
    <w:rsid w:val="27223D2C"/>
    <w:rsid w:val="272C0707"/>
    <w:rsid w:val="272E0923"/>
    <w:rsid w:val="27315D1D"/>
    <w:rsid w:val="275D4D64"/>
    <w:rsid w:val="27604855"/>
    <w:rsid w:val="276C4FA7"/>
    <w:rsid w:val="27DF39CB"/>
    <w:rsid w:val="27F05BD9"/>
    <w:rsid w:val="27F84A8D"/>
    <w:rsid w:val="27FD20A3"/>
    <w:rsid w:val="27FF5BB7"/>
    <w:rsid w:val="280D0539"/>
    <w:rsid w:val="28577A06"/>
    <w:rsid w:val="287405B8"/>
    <w:rsid w:val="287B7B98"/>
    <w:rsid w:val="28F039B6"/>
    <w:rsid w:val="2912392D"/>
    <w:rsid w:val="29824F56"/>
    <w:rsid w:val="29913F39"/>
    <w:rsid w:val="29D84B76"/>
    <w:rsid w:val="29E11C7D"/>
    <w:rsid w:val="2A147807"/>
    <w:rsid w:val="2A181417"/>
    <w:rsid w:val="2A6825CA"/>
    <w:rsid w:val="2A742AF1"/>
    <w:rsid w:val="2AAF3B29"/>
    <w:rsid w:val="2B285689"/>
    <w:rsid w:val="2B2D4A4E"/>
    <w:rsid w:val="2B563FA5"/>
    <w:rsid w:val="2B604E23"/>
    <w:rsid w:val="2B91322F"/>
    <w:rsid w:val="2B960845"/>
    <w:rsid w:val="2B9E76FA"/>
    <w:rsid w:val="2BE65D10"/>
    <w:rsid w:val="2BFB2D9E"/>
    <w:rsid w:val="2C471B3F"/>
    <w:rsid w:val="2C6721E1"/>
    <w:rsid w:val="2C815051"/>
    <w:rsid w:val="2CBE44F7"/>
    <w:rsid w:val="2D2500D2"/>
    <w:rsid w:val="2D6D1A79"/>
    <w:rsid w:val="2D897BE1"/>
    <w:rsid w:val="2D99461C"/>
    <w:rsid w:val="2DB63420"/>
    <w:rsid w:val="2DF14458"/>
    <w:rsid w:val="2E132621"/>
    <w:rsid w:val="2E2C5491"/>
    <w:rsid w:val="2E2F6D2F"/>
    <w:rsid w:val="2E36630F"/>
    <w:rsid w:val="2E4B3B69"/>
    <w:rsid w:val="2E951288"/>
    <w:rsid w:val="2E9A4AF0"/>
    <w:rsid w:val="2EC1207D"/>
    <w:rsid w:val="2F835584"/>
    <w:rsid w:val="2F947791"/>
    <w:rsid w:val="2FC242FE"/>
    <w:rsid w:val="2FCA31B3"/>
    <w:rsid w:val="2FDF85B8"/>
    <w:rsid w:val="2FFFEE04"/>
    <w:rsid w:val="303074BA"/>
    <w:rsid w:val="303A20E7"/>
    <w:rsid w:val="303F76FD"/>
    <w:rsid w:val="304271ED"/>
    <w:rsid w:val="307D6477"/>
    <w:rsid w:val="30963095"/>
    <w:rsid w:val="30A752A2"/>
    <w:rsid w:val="30E97669"/>
    <w:rsid w:val="30EB518F"/>
    <w:rsid w:val="30F33128"/>
    <w:rsid w:val="30F46739"/>
    <w:rsid w:val="310821E5"/>
    <w:rsid w:val="311F308B"/>
    <w:rsid w:val="3143321D"/>
    <w:rsid w:val="314E1BE8"/>
    <w:rsid w:val="315C42DF"/>
    <w:rsid w:val="31B1462B"/>
    <w:rsid w:val="31C12394"/>
    <w:rsid w:val="31D125D7"/>
    <w:rsid w:val="31DB5204"/>
    <w:rsid w:val="31DE4CF4"/>
    <w:rsid w:val="324E00CB"/>
    <w:rsid w:val="32543208"/>
    <w:rsid w:val="325E7BE3"/>
    <w:rsid w:val="329B2BE5"/>
    <w:rsid w:val="32A47CEB"/>
    <w:rsid w:val="32A55811"/>
    <w:rsid w:val="32A66E7D"/>
    <w:rsid w:val="32C043F9"/>
    <w:rsid w:val="32C20171"/>
    <w:rsid w:val="32EC51EE"/>
    <w:rsid w:val="32FA3DAF"/>
    <w:rsid w:val="333C43C8"/>
    <w:rsid w:val="33995376"/>
    <w:rsid w:val="33A67A93"/>
    <w:rsid w:val="33A855B9"/>
    <w:rsid w:val="33B2468A"/>
    <w:rsid w:val="33C63C91"/>
    <w:rsid w:val="33D91C17"/>
    <w:rsid w:val="3422536C"/>
    <w:rsid w:val="34847DD4"/>
    <w:rsid w:val="348C0A37"/>
    <w:rsid w:val="349D2C44"/>
    <w:rsid w:val="34D04DC8"/>
    <w:rsid w:val="34D859DA"/>
    <w:rsid w:val="34DF85B0"/>
    <w:rsid w:val="35154ED0"/>
    <w:rsid w:val="351A24E7"/>
    <w:rsid w:val="35386E11"/>
    <w:rsid w:val="353A4937"/>
    <w:rsid w:val="356279EA"/>
    <w:rsid w:val="356B4AF0"/>
    <w:rsid w:val="357716E7"/>
    <w:rsid w:val="35AB1391"/>
    <w:rsid w:val="362058DB"/>
    <w:rsid w:val="3652180C"/>
    <w:rsid w:val="365E6403"/>
    <w:rsid w:val="3667175C"/>
    <w:rsid w:val="36AC53C0"/>
    <w:rsid w:val="36C24BE4"/>
    <w:rsid w:val="36CF7301"/>
    <w:rsid w:val="36EE3C2B"/>
    <w:rsid w:val="372B09DB"/>
    <w:rsid w:val="37421881"/>
    <w:rsid w:val="37563F5C"/>
    <w:rsid w:val="37936580"/>
    <w:rsid w:val="37AB38CA"/>
    <w:rsid w:val="37AB5678"/>
    <w:rsid w:val="37B16014"/>
    <w:rsid w:val="37DE5A4E"/>
    <w:rsid w:val="38042FDA"/>
    <w:rsid w:val="381F1BC2"/>
    <w:rsid w:val="38207E14"/>
    <w:rsid w:val="382A0C93"/>
    <w:rsid w:val="382A5E54"/>
    <w:rsid w:val="3848736B"/>
    <w:rsid w:val="388E5E75"/>
    <w:rsid w:val="38910D12"/>
    <w:rsid w:val="3894610C"/>
    <w:rsid w:val="38C033A5"/>
    <w:rsid w:val="3930052B"/>
    <w:rsid w:val="39BD1693"/>
    <w:rsid w:val="39C72511"/>
    <w:rsid w:val="3A0D261A"/>
    <w:rsid w:val="3A257964"/>
    <w:rsid w:val="3A2D05C6"/>
    <w:rsid w:val="3A39340F"/>
    <w:rsid w:val="3A63223A"/>
    <w:rsid w:val="3A8F1281"/>
    <w:rsid w:val="3AA84E33"/>
    <w:rsid w:val="3AC23405"/>
    <w:rsid w:val="3B023801"/>
    <w:rsid w:val="3B7F4E52"/>
    <w:rsid w:val="3B8F36BC"/>
    <w:rsid w:val="3BB063F8"/>
    <w:rsid w:val="3BD57167"/>
    <w:rsid w:val="3BF07AFD"/>
    <w:rsid w:val="3C137C90"/>
    <w:rsid w:val="3C177780"/>
    <w:rsid w:val="3C2679C3"/>
    <w:rsid w:val="3C29300F"/>
    <w:rsid w:val="3CD016DD"/>
    <w:rsid w:val="3CDC4526"/>
    <w:rsid w:val="3CDE204C"/>
    <w:rsid w:val="3D205274"/>
    <w:rsid w:val="3D271C45"/>
    <w:rsid w:val="3D54230E"/>
    <w:rsid w:val="3D8E5820"/>
    <w:rsid w:val="3D956BAE"/>
    <w:rsid w:val="3DBA6615"/>
    <w:rsid w:val="3DC96858"/>
    <w:rsid w:val="3DD0408A"/>
    <w:rsid w:val="3DD50ECF"/>
    <w:rsid w:val="3DEC0798"/>
    <w:rsid w:val="3E015FF2"/>
    <w:rsid w:val="3E0A408B"/>
    <w:rsid w:val="3E4E4FAF"/>
    <w:rsid w:val="3EA66B99"/>
    <w:rsid w:val="3EB56DDC"/>
    <w:rsid w:val="3ECD3095"/>
    <w:rsid w:val="3EEC6CA2"/>
    <w:rsid w:val="3F125FDD"/>
    <w:rsid w:val="3F253F62"/>
    <w:rsid w:val="3F2A1578"/>
    <w:rsid w:val="3F6727CC"/>
    <w:rsid w:val="3F7153F9"/>
    <w:rsid w:val="3F8F762D"/>
    <w:rsid w:val="3FAF1A7E"/>
    <w:rsid w:val="3FBB6674"/>
    <w:rsid w:val="3FC079FF"/>
    <w:rsid w:val="3FDF6807"/>
    <w:rsid w:val="401F30A7"/>
    <w:rsid w:val="404012E6"/>
    <w:rsid w:val="405C7E57"/>
    <w:rsid w:val="41016309"/>
    <w:rsid w:val="413E755D"/>
    <w:rsid w:val="415154E2"/>
    <w:rsid w:val="41530786"/>
    <w:rsid w:val="415E7BFF"/>
    <w:rsid w:val="41676AB4"/>
    <w:rsid w:val="41CF6407"/>
    <w:rsid w:val="421A3B26"/>
    <w:rsid w:val="422229DB"/>
    <w:rsid w:val="42BC608B"/>
    <w:rsid w:val="42C35F6C"/>
    <w:rsid w:val="42C84DA6"/>
    <w:rsid w:val="431E7646"/>
    <w:rsid w:val="4346094B"/>
    <w:rsid w:val="43574906"/>
    <w:rsid w:val="436314FD"/>
    <w:rsid w:val="437D25BE"/>
    <w:rsid w:val="43AD2778"/>
    <w:rsid w:val="43E3619A"/>
    <w:rsid w:val="44054362"/>
    <w:rsid w:val="44103433"/>
    <w:rsid w:val="447D65EE"/>
    <w:rsid w:val="44A1052F"/>
    <w:rsid w:val="44BA339E"/>
    <w:rsid w:val="44C61D43"/>
    <w:rsid w:val="44E126D9"/>
    <w:rsid w:val="44F93EC7"/>
    <w:rsid w:val="45246A6A"/>
    <w:rsid w:val="453A628D"/>
    <w:rsid w:val="455410FD"/>
    <w:rsid w:val="455455A1"/>
    <w:rsid w:val="45A007E6"/>
    <w:rsid w:val="45AD2F03"/>
    <w:rsid w:val="45C142B9"/>
    <w:rsid w:val="45D93CF8"/>
    <w:rsid w:val="46001285"/>
    <w:rsid w:val="462C3E28"/>
    <w:rsid w:val="46431172"/>
    <w:rsid w:val="465D66D7"/>
    <w:rsid w:val="467A2DE5"/>
    <w:rsid w:val="468477C0"/>
    <w:rsid w:val="46C16C66"/>
    <w:rsid w:val="46DA7D28"/>
    <w:rsid w:val="47017063"/>
    <w:rsid w:val="4708700F"/>
    <w:rsid w:val="470E1780"/>
    <w:rsid w:val="47217705"/>
    <w:rsid w:val="473F7B8B"/>
    <w:rsid w:val="47460F19"/>
    <w:rsid w:val="47531CFE"/>
    <w:rsid w:val="47617B01"/>
    <w:rsid w:val="47B16CDB"/>
    <w:rsid w:val="47ED3A8B"/>
    <w:rsid w:val="480A1F47"/>
    <w:rsid w:val="4847319B"/>
    <w:rsid w:val="4893018E"/>
    <w:rsid w:val="48A24875"/>
    <w:rsid w:val="48AC74A2"/>
    <w:rsid w:val="48DD58AD"/>
    <w:rsid w:val="491FF225"/>
    <w:rsid w:val="49911F4D"/>
    <w:rsid w:val="49D7054F"/>
    <w:rsid w:val="49E62540"/>
    <w:rsid w:val="4A345F75"/>
    <w:rsid w:val="4A5676C5"/>
    <w:rsid w:val="4A7B537E"/>
    <w:rsid w:val="4A9D52F4"/>
    <w:rsid w:val="4B2477C4"/>
    <w:rsid w:val="4B2B0B52"/>
    <w:rsid w:val="4B6202EC"/>
    <w:rsid w:val="4B6776B0"/>
    <w:rsid w:val="4B95421D"/>
    <w:rsid w:val="4BAB3A41"/>
    <w:rsid w:val="4BAB57EF"/>
    <w:rsid w:val="4C0D0258"/>
    <w:rsid w:val="4C5145E8"/>
    <w:rsid w:val="4C523117"/>
    <w:rsid w:val="4C6A7458"/>
    <w:rsid w:val="4C983FC5"/>
    <w:rsid w:val="4D0F7FFF"/>
    <w:rsid w:val="4D6D5452"/>
    <w:rsid w:val="4D707E78"/>
    <w:rsid w:val="4D720CBA"/>
    <w:rsid w:val="4D814A59"/>
    <w:rsid w:val="4DC66910"/>
    <w:rsid w:val="4DE90850"/>
    <w:rsid w:val="4DF07E31"/>
    <w:rsid w:val="4E200716"/>
    <w:rsid w:val="4E2A241D"/>
    <w:rsid w:val="4E815403"/>
    <w:rsid w:val="4E946A0E"/>
    <w:rsid w:val="4EEA2AD2"/>
    <w:rsid w:val="4F165675"/>
    <w:rsid w:val="4F365D17"/>
    <w:rsid w:val="4F4C72E9"/>
    <w:rsid w:val="4F691C49"/>
    <w:rsid w:val="4FA40ED3"/>
    <w:rsid w:val="4FA964E9"/>
    <w:rsid w:val="4FFD214C"/>
    <w:rsid w:val="500B2D00"/>
    <w:rsid w:val="50100316"/>
    <w:rsid w:val="50243DC2"/>
    <w:rsid w:val="504F0E3F"/>
    <w:rsid w:val="50A53155"/>
    <w:rsid w:val="50AD025B"/>
    <w:rsid w:val="50C07F8E"/>
    <w:rsid w:val="51383FC9"/>
    <w:rsid w:val="516A7EFA"/>
    <w:rsid w:val="517B5C63"/>
    <w:rsid w:val="51A90A23"/>
    <w:rsid w:val="51AE0A2E"/>
    <w:rsid w:val="52171E30"/>
    <w:rsid w:val="521C2FA3"/>
    <w:rsid w:val="52397FF8"/>
    <w:rsid w:val="5244074B"/>
    <w:rsid w:val="530F48B5"/>
    <w:rsid w:val="53220A8C"/>
    <w:rsid w:val="53230361"/>
    <w:rsid w:val="53334A48"/>
    <w:rsid w:val="536D782E"/>
    <w:rsid w:val="53990623"/>
    <w:rsid w:val="53A5346C"/>
    <w:rsid w:val="53AC65A8"/>
    <w:rsid w:val="53CC27A6"/>
    <w:rsid w:val="540B3D5F"/>
    <w:rsid w:val="544607AB"/>
    <w:rsid w:val="54696247"/>
    <w:rsid w:val="548117E3"/>
    <w:rsid w:val="54F621D1"/>
    <w:rsid w:val="54FE2E33"/>
    <w:rsid w:val="550A5C7C"/>
    <w:rsid w:val="55AC288F"/>
    <w:rsid w:val="55B654BC"/>
    <w:rsid w:val="55E32959"/>
    <w:rsid w:val="55E36D45"/>
    <w:rsid w:val="56091A90"/>
    <w:rsid w:val="561F7505"/>
    <w:rsid w:val="567901F3"/>
    <w:rsid w:val="570F757A"/>
    <w:rsid w:val="5777D4F5"/>
    <w:rsid w:val="57EE53E1"/>
    <w:rsid w:val="58134E48"/>
    <w:rsid w:val="58670CF0"/>
    <w:rsid w:val="58845D45"/>
    <w:rsid w:val="58F20F01"/>
    <w:rsid w:val="5934151A"/>
    <w:rsid w:val="594F1EAF"/>
    <w:rsid w:val="595B0854"/>
    <w:rsid w:val="59815DE1"/>
    <w:rsid w:val="5999312B"/>
    <w:rsid w:val="59B03DDE"/>
    <w:rsid w:val="59DD8326"/>
    <w:rsid w:val="5A094754"/>
    <w:rsid w:val="5A6C4CE3"/>
    <w:rsid w:val="5A8D7133"/>
    <w:rsid w:val="5ABF3065"/>
    <w:rsid w:val="5AE1122D"/>
    <w:rsid w:val="5B484E08"/>
    <w:rsid w:val="5B8C73EB"/>
    <w:rsid w:val="5BB46942"/>
    <w:rsid w:val="5BC76675"/>
    <w:rsid w:val="5BF136F2"/>
    <w:rsid w:val="5BF3746A"/>
    <w:rsid w:val="5C180C7F"/>
    <w:rsid w:val="5C317F92"/>
    <w:rsid w:val="5C5679F9"/>
    <w:rsid w:val="5C697C8D"/>
    <w:rsid w:val="5C763BF7"/>
    <w:rsid w:val="5C877BB2"/>
    <w:rsid w:val="5CAE513F"/>
    <w:rsid w:val="5CB52971"/>
    <w:rsid w:val="5CF76AE6"/>
    <w:rsid w:val="5CF80AB0"/>
    <w:rsid w:val="5D5406B8"/>
    <w:rsid w:val="5D5C4B9B"/>
    <w:rsid w:val="5D5F468B"/>
    <w:rsid w:val="5D6A375C"/>
    <w:rsid w:val="5D6C7C51"/>
    <w:rsid w:val="5D755C5D"/>
    <w:rsid w:val="5DA14CA4"/>
    <w:rsid w:val="5DBC1ADE"/>
    <w:rsid w:val="5DEF592A"/>
    <w:rsid w:val="5DF9063C"/>
    <w:rsid w:val="5E381EDE"/>
    <w:rsid w:val="5E4C2E61"/>
    <w:rsid w:val="5E4D69C7"/>
    <w:rsid w:val="5E93283E"/>
    <w:rsid w:val="5E9860A7"/>
    <w:rsid w:val="5EA762EA"/>
    <w:rsid w:val="5ECC7AFE"/>
    <w:rsid w:val="5F191C6D"/>
    <w:rsid w:val="5F520B89"/>
    <w:rsid w:val="5F622211"/>
    <w:rsid w:val="5F6661A5"/>
    <w:rsid w:val="5FB52C88"/>
    <w:rsid w:val="5FB870B3"/>
    <w:rsid w:val="5FC6BB1E"/>
    <w:rsid w:val="5FCA04E2"/>
    <w:rsid w:val="5FCF3D4A"/>
    <w:rsid w:val="5FD55B7A"/>
    <w:rsid w:val="5FDE5D3B"/>
    <w:rsid w:val="5FF720F1"/>
    <w:rsid w:val="601E25DC"/>
    <w:rsid w:val="60327E35"/>
    <w:rsid w:val="605D1356"/>
    <w:rsid w:val="605D2556"/>
    <w:rsid w:val="60803296"/>
    <w:rsid w:val="610F0176"/>
    <w:rsid w:val="619D5782"/>
    <w:rsid w:val="61A134C4"/>
    <w:rsid w:val="61CA2A1B"/>
    <w:rsid w:val="61F335F4"/>
    <w:rsid w:val="626D784A"/>
    <w:rsid w:val="62774225"/>
    <w:rsid w:val="628C1A7E"/>
    <w:rsid w:val="62922E0D"/>
    <w:rsid w:val="62B64D4D"/>
    <w:rsid w:val="62B72874"/>
    <w:rsid w:val="62D022B3"/>
    <w:rsid w:val="62EF200D"/>
    <w:rsid w:val="632048BD"/>
    <w:rsid w:val="63387E58"/>
    <w:rsid w:val="634C56B2"/>
    <w:rsid w:val="63BC6393"/>
    <w:rsid w:val="63DB3BB1"/>
    <w:rsid w:val="641C5084"/>
    <w:rsid w:val="646627A3"/>
    <w:rsid w:val="64BC23C3"/>
    <w:rsid w:val="64E21E2A"/>
    <w:rsid w:val="65426D6C"/>
    <w:rsid w:val="65436640"/>
    <w:rsid w:val="65660CAD"/>
    <w:rsid w:val="656E190F"/>
    <w:rsid w:val="6570115F"/>
    <w:rsid w:val="65764C68"/>
    <w:rsid w:val="658D448B"/>
    <w:rsid w:val="658E1FB1"/>
    <w:rsid w:val="659D21F5"/>
    <w:rsid w:val="65A672FB"/>
    <w:rsid w:val="65AE7F5E"/>
    <w:rsid w:val="65BA4B55"/>
    <w:rsid w:val="661F0E5C"/>
    <w:rsid w:val="66366F25"/>
    <w:rsid w:val="66432D9C"/>
    <w:rsid w:val="66552ACF"/>
    <w:rsid w:val="666351EC"/>
    <w:rsid w:val="666920D7"/>
    <w:rsid w:val="667B2536"/>
    <w:rsid w:val="668313EA"/>
    <w:rsid w:val="66DC0AFB"/>
    <w:rsid w:val="66FC2F4B"/>
    <w:rsid w:val="6744501E"/>
    <w:rsid w:val="6753700F"/>
    <w:rsid w:val="677D22DE"/>
    <w:rsid w:val="6784366C"/>
    <w:rsid w:val="67DA7730"/>
    <w:rsid w:val="67FF5C0B"/>
    <w:rsid w:val="68112A26"/>
    <w:rsid w:val="681E34C6"/>
    <w:rsid w:val="68210EBB"/>
    <w:rsid w:val="68273FF7"/>
    <w:rsid w:val="68BE495C"/>
    <w:rsid w:val="68F22D1A"/>
    <w:rsid w:val="692769A5"/>
    <w:rsid w:val="6942733B"/>
    <w:rsid w:val="698F62F8"/>
    <w:rsid w:val="699833FF"/>
    <w:rsid w:val="69BD10B7"/>
    <w:rsid w:val="69E95A08"/>
    <w:rsid w:val="69F50851"/>
    <w:rsid w:val="6A0960AB"/>
    <w:rsid w:val="6A10568B"/>
    <w:rsid w:val="6A2922A9"/>
    <w:rsid w:val="6A8D0A8A"/>
    <w:rsid w:val="6AA858C3"/>
    <w:rsid w:val="6AE34B4E"/>
    <w:rsid w:val="6B122D3D"/>
    <w:rsid w:val="6B3233DF"/>
    <w:rsid w:val="6B6F1F3D"/>
    <w:rsid w:val="6B741C4A"/>
    <w:rsid w:val="6BBD714D"/>
    <w:rsid w:val="6BC71D79"/>
    <w:rsid w:val="6BE02E3B"/>
    <w:rsid w:val="6C1A7106"/>
    <w:rsid w:val="6C384A25"/>
    <w:rsid w:val="6C450EF0"/>
    <w:rsid w:val="6C832144"/>
    <w:rsid w:val="6C8934D3"/>
    <w:rsid w:val="6CD52274"/>
    <w:rsid w:val="6CDC1854"/>
    <w:rsid w:val="6CF21078"/>
    <w:rsid w:val="6CF80955"/>
    <w:rsid w:val="6D013069"/>
    <w:rsid w:val="6DD469CF"/>
    <w:rsid w:val="6DDC3AD4"/>
    <w:rsid w:val="6E070B53"/>
    <w:rsid w:val="6E0E3C8F"/>
    <w:rsid w:val="6E526272"/>
    <w:rsid w:val="6E7837FF"/>
    <w:rsid w:val="6E9A19C7"/>
    <w:rsid w:val="6EA129B4"/>
    <w:rsid w:val="6EFC0924"/>
    <w:rsid w:val="6F4B2CC1"/>
    <w:rsid w:val="6F6873CF"/>
    <w:rsid w:val="6F810491"/>
    <w:rsid w:val="6FB74722"/>
    <w:rsid w:val="6FEF8B7E"/>
    <w:rsid w:val="7047792D"/>
    <w:rsid w:val="70952446"/>
    <w:rsid w:val="70C66AA3"/>
    <w:rsid w:val="70C745CA"/>
    <w:rsid w:val="70C96594"/>
    <w:rsid w:val="7130216F"/>
    <w:rsid w:val="714479C8"/>
    <w:rsid w:val="71A6591B"/>
    <w:rsid w:val="71AF5789"/>
    <w:rsid w:val="71E573FD"/>
    <w:rsid w:val="7238752D"/>
    <w:rsid w:val="7242215A"/>
    <w:rsid w:val="726F4F19"/>
    <w:rsid w:val="727A7B45"/>
    <w:rsid w:val="72841F45"/>
    <w:rsid w:val="729329B5"/>
    <w:rsid w:val="72AE3C93"/>
    <w:rsid w:val="72D54D7C"/>
    <w:rsid w:val="72EB27F1"/>
    <w:rsid w:val="72ED38F2"/>
    <w:rsid w:val="731955B0"/>
    <w:rsid w:val="73334198"/>
    <w:rsid w:val="733A72D5"/>
    <w:rsid w:val="734B14E2"/>
    <w:rsid w:val="737D59BA"/>
    <w:rsid w:val="739764D5"/>
    <w:rsid w:val="73AA019B"/>
    <w:rsid w:val="73B76B77"/>
    <w:rsid w:val="73C53042"/>
    <w:rsid w:val="740022CC"/>
    <w:rsid w:val="740924A3"/>
    <w:rsid w:val="74534AF2"/>
    <w:rsid w:val="746C7962"/>
    <w:rsid w:val="74736F42"/>
    <w:rsid w:val="74A470FC"/>
    <w:rsid w:val="74CE23CA"/>
    <w:rsid w:val="74EB6AD9"/>
    <w:rsid w:val="74F82FA3"/>
    <w:rsid w:val="753D4E5A"/>
    <w:rsid w:val="757545F4"/>
    <w:rsid w:val="75D73501"/>
    <w:rsid w:val="764741E2"/>
    <w:rsid w:val="765608C9"/>
    <w:rsid w:val="766308F1"/>
    <w:rsid w:val="76726D86"/>
    <w:rsid w:val="76BB24DB"/>
    <w:rsid w:val="76CA6BC2"/>
    <w:rsid w:val="76E41A31"/>
    <w:rsid w:val="771A36A5"/>
    <w:rsid w:val="771D3195"/>
    <w:rsid w:val="77387FCF"/>
    <w:rsid w:val="775C3CBE"/>
    <w:rsid w:val="77C37683"/>
    <w:rsid w:val="77EF4B32"/>
    <w:rsid w:val="77F2017E"/>
    <w:rsid w:val="77F42148"/>
    <w:rsid w:val="782C7B34"/>
    <w:rsid w:val="7840713B"/>
    <w:rsid w:val="788C2381"/>
    <w:rsid w:val="78C31B1A"/>
    <w:rsid w:val="78DE6954"/>
    <w:rsid w:val="78E26444"/>
    <w:rsid w:val="79091C23"/>
    <w:rsid w:val="7984574E"/>
    <w:rsid w:val="79B06543"/>
    <w:rsid w:val="79C93160"/>
    <w:rsid w:val="79D19834"/>
    <w:rsid w:val="79E47F9A"/>
    <w:rsid w:val="79FE105C"/>
    <w:rsid w:val="79FF515B"/>
    <w:rsid w:val="7A1A3B88"/>
    <w:rsid w:val="7A574C10"/>
    <w:rsid w:val="7A94551C"/>
    <w:rsid w:val="7AA9073A"/>
    <w:rsid w:val="7AF1296F"/>
    <w:rsid w:val="7B396BAD"/>
    <w:rsid w:val="7BA479E1"/>
    <w:rsid w:val="7BB87930"/>
    <w:rsid w:val="7BBA7205"/>
    <w:rsid w:val="7BF344C5"/>
    <w:rsid w:val="7BF85F7F"/>
    <w:rsid w:val="7C122B9D"/>
    <w:rsid w:val="7C7A4BE6"/>
    <w:rsid w:val="7C7E6484"/>
    <w:rsid w:val="7C855A65"/>
    <w:rsid w:val="7C8810B1"/>
    <w:rsid w:val="7C9C4B5C"/>
    <w:rsid w:val="7CBC0D5A"/>
    <w:rsid w:val="7CC06A9D"/>
    <w:rsid w:val="7CD16631"/>
    <w:rsid w:val="7CF84488"/>
    <w:rsid w:val="7CFE5817"/>
    <w:rsid w:val="7D3D633F"/>
    <w:rsid w:val="7D586CD5"/>
    <w:rsid w:val="7D6531A0"/>
    <w:rsid w:val="7D9B3066"/>
    <w:rsid w:val="7D9F4260"/>
    <w:rsid w:val="7DA6391A"/>
    <w:rsid w:val="7DB54128"/>
    <w:rsid w:val="7DD86068"/>
    <w:rsid w:val="7DEE7639"/>
    <w:rsid w:val="7E12157A"/>
    <w:rsid w:val="7E1846B6"/>
    <w:rsid w:val="7E3A63DB"/>
    <w:rsid w:val="7E4436FD"/>
    <w:rsid w:val="7E4B683A"/>
    <w:rsid w:val="7E8B6C36"/>
    <w:rsid w:val="7E9E1962"/>
    <w:rsid w:val="7E9F11B4"/>
    <w:rsid w:val="7F0775DD"/>
    <w:rsid w:val="7F37EC1E"/>
    <w:rsid w:val="7F7DCD9D"/>
    <w:rsid w:val="7F970A6F"/>
    <w:rsid w:val="7FB64187"/>
    <w:rsid w:val="7FC1FFF3"/>
    <w:rsid w:val="7FC69637"/>
    <w:rsid w:val="7FDD7966"/>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w:basedOn w:val="1"/>
    <w:next w:val="4"/>
    <w:qFormat/>
    <w:uiPriority w:val="99"/>
    <w:pPr>
      <w:spacing w:after="120"/>
    </w:pPr>
  </w:style>
  <w:style w:type="paragraph" w:styleId="4">
    <w:name w:val="toc 5"/>
    <w:basedOn w:val="1"/>
    <w:next w:val="1"/>
    <w:qFormat/>
    <w:uiPriority w:val="0"/>
    <w:pPr>
      <w:ind w:left="1680" w:leftChars="800"/>
    </w:pPr>
  </w:style>
  <w:style w:type="paragraph" w:styleId="5">
    <w:name w:val="Body Text Indent"/>
    <w:basedOn w:val="1"/>
    <w:next w:val="2"/>
    <w:unhideWhenUsed/>
    <w:qFormat/>
    <w:uiPriority w:val="99"/>
    <w:pPr>
      <w:widowControl/>
      <w:spacing w:after="120"/>
      <w:ind w:left="420" w:leftChars="200"/>
      <w:jc w:val="left"/>
    </w:pPr>
    <w:rPr>
      <w:rFonts w:ascii="宋体" w:hAnsi="宋体" w:eastAsia="宋体" w:cs="宋体"/>
      <w:kern w:val="0"/>
      <w:sz w:val="24"/>
    </w:r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2"/>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13093</Words>
  <Characters>16759</Characters>
  <Lines>69</Lines>
  <Paragraphs>19</Paragraphs>
  <TotalTime>15</TotalTime>
  <ScaleCrop>false</ScaleCrop>
  <LinksUpToDate>false</LinksUpToDate>
  <CharactersWithSpaces>18216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2025-09-22T06:48:10Z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BB7B6AA21D207914D6FDA268992A22D6</vt:lpwstr>
  </property>
</Properties>
</file>