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31EF" w:rsidRDefault="006C31EF">
      <w:pPr>
        <w:pStyle w:val="Default"/>
        <w:jc w:val="both"/>
        <w:rPr>
          <w:rFonts w:hAnsi="黑体" w:hint="eastAsia"/>
          <w:sz w:val="36"/>
          <w:szCs w:val="36"/>
        </w:rPr>
      </w:pPr>
    </w:p>
    <w:p w:rsidR="006C31EF" w:rsidRDefault="006C31EF">
      <w:pPr>
        <w:pStyle w:val="Default"/>
        <w:jc w:val="center"/>
        <w:rPr>
          <w:rFonts w:ascii="Times New Roman" w:hAnsi="Times New Roman" w:cs="Times New Roman"/>
          <w:sz w:val="56"/>
          <w:szCs w:val="56"/>
        </w:rPr>
      </w:pPr>
    </w:p>
    <w:p w:rsidR="006C31EF" w:rsidRDefault="006C31EF">
      <w:pPr>
        <w:pStyle w:val="Default"/>
        <w:jc w:val="center"/>
        <w:rPr>
          <w:rFonts w:ascii="Times New Roman" w:hAnsi="Times New Roman" w:cs="Times New Roman"/>
          <w:sz w:val="84"/>
          <w:szCs w:val="84"/>
        </w:rPr>
      </w:pPr>
    </w:p>
    <w:p w:rsidR="006C31EF" w:rsidRDefault="006C31EF">
      <w:pPr>
        <w:pStyle w:val="Default"/>
        <w:jc w:val="center"/>
        <w:rPr>
          <w:rFonts w:ascii="Times New Roman" w:hAnsi="Times New Roman" w:cs="Times New Roman"/>
          <w:sz w:val="84"/>
          <w:szCs w:val="84"/>
        </w:rPr>
      </w:pPr>
    </w:p>
    <w:p w:rsidR="006C31EF" w:rsidRDefault="00000000">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sz w:val="72"/>
          <w:szCs w:val="72"/>
        </w:rPr>
        <w:t>2024</w:t>
      </w:r>
      <w:r>
        <w:rPr>
          <w:rFonts w:ascii="Times New Roman" w:eastAsia="方正小标宋简体" w:hAnsi="Times New Roman" w:cs="Times New Roman"/>
          <w:sz w:val="72"/>
          <w:szCs w:val="72"/>
        </w:rPr>
        <w:t>年度</w:t>
      </w:r>
    </w:p>
    <w:p w:rsidR="006C31EF" w:rsidRDefault="00000000">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hint="eastAsia"/>
          <w:sz w:val="72"/>
          <w:szCs w:val="72"/>
        </w:rPr>
        <w:t>祁阳市禁毒工作社会化宣传教育中心</w:t>
      </w:r>
      <w:r>
        <w:rPr>
          <w:rFonts w:ascii="Times New Roman" w:eastAsia="方正小标宋简体" w:hAnsi="Times New Roman" w:cs="Times New Roman"/>
          <w:sz w:val="72"/>
          <w:szCs w:val="72"/>
        </w:rPr>
        <w:t>部门决算</w:t>
      </w:r>
    </w:p>
    <w:p w:rsidR="006C31EF" w:rsidRDefault="006C31EF">
      <w:pPr>
        <w:pStyle w:val="Default"/>
        <w:jc w:val="center"/>
        <w:rPr>
          <w:rFonts w:ascii="Times New Roman" w:eastAsia="方正小标宋_GBK" w:hAnsi="Times New Roman" w:cs="Times New Roman"/>
          <w:sz w:val="56"/>
          <w:szCs w:val="56"/>
        </w:rPr>
      </w:pPr>
    </w:p>
    <w:p w:rsidR="006C31EF" w:rsidRDefault="006C31EF">
      <w:pPr>
        <w:pStyle w:val="Default"/>
        <w:jc w:val="center"/>
        <w:rPr>
          <w:rFonts w:ascii="Times New Roman" w:hAnsi="Times New Roman" w:cs="Times New Roman"/>
          <w:sz w:val="56"/>
          <w:szCs w:val="56"/>
        </w:rPr>
      </w:pPr>
    </w:p>
    <w:p w:rsidR="006C31EF" w:rsidRDefault="006C31EF">
      <w:pPr>
        <w:pStyle w:val="Default"/>
        <w:rPr>
          <w:rFonts w:ascii="Times New Roman" w:hAnsi="Times New Roman" w:cs="Times New Roman"/>
          <w:sz w:val="56"/>
          <w:szCs w:val="56"/>
        </w:rPr>
      </w:pPr>
    </w:p>
    <w:p w:rsidR="006C31EF" w:rsidRDefault="006C31EF">
      <w:pPr>
        <w:pStyle w:val="Default"/>
        <w:jc w:val="center"/>
        <w:rPr>
          <w:rFonts w:ascii="Times New Roman" w:hAnsi="Times New Roman" w:cs="Times New Roman"/>
          <w:sz w:val="32"/>
          <w:szCs w:val="32"/>
        </w:rPr>
      </w:pPr>
    </w:p>
    <w:p w:rsidR="006C31EF" w:rsidRDefault="006C31EF">
      <w:pPr>
        <w:pStyle w:val="Default"/>
        <w:jc w:val="center"/>
        <w:rPr>
          <w:rFonts w:ascii="Times New Roman" w:hAnsi="Times New Roman" w:cs="Times New Roman"/>
          <w:sz w:val="32"/>
          <w:szCs w:val="32"/>
        </w:rPr>
      </w:pPr>
    </w:p>
    <w:p w:rsidR="006C31EF" w:rsidRDefault="006C31EF">
      <w:pPr>
        <w:pStyle w:val="Default"/>
        <w:jc w:val="center"/>
        <w:rPr>
          <w:rFonts w:ascii="Times New Roman" w:hAnsi="Times New Roman" w:cs="Times New Roman"/>
          <w:sz w:val="32"/>
          <w:szCs w:val="32"/>
        </w:rPr>
      </w:pPr>
    </w:p>
    <w:p w:rsidR="006C31EF" w:rsidRDefault="006C31EF">
      <w:pPr>
        <w:pStyle w:val="Default"/>
        <w:jc w:val="both"/>
        <w:rPr>
          <w:rFonts w:ascii="Times New Roman" w:hAnsi="Times New Roman" w:cs="Times New Roman"/>
          <w:sz w:val="32"/>
          <w:szCs w:val="32"/>
        </w:rPr>
      </w:pPr>
    </w:p>
    <w:p w:rsidR="006C31EF" w:rsidRDefault="006C31EF">
      <w:pPr>
        <w:rPr>
          <w:rFonts w:ascii="Times New Roman" w:hAnsi="Times New Roman" w:cs="Times New Roman"/>
          <w:b/>
          <w:sz w:val="36"/>
          <w:szCs w:val="28"/>
        </w:rPr>
        <w:sectPr w:rsidR="006C31EF">
          <w:pgSz w:w="11906" w:h="16838"/>
          <w:pgMar w:top="1417" w:right="1588" w:bottom="1417" w:left="1588" w:header="851" w:footer="992" w:gutter="0"/>
          <w:cols w:space="425"/>
          <w:docGrid w:type="lines" w:linePitch="312"/>
        </w:sectPr>
      </w:pPr>
    </w:p>
    <w:p w:rsidR="006C31EF" w:rsidRDefault="006C31EF">
      <w:pPr>
        <w:pStyle w:val="Default"/>
        <w:spacing w:line="600" w:lineRule="exact"/>
        <w:jc w:val="both"/>
        <w:rPr>
          <w:rFonts w:ascii="Times New Roman" w:hAnsi="Times New Roman" w:cs="Times New Roman"/>
          <w:b/>
          <w:sz w:val="36"/>
          <w:szCs w:val="28"/>
        </w:rPr>
      </w:pPr>
    </w:p>
    <w:p w:rsidR="006C31EF" w:rsidRDefault="00000000">
      <w:pPr>
        <w:pStyle w:val="Default"/>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w:t>
      </w:r>
      <w:r>
        <w:rPr>
          <w:rFonts w:ascii="Times New Roman" w:hAnsi="Times New Roman" w:cs="Times New Roman"/>
          <w:bCs/>
          <w:sz w:val="36"/>
          <w:szCs w:val="28"/>
        </w:rPr>
        <w:t xml:space="preserve">  </w:t>
      </w:r>
      <w:r>
        <w:rPr>
          <w:rFonts w:ascii="Times New Roman" w:hAnsi="Times New Roman" w:cs="Times New Roman"/>
          <w:bCs/>
          <w:sz w:val="36"/>
          <w:szCs w:val="28"/>
        </w:rPr>
        <w:t>录</w:t>
      </w:r>
    </w:p>
    <w:p w:rsidR="006C31EF" w:rsidRDefault="006C31EF">
      <w:pPr>
        <w:pStyle w:val="Default"/>
        <w:spacing w:line="600" w:lineRule="exact"/>
        <w:jc w:val="center"/>
        <w:rPr>
          <w:rFonts w:ascii="Times New Roman" w:hAnsi="Times New Roman" w:cs="Times New Roman"/>
          <w:b/>
          <w:sz w:val="36"/>
          <w:szCs w:val="28"/>
        </w:rPr>
      </w:pPr>
    </w:p>
    <w:p w:rsidR="006C31EF" w:rsidRDefault="00000000">
      <w:pPr>
        <w:pStyle w:val="Default"/>
        <w:spacing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第一部分</w:t>
      </w:r>
      <w:r>
        <w:rPr>
          <w:rFonts w:ascii="Times New Roman" w:hAnsi="Times New Roman" w:cs="Times New Roman"/>
          <w:bCs/>
          <w:sz w:val="32"/>
          <w:szCs w:val="32"/>
        </w:rPr>
        <w:t xml:space="preserve"> </w:t>
      </w:r>
      <w:r>
        <w:rPr>
          <w:rFonts w:ascii="Times New Roman" w:hAnsi="Times New Roman" w:cs="Times New Roman" w:hint="eastAsia"/>
          <w:bCs/>
          <w:sz w:val="32"/>
          <w:szCs w:val="32"/>
        </w:rPr>
        <w:t>祁阳市禁毒工作社会化宣传教育中心</w:t>
      </w:r>
      <w:r>
        <w:rPr>
          <w:rFonts w:ascii="Times New Roman" w:hAnsi="Times New Roman" w:cs="Times New Roman"/>
          <w:bCs/>
          <w:sz w:val="32"/>
          <w:szCs w:val="32"/>
        </w:rPr>
        <w:t>部门概况</w:t>
      </w:r>
    </w:p>
    <w:p w:rsidR="006C31EF"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一、部门职责</w:t>
      </w:r>
    </w:p>
    <w:p w:rsidR="006C31EF"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二、机构设置及决算单位构成</w:t>
      </w:r>
    </w:p>
    <w:p w:rsidR="006C31EF" w:rsidRDefault="00000000">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第二部分</w:t>
      </w:r>
      <w:r>
        <w:rPr>
          <w:rFonts w:ascii="Times New Roman" w:hAnsi="Times New Roman" w:cs="Times New Roman"/>
          <w:bCs/>
          <w:sz w:val="32"/>
          <w:szCs w:val="32"/>
        </w:rPr>
        <w:t xml:space="preserve"> </w:t>
      </w:r>
      <w:r>
        <w:rPr>
          <w:rFonts w:ascii="Times New Roman" w:hAnsi="Times New Roman" w:cs="Times New Roman"/>
          <w:bCs/>
          <w:sz w:val="32"/>
          <w:szCs w:val="32"/>
        </w:rPr>
        <w:t>部门决算表</w:t>
      </w:r>
    </w:p>
    <w:p w:rsidR="006C31EF"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一、收入支出决算总表</w:t>
      </w:r>
    </w:p>
    <w:p w:rsidR="006C31EF"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二、收入决算表</w:t>
      </w:r>
    </w:p>
    <w:p w:rsidR="006C31EF"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三、支出决算表</w:t>
      </w:r>
    </w:p>
    <w:p w:rsidR="006C31EF"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四、财政拨款收入支出决算总表</w:t>
      </w:r>
    </w:p>
    <w:p w:rsidR="006C31EF"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五、一般公共预算财政拨款支出决算表</w:t>
      </w:r>
    </w:p>
    <w:p w:rsidR="006C31EF"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六、一般公共预算财政拨款基本支出决算明细表</w:t>
      </w:r>
    </w:p>
    <w:p w:rsidR="006C31EF"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七、政府性基金预算财政拨款收入支出决算表</w:t>
      </w:r>
    </w:p>
    <w:p w:rsidR="006C31EF"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八、国有资本经营预算财政拨款支出决算表</w:t>
      </w:r>
    </w:p>
    <w:p w:rsidR="006C31EF"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九、财政拨款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经费支出决算表</w:t>
      </w:r>
    </w:p>
    <w:p w:rsidR="006C31EF" w:rsidRDefault="00000000">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第三部分</w:t>
      </w:r>
      <w:r>
        <w:rPr>
          <w:rFonts w:ascii="Times New Roman" w:hAnsi="Times New Roman" w:cs="Times New Roman"/>
          <w:bCs/>
          <w:sz w:val="32"/>
          <w:szCs w:val="32"/>
        </w:rPr>
        <w:t xml:space="preserve"> </w:t>
      </w:r>
      <w:r>
        <w:rPr>
          <w:rFonts w:ascii="Times New Roman" w:hAnsi="Times New Roman" w:cs="Times New Roman"/>
          <w:bCs/>
          <w:sz w:val="32"/>
          <w:szCs w:val="32"/>
        </w:rPr>
        <w:t>部门决算情况说明</w:t>
      </w:r>
    </w:p>
    <w:p w:rsidR="006C31EF"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6C31EF" w:rsidRDefault="00000000">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6C31EF"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三、支出决算情况说明</w:t>
      </w:r>
    </w:p>
    <w:p w:rsidR="006C31EF"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四、财政拨款收入支出决算总体情况说明</w:t>
      </w:r>
    </w:p>
    <w:p w:rsidR="006C31EF"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五、一般公共预算财政拨款支出决算情况说明</w:t>
      </w:r>
    </w:p>
    <w:p w:rsidR="006C31EF" w:rsidRDefault="006C31EF">
      <w:pPr>
        <w:autoSpaceDE w:val="0"/>
        <w:autoSpaceDN w:val="0"/>
        <w:adjustRightInd w:val="0"/>
        <w:spacing w:line="600" w:lineRule="exact"/>
        <w:jc w:val="left"/>
        <w:rPr>
          <w:rFonts w:ascii="Times New Roman" w:eastAsia="仿宋_GB2312" w:hAnsi="Times New Roman" w:cs="Times New Roman"/>
          <w:color w:val="000000"/>
          <w:kern w:val="0"/>
          <w:sz w:val="32"/>
          <w:szCs w:val="32"/>
        </w:rPr>
        <w:sectPr w:rsidR="006C31EF">
          <w:footerReference w:type="default" r:id="rId8"/>
          <w:pgSz w:w="11906" w:h="16838"/>
          <w:pgMar w:top="1417" w:right="1588" w:bottom="1417" w:left="1588" w:header="851" w:footer="992" w:gutter="0"/>
          <w:pgNumType w:start="1"/>
          <w:cols w:space="425"/>
          <w:docGrid w:type="lines" w:linePitch="312"/>
        </w:sectPr>
      </w:pPr>
    </w:p>
    <w:p w:rsidR="006C31EF"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六、一般公共预算财政拨款基本支出决算情况说明</w:t>
      </w:r>
    </w:p>
    <w:p w:rsidR="006C31EF"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七、财政拨款</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经费支出决算情况说明</w:t>
      </w:r>
    </w:p>
    <w:p w:rsidR="006C31EF"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八、政府性基金预算收入支出决算情况</w:t>
      </w:r>
    </w:p>
    <w:p w:rsidR="006C31EF"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九、关于机关运行经费支出说明</w:t>
      </w:r>
    </w:p>
    <w:p w:rsidR="006C31EF"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十、一般性支出情况说明</w:t>
      </w:r>
    </w:p>
    <w:p w:rsidR="006C31EF"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十一、关于政府采购支出说明</w:t>
      </w:r>
    </w:p>
    <w:p w:rsidR="006C31EF"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十二、关于国有资产占用情况说明</w:t>
      </w:r>
    </w:p>
    <w:p w:rsidR="006C31EF"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十三、关于</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年度预算绩效管理情况的说明</w:t>
      </w:r>
    </w:p>
    <w:p w:rsidR="006C31EF" w:rsidRDefault="00000000">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第四部分</w:t>
      </w:r>
      <w:r>
        <w:rPr>
          <w:rFonts w:ascii="Times New Roman" w:hAnsi="Times New Roman" w:cs="Times New Roman"/>
          <w:bCs/>
          <w:sz w:val="32"/>
          <w:szCs w:val="32"/>
        </w:rPr>
        <w:t xml:space="preserve"> </w:t>
      </w:r>
      <w:r>
        <w:rPr>
          <w:rFonts w:ascii="Times New Roman" w:hAnsi="Times New Roman" w:cs="Times New Roman"/>
          <w:bCs/>
          <w:sz w:val="32"/>
          <w:szCs w:val="32"/>
        </w:rPr>
        <w:t>名词解释</w:t>
      </w:r>
    </w:p>
    <w:p w:rsidR="006C31EF" w:rsidRDefault="00000000">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第五部分</w:t>
      </w:r>
      <w:r>
        <w:rPr>
          <w:rFonts w:ascii="Times New Roman" w:hAnsi="Times New Roman" w:cs="Times New Roman"/>
          <w:bCs/>
          <w:sz w:val="32"/>
          <w:szCs w:val="32"/>
        </w:rPr>
        <w:t xml:space="preserve"> </w:t>
      </w:r>
      <w:r>
        <w:rPr>
          <w:rFonts w:ascii="Times New Roman" w:hAnsi="Times New Roman" w:cs="Times New Roman"/>
          <w:bCs/>
          <w:sz w:val="32"/>
          <w:szCs w:val="32"/>
        </w:rPr>
        <w:t>附件</w:t>
      </w:r>
    </w:p>
    <w:p w:rsidR="006C31EF" w:rsidRDefault="006C31EF">
      <w:pPr>
        <w:pStyle w:val="Default"/>
        <w:spacing w:line="600" w:lineRule="exact"/>
        <w:rPr>
          <w:rFonts w:ascii="Times New Roman" w:hAnsi="Times New Roman" w:cs="Times New Roman"/>
          <w:bCs/>
          <w:sz w:val="28"/>
          <w:szCs w:val="28"/>
        </w:rPr>
      </w:pPr>
    </w:p>
    <w:p w:rsidR="006C31EF" w:rsidRDefault="006C31EF">
      <w:pPr>
        <w:jc w:val="center"/>
        <w:rPr>
          <w:rFonts w:ascii="Times New Roman" w:hAnsi="Times New Roman" w:cs="Times New Roman"/>
          <w:sz w:val="72"/>
          <w:szCs w:val="72"/>
        </w:rPr>
      </w:pPr>
    </w:p>
    <w:p w:rsidR="006C31EF" w:rsidRDefault="006C31EF">
      <w:pPr>
        <w:jc w:val="center"/>
        <w:rPr>
          <w:rFonts w:ascii="Times New Roman" w:hAnsi="Times New Roman" w:cs="Times New Roman"/>
          <w:sz w:val="72"/>
          <w:szCs w:val="72"/>
        </w:rPr>
      </w:pPr>
    </w:p>
    <w:p w:rsidR="006C31EF" w:rsidRDefault="006C31EF">
      <w:pPr>
        <w:jc w:val="center"/>
        <w:rPr>
          <w:rFonts w:ascii="Times New Roman" w:hAnsi="Times New Roman" w:cs="Times New Roman"/>
          <w:sz w:val="72"/>
          <w:szCs w:val="72"/>
        </w:rPr>
      </w:pPr>
    </w:p>
    <w:p w:rsidR="006C31EF" w:rsidRDefault="006C31EF">
      <w:pPr>
        <w:pStyle w:val="ab"/>
        <w:rPr>
          <w:rFonts w:ascii="Times New Roman" w:hAnsi="Times New Roman" w:cs="Times New Roman"/>
        </w:rPr>
        <w:sectPr w:rsidR="006C31EF">
          <w:footerReference w:type="default" r:id="rId9"/>
          <w:pgSz w:w="11906" w:h="16838"/>
          <w:pgMar w:top="1417" w:right="1588" w:bottom="1417" w:left="1588" w:header="851" w:footer="992" w:gutter="0"/>
          <w:pgNumType w:start="1"/>
          <w:cols w:space="425"/>
          <w:docGrid w:type="lines" w:linePitch="312"/>
        </w:sectPr>
      </w:pPr>
    </w:p>
    <w:p w:rsidR="006C31EF" w:rsidRDefault="006C31EF">
      <w:pPr>
        <w:rPr>
          <w:rFonts w:ascii="Times New Roman" w:eastAsia="方正小标宋_GBK" w:hAnsi="Times New Roman" w:cs="Times New Roman"/>
          <w:sz w:val="72"/>
          <w:szCs w:val="72"/>
        </w:rPr>
      </w:pPr>
    </w:p>
    <w:p w:rsidR="006C31EF"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第一部分</w:t>
      </w:r>
    </w:p>
    <w:p w:rsidR="006C31EF"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hint="eastAsia"/>
          <w:sz w:val="52"/>
          <w:szCs w:val="52"/>
        </w:rPr>
        <w:t>祁阳市禁毒工作社会化宣传教育中心</w:t>
      </w:r>
      <w:r>
        <w:rPr>
          <w:rFonts w:ascii="Times New Roman" w:eastAsia="方正小标宋_GBK" w:hAnsi="Times New Roman" w:cs="Times New Roman"/>
          <w:sz w:val="52"/>
          <w:szCs w:val="52"/>
        </w:rPr>
        <w:t>单位概况</w:t>
      </w:r>
    </w:p>
    <w:p w:rsidR="006C31EF" w:rsidRDefault="006C31EF">
      <w:pPr>
        <w:pStyle w:val="2"/>
        <w:ind w:leftChars="0" w:left="0" w:firstLineChars="0" w:firstLine="0"/>
        <w:rPr>
          <w:rFonts w:ascii="Times New Roman" w:hAnsi="Times New Roman" w:cs="Times New Roman"/>
        </w:rPr>
      </w:pPr>
    </w:p>
    <w:p w:rsidR="006C31EF" w:rsidRDefault="00000000">
      <w:pPr>
        <w:pStyle w:val="ad"/>
        <w:spacing w:line="600" w:lineRule="exact"/>
        <w:ind w:firstLineChars="0" w:firstLine="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部门职责</w:t>
      </w:r>
    </w:p>
    <w:p w:rsidR="006C31E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（一）贯彻落实市委、市政府和市禁毒委员会关于禁毒工作的一系列方针政策和决策部署，拟定全市禁毒工作规划，制定全市社会化禁毒预防教育工作计划并组织实施；</w:t>
      </w:r>
    </w:p>
    <w:p w:rsidR="006C31E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（二）负责全市禁种禁吸、禁毒宣传、预防教育工作；</w:t>
      </w:r>
    </w:p>
    <w:p w:rsidR="006C31E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（三）负责组织、协调禁毒社会组织开展专业服务，鼓励、支持禁毒社会工作队伍和志愿者队伍参与专业服务；</w:t>
      </w:r>
    </w:p>
    <w:p w:rsidR="006C31E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（四）承担市禁毒委员会的日常工作；</w:t>
      </w:r>
    </w:p>
    <w:p w:rsidR="006C31EF" w:rsidRDefault="00000000">
      <w:pPr>
        <w:pStyle w:val="Default"/>
        <w:spacing w:line="600" w:lineRule="exact"/>
        <w:ind w:firstLineChars="200" w:firstLine="640"/>
        <w:rPr>
          <w:rFonts w:ascii="仿宋_GB2312" w:eastAsia="仿宋_GB2312" w:hAnsi="仿宋_GB2312" w:hint="eastAsia"/>
          <w:color w:val="auto"/>
          <w:sz w:val="32"/>
          <w:shd w:val="clear" w:color="auto" w:fill="FFFFFF"/>
        </w:rPr>
      </w:pPr>
      <w:r>
        <w:rPr>
          <w:rFonts w:ascii="Times New Roman" w:eastAsia="仿宋_GB2312" w:hAnsi="Times New Roman" w:cs="Times New Roman" w:hint="eastAsia"/>
          <w:sz w:val="32"/>
          <w:szCs w:val="32"/>
        </w:rPr>
        <w:t>（五）完成市委、市政府和市禁毒委员会交办的其他任务。</w:t>
      </w:r>
    </w:p>
    <w:p w:rsidR="006C31EF" w:rsidRDefault="00000000">
      <w:pPr>
        <w:widowControl/>
        <w:spacing w:line="600" w:lineRule="exac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二、机构设置及决算单位构成</w:t>
      </w:r>
    </w:p>
    <w:p w:rsidR="006C31E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（一）内设机构设置。</w:t>
      </w:r>
      <w:r>
        <w:rPr>
          <w:rFonts w:ascii="Times New Roman" w:eastAsia="仿宋_GB2312" w:hAnsi="Times New Roman" w:cs="Times New Roman" w:hint="eastAsia"/>
          <w:sz w:val="32"/>
          <w:szCs w:val="32"/>
        </w:rPr>
        <w:t>祁阳市禁毒工作社会化宣传教育中心单位内设机构包括：</w:t>
      </w:r>
    </w:p>
    <w:p w:rsidR="006C31E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综合室</w:t>
      </w:r>
    </w:p>
    <w:p w:rsidR="006C31E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proofErr w:type="gramStart"/>
      <w:r>
        <w:rPr>
          <w:rFonts w:ascii="Times New Roman" w:eastAsia="仿宋_GB2312" w:hAnsi="Times New Roman" w:cs="Times New Roman" w:hint="eastAsia"/>
          <w:sz w:val="32"/>
          <w:szCs w:val="32"/>
        </w:rPr>
        <w:t>两禁室</w:t>
      </w:r>
      <w:proofErr w:type="gramEnd"/>
    </w:p>
    <w:p w:rsidR="006C31E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预防教育室</w:t>
      </w:r>
    </w:p>
    <w:p w:rsidR="006C31EF" w:rsidRDefault="00000000">
      <w:pPr>
        <w:pStyle w:val="Default"/>
        <w:spacing w:line="60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bCs/>
          <w:sz w:val="32"/>
          <w:szCs w:val="32"/>
        </w:rPr>
        <w:t>（二）决算单位构成。</w:t>
      </w:r>
      <w:r>
        <w:rPr>
          <w:rFonts w:ascii="Times New Roman" w:eastAsia="仿宋_GB2312" w:hAnsi="Times New Roman" w:cs="Times New Roman" w:hint="eastAsia"/>
          <w:sz w:val="32"/>
          <w:szCs w:val="32"/>
        </w:rPr>
        <w:t>祁阳市禁毒工作社会化宣传教育中</w:t>
      </w:r>
      <w:r>
        <w:rPr>
          <w:rFonts w:ascii="Times New Roman" w:eastAsia="仿宋_GB2312" w:hAnsi="Times New Roman" w:cs="Times New Roman" w:hint="eastAsia"/>
          <w:sz w:val="32"/>
          <w:szCs w:val="32"/>
        </w:rPr>
        <w:lastRenderedPageBreak/>
        <w:t>心单位</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年部门决算汇总公开单位</w:t>
      </w:r>
      <w:r>
        <w:rPr>
          <w:rFonts w:ascii="Times New Roman" w:eastAsia="仿宋_GB2312" w:hAnsi="Times New Roman" w:cs="Times New Roman" w:hint="eastAsia"/>
          <w:sz w:val="32"/>
          <w:szCs w:val="32"/>
          <w:lang w:eastAsia="zh-Hans"/>
        </w:rPr>
        <w:t>只有本级，没有其他</w:t>
      </w:r>
      <w:r>
        <w:rPr>
          <w:rFonts w:ascii="Times New Roman" w:eastAsia="仿宋_GB2312" w:hAnsi="Times New Roman" w:cs="Times New Roman" w:hint="eastAsia"/>
          <w:sz w:val="32"/>
          <w:szCs w:val="32"/>
        </w:rPr>
        <w:t>决</w:t>
      </w:r>
      <w:r>
        <w:rPr>
          <w:rFonts w:ascii="Times New Roman" w:eastAsia="仿宋_GB2312" w:hAnsi="Times New Roman" w:cs="Times New Roman" w:hint="eastAsia"/>
          <w:sz w:val="32"/>
          <w:szCs w:val="32"/>
          <w:lang w:eastAsia="zh-Hans"/>
        </w:rPr>
        <w:t>算单位，因此本部门</w:t>
      </w:r>
      <w:r>
        <w:rPr>
          <w:rFonts w:ascii="Times New Roman" w:eastAsia="仿宋_GB2312" w:hAnsi="Times New Roman" w:cs="Times New Roman" w:hint="eastAsia"/>
          <w:sz w:val="32"/>
          <w:szCs w:val="32"/>
        </w:rPr>
        <w:t>决</w:t>
      </w:r>
      <w:r>
        <w:rPr>
          <w:rFonts w:ascii="Times New Roman" w:eastAsia="仿宋_GB2312" w:hAnsi="Times New Roman" w:cs="Times New Roman" w:hint="eastAsia"/>
          <w:sz w:val="32"/>
          <w:szCs w:val="32"/>
          <w:lang w:eastAsia="zh-Hans"/>
        </w:rPr>
        <w:t>算仅含本级</w:t>
      </w:r>
      <w:r>
        <w:rPr>
          <w:rFonts w:ascii="Times New Roman" w:eastAsia="仿宋_GB2312" w:hAnsi="Times New Roman" w:cs="Times New Roman" w:hint="eastAsia"/>
          <w:sz w:val="32"/>
          <w:szCs w:val="32"/>
        </w:rPr>
        <w:t>决</w:t>
      </w:r>
      <w:r>
        <w:rPr>
          <w:rFonts w:ascii="Times New Roman" w:eastAsia="仿宋_GB2312" w:hAnsi="Times New Roman" w:cs="Times New Roman" w:hint="eastAsia"/>
          <w:sz w:val="32"/>
          <w:szCs w:val="32"/>
          <w:lang w:eastAsia="zh-Hans"/>
        </w:rPr>
        <w:t>算。</w:t>
      </w:r>
    </w:p>
    <w:p w:rsidR="006C31EF" w:rsidRDefault="006C31EF">
      <w:pPr>
        <w:widowControl/>
        <w:spacing w:line="600" w:lineRule="exact"/>
        <w:rPr>
          <w:rFonts w:ascii="Times New Roman" w:eastAsia="仿宋_GB2312" w:hAnsi="Times New Roman" w:cs="Times New Roman"/>
          <w:bCs/>
          <w:kern w:val="0"/>
          <w:sz w:val="32"/>
          <w:szCs w:val="32"/>
        </w:rPr>
      </w:pPr>
    </w:p>
    <w:p w:rsidR="006C31EF" w:rsidRDefault="006C31EF">
      <w:pPr>
        <w:jc w:val="center"/>
        <w:rPr>
          <w:rFonts w:ascii="Times New Roman" w:eastAsia="黑体" w:hAnsi="Times New Roman" w:cs="Times New Roman"/>
          <w:sz w:val="28"/>
          <w:szCs w:val="28"/>
        </w:rPr>
      </w:pPr>
    </w:p>
    <w:p w:rsidR="006C31EF" w:rsidRDefault="006C31EF">
      <w:pPr>
        <w:jc w:val="center"/>
        <w:rPr>
          <w:rFonts w:ascii="Times New Roman" w:eastAsia="黑体" w:hAnsi="Times New Roman" w:cs="Times New Roman"/>
          <w:sz w:val="28"/>
          <w:szCs w:val="28"/>
        </w:rPr>
      </w:pPr>
    </w:p>
    <w:p w:rsidR="006C31EF" w:rsidRDefault="006C31EF">
      <w:pPr>
        <w:jc w:val="center"/>
        <w:rPr>
          <w:rFonts w:ascii="Times New Roman" w:eastAsia="黑体" w:hAnsi="Times New Roman" w:cs="Times New Roman"/>
          <w:sz w:val="28"/>
          <w:szCs w:val="28"/>
        </w:rPr>
      </w:pPr>
    </w:p>
    <w:p w:rsidR="006C31EF" w:rsidRDefault="006C31EF">
      <w:pPr>
        <w:jc w:val="center"/>
        <w:rPr>
          <w:rFonts w:ascii="Times New Roman" w:eastAsia="黑体" w:hAnsi="Times New Roman" w:cs="Times New Roman"/>
          <w:sz w:val="28"/>
          <w:szCs w:val="28"/>
        </w:rPr>
      </w:pPr>
    </w:p>
    <w:p w:rsidR="006C31EF" w:rsidRDefault="006C31EF">
      <w:pPr>
        <w:jc w:val="center"/>
        <w:rPr>
          <w:rFonts w:ascii="Times New Roman" w:eastAsia="黑体" w:hAnsi="Times New Roman" w:cs="Times New Roman"/>
          <w:sz w:val="28"/>
          <w:szCs w:val="28"/>
        </w:rPr>
      </w:pPr>
    </w:p>
    <w:p w:rsidR="006C31EF" w:rsidRDefault="006C31EF">
      <w:pPr>
        <w:pStyle w:val="ab"/>
        <w:rPr>
          <w:rFonts w:ascii="Times New Roman" w:hAnsi="Times New Roman" w:cs="Times New Roman"/>
        </w:rPr>
        <w:sectPr w:rsidR="006C31EF">
          <w:footerReference w:type="default" r:id="rId10"/>
          <w:pgSz w:w="11906" w:h="16838"/>
          <w:pgMar w:top="1417" w:right="1588" w:bottom="1417" w:left="1588" w:header="851" w:footer="992" w:gutter="0"/>
          <w:pgNumType w:start="1"/>
          <w:cols w:space="425"/>
          <w:docGrid w:type="lines" w:linePitch="312"/>
        </w:sectPr>
      </w:pPr>
    </w:p>
    <w:p w:rsidR="006C31EF" w:rsidRDefault="00000000">
      <w:pPr>
        <w:pStyle w:val="Default"/>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lastRenderedPageBreak/>
        <w:t>第二部分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部门决算表</w:t>
      </w:r>
    </w:p>
    <w:p w:rsidR="006C31EF" w:rsidRDefault="00000000">
      <w:pPr>
        <w:widowControl/>
        <w:spacing w:afterLines="50" w:after="156"/>
        <w:jc w:val="center"/>
        <w:textAlignment w:val="center"/>
        <w:rPr>
          <w:rFonts w:ascii="Times New Roman" w:eastAsia="黑体" w:hAnsi="Times New Roman" w:cs="Times New Roman"/>
          <w:color w:val="000000"/>
          <w:sz w:val="36"/>
          <w:szCs w:val="36"/>
        </w:rPr>
      </w:pPr>
      <w:r>
        <w:rPr>
          <w:rFonts w:ascii="Times New Roman" w:eastAsia="黑体" w:hAnsi="Times New Roman" w:cs="Times New Roman"/>
          <w:color w:val="000000"/>
          <w:kern w:val="0"/>
          <w:sz w:val="36"/>
          <w:szCs w:val="36"/>
          <w:lang w:bidi="ar"/>
        </w:rPr>
        <w:t>收入支出决算总表</w:t>
      </w:r>
    </w:p>
    <w:p w:rsidR="006C31EF" w:rsidRDefault="00000000">
      <w:pPr>
        <w:widowControl/>
        <w:tabs>
          <w:tab w:val="left" w:pos="4442"/>
          <w:tab w:val="left" w:pos="5045"/>
          <w:tab w:val="left" w:pos="6444"/>
          <w:tab w:val="left" w:pos="11477"/>
          <w:tab w:val="left" w:pos="13102"/>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kern w:val="0"/>
          <w:sz w:val="20"/>
          <w:szCs w:val="20"/>
          <w:lang w:bidi="ar"/>
        </w:rPr>
        <w:t>公开</w:t>
      </w:r>
      <w:r>
        <w:rPr>
          <w:rFonts w:ascii="Times New Roman" w:eastAsia="仿宋_GB2312" w:hAnsi="Times New Roman" w:cs="Times New Roman"/>
          <w:color w:val="000000"/>
          <w:kern w:val="0"/>
          <w:sz w:val="20"/>
          <w:szCs w:val="20"/>
          <w:lang w:bidi="ar"/>
        </w:rPr>
        <w:t>01</w:t>
      </w:r>
      <w:r>
        <w:rPr>
          <w:rFonts w:ascii="Times New Roman" w:eastAsia="仿宋_GB2312" w:hAnsi="Times New Roman" w:cs="Times New Roman"/>
          <w:color w:val="000000"/>
          <w:kern w:val="0"/>
          <w:sz w:val="20"/>
          <w:szCs w:val="20"/>
          <w:lang w:bidi="ar"/>
        </w:rPr>
        <w:t>表</w:t>
      </w:r>
    </w:p>
    <w:p w:rsidR="006C31EF" w:rsidRDefault="00000000">
      <w:pPr>
        <w:widowControl/>
        <w:tabs>
          <w:tab w:val="left" w:pos="4442"/>
          <w:tab w:val="left" w:pos="5045"/>
          <w:tab w:val="left" w:pos="6444"/>
          <w:tab w:val="left" w:pos="11477"/>
          <w:tab w:val="left" w:pos="13102"/>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部门：</w:t>
      </w:r>
      <w:r>
        <w:rPr>
          <w:rFonts w:ascii="Times New Roman" w:eastAsia="仿宋_GB2312" w:hAnsi="Times New Roman" w:cs="Times New Roman" w:hint="eastAsia"/>
          <w:color w:val="000000"/>
          <w:kern w:val="0"/>
          <w:sz w:val="20"/>
          <w:szCs w:val="20"/>
          <w:lang w:bidi="ar"/>
        </w:rPr>
        <w:t>祁阳市禁毒工作社会化宣传教育中心</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kern w:val="0"/>
          <w:sz w:val="20"/>
          <w:szCs w:val="20"/>
          <w:lang w:bidi="ar"/>
        </w:rPr>
        <w:t>单位：万元</w:t>
      </w:r>
    </w:p>
    <w:tbl>
      <w:tblPr>
        <w:tblW w:w="14896" w:type="dxa"/>
        <w:jc w:val="center"/>
        <w:tblLook w:val="04A0" w:firstRow="1" w:lastRow="0" w:firstColumn="1" w:lastColumn="0" w:noHBand="0" w:noVBand="1"/>
      </w:tblPr>
      <w:tblGrid>
        <w:gridCol w:w="5704"/>
        <w:gridCol w:w="908"/>
        <w:gridCol w:w="1291"/>
        <w:gridCol w:w="4851"/>
        <w:gridCol w:w="850"/>
        <w:gridCol w:w="1292"/>
      </w:tblGrid>
      <w:tr w:rsidR="006C31EF">
        <w:trPr>
          <w:trHeight w:hRule="exact" w:val="340"/>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收入</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支出</w:t>
            </w:r>
          </w:p>
        </w:tc>
      </w:tr>
      <w:tr w:rsidR="006C31EF">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项    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行次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项    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行次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决算数</w:t>
            </w:r>
          </w:p>
        </w:tc>
      </w:tr>
      <w:tr w:rsidR="006C31EF">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栏    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6C31EF">
            <w:pPr>
              <w:jc w:val="center"/>
              <w:rPr>
                <w:rFonts w:ascii="宋体" w:eastAsia="宋体" w:hAnsi="宋体" w:cs="宋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栏    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6C31EF">
            <w:pPr>
              <w:jc w:val="center"/>
              <w:rPr>
                <w:rFonts w:ascii="宋体" w:eastAsia="宋体" w:hAnsi="宋体" w:cs="宋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w:t>
            </w:r>
          </w:p>
        </w:tc>
      </w:tr>
      <w:tr w:rsidR="006C31EF">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一、一般公共预算财政拨款收入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000000">
            <w:pPr>
              <w:jc w:val="right"/>
              <w:rPr>
                <w:rFonts w:ascii="宋体" w:eastAsia="宋体" w:hAnsi="宋体" w:cs="宋体" w:hint="eastAsia"/>
                <w:color w:val="000000"/>
                <w:szCs w:val="21"/>
              </w:rPr>
            </w:pPr>
            <w:r>
              <w:rPr>
                <w:rFonts w:ascii="宋体" w:eastAsia="宋体" w:hAnsi="宋体" w:cs="宋体" w:hint="eastAsia"/>
                <w:color w:val="000000"/>
                <w:kern w:val="0"/>
                <w:szCs w:val="21"/>
                <w:lang w:bidi="ar"/>
              </w:rPr>
              <w:t>218.96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一、一般公共服务支出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000000">
            <w:pPr>
              <w:widowControl/>
              <w:jc w:val="righ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200.85</w:t>
            </w:r>
          </w:p>
        </w:tc>
      </w:tr>
      <w:tr w:rsidR="006C31EF">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二、政府性基金预算财政拨款收入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6C31EF">
            <w:pPr>
              <w:jc w:val="right"/>
              <w:rPr>
                <w:rFonts w:ascii="宋体" w:eastAsia="宋体" w:hAnsi="宋体" w:cs="宋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二、外交支出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6C31EF">
            <w:pPr>
              <w:jc w:val="right"/>
              <w:rPr>
                <w:rFonts w:ascii="宋体" w:eastAsia="宋体" w:hAnsi="宋体" w:cs="宋体" w:hint="eastAsia"/>
                <w:color w:val="000000"/>
                <w:szCs w:val="21"/>
              </w:rPr>
            </w:pPr>
          </w:p>
        </w:tc>
      </w:tr>
      <w:tr w:rsidR="006C31EF">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三、国有资本经营预算财政拨款收入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6C31EF">
            <w:pPr>
              <w:jc w:val="right"/>
              <w:rPr>
                <w:rFonts w:ascii="宋体" w:eastAsia="宋体" w:hAnsi="宋体" w:cs="宋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三、国防支出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6C31EF">
            <w:pPr>
              <w:jc w:val="right"/>
              <w:rPr>
                <w:rFonts w:ascii="宋体" w:eastAsia="宋体" w:hAnsi="宋体" w:cs="宋体" w:hint="eastAsia"/>
                <w:color w:val="000000"/>
                <w:szCs w:val="21"/>
              </w:rPr>
            </w:pPr>
          </w:p>
        </w:tc>
      </w:tr>
      <w:tr w:rsidR="006C31EF">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四、上级补助收入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6C31EF">
            <w:pPr>
              <w:jc w:val="right"/>
              <w:rPr>
                <w:rFonts w:ascii="宋体" w:eastAsia="宋体" w:hAnsi="宋体" w:cs="宋体" w:hint="eastAsia"/>
                <w:color w:val="000000"/>
                <w:szCs w:val="21"/>
              </w:rPr>
            </w:pP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六、科学技术支出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19</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6C31EF">
            <w:pPr>
              <w:jc w:val="right"/>
              <w:rPr>
                <w:rFonts w:ascii="宋体" w:eastAsia="宋体" w:hAnsi="宋体" w:cs="宋体" w:hint="eastAsia"/>
                <w:color w:val="000000"/>
                <w:szCs w:val="21"/>
              </w:rPr>
            </w:pPr>
          </w:p>
        </w:tc>
      </w:tr>
      <w:tr w:rsidR="006C31EF">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五、事业收入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6C31EF">
            <w:pPr>
              <w:jc w:val="right"/>
              <w:rPr>
                <w:rFonts w:ascii="宋体" w:eastAsia="宋体" w:hAnsi="宋体" w:cs="宋体" w:hint="eastAsia"/>
                <w:color w:val="000000"/>
                <w:szCs w:val="21"/>
              </w:rPr>
            </w:pP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八、社会保障和就业支出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38</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000000">
            <w:pPr>
              <w:widowControl/>
              <w:jc w:val="righ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8.37</w:t>
            </w:r>
          </w:p>
        </w:tc>
      </w:tr>
      <w:tr w:rsidR="006C31EF">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六、经营收入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6C31EF">
            <w:pPr>
              <w:jc w:val="right"/>
              <w:rPr>
                <w:rFonts w:ascii="宋体" w:eastAsia="宋体" w:hAnsi="宋体" w:cs="宋体" w:hint="eastAsia"/>
                <w:color w:val="000000"/>
                <w:szCs w:val="21"/>
              </w:rPr>
            </w:pP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九、卫生健康支出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39</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000000">
            <w:pPr>
              <w:widowControl/>
              <w:jc w:val="righ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3.46</w:t>
            </w:r>
          </w:p>
        </w:tc>
      </w:tr>
      <w:tr w:rsidR="006C31EF">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七、附属单位上缴收入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6C31EF">
            <w:pPr>
              <w:jc w:val="right"/>
              <w:rPr>
                <w:rFonts w:ascii="宋体" w:eastAsia="宋体" w:hAnsi="宋体" w:cs="宋体" w:hint="eastAsia"/>
                <w:color w:val="000000"/>
                <w:szCs w:val="21"/>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十九、住房保障支出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49</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000000">
            <w:pPr>
              <w:widowControl/>
              <w:jc w:val="righ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6.28</w:t>
            </w:r>
          </w:p>
        </w:tc>
      </w:tr>
      <w:tr w:rsidR="006C31EF">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八、其他收入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6C31EF">
            <w:pPr>
              <w:jc w:val="left"/>
              <w:rPr>
                <w:rFonts w:ascii="宋体" w:eastAsia="宋体" w:hAnsi="宋体" w:cs="宋体" w:hint="eastAsia"/>
                <w:color w:val="000000"/>
                <w:szCs w:val="21"/>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6C31EF">
            <w:pPr>
              <w:widowControl/>
              <w:jc w:val="left"/>
              <w:textAlignment w:val="center"/>
              <w:rPr>
                <w:rFonts w:ascii="宋体" w:eastAsia="宋体" w:hAnsi="宋体" w:cs="宋体" w:hint="eastAsia"/>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6C31EF">
            <w:pPr>
              <w:widowControl/>
              <w:jc w:val="center"/>
              <w:textAlignment w:val="center"/>
              <w:rPr>
                <w:rFonts w:ascii="宋体" w:eastAsia="宋体" w:hAnsi="宋体" w:cs="宋体" w:hint="eastAsia"/>
                <w:color w:val="000000"/>
                <w:szCs w:val="21"/>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6C31EF">
            <w:pPr>
              <w:widowControl/>
              <w:jc w:val="right"/>
              <w:textAlignment w:val="center"/>
              <w:rPr>
                <w:rFonts w:ascii="宋体" w:eastAsia="宋体" w:hAnsi="宋体" w:cs="宋体" w:hint="eastAsia"/>
                <w:color w:val="000000"/>
                <w:szCs w:val="21"/>
              </w:rPr>
            </w:pPr>
          </w:p>
        </w:tc>
      </w:tr>
      <w:tr w:rsidR="006C31EF">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6C31EF">
            <w:pPr>
              <w:jc w:val="right"/>
              <w:rPr>
                <w:rFonts w:ascii="宋体" w:eastAsia="宋体" w:hAnsi="宋体" w:cs="宋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6C31EF">
            <w:pPr>
              <w:jc w:val="right"/>
              <w:rPr>
                <w:rFonts w:ascii="宋体" w:eastAsia="宋体" w:hAnsi="宋体" w:cs="宋体" w:hint="eastAsia"/>
                <w:color w:val="000000"/>
                <w:szCs w:val="21"/>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6C31EF">
            <w:pPr>
              <w:widowControl/>
              <w:jc w:val="left"/>
              <w:textAlignment w:val="center"/>
              <w:rPr>
                <w:rFonts w:ascii="宋体" w:eastAsia="宋体" w:hAnsi="宋体" w:cs="宋体" w:hint="eastAsia"/>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6C31EF">
            <w:pPr>
              <w:widowControl/>
              <w:jc w:val="center"/>
              <w:textAlignment w:val="center"/>
              <w:rPr>
                <w:rFonts w:ascii="宋体" w:eastAsia="宋体" w:hAnsi="宋体" w:cs="宋体" w:hint="eastAsia"/>
                <w:color w:val="000000"/>
                <w:szCs w:val="21"/>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6C31EF">
            <w:pPr>
              <w:widowControl/>
              <w:jc w:val="right"/>
              <w:textAlignment w:val="center"/>
              <w:rPr>
                <w:rFonts w:ascii="宋体" w:eastAsia="宋体" w:hAnsi="宋体" w:cs="宋体" w:hint="eastAsia"/>
                <w:b/>
                <w:color w:val="000000"/>
                <w:szCs w:val="21"/>
              </w:rPr>
            </w:pPr>
          </w:p>
        </w:tc>
      </w:tr>
      <w:tr w:rsidR="006C31EF">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000000">
            <w:pPr>
              <w:widowControl/>
              <w:jc w:val="center"/>
              <w:textAlignment w:val="center"/>
              <w:rPr>
                <w:rFonts w:ascii="宋体" w:eastAsia="宋体" w:hAnsi="宋体" w:cs="宋体" w:hint="eastAsia"/>
                <w:b/>
                <w:color w:val="000000"/>
                <w:szCs w:val="21"/>
              </w:rPr>
            </w:pPr>
            <w:r>
              <w:rPr>
                <w:rFonts w:ascii="宋体" w:eastAsia="宋体" w:hAnsi="宋体" w:cs="宋体" w:hint="eastAsia"/>
                <w:b/>
                <w:color w:val="000000"/>
                <w:kern w:val="0"/>
                <w:szCs w:val="21"/>
                <w:lang w:bidi="ar"/>
              </w:rPr>
              <w:t>本年收入合计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10</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000000">
            <w:pPr>
              <w:widowControl/>
              <w:jc w:val="righ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218.96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000000">
            <w:pPr>
              <w:widowControl/>
              <w:jc w:val="center"/>
              <w:textAlignment w:val="center"/>
              <w:rPr>
                <w:rFonts w:ascii="宋体" w:eastAsia="宋体" w:hAnsi="宋体" w:cs="宋体" w:hint="eastAsia"/>
                <w:b/>
                <w:color w:val="000000"/>
                <w:szCs w:val="21"/>
              </w:rPr>
            </w:pPr>
            <w:r>
              <w:rPr>
                <w:rFonts w:ascii="宋体" w:eastAsia="宋体" w:hAnsi="宋体" w:cs="宋体" w:hint="eastAsia"/>
                <w:b/>
                <w:color w:val="000000"/>
                <w:kern w:val="0"/>
                <w:szCs w:val="21"/>
                <w:lang w:bidi="ar"/>
              </w:rPr>
              <w:t>本年支出合计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23</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000000">
            <w:pPr>
              <w:widowControl/>
              <w:jc w:val="righ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218.96</w:t>
            </w:r>
          </w:p>
        </w:tc>
      </w:tr>
      <w:tr w:rsidR="006C31EF">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 xml:space="preserve">    使用非财政拨款结余（含专用结余）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11</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6C31EF">
            <w:pPr>
              <w:jc w:val="right"/>
              <w:rPr>
                <w:rFonts w:ascii="宋体" w:eastAsia="宋体" w:hAnsi="宋体" w:cs="宋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 xml:space="preserve">                结余分配</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24</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6C31EF">
            <w:pPr>
              <w:jc w:val="right"/>
              <w:rPr>
                <w:rFonts w:ascii="宋体" w:eastAsia="宋体" w:hAnsi="宋体" w:cs="宋体" w:hint="eastAsia"/>
                <w:color w:val="000000"/>
                <w:szCs w:val="21"/>
              </w:rPr>
            </w:pPr>
          </w:p>
        </w:tc>
      </w:tr>
      <w:tr w:rsidR="006C31EF">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 xml:space="preserve">         年初结转和结余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12</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6C31EF">
            <w:pPr>
              <w:widowControl/>
              <w:jc w:val="right"/>
              <w:textAlignment w:val="center"/>
              <w:rPr>
                <w:rFonts w:ascii="宋体" w:eastAsia="宋体" w:hAnsi="宋体" w:cs="宋体"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 xml:space="preserve">                年末结转和结余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25</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6C31EF">
            <w:pPr>
              <w:jc w:val="right"/>
              <w:rPr>
                <w:rFonts w:ascii="宋体" w:eastAsia="宋体" w:hAnsi="宋体" w:cs="宋体" w:hint="eastAsia"/>
                <w:color w:val="000000"/>
                <w:szCs w:val="21"/>
              </w:rPr>
            </w:pPr>
          </w:p>
        </w:tc>
      </w:tr>
      <w:tr w:rsidR="006C31EF">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b/>
                <w:color w:val="000000"/>
                <w:szCs w:val="21"/>
              </w:rPr>
            </w:pPr>
            <w:r>
              <w:rPr>
                <w:rFonts w:ascii="宋体" w:eastAsia="宋体" w:hAnsi="宋体" w:cs="宋体" w:hint="eastAsia"/>
                <w:b/>
                <w:color w:val="000000"/>
                <w:kern w:val="0"/>
                <w:szCs w:val="21"/>
                <w:lang w:bidi="ar"/>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13</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000000">
            <w:pPr>
              <w:widowControl/>
              <w:jc w:val="righ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218.96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b/>
                <w:color w:val="000000"/>
                <w:szCs w:val="21"/>
              </w:rPr>
            </w:pPr>
            <w:r>
              <w:rPr>
                <w:rFonts w:ascii="宋体" w:eastAsia="宋体" w:hAnsi="宋体" w:cs="宋体" w:hint="eastAsia"/>
                <w:b/>
                <w:color w:val="000000"/>
                <w:kern w:val="0"/>
                <w:szCs w:val="21"/>
                <w:lang w:bidi="ar"/>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C31EF"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26</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000000">
            <w:pPr>
              <w:widowControl/>
              <w:jc w:val="right"/>
              <w:textAlignment w:val="center"/>
              <w:rPr>
                <w:rFonts w:ascii="宋体" w:eastAsia="宋体" w:hAnsi="宋体" w:cs="宋体" w:hint="eastAsia"/>
                <w:b/>
                <w:color w:val="000000"/>
                <w:szCs w:val="21"/>
              </w:rPr>
            </w:pPr>
            <w:r>
              <w:rPr>
                <w:rFonts w:ascii="宋体" w:eastAsia="宋体" w:hAnsi="宋体" w:cs="宋体" w:hint="eastAsia"/>
                <w:color w:val="000000"/>
                <w:kern w:val="0"/>
                <w:szCs w:val="21"/>
                <w:lang w:bidi="ar"/>
              </w:rPr>
              <w:t>218.96</w:t>
            </w:r>
          </w:p>
        </w:tc>
      </w:tr>
    </w:tbl>
    <w:p w:rsidR="006C31EF" w:rsidRDefault="006C31EF">
      <w:pPr>
        <w:widowControl/>
        <w:jc w:val="left"/>
        <w:textAlignment w:val="center"/>
        <w:rPr>
          <w:rFonts w:ascii="宋体" w:eastAsia="宋体" w:hAnsi="宋体" w:cs="宋体" w:hint="eastAsia"/>
          <w:color w:val="000000"/>
          <w:kern w:val="0"/>
          <w:szCs w:val="21"/>
          <w:lang w:bidi="ar"/>
        </w:rPr>
      </w:pPr>
    </w:p>
    <w:p w:rsidR="006C31EF" w:rsidRDefault="00000000">
      <w:pPr>
        <w:widowControl/>
        <w:jc w:val="left"/>
        <w:textAlignment w:val="center"/>
        <w:rPr>
          <w:rFonts w:ascii="Times New Roman" w:eastAsia="仿宋_GB2312" w:hAnsi="Times New Roman" w:cs="Times New Roman"/>
          <w:color w:val="000000"/>
          <w:sz w:val="24"/>
          <w:szCs w:val="24"/>
        </w:rPr>
      </w:pPr>
      <w:r>
        <w:rPr>
          <w:rFonts w:ascii="宋体" w:eastAsia="宋体" w:hAnsi="宋体" w:cs="宋体" w:hint="eastAsia"/>
          <w:color w:val="000000"/>
          <w:kern w:val="0"/>
          <w:szCs w:val="21"/>
          <w:lang w:bidi="ar"/>
        </w:rPr>
        <w:t>注：1.本表反映部门本年度的总收支和年末结转结余情况。</w:t>
      </w:r>
      <w:r>
        <w:rPr>
          <w:rFonts w:ascii="宋体" w:eastAsia="宋体" w:hAnsi="宋体" w:cs="宋体" w:hint="eastAsia"/>
          <w:color w:val="000000"/>
          <w:kern w:val="0"/>
          <w:szCs w:val="21"/>
          <w:lang w:bidi="ar"/>
        </w:rPr>
        <w:br/>
        <w:t xml:space="preserve">    2.本套报表金额单位转换时可能存在尾数误差。</w:t>
      </w:r>
    </w:p>
    <w:p w:rsidR="006C31EF" w:rsidRDefault="00000000">
      <w:pPr>
        <w:rPr>
          <w:rFonts w:ascii="Times New Roman" w:eastAsia="华文中宋" w:hAnsi="Times New Roman" w:cs="Times New Roman"/>
          <w:color w:val="000000"/>
          <w:sz w:val="32"/>
          <w:szCs w:val="32"/>
        </w:rPr>
      </w:pPr>
      <w:r>
        <w:rPr>
          <w:rFonts w:ascii="Times New Roman" w:eastAsia="华文中宋" w:hAnsi="Times New Roman" w:cs="Times New Roman"/>
          <w:color w:val="000000"/>
          <w:sz w:val="32"/>
          <w:szCs w:val="32"/>
        </w:rPr>
        <w:br w:type="page"/>
      </w:r>
    </w:p>
    <w:p w:rsidR="006C31EF" w:rsidRDefault="006C31EF">
      <w:pPr>
        <w:widowControl/>
        <w:spacing w:line="400" w:lineRule="exact"/>
        <w:jc w:val="center"/>
        <w:textAlignment w:val="center"/>
        <w:rPr>
          <w:rFonts w:ascii="Times New Roman" w:eastAsia="黑体" w:hAnsi="Times New Roman" w:cs="Times New Roman"/>
          <w:color w:val="000000"/>
          <w:kern w:val="0"/>
          <w:sz w:val="32"/>
          <w:szCs w:val="32"/>
          <w:lang w:bidi="ar"/>
        </w:rPr>
      </w:pPr>
    </w:p>
    <w:p w:rsidR="006C31EF"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t>收入决算表</w:t>
      </w:r>
    </w:p>
    <w:p w:rsidR="006C31EF" w:rsidRDefault="00000000">
      <w:pPr>
        <w:tabs>
          <w:tab w:val="left" w:pos="315"/>
          <w:tab w:val="left" w:pos="630"/>
          <w:tab w:val="left" w:pos="2100"/>
          <w:tab w:val="left" w:pos="3895"/>
          <w:tab w:val="left" w:pos="5690"/>
          <w:tab w:val="left" w:pos="7485"/>
          <w:tab w:val="left" w:pos="9280"/>
          <w:tab w:val="left" w:pos="11075"/>
          <w:tab w:val="left" w:pos="12870"/>
        </w:tabs>
        <w:jc w:val="right"/>
        <w:rPr>
          <w:rFonts w:ascii="Times New Roman" w:eastAsia="仿宋_GB2312" w:hAnsi="Times New Roman" w:cs="Times New Roman"/>
          <w:color w:val="000000"/>
          <w:sz w:val="20"/>
          <w:szCs w:val="20"/>
        </w:rPr>
      </w:pP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公开</w:t>
      </w:r>
      <w:r>
        <w:rPr>
          <w:rFonts w:ascii="Times New Roman" w:eastAsia="仿宋_GB2312" w:hAnsi="Times New Roman" w:cs="Times New Roman"/>
          <w:color w:val="000000"/>
          <w:sz w:val="20"/>
          <w:szCs w:val="20"/>
        </w:rPr>
        <w:t>02</w:t>
      </w:r>
      <w:r>
        <w:rPr>
          <w:rFonts w:ascii="Times New Roman" w:eastAsia="仿宋_GB2312" w:hAnsi="Times New Roman" w:cs="Times New Roman"/>
          <w:color w:val="000000"/>
          <w:sz w:val="20"/>
          <w:szCs w:val="20"/>
        </w:rPr>
        <w:t>表</w:t>
      </w:r>
    </w:p>
    <w:p w:rsidR="006C31EF" w:rsidRDefault="00000000">
      <w:pPr>
        <w:tabs>
          <w:tab w:val="left" w:pos="630"/>
          <w:tab w:val="left" w:pos="2100"/>
          <w:tab w:val="left" w:pos="3895"/>
          <w:tab w:val="left" w:pos="5690"/>
          <w:tab w:val="left" w:pos="7485"/>
          <w:tab w:val="left" w:pos="9280"/>
          <w:tab w:val="left" w:pos="11075"/>
          <w:tab w:val="left" w:pos="12870"/>
        </w:tabs>
        <w:jc w:val="right"/>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0"/>
          <w:szCs w:val="20"/>
        </w:rPr>
        <w:t>部门：</w:t>
      </w:r>
      <w:r>
        <w:rPr>
          <w:rFonts w:ascii="Times New Roman" w:eastAsia="仿宋_GB2312" w:hAnsi="Times New Roman" w:cs="Times New Roman"/>
          <w:color w:val="000000"/>
          <w:sz w:val="20"/>
          <w:szCs w:val="20"/>
        </w:rPr>
        <w:tab/>
      </w:r>
      <w:r>
        <w:rPr>
          <w:rFonts w:ascii="Times New Roman" w:eastAsia="仿宋_GB2312" w:hAnsi="Times New Roman" w:cs="Times New Roman" w:hint="eastAsia"/>
          <w:color w:val="000000"/>
          <w:sz w:val="20"/>
          <w:szCs w:val="20"/>
        </w:rPr>
        <w:t>祁阳市禁毒工作社会化宣传教育中心</w:t>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 xml:space="preserve">　</w:t>
      </w:r>
      <w:r>
        <w:rPr>
          <w:rFonts w:ascii="Times New Roman" w:eastAsia="仿宋_GB2312" w:hAnsi="Times New Roman" w:cs="Times New Roman"/>
          <w:color w:val="000000"/>
          <w:sz w:val="20"/>
          <w:szCs w:val="20"/>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单位：万元</w:t>
      </w:r>
    </w:p>
    <w:tbl>
      <w:tblPr>
        <w:tblW w:w="14666" w:type="dxa"/>
        <w:jc w:val="center"/>
        <w:tblLayout w:type="fixed"/>
        <w:tblCellMar>
          <w:left w:w="0" w:type="dxa"/>
          <w:right w:w="0" w:type="dxa"/>
        </w:tblCellMar>
        <w:tblLook w:val="04A0" w:firstRow="1" w:lastRow="0" w:firstColumn="1" w:lastColumn="0" w:noHBand="0" w:noVBand="1"/>
      </w:tblPr>
      <w:tblGrid>
        <w:gridCol w:w="1886"/>
        <w:gridCol w:w="1986"/>
        <w:gridCol w:w="1777"/>
        <w:gridCol w:w="1627"/>
        <w:gridCol w:w="1096"/>
        <w:gridCol w:w="1374"/>
        <w:gridCol w:w="1640"/>
        <w:gridCol w:w="1897"/>
        <w:gridCol w:w="1383"/>
      </w:tblGrid>
      <w:tr w:rsidR="006C31EF">
        <w:trPr>
          <w:trHeight w:val="450"/>
          <w:jc w:val="center"/>
        </w:trPr>
        <w:tc>
          <w:tcPr>
            <w:tcW w:w="3872"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C31EF" w:rsidRDefault="00000000">
            <w:pPr>
              <w:jc w:val="center"/>
              <w:rPr>
                <w:rFonts w:ascii="宋体" w:eastAsia="宋体" w:hAnsi="宋体" w:cs="宋体" w:hint="eastAsia"/>
                <w:b/>
                <w:bCs/>
                <w:szCs w:val="21"/>
              </w:rPr>
            </w:pPr>
            <w:r>
              <w:rPr>
                <w:rFonts w:ascii="宋体" w:eastAsia="宋体" w:hAnsi="宋体" w:cs="宋体" w:hint="eastAsia"/>
                <w:b/>
                <w:bCs/>
                <w:szCs w:val="21"/>
              </w:rPr>
              <w:t>项    目</w:t>
            </w:r>
          </w:p>
        </w:tc>
        <w:tc>
          <w:tcPr>
            <w:tcW w:w="177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C31EF" w:rsidRDefault="00000000">
            <w:pPr>
              <w:jc w:val="center"/>
              <w:rPr>
                <w:rFonts w:ascii="宋体" w:eastAsia="宋体" w:hAnsi="宋体" w:cs="宋体" w:hint="eastAsia"/>
                <w:b/>
                <w:bCs/>
                <w:szCs w:val="21"/>
              </w:rPr>
            </w:pPr>
            <w:r>
              <w:rPr>
                <w:rFonts w:ascii="宋体" w:eastAsia="宋体" w:hAnsi="宋体" w:cs="宋体" w:hint="eastAsia"/>
                <w:b/>
                <w:bCs/>
                <w:szCs w:val="21"/>
              </w:rPr>
              <w:t>本年收入合计</w:t>
            </w:r>
          </w:p>
        </w:tc>
        <w:tc>
          <w:tcPr>
            <w:tcW w:w="162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C31EF" w:rsidRDefault="00000000">
            <w:pPr>
              <w:jc w:val="center"/>
              <w:rPr>
                <w:rFonts w:ascii="宋体" w:eastAsia="宋体" w:hAnsi="宋体" w:cs="宋体" w:hint="eastAsia"/>
                <w:b/>
                <w:bCs/>
                <w:szCs w:val="21"/>
              </w:rPr>
            </w:pPr>
            <w:r>
              <w:rPr>
                <w:rFonts w:ascii="宋体" w:eastAsia="宋体" w:hAnsi="宋体" w:cs="宋体" w:hint="eastAsia"/>
                <w:b/>
                <w:bCs/>
                <w:szCs w:val="21"/>
              </w:rPr>
              <w:t>财政拨款收入</w:t>
            </w:r>
          </w:p>
        </w:tc>
        <w:tc>
          <w:tcPr>
            <w:tcW w:w="1096"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C31EF" w:rsidRDefault="00000000">
            <w:pPr>
              <w:jc w:val="center"/>
              <w:rPr>
                <w:rFonts w:ascii="宋体" w:eastAsia="宋体" w:hAnsi="宋体" w:cs="宋体" w:hint="eastAsia"/>
                <w:b/>
                <w:bCs/>
                <w:szCs w:val="21"/>
              </w:rPr>
            </w:pPr>
            <w:r>
              <w:rPr>
                <w:rFonts w:ascii="宋体" w:eastAsia="宋体" w:hAnsi="宋体" w:cs="宋体" w:hint="eastAsia"/>
                <w:b/>
                <w:bCs/>
                <w:szCs w:val="21"/>
              </w:rPr>
              <w:t>上级补助收入</w:t>
            </w:r>
          </w:p>
        </w:tc>
        <w:tc>
          <w:tcPr>
            <w:tcW w:w="1374"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C31EF" w:rsidRDefault="00000000">
            <w:pPr>
              <w:jc w:val="center"/>
              <w:rPr>
                <w:rFonts w:ascii="宋体" w:eastAsia="宋体" w:hAnsi="宋体" w:cs="宋体" w:hint="eastAsia"/>
                <w:b/>
                <w:bCs/>
                <w:szCs w:val="21"/>
              </w:rPr>
            </w:pPr>
            <w:r>
              <w:rPr>
                <w:rFonts w:ascii="宋体" w:eastAsia="宋体" w:hAnsi="宋体" w:cs="宋体" w:hint="eastAsia"/>
                <w:b/>
                <w:bCs/>
                <w:szCs w:val="21"/>
              </w:rPr>
              <w:t>事业收入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C31EF" w:rsidRDefault="00000000">
            <w:pPr>
              <w:jc w:val="center"/>
              <w:rPr>
                <w:rFonts w:ascii="宋体" w:eastAsia="宋体" w:hAnsi="宋体" w:cs="宋体" w:hint="eastAsia"/>
                <w:b/>
                <w:bCs/>
                <w:szCs w:val="21"/>
              </w:rPr>
            </w:pPr>
            <w:r>
              <w:rPr>
                <w:rFonts w:ascii="宋体" w:eastAsia="宋体" w:hAnsi="宋体" w:cs="宋体" w:hint="eastAsia"/>
                <w:b/>
                <w:bCs/>
                <w:szCs w:val="21"/>
              </w:rPr>
              <w:t>经营收入</w:t>
            </w:r>
          </w:p>
        </w:tc>
        <w:tc>
          <w:tcPr>
            <w:tcW w:w="189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C31EF" w:rsidRDefault="00000000">
            <w:pPr>
              <w:jc w:val="center"/>
              <w:rPr>
                <w:rFonts w:ascii="宋体" w:eastAsia="宋体" w:hAnsi="宋体" w:cs="宋体" w:hint="eastAsia"/>
                <w:b/>
                <w:bCs/>
                <w:szCs w:val="21"/>
              </w:rPr>
            </w:pPr>
            <w:r>
              <w:rPr>
                <w:rFonts w:ascii="宋体" w:eastAsia="宋体" w:hAnsi="宋体" w:cs="宋体" w:hint="eastAsia"/>
                <w:b/>
                <w:bCs/>
                <w:szCs w:val="21"/>
              </w:rPr>
              <w:t>附属单位上缴收入</w:t>
            </w:r>
          </w:p>
        </w:tc>
        <w:tc>
          <w:tcPr>
            <w:tcW w:w="1383"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C31EF" w:rsidRDefault="00000000">
            <w:pPr>
              <w:jc w:val="center"/>
              <w:rPr>
                <w:rFonts w:ascii="宋体" w:eastAsia="宋体" w:hAnsi="宋体" w:cs="宋体" w:hint="eastAsia"/>
                <w:b/>
                <w:bCs/>
                <w:szCs w:val="21"/>
              </w:rPr>
            </w:pPr>
            <w:r>
              <w:rPr>
                <w:rFonts w:ascii="宋体" w:eastAsia="宋体" w:hAnsi="宋体" w:cs="宋体" w:hint="eastAsia"/>
                <w:b/>
                <w:bCs/>
                <w:szCs w:val="21"/>
              </w:rPr>
              <w:t>其他收入</w:t>
            </w:r>
          </w:p>
        </w:tc>
      </w:tr>
      <w:tr w:rsidR="006C31EF">
        <w:trPr>
          <w:trHeight w:hRule="exact" w:val="334"/>
          <w:jc w:val="center"/>
        </w:trPr>
        <w:tc>
          <w:tcPr>
            <w:tcW w:w="1886"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C31EF" w:rsidRDefault="00000000">
            <w:pPr>
              <w:jc w:val="center"/>
              <w:rPr>
                <w:rFonts w:ascii="宋体" w:eastAsia="宋体" w:hAnsi="宋体" w:cs="宋体" w:hint="eastAsia"/>
                <w:b/>
                <w:bCs/>
                <w:szCs w:val="21"/>
              </w:rPr>
            </w:pPr>
            <w:r>
              <w:rPr>
                <w:rFonts w:ascii="宋体" w:eastAsia="宋体" w:hAnsi="宋体" w:cs="宋体" w:hint="eastAsia"/>
                <w:b/>
                <w:bCs/>
                <w:szCs w:val="21"/>
              </w:rPr>
              <w:t>功能分类科目编码</w:t>
            </w:r>
          </w:p>
        </w:tc>
        <w:tc>
          <w:tcPr>
            <w:tcW w:w="1986"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C31EF" w:rsidRDefault="00000000">
            <w:pPr>
              <w:jc w:val="center"/>
              <w:rPr>
                <w:rFonts w:ascii="宋体" w:eastAsia="宋体" w:hAnsi="宋体" w:cs="宋体" w:hint="eastAsia"/>
                <w:b/>
                <w:bCs/>
                <w:szCs w:val="21"/>
              </w:rPr>
            </w:pPr>
            <w:r>
              <w:rPr>
                <w:rFonts w:ascii="宋体" w:eastAsia="宋体" w:hAnsi="宋体" w:cs="宋体" w:hint="eastAsia"/>
                <w:b/>
                <w:bCs/>
                <w:szCs w:val="21"/>
              </w:rPr>
              <w:t>科目名称</w:t>
            </w:r>
          </w:p>
        </w:tc>
        <w:tc>
          <w:tcPr>
            <w:tcW w:w="1777" w:type="dxa"/>
            <w:vMerge/>
            <w:tcBorders>
              <w:top w:val="single" w:sz="4" w:space="0" w:color="auto"/>
              <w:left w:val="single" w:sz="4" w:space="0" w:color="auto"/>
              <w:bottom w:val="single" w:sz="4" w:space="0" w:color="auto"/>
              <w:right w:val="single" w:sz="4" w:space="0" w:color="auto"/>
            </w:tcBorders>
            <w:vAlign w:val="center"/>
          </w:tcPr>
          <w:p w:rsidR="006C31EF" w:rsidRDefault="006C31EF">
            <w:pPr>
              <w:rPr>
                <w:rFonts w:ascii="宋体" w:eastAsia="宋体" w:hAnsi="宋体" w:cs="宋体" w:hint="eastAsia"/>
                <w:szCs w:val="21"/>
              </w:rPr>
            </w:pPr>
          </w:p>
        </w:tc>
        <w:tc>
          <w:tcPr>
            <w:tcW w:w="1627" w:type="dxa"/>
            <w:vMerge/>
            <w:tcBorders>
              <w:top w:val="single" w:sz="4" w:space="0" w:color="auto"/>
              <w:left w:val="single" w:sz="4" w:space="0" w:color="auto"/>
              <w:bottom w:val="single" w:sz="4" w:space="0" w:color="auto"/>
              <w:right w:val="single" w:sz="4" w:space="0" w:color="auto"/>
            </w:tcBorders>
            <w:vAlign w:val="center"/>
          </w:tcPr>
          <w:p w:rsidR="006C31EF" w:rsidRDefault="006C31EF">
            <w:pPr>
              <w:rPr>
                <w:rFonts w:ascii="宋体" w:eastAsia="宋体" w:hAnsi="宋体" w:cs="宋体" w:hint="eastAsia"/>
                <w:szCs w:val="21"/>
              </w:rPr>
            </w:pPr>
          </w:p>
        </w:tc>
        <w:tc>
          <w:tcPr>
            <w:tcW w:w="1096" w:type="dxa"/>
            <w:vMerge/>
            <w:tcBorders>
              <w:top w:val="single" w:sz="4" w:space="0" w:color="auto"/>
              <w:left w:val="single" w:sz="4" w:space="0" w:color="auto"/>
              <w:bottom w:val="single" w:sz="4" w:space="0" w:color="auto"/>
              <w:right w:val="single" w:sz="4" w:space="0" w:color="auto"/>
            </w:tcBorders>
            <w:vAlign w:val="center"/>
          </w:tcPr>
          <w:p w:rsidR="006C31EF" w:rsidRDefault="006C31EF">
            <w:pPr>
              <w:rPr>
                <w:rFonts w:ascii="宋体" w:eastAsia="宋体" w:hAnsi="宋体" w:cs="宋体" w:hint="eastAsia"/>
                <w:szCs w:val="21"/>
              </w:rPr>
            </w:pPr>
          </w:p>
        </w:tc>
        <w:tc>
          <w:tcPr>
            <w:tcW w:w="1374" w:type="dxa"/>
            <w:vMerge/>
            <w:tcBorders>
              <w:top w:val="single" w:sz="4" w:space="0" w:color="auto"/>
              <w:left w:val="single" w:sz="4" w:space="0" w:color="auto"/>
              <w:bottom w:val="single" w:sz="4" w:space="0" w:color="auto"/>
              <w:right w:val="single" w:sz="4" w:space="0" w:color="auto"/>
            </w:tcBorders>
            <w:vAlign w:val="center"/>
          </w:tcPr>
          <w:p w:rsidR="006C31EF" w:rsidRDefault="006C31EF">
            <w:pPr>
              <w:rPr>
                <w:rFonts w:ascii="宋体" w:eastAsia="宋体" w:hAnsi="宋体" w:cs="宋体" w:hint="eastAsia"/>
                <w:szCs w:val="21"/>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6C31EF" w:rsidRDefault="006C31EF">
            <w:pPr>
              <w:rPr>
                <w:rFonts w:ascii="宋体" w:eastAsia="宋体" w:hAnsi="宋体" w:cs="宋体" w:hint="eastAsia"/>
                <w:szCs w:val="21"/>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C31EF" w:rsidRDefault="006C31EF">
            <w:pPr>
              <w:rPr>
                <w:rFonts w:ascii="宋体" w:eastAsia="宋体" w:hAnsi="宋体" w:cs="宋体" w:hint="eastAsia"/>
                <w:szCs w:val="21"/>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6C31EF" w:rsidRDefault="006C31EF">
            <w:pPr>
              <w:rPr>
                <w:rFonts w:ascii="宋体" w:eastAsia="宋体" w:hAnsi="宋体" w:cs="宋体" w:hint="eastAsia"/>
                <w:szCs w:val="21"/>
              </w:rPr>
            </w:pPr>
          </w:p>
        </w:tc>
      </w:tr>
      <w:tr w:rsidR="006C31EF">
        <w:trPr>
          <w:trHeight w:val="312"/>
          <w:jc w:val="center"/>
        </w:trPr>
        <w:tc>
          <w:tcPr>
            <w:tcW w:w="1886" w:type="dxa"/>
            <w:vMerge/>
            <w:tcBorders>
              <w:top w:val="single" w:sz="4" w:space="0" w:color="auto"/>
              <w:left w:val="single" w:sz="4" w:space="0" w:color="auto"/>
              <w:bottom w:val="single" w:sz="4" w:space="0" w:color="auto"/>
              <w:right w:val="single" w:sz="4" w:space="0" w:color="auto"/>
            </w:tcBorders>
            <w:vAlign w:val="center"/>
          </w:tcPr>
          <w:p w:rsidR="006C31EF" w:rsidRDefault="006C31EF">
            <w:pPr>
              <w:rPr>
                <w:rFonts w:ascii="宋体" w:eastAsia="宋体" w:hAnsi="宋体" w:cs="宋体" w:hint="eastAsia"/>
                <w:szCs w:val="21"/>
              </w:rPr>
            </w:pPr>
          </w:p>
        </w:tc>
        <w:tc>
          <w:tcPr>
            <w:tcW w:w="1986" w:type="dxa"/>
            <w:vMerge/>
            <w:tcBorders>
              <w:top w:val="nil"/>
              <w:left w:val="single" w:sz="4" w:space="0" w:color="auto"/>
              <w:bottom w:val="single" w:sz="4" w:space="0" w:color="auto"/>
              <w:right w:val="single" w:sz="4" w:space="0" w:color="auto"/>
            </w:tcBorders>
            <w:vAlign w:val="center"/>
          </w:tcPr>
          <w:p w:rsidR="006C31EF" w:rsidRDefault="006C31EF">
            <w:pPr>
              <w:rPr>
                <w:rFonts w:ascii="宋体" w:eastAsia="宋体" w:hAnsi="宋体" w:cs="宋体" w:hint="eastAsia"/>
                <w:szCs w:val="21"/>
              </w:rPr>
            </w:pPr>
          </w:p>
        </w:tc>
        <w:tc>
          <w:tcPr>
            <w:tcW w:w="1777" w:type="dxa"/>
            <w:vMerge/>
            <w:tcBorders>
              <w:top w:val="single" w:sz="4" w:space="0" w:color="auto"/>
              <w:left w:val="single" w:sz="4" w:space="0" w:color="auto"/>
              <w:bottom w:val="single" w:sz="4" w:space="0" w:color="auto"/>
              <w:right w:val="single" w:sz="4" w:space="0" w:color="auto"/>
            </w:tcBorders>
            <w:vAlign w:val="center"/>
          </w:tcPr>
          <w:p w:rsidR="006C31EF" w:rsidRDefault="006C31EF">
            <w:pPr>
              <w:rPr>
                <w:rFonts w:ascii="宋体" w:eastAsia="宋体" w:hAnsi="宋体" w:cs="宋体" w:hint="eastAsia"/>
                <w:szCs w:val="21"/>
              </w:rPr>
            </w:pPr>
          </w:p>
        </w:tc>
        <w:tc>
          <w:tcPr>
            <w:tcW w:w="1627" w:type="dxa"/>
            <w:vMerge/>
            <w:tcBorders>
              <w:top w:val="single" w:sz="4" w:space="0" w:color="auto"/>
              <w:left w:val="single" w:sz="4" w:space="0" w:color="auto"/>
              <w:bottom w:val="single" w:sz="4" w:space="0" w:color="auto"/>
              <w:right w:val="single" w:sz="4" w:space="0" w:color="auto"/>
            </w:tcBorders>
            <w:vAlign w:val="center"/>
          </w:tcPr>
          <w:p w:rsidR="006C31EF" w:rsidRDefault="006C31EF">
            <w:pPr>
              <w:rPr>
                <w:rFonts w:ascii="宋体" w:eastAsia="宋体" w:hAnsi="宋体" w:cs="宋体" w:hint="eastAsia"/>
                <w:szCs w:val="21"/>
              </w:rPr>
            </w:pPr>
          </w:p>
        </w:tc>
        <w:tc>
          <w:tcPr>
            <w:tcW w:w="1096" w:type="dxa"/>
            <w:vMerge/>
            <w:tcBorders>
              <w:top w:val="single" w:sz="4" w:space="0" w:color="auto"/>
              <w:left w:val="single" w:sz="4" w:space="0" w:color="auto"/>
              <w:bottom w:val="single" w:sz="4" w:space="0" w:color="auto"/>
              <w:right w:val="single" w:sz="4" w:space="0" w:color="auto"/>
            </w:tcBorders>
            <w:vAlign w:val="center"/>
          </w:tcPr>
          <w:p w:rsidR="006C31EF" w:rsidRDefault="006C31EF">
            <w:pPr>
              <w:rPr>
                <w:rFonts w:ascii="宋体" w:eastAsia="宋体" w:hAnsi="宋体" w:cs="宋体" w:hint="eastAsia"/>
                <w:szCs w:val="21"/>
              </w:rPr>
            </w:pPr>
          </w:p>
        </w:tc>
        <w:tc>
          <w:tcPr>
            <w:tcW w:w="1374" w:type="dxa"/>
            <w:vMerge/>
            <w:tcBorders>
              <w:top w:val="single" w:sz="4" w:space="0" w:color="auto"/>
              <w:left w:val="single" w:sz="4" w:space="0" w:color="auto"/>
              <w:bottom w:val="single" w:sz="4" w:space="0" w:color="auto"/>
              <w:right w:val="single" w:sz="4" w:space="0" w:color="auto"/>
            </w:tcBorders>
            <w:vAlign w:val="center"/>
          </w:tcPr>
          <w:p w:rsidR="006C31EF" w:rsidRDefault="006C31EF">
            <w:pPr>
              <w:rPr>
                <w:rFonts w:ascii="宋体" w:eastAsia="宋体" w:hAnsi="宋体" w:cs="宋体" w:hint="eastAsia"/>
                <w:szCs w:val="21"/>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6C31EF" w:rsidRDefault="006C31EF">
            <w:pPr>
              <w:rPr>
                <w:rFonts w:ascii="宋体" w:eastAsia="宋体" w:hAnsi="宋体" w:cs="宋体" w:hint="eastAsia"/>
                <w:szCs w:val="21"/>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C31EF" w:rsidRDefault="006C31EF">
            <w:pPr>
              <w:rPr>
                <w:rFonts w:ascii="宋体" w:eastAsia="宋体" w:hAnsi="宋体" w:cs="宋体" w:hint="eastAsia"/>
                <w:szCs w:val="21"/>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6C31EF" w:rsidRDefault="006C31EF">
            <w:pPr>
              <w:rPr>
                <w:rFonts w:ascii="宋体" w:eastAsia="宋体" w:hAnsi="宋体" w:cs="宋体" w:hint="eastAsia"/>
                <w:szCs w:val="21"/>
              </w:rPr>
            </w:pPr>
          </w:p>
        </w:tc>
      </w:tr>
      <w:tr w:rsidR="006C31EF">
        <w:trPr>
          <w:trHeight w:val="450"/>
          <w:jc w:val="center"/>
        </w:trPr>
        <w:tc>
          <w:tcPr>
            <w:tcW w:w="3872"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jc w:val="center"/>
              <w:rPr>
                <w:rFonts w:ascii="宋体" w:eastAsia="宋体" w:hAnsi="宋体" w:cs="宋体" w:hint="eastAsia"/>
                <w:szCs w:val="21"/>
              </w:rPr>
            </w:pPr>
            <w:r>
              <w:rPr>
                <w:rFonts w:ascii="宋体" w:eastAsia="宋体" w:hAnsi="宋体" w:cs="宋体" w:hint="eastAsia"/>
                <w:szCs w:val="21"/>
              </w:rPr>
              <w:t>栏次</w:t>
            </w:r>
          </w:p>
        </w:tc>
        <w:tc>
          <w:tcPr>
            <w:tcW w:w="177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jc w:val="center"/>
              <w:rPr>
                <w:rFonts w:ascii="宋体" w:eastAsia="宋体" w:hAnsi="宋体" w:cs="宋体" w:hint="eastAsia"/>
                <w:szCs w:val="21"/>
              </w:rPr>
            </w:pPr>
            <w:r>
              <w:rPr>
                <w:rFonts w:ascii="宋体" w:eastAsia="宋体" w:hAnsi="宋体" w:cs="宋体" w:hint="eastAsia"/>
                <w:szCs w:val="21"/>
              </w:rPr>
              <w:t>1</w:t>
            </w:r>
          </w:p>
        </w:tc>
        <w:tc>
          <w:tcPr>
            <w:tcW w:w="162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jc w:val="center"/>
              <w:rPr>
                <w:rFonts w:ascii="宋体" w:eastAsia="宋体" w:hAnsi="宋体" w:cs="宋体" w:hint="eastAsia"/>
                <w:szCs w:val="21"/>
              </w:rPr>
            </w:pPr>
            <w:r>
              <w:rPr>
                <w:rFonts w:ascii="宋体" w:eastAsia="宋体" w:hAnsi="宋体" w:cs="宋体" w:hint="eastAsia"/>
                <w:szCs w:val="21"/>
              </w:rPr>
              <w:t>2</w:t>
            </w:r>
          </w:p>
        </w:tc>
        <w:tc>
          <w:tcPr>
            <w:tcW w:w="109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jc w:val="center"/>
              <w:rPr>
                <w:rFonts w:ascii="宋体" w:eastAsia="宋体" w:hAnsi="宋体" w:cs="宋体" w:hint="eastAsia"/>
                <w:szCs w:val="21"/>
              </w:rPr>
            </w:pPr>
            <w:r>
              <w:rPr>
                <w:rFonts w:ascii="宋体" w:eastAsia="宋体" w:hAnsi="宋体" w:cs="宋体" w:hint="eastAsia"/>
                <w:szCs w:val="21"/>
              </w:rPr>
              <w:t>3</w:t>
            </w:r>
          </w:p>
        </w:tc>
        <w:tc>
          <w:tcPr>
            <w:tcW w:w="137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jc w:val="center"/>
              <w:rPr>
                <w:rFonts w:ascii="宋体" w:eastAsia="宋体" w:hAnsi="宋体" w:cs="宋体" w:hint="eastAsia"/>
                <w:szCs w:val="21"/>
              </w:rPr>
            </w:pPr>
            <w:r>
              <w:rPr>
                <w:rFonts w:ascii="宋体" w:eastAsia="宋体" w:hAnsi="宋体" w:cs="宋体" w:hint="eastAsia"/>
                <w:szCs w:val="21"/>
              </w:rPr>
              <w:t>4</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jc w:val="center"/>
              <w:rPr>
                <w:rFonts w:ascii="宋体" w:eastAsia="宋体" w:hAnsi="宋体" w:cs="宋体" w:hint="eastAsia"/>
                <w:szCs w:val="21"/>
              </w:rPr>
            </w:pPr>
            <w:r>
              <w:rPr>
                <w:rFonts w:ascii="宋体" w:eastAsia="宋体" w:hAnsi="宋体" w:cs="宋体" w:hint="eastAsia"/>
                <w:szCs w:val="21"/>
              </w:rPr>
              <w:t>5</w:t>
            </w:r>
          </w:p>
        </w:tc>
        <w:tc>
          <w:tcPr>
            <w:tcW w:w="18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jc w:val="center"/>
              <w:rPr>
                <w:rFonts w:ascii="宋体" w:eastAsia="宋体" w:hAnsi="宋体" w:cs="宋体" w:hint="eastAsia"/>
                <w:szCs w:val="21"/>
              </w:rPr>
            </w:pPr>
            <w:r>
              <w:rPr>
                <w:rFonts w:ascii="宋体" w:eastAsia="宋体" w:hAnsi="宋体" w:cs="宋体" w:hint="eastAsia"/>
                <w:szCs w:val="21"/>
              </w:rPr>
              <w:t>6</w:t>
            </w:r>
          </w:p>
        </w:tc>
        <w:tc>
          <w:tcPr>
            <w:tcW w:w="13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jc w:val="center"/>
              <w:rPr>
                <w:rFonts w:ascii="宋体" w:eastAsia="宋体" w:hAnsi="宋体" w:cs="宋体" w:hint="eastAsia"/>
                <w:szCs w:val="21"/>
              </w:rPr>
            </w:pPr>
            <w:r>
              <w:rPr>
                <w:rFonts w:ascii="宋体" w:eastAsia="宋体" w:hAnsi="宋体" w:cs="宋体" w:hint="eastAsia"/>
                <w:szCs w:val="21"/>
              </w:rPr>
              <w:t>7</w:t>
            </w:r>
          </w:p>
        </w:tc>
      </w:tr>
      <w:tr w:rsidR="006C31EF">
        <w:trPr>
          <w:trHeight w:val="450"/>
          <w:jc w:val="center"/>
        </w:trPr>
        <w:tc>
          <w:tcPr>
            <w:tcW w:w="3872"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widowControl/>
              <w:jc w:val="center"/>
              <w:textAlignment w:val="center"/>
              <w:rPr>
                <w:rFonts w:ascii="Times New Roman" w:eastAsia="仿宋_GB2312" w:hAnsi="Times New Roman" w:cs="Times New Roman"/>
                <w:szCs w:val="21"/>
              </w:rPr>
            </w:pPr>
            <w:r>
              <w:rPr>
                <w:rFonts w:ascii="宋体" w:eastAsia="宋体" w:hAnsi="宋体" w:cs="宋体" w:hint="eastAsia"/>
                <w:color w:val="000000"/>
                <w:kern w:val="0"/>
                <w:szCs w:val="21"/>
                <w:lang w:bidi="ar"/>
              </w:rPr>
              <w:t>合计</w:t>
            </w:r>
          </w:p>
        </w:tc>
        <w:tc>
          <w:tcPr>
            <w:tcW w:w="17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widowControl/>
              <w:jc w:val="center"/>
              <w:textAlignment w:val="center"/>
              <w:rPr>
                <w:rFonts w:ascii="Times New Roman" w:eastAsia="仿宋_GB2312" w:hAnsi="Times New Roman" w:cs="Times New Roman"/>
                <w:szCs w:val="21"/>
              </w:rPr>
            </w:pPr>
            <w:r>
              <w:rPr>
                <w:rFonts w:ascii="宋体" w:eastAsia="宋体" w:hAnsi="宋体" w:cs="宋体" w:hint="eastAsia"/>
                <w:b/>
                <w:color w:val="000000"/>
                <w:kern w:val="0"/>
                <w:szCs w:val="21"/>
                <w:lang w:bidi="ar"/>
              </w:rPr>
              <w:t>218.96</w:t>
            </w:r>
          </w:p>
        </w:tc>
        <w:tc>
          <w:tcPr>
            <w:tcW w:w="16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widowControl/>
              <w:jc w:val="center"/>
              <w:textAlignment w:val="center"/>
              <w:rPr>
                <w:rFonts w:ascii="Times New Roman" w:eastAsia="仿宋_GB2312" w:hAnsi="Times New Roman" w:cs="Times New Roman"/>
                <w:szCs w:val="21"/>
              </w:rPr>
            </w:pPr>
            <w:r>
              <w:rPr>
                <w:rFonts w:ascii="宋体" w:eastAsia="宋体" w:hAnsi="宋体" w:cs="宋体" w:hint="eastAsia"/>
                <w:b/>
                <w:color w:val="000000"/>
                <w:kern w:val="0"/>
                <w:szCs w:val="21"/>
                <w:lang w:bidi="ar"/>
              </w:rPr>
              <w:t>218.96</w:t>
            </w:r>
          </w:p>
        </w:tc>
        <w:tc>
          <w:tcPr>
            <w:tcW w:w="10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6C31EF">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widowControl/>
              <w:jc w:val="left"/>
              <w:textAlignment w:val="center"/>
              <w:rPr>
                <w:rFonts w:ascii="Times New Roman" w:eastAsia="仿宋_GB2312" w:hAnsi="Times New Roman" w:cs="Times New Roman"/>
                <w:szCs w:val="21"/>
              </w:rPr>
            </w:pPr>
            <w:r>
              <w:rPr>
                <w:rFonts w:ascii="宋体" w:eastAsia="宋体" w:hAnsi="宋体" w:cs="宋体" w:hint="eastAsia"/>
                <w:color w:val="000000"/>
                <w:kern w:val="0"/>
                <w:szCs w:val="21"/>
                <w:lang w:bidi="ar"/>
              </w:rPr>
              <w:t>201</w:t>
            </w:r>
          </w:p>
        </w:tc>
        <w:tc>
          <w:tcPr>
            <w:tcW w:w="19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widowControl/>
              <w:jc w:val="left"/>
              <w:textAlignment w:val="center"/>
              <w:rPr>
                <w:rFonts w:ascii="Times New Roman" w:eastAsia="仿宋_GB2312" w:hAnsi="Times New Roman" w:cs="Times New Roman"/>
                <w:szCs w:val="21"/>
              </w:rPr>
            </w:pPr>
            <w:r>
              <w:rPr>
                <w:rFonts w:ascii="宋体" w:eastAsia="宋体" w:hAnsi="宋体" w:cs="宋体" w:hint="eastAsia"/>
                <w:color w:val="000000"/>
                <w:kern w:val="0"/>
                <w:szCs w:val="21"/>
                <w:lang w:bidi="ar"/>
              </w:rPr>
              <w:t>一般公共服务支出</w:t>
            </w:r>
          </w:p>
        </w:tc>
        <w:tc>
          <w:tcPr>
            <w:tcW w:w="177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widowControl/>
              <w:jc w:val="center"/>
              <w:textAlignment w:val="center"/>
              <w:rPr>
                <w:rFonts w:ascii="Times New Roman" w:eastAsia="仿宋_GB2312" w:hAnsi="Times New Roman" w:cs="Times New Roman"/>
                <w:szCs w:val="21"/>
              </w:rPr>
            </w:pPr>
            <w:r>
              <w:rPr>
                <w:rFonts w:ascii="宋体" w:eastAsia="宋体" w:hAnsi="宋体" w:cs="宋体" w:hint="eastAsia"/>
                <w:color w:val="000000"/>
                <w:kern w:val="0"/>
                <w:szCs w:val="21"/>
                <w:lang w:bidi="ar"/>
              </w:rPr>
              <w:t>200.85</w:t>
            </w:r>
          </w:p>
        </w:tc>
        <w:tc>
          <w:tcPr>
            <w:tcW w:w="16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widowControl/>
              <w:jc w:val="center"/>
              <w:textAlignment w:val="center"/>
              <w:rPr>
                <w:rFonts w:ascii="Times New Roman" w:eastAsia="仿宋_GB2312" w:hAnsi="Times New Roman" w:cs="Times New Roman"/>
                <w:szCs w:val="21"/>
              </w:rPr>
            </w:pPr>
            <w:r>
              <w:rPr>
                <w:rFonts w:ascii="宋体" w:eastAsia="宋体" w:hAnsi="宋体" w:cs="宋体" w:hint="eastAsia"/>
                <w:color w:val="000000"/>
                <w:kern w:val="0"/>
                <w:szCs w:val="21"/>
                <w:lang w:bidi="ar"/>
              </w:rPr>
              <w:t>200.85</w:t>
            </w:r>
          </w:p>
        </w:tc>
        <w:tc>
          <w:tcPr>
            <w:tcW w:w="10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6C31EF">
        <w:trPr>
          <w:trHeight w:val="519"/>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widowControl/>
              <w:jc w:val="left"/>
              <w:textAlignment w:val="center"/>
              <w:rPr>
                <w:rFonts w:ascii="Times New Roman" w:eastAsia="仿宋_GB2312" w:hAnsi="Times New Roman" w:cs="Times New Roman"/>
                <w:szCs w:val="21"/>
              </w:rPr>
            </w:pPr>
            <w:r>
              <w:rPr>
                <w:rFonts w:ascii="宋体" w:eastAsia="宋体" w:hAnsi="宋体" w:cs="宋体" w:hint="eastAsia"/>
                <w:color w:val="000000"/>
                <w:kern w:val="0"/>
                <w:szCs w:val="21"/>
                <w:lang w:bidi="ar"/>
              </w:rPr>
              <w:t>20103</w:t>
            </w:r>
          </w:p>
        </w:tc>
        <w:tc>
          <w:tcPr>
            <w:tcW w:w="19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widowControl/>
              <w:jc w:val="left"/>
              <w:textAlignment w:val="center"/>
              <w:rPr>
                <w:rFonts w:ascii="Times New Roman" w:eastAsia="仿宋_GB2312" w:hAnsi="Times New Roman" w:cs="Times New Roman"/>
                <w:szCs w:val="21"/>
              </w:rPr>
            </w:pPr>
            <w:r>
              <w:rPr>
                <w:rFonts w:ascii="宋体" w:eastAsia="宋体" w:hAnsi="宋体" w:cs="宋体" w:hint="eastAsia"/>
                <w:color w:val="000000"/>
                <w:kern w:val="0"/>
                <w:szCs w:val="21"/>
                <w:lang w:bidi="ar"/>
              </w:rPr>
              <w:t>政府办公厅（室）及相关机构事务</w:t>
            </w:r>
          </w:p>
        </w:tc>
        <w:tc>
          <w:tcPr>
            <w:tcW w:w="177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widowControl/>
              <w:jc w:val="center"/>
              <w:textAlignment w:val="center"/>
              <w:rPr>
                <w:rFonts w:ascii="Times New Roman" w:eastAsia="仿宋_GB2312" w:hAnsi="Times New Roman" w:cs="Times New Roman"/>
                <w:szCs w:val="21"/>
              </w:rPr>
            </w:pPr>
            <w:r>
              <w:rPr>
                <w:rFonts w:ascii="宋体" w:eastAsia="宋体" w:hAnsi="宋体" w:cs="宋体" w:hint="eastAsia"/>
                <w:color w:val="000000"/>
                <w:kern w:val="0"/>
                <w:szCs w:val="21"/>
                <w:lang w:bidi="ar"/>
              </w:rPr>
              <w:t>200.85</w:t>
            </w:r>
          </w:p>
        </w:tc>
        <w:tc>
          <w:tcPr>
            <w:tcW w:w="16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widowControl/>
              <w:jc w:val="center"/>
              <w:textAlignment w:val="center"/>
              <w:rPr>
                <w:rFonts w:ascii="Times New Roman" w:eastAsia="仿宋_GB2312" w:hAnsi="Times New Roman" w:cs="Times New Roman"/>
                <w:szCs w:val="21"/>
              </w:rPr>
            </w:pPr>
            <w:r>
              <w:rPr>
                <w:rFonts w:ascii="宋体" w:eastAsia="宋体" w:hAnsi="宋体" w:cs="宋体" w:hint="eastAsia"/>
                <w:color w:val="000000"/>
                <w:kern w:val="0"/>
                <w:szCs w:val="21"/>
                <w:lang w:bidi="ar"/>
              </w:rPr>
              <w:t>200.85</w:t>
            </w:r>
          </w:p>
        </w:tc>
        <w:tc>
          <w:tcPr>
            <w:tcW w:w="10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6C31EF">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widowControl/>
              <w:jc w:val="left"/>
              <w:textAlignment w:val="center"/>
              <w:rPr>
                <w:rFonts w:ascii="Times New Roman" w:eastAsia="仿宋_GB2312" w:hAnsi="Times New Roman" w:cs="Times New Roman"/>
                <w:szCs w:val="21"/>
              </w:rPr>
            </w:pPr>
            <w:r>
              <w:rPr>
                <w:rFonts w:ascii="宋体" w:eastAsia="宋体" w:hAnsi="宋体" w:cs="宋体" w:hint="eastAsia"/>
                <w:color w:val="000000"/>
                <w:kern w:val="0"/>
                <w:szCs w:val="21"/>
                <w:lang w:bidi="ar"/>
              </w:rPr>
              <w:t>2010301</w:t>
            </w:r>
          </w:p>
        </w:tc>
        <w:tc>
          <w:tcPr>
            <w:tcW w:w="19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widowControl/>
              <w:jc w:val="left"/>
              <w:textAlignment w:val="center"/>
              <w:rPr>
                <w:rFonts w:ascii="Times New Roman" w:eastAsia="仿宋_GB2312" w:hAnsi="Times New Roman" w:cs="Times New Roman"/>
                <w:szCs w:val="21"/>
              </w:rPr>
            </w:pPr>
            <w:r>
              <w:rPr>
                <w:rFonts w:ascii="宋体" w:eastAsia="宋体" w:hAnsi="宋体" w:cs="宋体" w:hint="eastAsia"/>
                <w:color w:val="000000"/>
                <w:kern w:val="0"/>
                <w:szCs w:val="21"/>
                <w:lang w:bidi="ar"/>
              </w:rPr>
              <w:t>行政运行</w:t>
            </w:r>
          </w:p>
        </w:tc>
        <w:tc>
          <w:tcPr>
            <w:tcW w:w="177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widowControl/>
              <w:jc w:val="center"/>
              <w:textAlignment w:val="center"/>
              <w:rPr>
                <w:rFonts w:ascii="Times New Roman" w:eastAsia="仿宋_GB2312" w:hAnsi="Times New Roman" w:cs="Times New Roman"/>
                <w:szCs w:val="21"/>
              </w:rPr>
            </w:pPr>
            <w:r>
              <w:rPr>
                <w:rFonts w:ascii="宋体" w:eastAsia="宋体" w:hAnsi="宋体" w:cs="宋体" w:hint="eastAsia"/>
                <w:color w:val="000000"/>
                <w:kern w:val="0"/>
                <w:szCs w:val="21"/>
                <w:lang w:bidi="ar"/>
              </w:rPr>
              <w:t>129.92</w:t>
            </w:r>
          </w:p>
        </w:tc>
        <w:tc>
          <w:tcPr>
            <w:tcW w:w="16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widowControl/>
              <w:jc w:val="center"/>
              <w:textAlignment w:val="center"/>
              <w:rPr>
                <w:rFonts w:ascii="Times New Roman" w:eastAsia="仿宋_GB2312" w:hAnsi="Times New Roman" w:cs="Times New Roman"/>
                <w:szCs w:val="21"/>
              </w:rPr>
            </w:pPr>
            <w:r>
              <w:rPr>
                <w:rFonts w:ascii="宋体" w:eastAsia="宋体" w:hAnsi="宋体" w:cs="宋体" w:hint="eastAsia"/>
                <w:color w:val="000000"/>
                <w:kern w:val="0"/>
                <w:szCs w:val="21"/>
                <w:lang w:bidi="ar"/>
              </w:rPr>
              <w:t>129.92</w:t>
            </w:r>
          </w:p>
        </w:tc>
        <w:tc>
          <w:tcPr>
            <w:tcW w:w="10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6C31EF">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widowControl/>
              <w:jc w:val="left"/>
              <w:textAlignment w:val="center"/>
              <w:rPr>
                <w:rFonts w:ascii="Times New Roman" w:eastAsia="仿宋_GB2312" w:hAnsi="Times New Roman" w:cs="Times New Roman"/>
                <w:szCs w:val="21"/>
              </w:rPr>
            </w:pPr>
            <w:r>
              <w:rPr>
                <w:rFonts w:ascii="宋体" w:eastAsia="宋体" w:hAnsi="宋体" w:cs="宋体" w:hint="eastAsia"/>
                <w:color w:val="000000"/>
                <w:kern w:val="0"/>
                <w:szCs w:val="21"/>
                <w:lang w:bidi="ar"/>
              </w:rPr>
              <w:t>2010302</w:t>
            </w:r>
          </w:p>
        </w:tc>
        <w:tc>
          <w:tcPr>
            <w:tcW w:w="19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widowControl/>
              <w:jc w:val="left"/>
              <w:textAlignment w:val="center"/>
              <w:rPr>
                <w:rFonts w:ascii="Times New Roman" w:eastAsia="仿宋_GB2312" w:hAnsi="Times New Roman" w:cs="Times New Roman"/>
                <w:szCs w:val="21"/>
              </w:rPr>
            </w:pPr>
            <w:r>
              <w:rPr>
                <w:rFonts w:ascii="宋体" w:eastAsia="宋体" w:hAnsi="宋体" w:cs="宋体" w:hint="eastAsia"/>
                <w:color w:val="000000"/>
                <w:kern w:val="0"/>
                <w:szCs w:val="21"/>
                <w:lang w:bidi="ar"/>
              </w:rPr>
              <w:t>一般行政管理事务</w:t>
            </w:r>
          </w:p>
        </w:tc>
        <w:tc>
          <w:tcPr>
            <w:tcW w:w="177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widowControl/>
              <w:jc w:val="center"/>
              <w:textAlignment w:val="center"/>
              <w:rPr>
                <w:rFonts w:ascii="Times New Roman" w:eastAsia="仿宋_GB2312" w:hAnsi="Times New Roman" w:cs="Times New Roman"/>
                <w:szCs w:val="21"/>
              </w:rPr>
            </w:pPr>
            <w:r>
              <w:rPr>
                <w:rFonts w:ascii="宋体" w:eastAsia="宋体" w:hAnsi="宋体" w:cs="宋体" w:hint="eastAsia"/>
                <w:color w:val="000000"/>
                <w:kern w:val="0"/>
                <w:szCs w:val="21"/>
                <w:lang w:bidi="ar"/>
              </w:rPr>
              <w:t>70.93</w:t>
            </w:r>
          </w:p>
        </w:tc>
        <w:tc>
          <w:tcPr>
            <w:tcW w:w="16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widowControl/>
              <w:jc w:val="center"/>
              <w:textAlignment w:val="center"/>
              <w:rPr>
                <w:rFonts w:ascii="Times New Roman" w:eastAsia="仿宋_GB2312" w:hAnsi="Times New Roman" w:cs="Times New Roman"/>
                <w:szCs w:val="21"/>
              </w:rPr>
            </w:pPr>
            <w:r>
              <w:rPr>
                <w:rFonts w:ascii="宋体" w:eastAsia="宋体" w:hAnsi="宋体" w:cs="宋体" w:hint="eastAsia"/>
                <w:color w:val="000000"/>
                <w:kern w:val="0"/>
                <w:szCs w:val="21"/>
                <w:lang w:bidi="ar"/>
              </w:rPr>
              <w:t>70.93</w:t>
            </w:r>
          </w:p>
        </w:tc>
        <w:tc>
          <w:tcPr>
            <w:tcW w:w="10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6C31EF">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widowControl/>
              <w:jc w:val="left"/>
              <w:textAlignment w:val="center"/>
              <w:rPr>
                <w:rFonts w:ascii="Times New Roman" w:eastAsia="仿宋_GB2312" w:hAnsi="Times New Roman" w:cs="Times New Roman"/>
                <w:szCs w:val="21"/>
              </w:rPr>
            </w:pPr>
            <w:r>
              <w:rPr>
                <w:rFonts w:ascii="宋体" w:eastAsia="宋体" w:hAnsi="宋体" w:cs="宋体" w:hint="eastAsia"/>
                <w:color w:val="000000"/>
                <w:kern w:val="0"/>
                <w:szCs w:val="21"/>
                <w:lang w:bidi="ar"/>
              </w:rPr>
              <w:t>208</w:t>
            </w:r>
          </w:p>
        </w:tc>
        <w:tc>
          <w:tcPr>
            <w:tcW w:w="19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widowControl/>
              <w:jc w:val="left"/>
              <w:textAlignment w:val="center"/>
              <w:rPr>
                <w:rFonts w:ascii="Times New Roman" w:eastAsia="仿宋_GB2312" w:hAnsi="Times New Roman" w:cs="Times New Roman"/>
                <w:szCs w:val="21"/>
              </w:rPr>
            </w:pPr>
            <w:r>
              <w:rPr>
                <w:rFonts w:ascii="宋体" w:eastAsia="宋体" w:hAnsi="宋体" w:cs="宋体" w:hint="eastAsia"/>
                <w:color w:val="000000"/>
                <w:kern w:val="0"/>
                <w:szCs w:val="21"/>
                <w:lang w:bidi="ar"/>
              </w:rPr>
              <w:t>社会保障和就业支出</w:t>
            </w:r>
          </w:p>
        </w:tc>
        <w:tc>
          <w:tcPr>
            <w:tcW w:w="177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widowControl/>
              <w:jc w:val="center"/>
              <w:textAlignment w:val="center"/>
              <w:rPr>
                <w:rFonts w:ascii="Times New Roman" w:eastAsia="仿宋_GB2312" w:hAnsi="Times New Roman" w:cs="Times New Roman"/>
                <w:szCs w:val="21"/>
              </w:rPr>
            </w:pPr>
            <w:r>
              <w:rPr>
                <w:rFonts w:ascii="宋体" w:eastAsia="宋体" w:hAnsi="宋体" w:cs="宋体" w:hint="eastAsia"/>
                <w:color w:val="000000"/>
                <w:kern w:val="0"/>
                <w:szCs w:val="21"/>
                <w:lang w:bidi="ar"/>
              </w:rPr>
              <w:t>8.37</w:t>
            </w:r>
          </w:p>
        </w:tc>
        <w:tc>
          <w:tcPr>
            <w:tcW w:w="16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widowControl/>
              <w:jc w:val="center"/>
              <w:textAlignment w:val="center"/>
              <w:rPr>
                <w:rFonts w:ascii="Times New Roman" w:eastAsia="仿宋_GB2312" w:hAnsi="Times New Roman" w:cs="Times New Roman"/>
                <w:szCs w:val="21"/>
              </w:rPr>
            </w:pPr>
            <w:r>
              <w:rPr>
                <w:rFonts w:ascii="宋体" w:eastAsia="宋体" w:hAnsi="宋体" w:cs="宋体" w:hint="eastAsia"/>
                <w:color w:val="000000"/>
                <w:kern w:val="0"/>
                <w:szCs w:val="21"/>
                <w:lang w:bidi="ar"/>
              </w:rPr>
              <w:t>8.37</w:t>
            </w:r>
          </w:p>
        </w:tc>
        <w:tc>
          <w:tcPr>
            <w:tcW w:w="10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6C31EF">
        <w:trPr>
          <w:trHeight w:val="569"/>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widowControl/>
              <w:jc w:val="left"/>
              <w:textAlignment w:val="center"/>
              <w:rPr>
                <w:rFonts w:ascii="Times New Roman" w:eastAsia="仿宋_GB2312" w:hAnsi="Times New Roman" w:cs="Times New Roman"/>
                <w:szCs w:val="21"/>
              </w:rPr>
            </w:pPr>
            <w:r>
              <w:rPr>
                <w:rFonts w:ascii="宋体" w:eastAsia="宋体" w:hAnsi="宋体" w:cs="宋体" w:hint="eastAsia"/>
                <w:color w:val="000000"/>
                <w:kern w:val="0"/>
                <w:szCs w:val="21"/>
                <w:lang w:bidi="ar"/>
              </w:rPr>
              <w:t>20805</w:t>
            </w:r>
          </w:p>
        </w:tc>
        <w:tc>
          <w:tcPr>
            <w:tcW w:w="19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widowControl/>
              <w:jc w:val="left"/>
              <w:textAlignment w:val="center"/>
              <w:rPr>
                <w:rFonts w:ascii="Times New Roman" w:eastAsia="仿宋_GB2312" w:hAnsi="Times New Roman" w:cs="Times New Roman"/>
                <w:szCs w:val="21"/>
              </w:rPr>
            </w:pPr>
            <w:r>
              <w:rPr>
                <w:rFonts w:ascii="宋体" w:eastAsia="宋体" w:hAnsi="宋体" w:cs="宋体" w:hint="eastAsia"/>
                <w:color w:val="000000"/>
                <w:kern w:val="0"/>
                <w:szCs w:val="21"/>
                <w:lang w:bidi="ar"/>
              </w:rPr>
              <w:t>行政事业单位养老支出</w:t>
            </w:r>
          </w:p>
        </w:tc>
        <w:tc>
          <w:tcPr>
            <w:tcW w:w="177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widowControl/>
              <w:jc w:val="center"/>
              <w:textAlignment w:val="center"/>
              <w:rPr>
                <w:rFonts w:ascii="Times New Roman" w:eastAsia="仿宋_GB2312" w:hAnsi="Times New Roman" w:cs="Times New Roman"/>
                <w:szCs w:val="21"/>
              </w:rPr>
            </w:pPr>
            <w:r>
              <w:rPr>
                <w:rFonts w:ascii="宋体" w:eastAsia="宋体" w:hAnsi="宋体" w:cs="宋体" w:hint="eastAsia"/>
                <w:color w:val="000000"/>
                <w:kern w:val="0"/>
                <w:szCs w:val="21"/>
                <w:lang w:bidi="ar"/>
              </w:rPr>
              <w:t>8.37</w:t>
            </w:r>
          </w:p>
        </w:tc>
        <w:tc>
          <w:tcPr>
            <w:tcW w:w="16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widowControl/>
              <w:jc w:val="center"/>
              <w:textAlignment w:val="center"/>
              <w:rPr>
                <w:rFonts w:ascii="Times New Roman" w:eastAsia="仿宋_GB2312" w:hAnsi="Times New Roman" w:cs="Times New Roman"/>
                <w:szCs w:val="21"/>
              </w:rPr>
            </w:pPr>
            <w:r>
              <w:rPr>
                <w:rFonts w:ascii="宋体" w:eastAsia="宋体" w:hAnsi="宋体" w:cs="宋体" w:hint="eastAsia"/>
                <w:color w:val="000000"/>
                <w:kern w:val="0"/>
                <w:szCs w:val="21"/>
                <w:lang w:bidi="ar"/>
              </w:rPr>
              <w:t>8.37</w:t>
            </w:r>
          </w:p>
        </w:tc>
        <w:tc>
          <w:tcPr>
            <w:tcW w:w="10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6C31EF">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2080505</w:t>
            </w:r>
          </w:p>
        </w:tc>
        <w:tc>
          <w:tcPr>
            <w:tcW w:w="19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机关事业单位基本养老保险缴费支出</w:t>
            </w:r>
          </w:p>
        </w:tc>
        <w:tc>
          <w:tcPr>
            <w:tcW w:w="177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8.37</w:t>
            </w:r>
          </w:p>
        </w:tc>
        <w:tc>
          <w:tcPr>
            <w:tcW w:w="16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8.37</w:t>
            </w:r>
          </w:p>
        </w:tc>
        <w:tc>
          <w:tcPr>
            <w:tcW w:w="10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c>
          <w:tcPr>
            <w:tcW w:w="13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r>
      <w:tr w:rsidR="006C31EF">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210</w:t>
            </w:r>
          </w:p>
        </w:tc>
        <w:tc>
          <w:tcPr>
            <w:tcW w:w="19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卫生健康支出</w:t>
            </w:r>
          </w:p>
        </w:tc>
        <w:tc>
          <w:tcPr>
            <w:tcW w:w="177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3.46</w:t>
            </w:r>
          </w:p>
        </w:tc>
        <w:tc>
          <w:tcPr>
            <w:tcW w:w="16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3.46</w:t>
            </w:r>
          </w:p>
        </w:tc>
        <w:tc>
          <w:tcPr>
            <w:tcW w:w="10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c>
          <w:tcPr>
            <w:tcW w:w="13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r>
      <w:tr w:rsidR="006C31EF">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21011</w:t>
            </w:r>
          </w:p>
        </w:tc>
        <w:tc>
          <w:tcPr>
            <w:tcW w:w="19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行政事业单位医疗</w:t>
            </w:r>
          </w:p>
        </w:tc>
        <w:tc>
          <w:tcPr>
            <w:tcW w:w="177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3.46</w:t>
            </w:r>
          </w:p>
        </w:tc>
        <w:tc>
          <w:tcPr>
            <w:tcW w:w="16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3.46</w:t>
            </w:r>
          </w:p>
        </w:tc>
        <w:tc>
          <w:tcPr>
            <w:tcW w:w="10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c>
          <w:tcPr>
            <w:tcW w:w="13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r>
      <w:tr w:rsidR="006C31EF">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2101102</w:t>
            </w:r>
          </w:p>
        </w:tc>
        <w:tc>
          <w:tcPr>
            <w:tcW w:w="19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事业单位医疗</w:t>
            </w:r>
          </w:p>
        </w:tc>
        <w:tc>
          <w:tcPr>
            <w:tcW w:w="177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3.46</w:t>
            </w:r>
          </w:p>
        </w:tc>
        <w:tc>
          <w:tcPr>
            <w:tcW w:w="16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3.46</w:t>
            </w:r>
          </w:p>
        </w:tc>
        <w:tc>
          <w:tcPr>
            <w:tcW w:w="10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c>
          <w:tcPr>
            <w:tcW w:w="13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r>
      <w:tr w:rsidR="006C31EF">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lastRenderedPageBreak/>
              <w:t>221</w:t>
            </w:r>
          </w:p>
        </w:tc>
        <w:tc>
          <w:tcPr>
            <w:tcW w:w="19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住房保障支出</w:t>
            </w:r>
          </w:p>
        </w:tc>
        <w:tc>
          <w:tcPr>
            <w:tcW w:w="177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6.28</w:t>
            </w:r>
          </w:p>
        </w:tc>
        <w:tc>
          <w:tcPr>
            <w:tcW w:w="16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6.28</w:t>
            </w:r>
          </w:p>
        </w:tc>
        <w:tc>
          <w:tcPr>
            <w:tcW w:w="10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c>
          <w:tcPr>
            <w:tcW w:w="13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r>
      <w:tr w:rsidR="006C31EF">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22102</w:t>
            </w:r>
          </w:p>
        </w:tc>
        <w:tc>
          <w:tcPr>
            <w:tcW w:w="1986"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住房改革支出</w:t>
            </w:r>
          </w:p>
        </w:tc>
        <w:tc>
          <w:tcPr>
            <w:tcW w:w="17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6.28</w:t>
            </w:r>
          </w:p>
        </w:tc>
        <w:tc>
          <w:tcPr>
            <w:tcW w:w="16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6.28</w:t>
            </w:r>
          </w:p>
        </w:tc>
        <w:tc>
          <w:tcPr>
            <w:tcW w:w="10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c>
          <w:tcPr>
            <w:tcW w:w="13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r>
      <w:tr w:rsidR="006C31EF">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2210201</w:t>
            </w:r>
          </w:p>
        </w:tc>
        <w:tc>
          <w:tcPr>
            <w:tcW w:w="1986"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C31EF"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住房公积金</w:t>
            </w:r>
          </w:p>
        </w:tc>
        <w:tc>
          <w:tcPr>
            <w:tcW w:w="17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6.28</w:t>
            </w:r>
          </w:p>
        </w:tc>
        <w:tc>
          <w:tcPr>
            <w:tcW w:w="16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6.28</w:t>
            </w:r>
          </w:p>
        </w:tc>
        <w:tc>
          <w:tcPr>
            <w:tcW w:w="10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c>
          <w:tcPr>
            <w:tcW w:w="13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C31EF" w:rsidRDefault="006C31EF">
            <w:pPr>
              <w:jc w:val="right"/>
              <w:rPr>
                <w:rFonts w:ascii="Times New Roman" w:eastAsia="仿宋_GB2312" w:hAnsi="Times New Roman" w:cs="Times New Roman"/>
              </w:rPr>
            </w:pPr>
          </w:p>
        </w:tc>
      </w:tr>
    </w:tbl>
    <w:p w:rsidR="006C31EF" w:rsidRDefault="00000000">
      <w:pPr>
        <w:spacing w:before="120"/>
        <w:rPr>
          <w:rFonts w:ascii="Times New Roman" w:eastAsia="仿宋_GB2312" w:hAnsi="Times New Roman" w:cs="Times New Roman"/>
          <w:sz w:val="24"/>
          <w:szCs w:val="24"/>
        </w:rPr>
      </w:pPr>
      <w:r>
        <w:rPr>
          <w:rFonts w:ascii="Times New Roman" w:eastAsia="仿宋_GB2312" w:hAnsi="Times New Roman" w:cs="Times New Roman"/>
        </w:rPr>
        <w:t>注：本表反映部门本年度取得的各项收入情况。</w:t>
      </w:r>
    </w:p>
    <w:p w:rsidR="006C31EF" w:rsidRDefault="00000000">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 xml:space="preserve"> </w:t>
      </w:r>
      <w:r>
        <w:rPr>
          <w:rFonts w:ascii="Times New Roman" w:eastAsia="黑体" w:hAnsi="Times New Roman" w:cs="Times New Roman"/>
          <w:bCs/>
          <w:kern w:val="0"/>
          <w:sz w:val="32"/>
          <w:szCs w:val="32"/>
        </w:rPr>
        <w:br w:type="page"/>
      </w:r>
    </w:p>
    <w:p w:rsidR="006C31EF" w:rsidRDefault="006C31EF">
      <w:pPr>
        <w:widowControl/>
        <w:jc w:val="center"/>
        <w:textAlignment w:val="center"/>
        <w:rPr>
          <w:rFonts w:ascii="Times New Roman" w:eastAsia="黑体" w:hAnsi="Times New Roman" w:cs="Times New Roman"/>
          <w:color w:val="000000"/>
          <w:kern w:val="0"/>
          <w:sz w:val="32"/>
          <w:szCs w:val="32"/>
          <w:lang w:bidi="ar"/>
        </w:rPr>
      </w:pPr>
    </w:p>
    <w:p w:rsidR="006C31EF"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t>支出决算表</w:t>
      </w:r>
    </w:p>
    <w:p w:rsidR="006C31EF" w:rsidRDefault="00000000">
      <w:pPr>
        <w:widowControl/>
        <w:tabs>
          <w:tab w:val="left" w:pos="1236"/>
          <w:tab w:val="left" w:pos="1499"/>
          <w:tab w:val="left" w:pos="2980"/>
          <w:tab w:val="left" w:pos="4932"/>
          <w:tab w:val="left" w:pos="6923"/>
          <w:tab w:val="left" w:pos="8914"/>
          <w:tab w:val="left" w:pos="10905"/>
          <w:tab w:val="left" w:pos="12896"/>
        </w:tabs>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03</w:t>
      </w:r>
      <w:r>
        <w:rPr>
          <w:rFonts w:ascii="Times New Roman" w:eastAsia="仿宋_GB2312" w:hAnsi="Times New Roman" w:cs="Times New Roman"/>
          <w:color w:val="000000"/>
          <w:kern w:val="0"/>
          <w:sz w:val="20"/>
          <w:szCs w:val="20"/>
        </w:rPr>
        <w:t>表</w:t>
      </w:r>
    </w:p>
    <w:p w:rsidR="006C31EF" w:rsidRDefault="00000000">
      <w:pPr>
        <w:widowControl/>
        <w:tabs>
          <w:tab w:val="left" w:pos="1236"/>
          <w:tab w:val="left" w:pos="1499"/>
          <w:tab w:val="left" w:pos="2980"/>
          <w:tab w:val="left" w:pos="4932"/>
          <w:tab w:val="left" w:pos="6923"/>
          <w:tab w:val="left" w:pos="8914"/>
          <w:tab w:val="left" w:pos="10905"/>
          <w:tab w:val="left" w:pos="12896"/>
        </w:tabs>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hint="eastAsia"/>
          <w:color w:val="000000"/>
          <w:kern w:val="0"/>
          <w:sz w:val="20"/>
          <w:szCs w:val="20"/>
        </w:rPr>
        <w:t>祁阳市禁毒工作社会化宣传教育中心</w:t>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单位：万元</w:t>
      </w:r>
    </w:p>
    <w:tbl>
      <w:tblPr>
        <w:tblW w:w="4998" w:type="pct"/>
        <w:jc w:val="center"/>
        <w:tblLook w:val="04A0" w:firstRow="1" w:lastRow="0" w:firstColumn="1" w:lastColumn="0" w:noHBand="0" w:noVBand="1"/>
      </w:tblPr>
      <w:tblGrid>
        <w:gridCol w:w="1847"/>
        <w:gridCol w:w="3647"/>
        <w:gridCol w:w="1877"/>
        <w:gridCol w:w="1334"/>
        <w:gridCol w:w="1334"/>
        <w:gridCol w:w="1298"/>
        <w:gridCol w:w="756"/>
        <w:gridCol w:w="2121"/>
      </w:tblGrid>
      <w:tr w:rsidR="006C31EF">
        <w:trPr>
          <w:trHeight w:val="595"/>
          <w:jc w:val="center"/>
        </w:trPr>
        <w:tc>
          <w:tcPr>
            <w:tcW w:w="132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31EF" w:rsidRDefault="00000000">
            <w:pPr>
              <w:widowControl/>
              <w:jc w:val="center"/>
              <w:rPr>
                <w:rFonts w:ascii="宋体" w:eastAsia="宋体" w:hAnsi="宋体" w:cs="宋体" w:hint="eastAsia"/>
                <w:b/>
                <w:bCs/>
                <w:kern w:val="0"/>
                <w:szCs w:val="21"/>
              </w:rPr>
            </w:pPr>
            <w:r>
              <w:rPr>
                <w:rFonts w:ascii="宋体" w:eastAsia="宋体" w:hAnsi="宋体" w:cs="宋体" w:hint="eastAsia"/>
                <w:b/>
                <w:bCs/>
                <w:kern w:val="0"/>
                <w:szCs w:val="21"/>
              </w:rPr>
              <w:t>项    目</w:t>
            </w:r>
          </w:p>
        </w:tc>
        <w:tc>
          <w:tcPr>
            <w:tcW w:w="6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C31EF" w:rsidRDefault="00000000">
            <w:pPr>
              <w:widowControl/>
              <w:jc w:val="center"/>
              <w:rPr>
                <w:rFonts w:ascii="宋体" w:eastAsia="宋体" w:hAnsi="宋体" w:cs="宋体" w:hint="eastAsia"/>
                <w:b/>
                <w:bCs/>
                <w:kern w:val="0"/>
                <w:szCs w:val="21"/>
              </w:rPr>
            </w:pPr>
            <w:r>
              <w:rPr>
                <w:rFonts w:ascii="宋体" w:eastAsia="宋体" w:hAnsi="宋体" w:cs="宋体" w:hint="eastAsia"/>
                <w:b/>
                <w:bCs/>
                <w:kern w:val="0"/>
                <w:szCs w:val="21"/>
              </w:rPr>
              <w:t>本年支出合计</w:t>
            </w:r>
          </w:p>
        </w:tc>
        <w:tc>
          <w:tcPr>
            <w:tcW w:w="4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C31EF" w:rsidRDefault="00000000">
            <w:pPr>
              <w:widowControl/>
              <w:jc w:val="center"/>
              <w:rPr>
                <w:rFonts w:ascii="宋体" w:eastAsia="宋体" w:hAnsi="宋体" w:cs="宋体" w:hint="eastAsia"/>
                <w:b/>
                <w:bCs/>
                <w:kern w:val="0"/>
                <w:szCs w:val="21"/>
              </w:rPr>
            </w:pPr>
            <w:r>
              <w:rPr>
                <w:rFonts w:ascii="宋体" w:eastAsia="宋体" w:hAnsi="宋体" w:cs="宋体" w:hint="eastAsia"/>
                <w:b/>
                <w:bCs/>
                <w:kern w:val="0"/>
                <w:szCs w:val="21"/>
              </w:rPr>
              <w:t>基本支出</w:t>
            </w:r>
          </w:p>
        </w:tc>
        <w:tc>
          <w:tcPr>
            <w:tcW w:w="4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C31EF" w:rsidRDefault="00000000">
            <w:pPr>
              <w:widowControl/>
              <w:jc w:val="center"/>
              <w:rPr>
                <w:rFonts w:ascii="宋体" w:eastAsia="宋体" w:hAnsi="宋体" w:cs="宋体" w:hint="eastAsia"/>
                <w:b/>
                <w:bCs/>
                <w:kern w:val="0"/>
                <w:szCs w:val="21"/>
              </w:rPr>
            </w:pPr>
            <w:r>
              <w:rPr>
                <w:rFonts w:ascii="宋体" w:eastAsia="宋体" w:hAnsi="宋体" w:cs="宋体" w:hint="eastAsia"/>
                <w:b/>
                <w:bCs/>
                <w:kern w:val="0"/>
                <w:szCs w:val="21"/>
              </w:rPr>
              <w:t>项目支出</w:t>
            </w:r>
          </w:p>
        </w:tc>
        <w:tc>
          <w:tcPr>
            <w:tcW w:w="6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C31EF" w:rsidRDefault="00000000">
            <w:pPr>
              <w:widowControl/>
              <w:jc w:val="center"/>
              <w:rPr>
                <w:rFonts w:ascii="宋体" w:eastAsia="宋体" w:hAnsi="宋体" w:cs="宋体" w:hint="eastAsia"/>
                <w:b/>
                <w:bCs/>
                <w:kern w:val="0"/>
                <w:szCs w:val="21"/>
              </w:rPr>
            </w:pPr>
            <w:r>
              <w:rPr>
                <w:rFonts w:ascii="宋体" w:eastAsia="宋体" w:hAnsi="宋体" w:cs="宋体" w:hint="eastAsia"/>
                <w:b/>
                <w:bCs/>
                <w:kern w:val="0"/>
                <w:szCs w:val="21"/>
              </w:rPr>
              <w:t>上缴上级支出</w:t>
            </w:r>
          </w:p>
        </w:tc>
        <w:tc>
          <w:tcPr>
            <w:tcW w:w="4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C31EF" w:rsidRDefault="00000000">
            <w:pPr>
              <w:widowControl/>
              <w:jc w:val="center"/>
              <w:rPr>
                <w:rFonts w:ascii="宋体" w:eastAsia="宋体" w:hAnsi="宋体" w:cs="宋体" w:hint="eastAsia"/>
                <w:b/>
                <w:bCs/>
                <w:kern w:val="0"/>
                <w:szCs w:val="21"/>
              </w:rPr>
            </w:pPr>
            <w:r>
              <w:rPr>
                <w:rFonts w:ascii="宋体" w:eastAsia="宋体" w:hAnsi="宋体" w:cs="宋体" w:hint="eastAsia"/>
                <w:b/>
                <w:bCs/>
                <w:kern w:val="0"/>
                <w:szCs w:val="21"/>
              </w:rPr>
              <w:t>经营支出</w:t>
            </w:r>
          </w:p>
        </w:tc>
        <w:tc>
          <w:tcPr>
            <w:tcW w:w="9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C31EF" w:rsidRDefault="00000000">
            <w:pPr>
              <w:widowControl/>
              <w:jc w:val="center"/>
              <w:rPr>
                <w:rFonts w:ascii="宋体" w:eastAsia="宋体" w:hAnsi="宋体" w:cs="宋体" w:hint="eastAsia"/>
                <w:b/>
                <w:bCs/>
                <w:kern w:val="0"/>
                <w:szCs w:val="21"/>
              </w:rPr>
            </w:pPr>
            <w:r>
              <w:rPr>
                <w:rFonts w:ascii="宋体" w:eastAsia="宋体" w:hAnsi="宋体" w:cs="宋体" w:hint="eastAsia"/>
                <w:b/>
                <w:bCs/>
                <w:kern w:val="0"/>
                <w:szCs w:val="21"/>
              </w:rPr>
              <w:t>对附属单位补助支出</w:t>
            </w:r>
          </w:p>
        </w:tc>
      </w:tr>
      <w:tr w:rsidR="006C31EF">
        <w:trPr>
          <w:trHeight w:hRule="exact" w:val="312"/>
          <w:jc w:val="center"/>
        </w:trPr>
        <w:tc>
          <w:tcPr>
            <w:tcW w:w="85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C31EF" w:rsidRDefault="00000000">
            <w:pPr>
              <w:widowControl/>
              <w:jc w:val="center"/>
              <w:rPr>
                <w:rFonts w:ascii="宋体" w:eastAsia="宋体" w:hAnsi="宋体" w:cs="宋体" w:hint="eastAsia"/>
                <w:b/>
                <w:bCs/>
                <w:kern w:val="0"/>
                <w:szCs w:val="21"/>
              </w:rPr>
            </w:pPr>
            <w:r>
              <w:rPr>
                <w:rFonts w:ascii="宋体" w:eastAsia="宋体" w:hAnsi="宋体" w:cs="宋体" w:hint="eastAsia"/>
                <w:b/>
                <w:bCs/>
                <w:kern w:val="0"/>
                <w:szCs w:val="21"/>
              </w:rPr>
              <w:t>功能分类科目编码</w:t>
            </w:r>
          </w:p>
        </w:tc>
        <w:tc>
          <w:tcPr>
            <w:tcW w:w="469" w:type="pct"/>
            <w:vMerge w:val="restart"/>
            <w:tcBorders>
              <w:top w:val="nil"/>
              <w:left w:val="single" w:sz="4" w:space="0" w:color="auto"/>
              <w:bottom w:val="single" w:sz="4" w:space="0" w:color="auto"/>
              <w:right w:val="single" w:sz="4" w:space="0" w:color="auto"/>
            </w:tcBorders>
            <w:shd w:val="clear" w:color="000000" w:fill="FFFFFF"/>
            <w:vAlign w:val="center"/>
          </w:tcPr>
          <w:p w:rsidR="006C31EF" w:rsidRDefault="00000000">
            <w:pPr>
              <w:widowControl/>
              <w:jc w:val="center"/>
              <w:rPr>
                <w:rFonts w:ascii="宋体" w:eastAsia="宋体" w:hAnsi="宋体" w:cs="宋体" w:hint="eastAsia"/>
                <w:b/>
                <w:bCs/>
                <w:kern w:val="0"/>
                <w:szCs w:val="21"/>
              </w:rPr>
            </w:pPr>
            <w:r>
              <w:rPr>
                <w:rFonts w:ascii="宋体" w:eastAsia="宋体" w:hAnsi="宋体" w:cs="宋体" w:hint="eastAsia"/>
                <w:b/>
                <w:bCs/>
                <w:kern w:val="0"/>
                <w:szCs w:val="21"/>
              </w:rPr>
              <w:t>科目名称</w:t>
            </w:r>
          </w:p>
        </w:tc>
        <w:tc>
          <w:tcPr>
            <w:tcW w:w="660" w:type="pct"/>
            <w:vMerge/>
            <w:tcBorders>
              <w:top w:val="single" w:sz="4" w:space="0" w:color="auto"/>
              <w:left w:val="single" w:sz="4" w:space="0" w:color="auto"/>
              <w:bottom w:val="single" w:sz="4" w:space="0" w:color="auto"/>
              <w:right w:val="single" w:sz="4" w:space="0" w:color="auto"/>
            </w:tcBorders>
            <w:vAlign w:val="center"/>
          </w:tcPr>
          <w:p w:rsidR="006C31EF" w:rsidRDefault="006C31EF">
            <w:pPr>
              <w:widowControl/>
              <w:jc w:val="left"/>
              <w:rPr>
                <w:rFonts w:ascii="宋体" w:eastAsia="宋体" w:hAnsi="宋体" w:cs="宋体" w:hint="eastAsia"/>
                <w:b/>
                <w:bCs/>
                <w:kern w:val="0"/>
                <w:szCs w:val="21"/>
              </w:rPr>
            </w:pPr>
          </w:p>
        </w:tc>
        <w:tc>
          <w:tcPr>
            <w:tcW w:w="469" w:type="pct"/>
            <w:vMerge/>
            <w:tcBorders>
              <w:top w:val="single" w:sz="4" w:space="0" w:color="auto"/>
              <w:left w:val="single" w:sz="4" w:space="0" w:color="auto"/>
              <w:bottom w:val="single" w:sz="4" w:space="0" w:color="auto"/>
              <w:right w:val="single" w:sz="4" w:space="0" w:color="auto"/>
            </w:tcBorders>
            <w:vAlign w:val="center"/>
          </w:tcPr>
          <w:p w:rsidR="006C31EF" w:rsidRDefault="006C31EF">
            <w:pPr>
              <w:widowControl/>
              <w:jc w:val="left"/>
              <w:rPr>
                <w:rFonts w:ascii="宋体" w:eastAsia="宋体" w:hAnsi="宋体" w:cs="宋体" w:hint="eastAsia"/>
                <w:b/>
                <w:bCs/>
                <w:kern w:val="0"/>
                <w:szCs w:val="21"/>
              </w:rPr>
            </w:pPr>
          </w:p>
        </w:tc>
        <w:tc>
          <w:tcPr>
            <w:tcW w:w="469" w:type="pct"/>
            <w:vMerge/>
            <w:tcBorders>
              <w:top w:val="single" w:sz="4" w:space="0" w:color="auto"/>
              <w:left w:val="single" w:sz="4" w:space="0" w:color="auto"/>
              <w:bottom w:val="single" w:sz="4" w:space="0" w:color="auto"/>
              <w:right w:val="single" w:sz="4" w:space="0" w:color="auto"/>
            </w:tcBorders>
            <w:vAlign w:val="center"/>
          </w:tcPr>
          <w:p w:rsidR="006C31EF" w:rsidRDefault="006C31EF">
            <w:pPr>
              <w:widowControl/>
              <w:jc w:val="left"/>
              <w:rPr>
                <w:rFonts w:ascii="宋体" w:eastAsia="宋体" w:hAnsi="宋体" w:cs="宋体" w:hint="eastAsia"/>
                <w:b/>
                <w:bCs/>
                <w:kern w:val="0"/>
                <w:szCs w:val="21"/>
              </w:rPr>
            </w:pPr>
          </w:p>
        </w:tc>
        <w:tc>
          <w:tcPr>
            <w:tcW w:w="660" w:type="pct"/>
            <w:vMerge/>
            <w:tcBorders>
              <w:top w:val="single" w:sz="4" w:space="0" w:color="auto"/>
              <w:left w:val="single" w:sz="4" w:space="0" w:color="auto"/>
              <w:bottom w:val="single" w:sz="4" w:space="0" w:color="auto"/>
              <w:right w:val="single" w:sz="4" w:space="0" w:color="auto"/>
            </w:tcBorders>
            <w:vAlign w:val="center"/>
          </w:tcPr>
          <w:p w:rsidR="006C31EF" w:rsidRDefault="006C31EF">
            <w:pPr>
              <w:widowControl/>
              <w:jc w:val="left"/>
              <w:rPr>
                <w:rFonts w:ascii="宋体" w:eastAsia="宋体" w:hAnsi="宋体" w:cs="宋体" w:hint="eastAsia"/>
                <w:b/>
                <w:bCs/>
                <w:kern w:val="0"/>
                <w:szCs w:val="21"/>
              </w:rPr>
            </w:pPr>
          </w:p>
        </w:tc>
        <w:tc>
          <w:tcPr>
            <w:tcW w:w="469" w:type="pct"/>
            <w:vMerge/>
            <w:tcBorders>
              <w:top w:val="single" w:sz="4" w:space="0" w:color="auto"/>
              <w:left w:val="single" w:sz="4" w:space="0" w:color="auto"/>
              <w:bottom w:val="single" w:sz="4" w:space="0" w:color="auto"/>
              <w:right w:val="single" w:sz="4" w:space="0" w:color="auto"/>
            </w:tcBorders>
            <w:vAlign w:val="center"/>
          </w:tcPr>
          <w:p w:rsidR="006C31EF" w:rsidRDefault="006C31EF">
            <w:pPr>
              <w:widowControl/>
              <w:jc w:val="left"/>
              <w:rPr>
                <w:rFonts w:ascii="宋体" w:eastAsia="宋体" w:hAnsi="宋体" w:cs="宋体" w:hint="eastAsia"/>
                <w:b/>
                <w:bCs/>
                <w:kern w:val="0"/>
                <w:szCs w:val="21"/>
              </w:rPr>
            </w:pPr>
          </w:p>
        </w:tc>
        <w:tc>
          <w:tcPr>
            <w:tcW w:w="948" w:type="pct"/>
            <w:vMerge/>
            <w:tcBorders>
              <w:top w:val="single" w:sz="4" w:space="0" w:color="auto"/>
              <w:left w:val="single" w:sz="4" w:space="0" w:color="auto"/>
              <w:bottom w:val="single" w:sz="4" w:space="0" w:color="auto"/>
              <w:right w:val="single" w:sz="4" w:space="0" w:color="auto"/>
            </w:tcBorders>
            <w:vAlign w:val="center"/>
          </w:tcPr>
          <w:p w:rsidR="006C31EF" w:rsidRDefault="006C31EF">
            <w:pPr>
              <w:widowControl/>
              <w:jc w:val="left"/>
              <w:rPr>
                <w:rFonts w:ascii="宋体" w:eastAsia="宋体" w:hAnsi="宋体" w:cs="宋体" w:hint="eastAsia"/>
                <w:b/>
                <w:bCs/>
                <w:kern w:val="0"/>
                <w:szCs w:val="21"/>
              </w:rPr>
            </w:pPr>
          </w:p>
        </w:tc>
      </w:tr>
      <w:tr w:rsidR="006C31EF">
        <w:trPr>
          <w:trHeight w:val="595"/>
          <w:jc w:val="center"/>
        </w:trPr>
        <w:tc>
          <w:tcPr>
            <w:tcW w:w="852" w:type="pct"/>
            <w:vMerge/>
            <w:tcBorders>
              <w:top w:val="single" w:sz="4" w:space="0" w:color="auto"/>
              <w:left w:val="single" w:sz="4" w:space="0" w:color="auto"/>
              <w:bottom w:val="single" w:sz="4" w:space="0" w:color="auto"/>
              <w:right w:val="single" w:sz="4" w:space="0" w:color="auto"/>
            </w:tcBorders>
            <w:vAlign w:val="center"/>
          </w:tcPr>
          <w:p w:rsidR="006C31EF" w:rsidRDefault="006C31EF">
            <w:pPr>
              <w:widowControl/>
              <w:jc w:val="left"/>
              <w:rPr>
                <w:rFonts w:ascii="宋体" w:eastAsia="宋体" w:hAnsi="宋体" w:cs="宋体" w:hint="eastAsia"/>
                <w:kern w:val="0"/>
                <w:szCs w:val="21"/>
              </w:rPr>
            </w:pPr>
          </w:p>
        </w:tc>
        <w:tc>
          <w:tcPr>
            <w:tcW w:w="469" w:type="pct"/>
            <w:vMerge/>
            <w:tcBorders>
              <w:top w:val="nil"/>
              <w:left w:val="single" w:sz="4" w:space="0" w:color="auto"/>
              <w:bottom w:val="single" w:sz="4" w:space="0" w:color="auto"/>
              <w:right w:val="single" w:sz="4" w:space="0" w:color="auto"/>
            </w:tcBorders>
            <w:vAlign w:val="center"/>
          </w:tcPr>
          <w:p w:rsidR="006C31EF" w:rsidRDefault="006C31EF">
            <w:pPr>
              <w:widowControl/>
              <w:jc w:val="left"/>
              <w:rPr>
                <w:rFonts w:ascii="宋体" w:eastAsia="宋体" w:hAnsi="宋体" w:cs="宋体" w:hint="eastAsia"/>
                <w:kern w:val="0"/>
                <w:szCs w:val="21"/>
              </w:rPr>
            </w:pPr>
          </w:p>
        </w:tc>
        <w:tc>
          <w:tcPr>
            <w:tcW w:w="660" w:type="pct"/>
            <w:vMerge/>
            <w:tcBorders>
              <w:top w:val="single" w:sz="4" w:space="0" w:color="auto"/>
              <w:left w:val="single" w:sz="4" w:space="0" w:color="auto"/>
              <w:bottom w:val="single" w:sz="4" w:space="0" w:color="auto"/>
              <w:right w:val="single" w:sz="4" w:space="0" w:color="auto"/>
            </w:tcBorders>
            <w:vAlign w:val="center"/>
          </w:tcPr>
          <w:p w:rsidR="006C31EF" w:rsidRDefault="006C31EF">
            <w:pPr>
              <w:widowControl/>
              <w:jc w:val="left"/>
              <w:rPr>
                <w:rFonts w:ascii="宋体" w:eastAsia="宋体" w:hAnsi="宋体" w:cs="宋体" w:hint="eastAsia"/>
                <w:kern w:val="0"/>
                <w:szCs w:val="21"/>
              </w:rPr>
            </w:pPr>
          </w:p>
        </w:tc>
        <w:tc>
          <w:tcPr>
            <w:tcW w:w="469" w:type="pct"/>
            <w:vMerge/>
            <w:tcBorders>
              <w:top w:val="single" w:sz="4" w:space="0" w:color="auto"/>
              <w:left w:val="single" w:sz="4" w:space="0" w:color="auto"/>
              <w:bottom w:val="single" w:sz="4" w:space="0" w:color="auto"/>
              <w:right w:val="single" w:sz="4" w:space="0" w:color="auto"/>
            </w:tcBorders>
            <w:vAlign w:val="center"/>
          </w:tcPr>
          <w:p w:rsidR="006C31EF" w:rsidRDefault="006C31EF">
            <w:pPr>
              <w:widowControl/>
              <w:jc w:val="left"/>
              <w:rPr>
                <w:rFonts w:ascii="宋体" w:eastAsia="宋体" w:hAnsi="宋体" w:cs="宋体" w:hint="eastAsia"/>
                <w:kern w:val="0"/>
                <w:szCs w:val="21"/>
              </w:rPr>
            </w:pPr>
          </w:p>
        </w:tc>
        <w:tc>
          <w:tcPr>
            <w:tcW w:w="469" w:type="pct"/>
            <w:vMerge/>
            <w:tcBorders>
              <w:top w:val="single" w:sz="4" w:space="0" w:color="auto"/>
              <w:left w:val="single" w:sz="4" w:space="0" w:color="auto"/>
              <w:bottom w:val="single" w:sz="4" w:space="0" w:color="auto"/>
              <w:right w:val="single" w:sz="4" w:space="0" w:color="auto"/>
            </w:tcBorders>
            <w:vAlign w:val="center"/>
          </w:tcPr>
          <w:p w:rsidR="006C31EF" w:rsidRDefault="006C31EF">
            <w:pPr>
              <w:widowControl/>
              <w:jc w:val="left"/>
              <w:rPr>
                <w:rFonts w:ascii="宋体" w:eastAsia="宋体" w:hAnsi="宋体" w:cs="宋体" w:hint="eastAsia"/>
                <w:kern w:val="0"/>
                <w:szCs w:val="21"/>
              </w:rPr>
            </w:pPr>
          </w:p>
        </w:tc>
        <w:tc>
          <w:tcPr>
            <w:tcW w:w="660" w:type="pct"/>
            <w:vMerge/>
            <w:tcBorders>
              <w:top w:val="single" w:sz="4" w:space="0" w:color="auto"/>
              <w:left w:val="single" w:sz="4" w:space="0" w:color="auto"/>
              <w:bottom w:val="single" w:sz="4" w:space="0" w:color="auto"/>
              <w:right w:val="single" w:sz="4" w:space="0" w:color="auto"/>
            </w:tcBorders>
            <w:vAlign w:val="center"/>
          </w:tcPr>
          <w:p w:rsidR="006C31EF" w:rsidRDefault="006C31EF">
            <w:pPr>
              <w:widowControl/>
              <w:jc w:val="left"/>
              <w:rPr>
                <w:rFonts w:ascii="宋体" w:eastAsia="宋体" w:hAnsi="宋体" w:cs="宋体" w:hint="eastAsia"/>
                <w:kern w:val="0"/>
                <w:szCs w:val="21"/>
              </w:rPr>
            </w:pPr>
          </w:p>
        </w:tc>
        <w:tc>
          <w:tcPr>
            <w:tcW w:w="469" w:type="pct"/>
            <w:vMerge/>
            <w:tcBorders>
              <w:top w:val="single" w:sz="4" w:space="0" w:color="auto"/>
              <w:left w:val="single" w:sz="4" w:space="0" w:color="auto"/>
              <w:bottom w:val="single" w:sz="4" w:space="0" w:color="auto"/>
              <w:right w:val="single" w:sz="4" w:space="0" w:color="auto"/>
            </w:tcBorders>
            <w:vAlign w:val="center"/>
          </w:tcPr>
          <w:p w:rsidR="006C31EF" w:rsidRDefault="006C31EF">
            <w:pPr>
              <w:widowControl/>
              <w:jc w:val="left"/>
              <w:rPr>
                <w:rFonts w:ascii="宋体" w:eastAsia="宋体" w:hAnsi="宋体" w:cs="宋体" w:hint="eastAsia"/>
                <w:kern w:val="0"/>
                <w:szCs w:val="21"/>
              </w:rPr>
            </w:pPr>
          </w:p>
        </w:tc>
        <w:tc>
          <w:tcPr>
            <w:tcW w:w="948" w:type="pct"/>
            <w:vMerge/>
            <w:tcBorders>
              <w:top w:val="single" w:sz="4" w:space="0" w:color="auto"/>
              <w:left w:val="single" w:sz="4" w:space="0" w:color="auto"/>
              <w:bottom w:val="single" w:sz="4" w:space="0" w:color="auto"/>
              <w:right w:val="single" w:sz="4" w:space="0" w:color="auto"/>
            </w:tcBorders>
            <w:vAlign w:val="center"/>
          </w:tcPr>
          <w:p w:rsidR="006C31EF" w:rsidRDefault="006C31EF">
            <w:pPr>
              <w:widowControl/>
              <w:jc w:val="left"/>
              <w:rPr>
                <w:rFonts w:ascii="宋体" w:eastAsia="宋体" w:hAnsi="宋体" w:cs="宋体" w:hint="eastAsia"/>
                <w:kern w:val="0"/>
                <w:szCs w:val="21"/>
              </w:rPr>
            </w:pPr>
          </w:p>
        </w:tc>
      </w:tr>
      <w:tr w:rsidR="006C31EF">
        <w:trPr>
          <w:trHeight w:val="595"/>
          <w:jc w:val="center"/>
        </w:trPr>
        <w:tc>
          <w:tcPr>
            <w:tcW w:w="132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栏次</w:t>
            </w:r>
          </w:p>
        </w:tc>
        <w:tc>
          <w:tcPr>
            <w:tcW w:w="660" w:type="pct"/>
            <w:tcBorders>
              <w:top w:val="nil"/>
              <w:left w:val="nil"/>
              <w:bottom w:val="single" w:sz="4" w:space="0" w:color="auto"/>
              <w:right w:val="single" w:sz="4" w:space="0" w:color="auto"/>
            </w:tcBorders>
            <w:shd w:val="clear" w:color="000000" w:fill="FFFFFF"/>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469" w:type="pct"/>
            <w:tcBorders>
              <w:top w:val="nil"/>
              <w:left w:val="nil"/>
              <w:bottom w:val="single" w:sz="4" w:space="0" w:color="auto"/>
              <w:right w:val="single" w:sz="4" w:space="0" w:color="auto"/>
            </w:tcBorders>
            <w:shd w:val="clear" w:color="000000" w:fill="FFFFFF"/>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2</w:t>
            </w:r>
          </w:p>
        </w:tc>
        <w:tc>
          <w:tcPr>
            <w:tcW w:w="469" w:type="pct"/>
            <w:tcBorders>
              <w:top w:val="nil"/>
              <w:left w:val="nil"/>
              <w:bottom w:val="single" w:sz="4" w:space="0" w:color="auto"/>
              <w:right w:val="single" w:sz="4" w:space="0" w:color="auto"/>
            </w:tcBorders>
            <w:shd w:val="clear" w:color="000000" w:fill="FFFFFF"/>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w:t>
            </w:r>
          </w:p>
        </w:tc>
        <w:tc>
          <w:tcPr>
            <w:tcW w:w="660" w:type="pct"/>
            <w:tcBorders>
              <w:top w:val="nil"/>
              <w:left w:val="nil"/>
              <w:bottom w:val="single" w:sz="4" w:space="0" w:color="auto"/>
              <w:right w:val="single" w:sz="4" w:space="0" w:color="auto"/>
            </w:tcBorders>
            <w:shd w:val="clear" w:color="000000" w:fill="FFFFFF"/>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4</w:t>
            </w:r>
          </w:p>
        </w:tc>
        <w:tc>
          <w:tcPr>
            <w:tcW w:w="469" w:type="pct"/>
            <w:tcBorders>
              <w:top w:val="nil"/>
              <w:left w:val="nil"/>
              <w:bottom w:val="single" w:sz="4" w:space="0" w:color="auto"/>
              <w:right w:val="single" w:sz="4" w:space="0" w:color="auto"/>
            </w:tcBorders>
            <w:shd w:val="clear" w:color="000000" w:fill="FFFFFF"/>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5</w:t>
            </w:r>
          </w:p>
        </w:tc>
        <w:tc>
          <w:tcPr>
            <w:tcW w:w="948" w:type="pct"/>
            <w:tcBorders>
              <w:top w:val="nil"/>
              <w:left w:val="nil"/>
              <w:bottom w:val="single" w:sz="4" w:space="0" w:color="auto"/>
              <w:right w:val="single" w:sz="4" w:space="0" w:color="auto"/>
            </w:tcBorders>
            <w:shd w:val="clear" w:color="000000" w:fill="FFFFFF"/>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6</w:t>
            </w:r>
          </w:p>
        </w:tc>
      </w:tr>
      <w:tr w:rsidR="006C31EF">
        <w:trPr>
          <w:trHeight w:val="595"/>
          <w:jc w:val="center"/>
        </w:trPr>
        <w:tc>
          <w:tcPr>
            <w:tcW w:w="37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合计</w:t>
            </w:r>
          </w:p>
        </w:tc>
        <w:tc>
          <w:tcPr>
            <w:tcW w:w="187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b/>
                <w:color w:val="000000"/>
                <w:kern w:val="0"/>
                <w:szCs w:val="21"/>
                <w:lang w:bidi="ar"/>
              </w:rPr>
              <w:t>218.96</w:t>
            </w:r>
          </w:p>
        </w:tc>
        <w:tc>
          <w:tcPr>
            <w:tcW w:w="1334"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b/>
                <w:color w:val="000000"/>
                <w:kern w:val="0"/>
                <w:szCs w:val="21"/>
                <w:lang w:bidi="ar"/>
              </w:rPr>
              <w:t>148.03</w:t>
            </w:r>
          </w:p>
        </w:tc>
        <w:tc>
          <w:tcPr>
            <w:tcW w:w="1334"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b/>
                <w:color w:val="000000"/>
                <w:kern w:val="0"/>
                <w:szCs w:val="21"/>
                <w:lang w:bidi="ar"/>
              </w:rPr>
              <w:t>70.93</w:t>
            </w:r>
          </w:p>
        </w:tc>
        <w:tc>
          <w:tcPr>
            <w:tcW w:w="660" w:type="pct"/>
            <w:tcBorders>
              <w:top w:val="nil"/>
              <w:left w:val="nil"/>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c>
          <w:tcPr>
            <w:tcW w:w="948" w:type="pct"/>
            <w:tcBorders>
              <w:top w:val="nil"/>
              <w:left w:val="nil"/>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r>
      <w:tr w:rsidR="006C31EF">
        <w:trPr>
          <w:trHeight w:val="595"/>
          <w:jc w:val="center"/>
        </w:trPr>
        <w:tc>
          <w:tcPr>
            <w:tcW w:w="11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201</w:t>
            </w:r>
          </w:p>
        </w:tc>
        <w:tc>
          <w:tcPr>
            <w:tcW w:w="3647" w:type="dxa"/>
            <w:tcBorders>
              <w:top w:val="nil"/>
              <w:left w:val="nil"/>
              <w:bottom w:val="single" w:sz="4" w:space="0" w:color="auto"/>
              <w:right w:val="single" w:sz="4" w:space="0" w:color="auto"/>
            </w:tcBorders>
            <w:shd w:val="clear" w:color="000000" w:fill="FFFFFF"/>
            <w:noWrap/>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一般公共服务支出</w:t>
            </w:r>
          </w:p>
        </w:tc>
        <w:tc>
          <w:tcPr>
            <w:tcW w:w="187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200.85</w:t>
            </w:r>
          </w:p>
        </w:tc>
        <w:tc>
          <w:tcPr>
            <w:tcW w:w="1334"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129.92</w:t>
            </w:r>
          </w:p>
        </w:tc>
        <w:tc>
          <w:tcPr>
            <w:tcW w:w="1334"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70.93</w:t>
            </w:r>
          </w:p>
        </w:tc>
        <w:tc>
          <w:tcPr>
            <w:tcW w:w="660" w:type="pct"/>
            <w:tcBorders>
              <w:top w:val="nil"/>
              <w:left w:val="nil"/>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c>
          <w:tcPr>
            <w:tcW w:w="948" w:type="pct"/>
            <w:tcBorders>
              <w:top w:val="nil"/>
              <w:left w:val="nil"/>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r>
      <w:tr w:rsidR="006C31EF">
        <w:trPr>
          <w:trHeight w:val="595"/>
          <w:jc w:val="center"/>
        </w:trPr>
        <w:tc>
          <w:tcPr>
            <w:tcW w:w="11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20103</w:t>
            </w:r>
          </w:p>
        </w:tc>
        <w:tc>
          <w:tcPr>
            <w:tcW w:w="3647" w:type="dxa"/>
            <w:tcBorders>
              <w:top w:val="nil"/>
              <w:left w:val="nil"/>
              <w:bottom w:val="single" w:sz="4" w:space="0" w:color="auto"/>
              <w:right w:val="single" w:sz="4" w:space="0" w:color="auto"/>
            </w:tcBorders>
            <w:shd w:val="clear" w:color="000000" w:fill="FFFFFF"/>
            <w:noWrap/>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政府办公厅（室）及相关机构事务</w:t>
            </w:r>
          </w:p>
        </w:tc>
        <w:tc>
          <w:tcPr>
            <w:tcW w:w="187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200.85</w:t>
            </w:r>
          </w:p>
        </w:tc>
        <w:tc>
          <w:tcPr>
            <w:tcW w:w="1334"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129.92</w:t>
            </w:r>
          </w:p>
        </w:tc>
        <w:tc>
          <w:tcPr>
            <w:tcW w:w="1334"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70.93</w:t>
            </w:r>
          </w:p>
        </w:tc>
        <w:tc>
          <w:tcPr>
            <w:tcW w:w="660" w:type="pct"/>
            <w:tcBorders>
              <w:top w:val="nil"/>
              <w:left w:val="nil"/>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c>
          <w:tcPr>
            <w:tcW w:w="948" w:type="pct"/>
            <w:tcBorders>
              <w:top w:val="nil"/>
              <w:left w:val="nil"/>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r>
      <w:tr w:rsidR="006C31EF">
        <w:trPr>
          <w:trHeight w:val="595"/>
          <w:jc w:val="center"/>
        </w:trPr>
        <w:tc>
          <w:tcPr>
            <w:tcW w:w="11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2010301</w:t>
            </w:r>
          </w:p>
        </w:tc>
        <w:tc>
          <w:tcPr>
            <w:tcW w:w="3647" w:type="dxa"/>
            <w:tcBorders>
              <w:top w:val="nil"/>
              <w:left w:val="nil"/>
              <w:bottom w:val="single" w:sz="4" w:space="0" w:color="auto"/>
              <w:right w:val="single" w:sz="4" w:space="0" w:color="auto"/>
            </w:tcBorders>
            <w:shd w:val="clear" w:color="000000" w:fill="FFFFFF"/>
            <w:noWrap/>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行政运行</w:t>
            </w:r>
          </w:p>
        </w:tc>
        <w:tc>
          <w:tcPr>
            <w:tcW w:w="187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129.92</w:t>
            </w:r>
          </w:p>
        </w:tc>
        <w:tc>
          <w:tcPr>
            <w:tcW w:w="1334"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129.92</w:t>
            </w:r>
          </w:p>
        </w:tc>
        <w:tc>
          <w:tcPr>
            <w:tcW w:w="1334" w:type="dxa"/>
            <w:tcBorders>
              <w:top w:val="nil"/>
              <w:left w:val="nil"/>
              <w:bottom w:val="single" w:sz="4" w:space="0" w:color="auto"/>
              <w:right w:val="single" w:sz="4" w:space="0" w:color="auto"/>
            </w:tcBorders>
            <w:shd w:val="clear" w:color="auto" w:fill="auto"/>
            <w:noWrap/>
            <w:vAlign w:val="center"/>
          </w:tcPr>
          <w:p w:rsidR="006C31EF" w:rsidRDefault="006C31EF">
            <w:pPr>
              <w:jc w:val="right"/>
              <w:rPr>
                <w:rFonts w:ascii="宋体" w:eastAsia="宋体" w:hAnsi="宋体" w:cs="宋体" w:hint="eastAsia"/>
                <w:kern w:val="0"/>
                <w:szCs w:val="21"/>
              </w:rPr>
            </w:pPr>
          </w:p>
        </w:tc>
        <w:tc>
          <w:tcPr>
            <w:tcW w:w="660" w:type="pct"/>
            <w:tcBorders>
              <w:top w:val="nil"/>
              <w:left w:val="nil"/>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c>
          <w:tcPr>
            <w:tcW w:w="948" w:type="pct"/>
            <w:tcBorders>
              <w:top w:val="nil"/>
              <w:left w:val="nil"/>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r>
      <w:tr w:rsidR="006C31EF">
        <w:trPr>
          <w:trHeight w:val="595"/>
          <w:jc w:val="center"/>
        </w:trPr>
        <w:tc>
          <w:tcPr>
            <w:tcW w:w="11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2010302</w:t>
            </w:r>
          </w:p>
        </w:tc>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一般行政管理事务</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70.93</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6C31EF">
            <w:pPr>
              <w:jc w:val="right"/>
              <w:rPr>
                <w:rFonts w:ascii="宋体" w:eastAsia="宋体" w:hAnsi="宋体" w:cs="宋体" w:hint="eastAsia"/>
                <w:kern w:val="0"/>
                <w:szCs w:val="21"/>
              </w:rPr>
            </w:pP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70.93</w:t>
            </w: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c>
          <w:tcPr>
            <w:tcW w:w="9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r>
      <w:tr w:rsidR="006C31EF">
        <w:trPr>
          <w:trHeight w:val="595"/>
          <w:jc w:val="center"/>
        </w:trPr>
        <w:tc>
          <w:tcPr>
            <w:tcW w:w="11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208</w:t>
            </w:r>
          </w:p>
        </w:tc>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社会保障和就业支出</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8.37</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8.37</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6C31EF">
            <w:pPr>
              <w:jc w:val="right"/>
              <w:rPr>
                <w:rFonts w:ascii="宋体" w:eastAsia="宋体" w:hAnsi="宋体" w:cs="宋体" w:hint="eastAsia"/>
                <w:kern w:val="0"/>
                <w:szCs w:val="21"/>
              </w:rPr>
            </w:pP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c>
          <w:tcPr>
            <w:tcW w:w="9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r>
      <w:tr w:rsidR="006C31EF">
        <w:trPr>
          <w:trHeight w:val="595"/>
          <w:jc w:val="center"/>
        </w:trPr>
        <w:tc>
          <w:tcPr>
            <w:tcW w:w="11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20805</w:t>
            </w:r>
          </w:p>
        </w:tc>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行政事业单位养老支出</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8.37</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8.37</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6C31EF">
            <w:pPr>
              <w:jc w:val="right"/>
              <w:rPr>
                <w:rFonts w:ascii="宋体" w:eastAsia="宋体" w:hAnsi="宋体" w:cs="宋体" w:hint="eastAsia"/>
                <w:kern w:val="0"/>
                <w:szCs w:val="21"/>
              </w:rPr>
            </w:pP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c>
          <w:tcPr>
            <w:tcW w:w="9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r>
      <w:tr w:rsidR="006C31EF">
        <w:trPr>
          <w:trHeight w:val="595"/>
          <w:jc w:val="center"/>
        </w:trPr>
        <w:tc>
          <w:tcPr>
            <w:tcW w:w="11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2080505</w:t>
            </w:r>
          </w:p>
        </w:tc>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机关事业单位基本养老保险缴费支出</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8.37</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8.37</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6C31EF">
            <w:pPr>
              <w:jc w:val="right"/>
              <w:rPr>
                <w:rFonts w:ascii="宋体" w:eastAsia="宋体" w:hAnsi="宋体" w:cs="宋体" w:hint="eastAsia"/>
                <w:kern w:val="0"/>
                <w:szCs w:val="21"/>
              </w:rPr>
            </w:pP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6C31EF">
            <w:pPr>
              <w:widowControl/>
              <w:jc w:val="right"/>
              <w:rPr>
                <w:rFonts w:ascii="宋体" w:eastAsia="宋体" w:hAnsi="宋体" w:cs="宋体" w:hint="eastAsia"/>
                <w:kern w:val="0"/>
                <w:szCs w:val="21"/>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6C31EF">
            <w:pPr>
              <w:widowControl/>
              <w:jc w:val="right"/>
              <w:rPr>
                <w:rFonts w:ascii="宋体" w:eastAsia="宋体" w:hAnsi="宋体" w:cs="宋体" w:hint="eastAsia"/>
                <w:kern w:val="0"/>
                <w:szCs w:val="21"/>
              </w:rPr>
            </w:pPr>
          </w:p>
        </w:tc>
        <w:tc>
          <w:tcPr>
            <w:tcW w:w="9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6C31EF">
            <w:pPr>
              <w:widowControl/>
              <w:jc w:val="right"/>
              <w:rPr>
                <w:rFonts w:ascii="宋体" w:eastAsia="宋体" w:hAnsi="宋体" w:cs="宋体" w:hint="eastAsia"/>
                <w:kern w:val="0"/>
                <w:szCs w:val="21"/>
              </w:rPr>
            </w:pPr>
          </w:p>
        </w:tc>
      </w:tr>
      <w:tr w:rsidR="006C31EF">
        <w:trPr>
          <w:trHeight w:val="595"/>
          <w:jc w:val="center"/>
        </w:trPr>
        <w:tc>
          <w:tcPr>
            <w:tcW w:w="11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lastRenderedPageBreak/>
              <w:t>210</w:t>
            </w:r>
          </w:p>
        </w:tc>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卫生健康支出</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3.46</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3.46</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6C31EF">
            <w:pPr>
              <w:jc w:val="right"/>
              <w:rPr>
                <w:rFonts w:ascii="宋体" w:eastAsia="宋体" w:hAnsi="宋体" w:cs="宋体" w:hint="eastAsia"/>
                <w:kern w:val="0"/>
                <w:szCs w:val="21"/>
              </w:rPr>
            </w:pP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6C31EF">
            <w:pPr>
              <w:widowControl/>
              <w:jc w:val="right"/>
              <w:rPr>
                <w:rFonts w:ascii="宋体" w:eastAsia="宋体" w:hAnsi="宋体" w:cs="宋体" w:hint="eastAsia"/>
                <w:kern w:val="0"/>
                <w:szCs w:val="21"/>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6C31EF">
            <w:pPr>
              <w:widowControl/>
              <w:jc w:val="right"/>
              <w:rPr>
                <w:rFonts w:ascii="宋体" w:eastAsia="宋体" w:hAnsi="宋体" w:cs="宋体" w:hint="eastAsia"/>
                <w:kern w:val="0"/>
                <w:szCs w:val="21"/>
              </w:rPr>
            </w:pPr>
          </w:p>
        </w:tc>
        <w:tc>
          <w:tcPr>
            <w:tcW w:w="9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6C31EF">
            <w:pPr>
              <w:widowControl/>
              <w:jc w:val="right"/>
              <w:rPr>
                <w:rFonts w:ascii="宋体" w:eastAsia="宋体" w:hAnsi="宋体" w:cs="宋体" w:hint="eastAsia"/>
                <w:kern w:val="0"/>
                <w:szCs w:val="21"/>
              </w:rPr>
            </w:pPr>
          </w:p>
        </w:tc>
      </w:tr>
      <w:tr w:rsidR="006C31EF">
        <w:trPr>
          <w:trHeight w:val="595"/>
          <w:jc w:val="center"/>
        </w:trPr>
        <w:tc>
          <w:tcPr>
            <w:tcW w:w="11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21011</w:t>
            </w:r>
          </w:p>
        </w:tc>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行政事业单位医疗</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3.46</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3.46</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6C31EF">
            <w:pPr>
              <w:jc w:val="right"/>
              <w:rPr>
                <w:rFonts w:ascii="宋体" w:eastAsia="宋体" w:hAnsi="宋体" w:cs="宋体" w:hint="eastAsia"/>
                <w:kern w:val="0"/>
                <w:szCs w:val="21"/>
              </w:rPr>
            </w:pP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6C31EF">
            <w:pPr>
              <w:widowControl/>
              <w:jc w:val="right"/>
              <w:rPr>
                <w:rFonts w:ascii="宋体" w:eastAsia="宋体" w:hAnsi="宋体" w:cs="宋体" w:hint="eastAsia"/>
                <w:kern w:val="0"/>
                <w:szCs w:val="21"/>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6C31EF">
            <w:pPr>
              <w:widowControl/>
              <w:jc w:val="right"/>
              <w:rPr>
                <w:rFonts w:ascii="宋体" w:eastAsia="宋体" w:hAnsi="宋体" w:cs="宋体" w:hint="eastAsia"/>
                <w:kern w:val="0"/>
                <w:szCs w:val="21"/>
              </w:rPr>
            </w:pPr>
          </w:p>
        </w:tc>
        <w:tc>
          <w:tcPr>
            <w:tcW w:w="9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6C31EF">
            <w:pPr>
              <w:widowControl/>
              <w:jc w:val="right"/>
              <w:rPr>
                <w:rFonts w:ascii="宋体" w:eastAsia="宋体" w:hAnsi="宋体" w:cs="宋体" w:hint="eastAsia"/>
                <w:kern w:val="0"/>
                <w:szCs w:val="21"/>
              </w:rPr>
            </w:pPr>
          </w:p>
        </w:tc>
      </w:tr>
      <w:tr w:rsidR="006C31EF">
        <w:trPr>
          <w:trHeight w:val="595"/>
          <w:jc w:val="center"/>
        </w:trPr>
        <w:tc>
          <w:tcPr>
            <w:tcW w:w="11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2101102</w:t>
            </w:r>
          </w:p>
        </w:tc>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事业单位医疗</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3.46</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3.46</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6C31EF">
            <w:pPr>
              <w:jc w:val="right"/>
              <w:rPr>
                <w:rFonts w:ascii="宋体" w:eastAsia="宋体" w:hAnsi="宋体" w:cs="宋体" w:hint="eastAsia"/>
                <w:kern w:val="0"/>
                <w:szCs w:val="21"/>
              </w:rPr>
            </w:pP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6C31EF">
            <w:pPr>
              <w:widowControl/>
              <w:jc w:val="right"/>
              <w:rPr>
                <w:rFonts w:ascii="宋体" w:eastAsia="宋体" w:hAnsi="宋体" w:cs="宋体" w:hint="eastAsia"/>
                <w:kern w:val="0"/>
                <w:szCs w:val="21"/>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6C31EF">
            <w:pPr>
              <w:widowControl/>
              <w:jc w:val="right"/>
              <w:rPr>
                <w:rFonts w:ascii="宋体" w:eastAsia="宋体" w:hAnsi="宋体" w:cs="宋体" w:hint="eastAsia"/>
                <w:kern w:val="0"/>
                <w:szCs w:val="21"/>
              </w:rPr>
            </w:pPr>
          </w:p>
        </w:tc>
        <w:tc>
          <w:tcPr>
            <w:tcW w:w="9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6C31EF">
            <w:pPr>
              <w:widowControl/>
              <w:jc w:val="right"/>
              <w:rPr>
                <w:rFonts w:ascii="宋体" w:eastAsia="宋体" w:hAnsi="宋体" w:cs="宋体" w:hint="eastAsia"/>
                <w:kern w:val="0"/>
                <w:szCs w:val="21"/>
              </w:rPr>
            </w:pPr>
          </w:p>
        </w:tc>
      </w:tr>
      <w:tr w:rsidR="006C31EF">
        <w:trPr>
          <w:trHeight w:val="595"/>
          <w:jc w:val="center"/>
        </w:trPr>
        <w:tc>
          <w:tcPr>
            <w:tcW w:w="11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221</w:t>
            </w:r>
          </w:p>
        </w:tc>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住房保障支出</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6.28</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6.28</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6C31EF">
            <w:pPr>
              <w:jc w:val="right"/>
              <w:rPr>
                <w:rFonts w:ascii="宋体" w:eastAsia="宋体" w:hAnsi="宋体" w:cs="宋体" w:hint="eastAsia"/>
                <w:kern w:val="0"/>
                <w:szCs w:val="21"/>
              </w:rPr>
            </w:pP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6C31EF">
            <w:pPr>
              <w:widowControl/>
              <w:jc w:val="right"/>
              <w:rPr>
                <w:rFonts w:ascii="宋体" w:eastAsia="宋体" w:hAnsi="宋体" w:cs="宋体" w:hint="eastAsia"/>
                <w:kern w:val="0"/>
                <w:szCs w:val="21"/>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6C31EF">
            <w:pPr>
              <w:widowControl/>
              <w:jc w:val="right"/>
              <w:rPr>
                <w:rFonts w:ascii="宋体" w:eastAsia="宋体" w:hAnsi="宋体" w:cs="宋体" w:hint="eastAsia"/>
                <w:kern w:val="0"/>
                <w:szCs w:val="21"/>
              </w:rPr>
            </w:pPr>
          </w:p>
        </w:tc>
        <w:tc>
          <w:tcPr>
            <w:tcW w:w="9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6C31EF">
            <w:pPr>
              <w:widowControl/>
              <w:jc w:val="right"/>
              <w:rPr>
                <w:rFonts w:ascii="宋体" w:eastAsia="宋体" w:hAnsi="宋体" w:cs="宋体" w:hint="eastAsia"/>
                <w:kern w:val="0"/>
                <w:szCs w:val="21"/>
              </w:rPr>
            </w:pPr>
          </w:p>
        </w:tc>
      </w:tr>
      <w:tr w:rsidR="006C31EF">
        <w:trPr>
          <w:trHeight w:val="595"/>
          <w:jc w:val="center"/>
        </w:trPr>
        <w:tc>
          <w:tcPr>
            <w:tcW w:w="11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22102</w:t>
            </w:r>
          </w:p>
        </w:tc>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住房改革支出</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6.28</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6.28</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6C31EF">
            <w:pPr>
              <w:jc w:val="right"/>
              <w:rPr>
                <w:rFonts w:ascii="宋体" w:eastAsia="宋体" w:hAnsi="宋体" w:cs="宋体" w:hint="eastAsia"/>
                <w:kern w:val="0"/>
                <w:szCs w:val="21"/>
              </w:rPr>
            </w:pP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6C31EF">
            <w:pPr>
              <w:widowControl/>
              <w:jc w:val="right"/>
              <w:rPr>
                <w:rFonts w:ascii="宋体" w:eastAsia="宋体" w:hAnsi="宋体" w:cs="宋体" w:hint="eastAsia"/>
                <w:kern w:val="0"/>
                <w:szCs w:val="21"/>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6C31EF">
            <w:pPr>
              <w:widowControl/>
              <w:jc w:val="right"/>
              <w:rPr>
                <w:rFonts w:ascii="宋体" w:eastAsia="宋体" w:hAnsi="宋体" w:cs="宋体" w:hint="eastAsia"/>
                <w:kern w:val="0"/>
                <w:szCs w:val="21"/>
              </w:rPr>
            </w:pPr>
          </w:p>
        </w:tc>
        <w:tc>
          <w:tcPr>
            <w:tcW w:w="9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6C31EF">
            <w:pPr>
              <w:widowControl/>
              <w:jc w:val="right"/>
              <w:rPr>
                <w:rFonts w:ascii="宋体" w:eastAsia="宋体" w:hAnsi="宋体" w:cs="宋体" w:hint="eastAsia"/>
                <w:kern w:val="0"/>
                <w:szCs w:val="21"/>
              </w:rPr>
            </w:pPr>
          </w:p>
        </w:tc>
      </w:tr>
      <w:tr w:rsidR="006C31EF">
        <w:trPr>
          <w:trHeight w:val="595"/>
          <w:jc w:val="center"/>
        </w:trPr>
        <w:tc>
          <w:tcPr>
            <w:tcW w:w="11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2210201</w:t>
            </w:r>
          </w:p>
        </w:tc>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住房公积金</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6.28</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6.28</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6C31EF">
            <w:pPr>
              <w:jc w:val="right"/>
              <w:rPr>
                <w:rFonts w:ascii="宋体" w:eastAsia="宋体" w:hAnsi="宋体" w:cs="宋体" w:hint="eastAsia"/>
                <w:kern w:val="0"/>
                <w:szCs w:val="21"/>
              </w:rPr>
            </w:pP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6C31EF">
            <w:pPr>
              <w:widowControl/>
              <w:jc w:val="right"/>
              <w:rPr>
                <w:rFonts w:ascii="宋体" w:eastAsia="宋体" w:hAnsi="宋体" w:cs="宋体" w:hint="eastAsia"/>
                <w:kern w:val="0"/>
                <w:szCs w:val="21"/>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6C31EF">
            <w:pPr>
              <w:widowControl/>
              <w:jc w:val="right"/>
              <w:rPr>
                <w:rFonts w:ascii="宋体" w:eastAsia="宋体" w:hAnsi="宋体" w:cs="宋体" w:hint="eastAsia"/>
                <w:kern w:val="0"/>
                <w:szCs w:val="21"/>
              </w:rPr>
            </w:pPr>
          </w:p>
        </w:tc>
        <w:tc>
          <w:tcPr>
            <w:tcW w:w="9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6C31EF">
            <w:pPr>
              <w:widowControl/>
              <w:jc w:val="right"/>
              <w:rPr>
                <w:rFonts w:ascii="宋体" w:eastAsia="宋体" w:hAnsi="宋体" w:cs="宋体" w:hint="eastAsia"/>
                <w:kern w:val="0"/>
                <w:szCs w:val="21"/>
              </w:rPr>
            </w:pPr>
          </w:p>
        </w:tc>
      </w:tr>
    </w:tbl>
    <w:p w:rsidR="006C31EF" w:rsidRDefault="00000000">
      <w:pPr>
        <w:widowControl/>
        <w:spacing w:before="120"/>
        <w:jc w:val="left"/>
        <w:rPr>
          <w:rFonts w:ascii="Times New Roman" w:eastAsia="方正小标宋_GBK" w:hAnsi="Times New Roman" w:cs="Times New Roman"/>
          <w:color w:val="000000"/>
          <w:kern w:val="0"/>
          <w:sz w:val="36"/>
          <w:szCs w:val="21"/>
        </w:rPr>
      </w:pPr>
      <w:r>
        <w:rPr>
          <w:rFonts w:ascii="宋体" w:eastAsia="宋体" w:hAnsi="宋体" w:cs="宋体" w:hint="eastAsia"/>
          <w:kern w:val="0"/>
          <w:szCs w:val="21"/>
        </w:rPr>
        <w:t>注：本表反映部门本年度各项支出情况。</w:t>
      </w:r>
    </w:p>
    <w:p w:rsidR="006C31EF" w:rsidRDefault="00000000">
      <w:pPr>
        <w:widowControl/>
        <w:tabs>
          <w:tab w:val="left" w:pos="3595"/>
          <w:tab w:val="left" w:pos="4031"/>
          <w:tab w:val="left" w:pos="5605"/>
          <w:tab w:val="left" w:pos="9152"/>
          <w:tab w:val="left" w:pos="9587"/>
          <w:tab w:val="left" w:pos="11160"/>
          <w:tab w:val="left" w:pos="12554"/>
          <w:tab w:val="left" w:pos="13948"/>
        </w:tabs>
        <w:jc w:val="right"/>
        <w:rPr>
          <w:rFonts w:ascii="Times New Roman" w:eastAsia="宋体" w:hAnsi="Times New Roman" w:cs="Times New Roman"/>
          <w:kern w:val="0"/>
          <w:sz w:val="24"/>
          <w:szCs w:val="24"/>
        </w:rPr>
      </w:pPr>
      <w:bookmarkStart w:id="0" w:name="RANGE!A1:I22"/>
      <w:bookmarkStart w:id="1" w:name="RANGE!A1:F16"/>
      <w:bookmarkEnd w:id="0"/>
      <w:r>
        <w:rPr>
          <w:rFonts w:ascii="Times New Roman" w:eastAsia="黑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p>
    <w:p w:rsidR="006C31EF" w:rsidRDefault="006C31EF">
      <w:pPr>
        <w:widowControl/>
        <w:spacing w:line="400" w:lineRule="exact"/>
        <w:jc w:val="center"/>
        <w:textAlignment w:val="center"/>
        <w:rPr>
          <w:rFonts w:ascii="Times New Roman" w:eastAsia="黑体" w:hAnsi="Times New Roman" w:cs="Times New Roman"/>
          <w:color w:val="000000"/>
          <w:kern w:val="0"/>
          <w:sz w:val="32"/>
          <w:szCs w:val="32"/>
          <w:lang w:bidi="ar"/>
        </w:rPr>
      </w:pPr>
    </w:p>
    <w:p w:rsidR="006C31EF" w:rsidRDefault="006C31EF">
      <w:pPr>
        <w:widowControl/>
        <w:spacing w:afterLines="50" w:after="156"/>
        <w:jc w:val="center"/>
        <w:textAlignment w:val="center"/>
        <w:rPr>
          <w:rFonts w:ascii="Times New Roman" w:eastAsia="黑体" w:hAnsi="Times New Roman" w:cs="Times New Roman"/>
          <w:color w:val="000000"/>
          <w:kern w:val="0"/>
          <w:sz w:val="36"/>
          <w:szCs w:val="36"/>
          <w:lang w:bidi="ar"/>
        </w:rPr>
      </w:pPr>
    </w:p>
    <w:p w:rsidR="006C31EF" w:rsidRDefault="006C31EF">
      <w:pPr>
        <w:widowControl/>
        <w:spacing w:afterLines="50" w:after="156"/>
        <w:jc w:val="center"/>
        <w:textAlignment w:val="center"/>
        <w:rPr>
          <w:rFonts w:ascii="Times New Roman" w:eastAsia="黑体" w:hAnsi="Times New Roman" w:cs="Times New Roman"/>
          <w:color w:val="000000"/>
          <w:kern w:val="0"/>
          <w:sz w:val="36"/>
          <w:szCs w:val="36"/>
          <w:lang w:bidi="ar"/>
        </w:rPr>
      </w:pPr>
    </w:p>
    <w:p w:rsidR="006C31EF" w:rsidRDefault="006C31EF">
      <w:pPr>
        <w:widowControl/>
        <w:spacing w:afterLines="50" w:after="156"/>
        <w:jc w:val="center"/>
        <w:textAlignment w:val="center"/>
        <w:rPr>
          <w:rFonts w:ascii="Times New Roman" w:eastAsia="黑体" w:hAnsi="Times New Roman" w:cs="Times New Roman"/>
          <w:color w:val="000000"/>
          <w:kern w:val="0"/>
          <w:sz w:val="36"/>
          <w:szCs w:val="36"/>
          <w:lang w:bidi="ar"/>
        </w:rPr>
      </w:pPr>
    </w:p>
    <w:p w:rsidR="006C31EF" w:rsidRDefault="006C31EF">
      <w:pPr>
        <w:widowControl/>
        <w:spacing w:afterLines="50" w:after="156"/>
        <w:jc w:val="center"/>
        <w:textAlignment w:val="center"/>
        <w:rPr>
          <w:rFonts w:ascii="Times New Roman" w:eastAsia="黑体" w:hAnsi="Times New Roman" w:cs="Times New Roman"/>
          <w:color w:val="000000"/>
          <w:kern w:val="0"/>
          <w:sz w:val="36"/>
          <w:szCs w:val="36"/>
          <w:lang w:bidi="ar"/>
        </w:rPr>
      </w:pPr>
    </w:p>
    <w:p w:rsidR="006C31EF" w:rsidRDefault="006C31EF">
      <w:pPr>
        <w:widowControl/>
        <w:spacing w:afterLines="50" w:after="156"/>
        <w:jc w:val="center"/>
        <w:textAlignment w:val="center"/>
        <w:rPr>
          <w:rFonts w:ascii="Times New Roman" w:eastAsia="黑体" w:hAnsi="Times New Roman" w:cs="Times New Roman"/>
          <w:color w:val="000000"/>
          <w:kern w:val="0"/>
          <w:sz w:val="36"/>
          <w:szCs w:val="36"/>
          <w:lang w:bidi="ar"/>
        </w:rPr>
      </w:pPr>
    </w:p>
    <w:p w:rsidR="006C31EF" w:rsidRDefault="006C31EF">
      <w:pPr>
        <w:widowControl/>
        <w:spacing w:afterLines="50" w:after="156"/>
        <w:jc w:val="center"/>
        <w:textAlignment w:val="center"/>
        <w:rPr>
          <w:rFonts w:ascii="Times New Roman" w:eastAsia="黑体" w:hAnsi="Times New Roman" w:cs="Times New Roman"/>
          <w:color w:val="000000"/>
          <w:kern w:val="0"/>
          <w:sz w:val="36"/>
          <w:szCs w:val="36"/>
          <w:lang w:bidi="ar"/>
        </w:rPr>
      </w:pPr>
    </w:p>
    <w:p w:rsidR="006C31EF"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lastRenderedPageBreak/>
        <w:t>财政拨款收入支出决算总表</w:t>
      </w:r>
    </w:p>
    <w:p w:rsidR="006C31EF" w:rsidRDefault="00000000">
      <w:pPr>
        <w:widowControl/>
        <w:tabs>
          <w:tab w:val="left" w:pos="3595"/>
          <w:tab w:val="left" w:pos="4031"/>
          <w:tab w:val="left" w:pos="5109"/>
          <w:tab w:val="left" w:pos="9152"/>
          <w:tab w:val="left" w:pos="9587"/>
          <w:tab w:val="left" w:pos="11160"/>
          <w:tab w:val="left" w:pos="12554"/>
          <w:tab w:val="left" w:pos="13948"/>
        </w:tabs>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04</w:t>
      </w:r>
      <w:r>
        <w:rPr>
          <w:rFonts w:ascii="Times New Roman" w:eastAsia="仿宋_GB2312" w:hAnsi="Times New Roman" w:cs="Times New Roman"/>
          <w:color w:val="000000"/>
          <w:kern w:val="0"/>
          <w:sz w:val="20"/>
          <w:szCs w:val="20"/>
        </w:rPr>
        <w:t>表</w:t>
      </w:r>
    </w:p>
    <w:p w:rsidR="006C31EF" w:rsidRDefault="00000000">
      <w:pPr>
        <w:widowControl/>
        <w:tabs>
          <w:tab w:val="left" w:pos="3595"/>
          <w:tab w:val="left" w:pos="4031"/>
          <w:tab w:val="left" w:pos="5109"/>
          <w:tab w:val="left" w:pos="9152"/>
          <w:tab w:val="left" w:pos="9587"/>
          <w:tab w:val="left" w:pos="11160"/>
          <w:tab w:val="left" w:pos="12554"/>
          <w:tab w:val="left" w:pos="13948"/>
        </w:tabs>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hint="eastAsia"/>
          <w:color w:val="000000"/>
          <w:kern w:val="0"/>
          <w:sz w:val="20"/>
          <w:szCs w:val="20"/>
        </w:rPr>
        <w:t>祁阳市禁毒工作社会化宣传教育中心</w:t>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color w:val="000000"/>
          <w:kern w:val="0"/>
          <w:sz w:val="20"/>
          <w:szCs w:val="20"/>
        </w:rPr>
        <w:t>单位：万元</w:t>
      </w:r>
    </w:p>
    <w:tbl>
      <w:tblPr>
        <w:tblW w:w="0" w:type="auto"/>
        <w:jc w:val="center"/>
        <w:tblLook w:val="04A0" w:firstRow="1" w:lastRow="0" w:firstColumn="1" w:lastColumn="0" w:noHBand="0" w:noVBand="1"/>
      </w:tblPr>
      <w:tblGrid>
        <w:gridCol w:w="3366"/>
        <w:gridCol w:w="636"/>
        <w:gridCol w:w="846"/>
        <w:gridCol w:w="2636"/>
        <w:gridCol w:w="636"/>
        <w:gridCol w:w="846"/>
        <w:gridCol w:w="1678"/>
        <w:gridCol w:w="1723"/>
        <w:gridCol w:w="1853"/>
      </w:tblGrid>
      <w:tr w:rsidR="006C31EF">
        <w:trPr>
          <w:trHeight w:val="402"/>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收入</w:t>
            </w:r>
          </w:p>
        </w:tc>
        <w:tc>
          <w:tcPr>
            <w:tcW w:w="0" w:type="auto"/>
            <w:gridSpan w:val="6"/>
            <w:tcBorders>
              <w:top w:val="single" w:sz="4" w:space="0" w:color="auto"/>
              <w:left w:val="nil"/>
              <w:bottom w:val="single" w:sz="4" w:space="0" w:color="auto"/>
              <w:right w:val="single" w:sz="4" w:space="0" w:color="auto"/>
            </w:tcBorders>
            <w:shd w:val="clear" w:color="000000" w:fill="FFFFFF"/>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支出</w:t>
            </w:r>
          </w:p>
        </w:tc>
      </w:tr>
      <w:tr w:rsidR="006C31EF">
        <w:trPr>
          <w:trHeight w:val="63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项    目</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行次</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金额</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项    目</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行次</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合计</w:t>
            </w:r>
          </w:p>
        </w:tc>
        <w:tc>
          <w:tcPr>
            <w:tcW w:w="0" w:type="auto"/>
            <w:tcBorders>
              <w:top w:val="nil"/>
              <w:left w:val="nil"/>
              <w:bottom w:val="single" w:sz="4" w:space="0" w:color="auto"/>
              <w:right w:val="single" w:sz="4" w:space="0" w:color="auto"/>
            </w:tcBorders>
            <w:shd w:val="clear" w:color="auto" w:fill="auto"/>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一般公共预算财政拨款</w:t>
            </w:r>
          </w:p>
        </w:tc>
        <w:tc>
          <w:tcPr>
            <w:tcW w:w="0" w:type="auto"/>
            <w:tcBorders>
              <w:top w:val="nil"/>
              <w:left w:val="nil"/>
              <w:bottom w:val="single" w:sz="4" w:space="0" w:color="auto"/>
              <w:right w:val="single" w:sz="4" w:space="0" w:color="auto"/>
            </w:tcBorders>
            <w:shd w:val="clear" w:color="auto" w:fill="auto"/>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政府性基金预算财政拨款</w:t>
            </w:r>
          </w:p>
        </w:tc>
        <w:tc>
          <w:tcPr>
            <w:tcW w:w="0" w:type="auto"/>
            <w:tcBorders>
              <w:top w:val="nil"/>
              <w:left w:val="nil"/>
              <w:bottom w:val="single" w:sz="4" w:space="0" w:color="auto"/>
              <w:right w:val="single" w:sz="4" w:space="0" w:color="auto"/>
            </w:tcBorders>
            <w:shd w:val="clear" w:color="auto" w:fill="auto"/>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国有资本经营预算财政拨款</w:t>
            </w:r>
          </w:p>
        </w:tc>
      </w:tr>
      <w:tr w:rsidR="006C31EF">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栏    次</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栏    次</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2</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4</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5</w:t>
            </w:r>
          </w:p>
        </w:tc>
      </w:tr>
      <w:tr w:rsidR="006C31EF">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宋体" w:eastAsia="宋体" w:hAnsi="宋体" w:cs="宋体" w:hint="eastAsia"/>
                <w:kern w:val="0"/>
                <w:szCs w:val="21"/>
              </w:rPr>
            </w:pPr>
            <w:r>
              <w:rPr>
                <w:rFonts w:ascii="宋体" w:eastAsia="宋体" w:hAnsi="宋体" w:cs="宋体" w:hint="eastAsia"/>
                <w:kern w:val="0"/>
                <w:szCs w:val="21"/>
              </w:rPr>
              <w:t>一、一般公共预算财政拨款</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218.96</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宋体" w:eastAsia="宋体" w:hAnsi="宋体" w:cs="宋体" w:hint="eastAsia"/>
                <w:kern w:val="0"/>
                <w:szCs w:val="21"/>
              </w:rPr>
            </w:pPr>
            <w:r>
              <w:rPr>
                <w:rFonts w:ascii="宋体" w:eastAsia="宋体" w:hAnsi="宋体" w:cs="宋体" w:hint="eastAsia"/>
                <w:kern w:val="0"/>
                <w:szCs w:val="21"/>
              </w:rPr>
              <w:t>一、一般公共服务支出</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15</w:t>
            </w:r>
          </w:p>
        </w:tc>
        <w:tc>
          <w:tcPr>
            <w:tcW w:w="69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200.85</w:t>
            </w:r>
          </w:p>
        </w:tc>
        <w:tc>
          <w:tcPr>
            <w:tcW w:w="1678"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200.85</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r>
      <w:tr w:rsidR="006C31EF">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宋体" w:eastAsia="宋体" w:hAnsi="宋体" w:cs="宋体" w:hint="eastAsia"/>
                <w:kern w:val="0"/>
                <w:szCs w:val="21"/>
              </w:rPr>
            </w:pPr>
            <w:r>
              <w:rPr>
                <w:rFonts w:ascii="宋体" w:eastAsia="宋体" w:hAnsi="宋体" w:cs="宋体" w:hint="eastAsia"/>
                <w:kern w:val="0"/>
                <w:szCs w:val="21"/>
              </w:rPr>
              <w:t>二、政府性基金预算财政拨款</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2</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宋体" w:eastAsia="宋体" w:hAnsi="宋体" w:cs="宋体" w:hint="eastAsia"/>
                <w:kern w:val="0"/>
                <w:szCs w:val="21"/>
              </w:rPr>
            </w:pPr>
            <w:r>
              <w:rPr>
                <w:rFonts w:ascii="宋体" w:eastAsia="宋体" w:hAnsi="宋体" w:cs="宋体" w:hint="eastAsia"/>
                <w:kern w:val="0"/>
                <w:szCs w:val="21"/>
              </w:rPr>
              <w:t>二、外交支出</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16</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6C31EF">
            <w:pPr>
              <w:widowControl/>
              <w:jc w:val="center"/>
              <w:rPr>
                <w:rFonts w:ascii="宋体" w:eastAsia="宋体" w:hAnsi="宋体" w:cs="宋体" w:hint="eastAsia"/>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r>
      <w:tr w:rsidR="006C31EF">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宋体" w:eastAsia="宋体" w:hAnsi="宋体" w:cs="宋体" w:hint="eastAsia"/>
                <w:kern w:val="0"/>
                <w:szCs w:val="21"/>
              </w:rPr>
            </w:pPr>
            <w:r>
              <w:rPr>
                <w:rFonts w:ascii="宋体" w:eastAsia="宋体" w:hAnsi="宋体" w:cs="宋体" w:hint="eastAsia"/>
                <w:kern w:val="0"/>
                <w:szCs w:val="21"/>
              </w:rPr>
              <w:t>三、国有资本经营预算财政拨款</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c>
          <w:tcPr>
            <w:tcW w:w="263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八、社会保障和就业支出</w:t>
            </w:r>
          </w:p>
        </w:tc>
        <w:tc>
          <w:tcPr>
            <w:tcW w:w="61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kern w:val="0"/>
                <w:szCs w:val="21"/>
              </w:rPr>
              <w:t>17</w:t>
            </w:r>
          </w:p>
        </w:tc>
        <w:tc>
          <w:tcPr>
            <w:tcW w:w="69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8.37</w:t>
            </w:r>
          </w:p>
        </w:tc>
        <w:tc>
          <w:tcPr>
            <w:tcW w:w="1678"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8.37</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r>
      <w:tr w:rsidR="006C31EF">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4</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c>
          <w:tcPr>
            <w:tcW w:w="263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九、卫生健康支出</w:t>
            </w:r>
          </w:p>
        </w:tc>
        <w:tc>
          <w:tcPr>
            <w:tcW w:w="61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kern w:val="0"/>
                <w:szCs w:val="21"/>
              </w:rPr>
              <w:t>18</w:t>
            </w:r>
          </w:p>
        </w:tc>
        <w:tc>
          <w:tcPr>
            <w:tcW w:w="69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3.46</w:t>
            </w:r>
          </w:p>
        </w:tc>
        <w:tc>
          <w:tcPr>
            <w:tcW w:w="1678"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3.46</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r>
      <w:tr w:rsidR="006C31EF">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5</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c>
          <w:tcPr>
            <w:tcW w:w="263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十九、住房保障支出</w:t>
            </w:r>
          </w:p>
        </w:tc>
        <w:tc>
          <w:tcPr>
            <w:tcW w:w="61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kern w:val="0"/>
                <w:szCs w:val="21"/>
              </w:rPr>
              <w:t>19</w:t>
            </w:r>
          </w:p>
        </w:tc>
        <w:tc>
          <w:tcPr>
            <w:tcW w:w="69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6.28</w:t>
            </w:r>
          </w:p>
        </w:tc>
        <w:tc>
          <w:tcPr>
            <w:tcW w:w="1678"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6.28</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r>
      <w:tr w:rsidR="006C31EF">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6</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6C31EF">
            <w:pPr>
              <w:widowControl/>
              <w:jc w:val="left"/>
              <w:rPr>
                <w:rFonts w:ascii="宋体" w:eastAsia="宋体" w:hAnsi="宋体" w:cs="宋体" w:hint="eastAsia"/>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20</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r>
      <w:tr w:rsidR="006C31EF">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7</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宋体" w:eastAsia="宋体" w:hAnsi="宋体" w:cs="宋体" w:hint="eastAsia"/>
                <w:kern w:val="0"/>
                <w:szCs w:val="21"/>
              </w:rPr>
            </w:pPr>
            <w:r>
              <w:rPr>
                <w:rFonts w:ascii="宋体" w:eastAsia="宋体" w:hAnsi="宋体" w:cs="宋体" w:hint="eastAsia"/>
                <w:kern w:val="0"/>
                <w:szCs w:val="21"/>
              </w:rPr>
              <w:t>……</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21</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r>
      <w:tr w:rsidR="006C31EF">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8</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22</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w:t>
            </w:r>
          </w:p>
        </w:tc>
      </w:tr>
      <w:tr w:rsidR="006C31EF">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b/>
                <w:bCs/>
                <w:kern w:val="0"/>
                <w:szCs w:val="21"/>
              </w:rPr>
            </w:pPr>
            <w:r>
              <w:rPr>
                <w:rFonts w:ascii="宋体" w:eastAsia="宋体" w:hAnsi="宋体" w:cs="宋体" w:hint="eastAsia"/>
                <w:b/>
                <w:bCs/>
                <w:kern w:val="0"/>
                <w:szCs w:val="21"/>
              </w:rPr>
              <w:t>本年收入合计</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9</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218.96</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b/>
                <w:bCs/>
                <w:kern w:val="0"/>
                <w:szCs w:val="21"/>
              </w:rPr>
            </w:pPr>
            <w:r>
              <w:rPr>
                <w:rFonts w:ascii="宋体" w:eastAsia="宋体" w:hAnsi="宋体" w:cs="宋体" w:hint="eastAsia"/>
                <w:b/>
                <w:bCs/>
                <w:kern w:val="0"/>
                <w:szCs w:val="21"/>
              </w:rPr>
              <w:t>本年支出合计</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23</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218.96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w:t>
            </w:r>
            <w:r>
              <w:rPr>
                <w:rFonts w:ascii="宋体" w:eastAsia="宋体" w:hAnsi="宋体" w:cs="宋体" w:hint="eastAsia"/>
                <w:color w:val="000000"/>
                <w:kern w:val="0"/>
                <w:szCs w:val="21"/>
                <w:lang w:bidi="ar"/>
              </w:rPr>
              <w:t>218.96</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宋体" w:eastAsia="宋体" w:hAnsi="宋体" w:cs="宋体" w:hint="eastAsia"/>
                <w:b/>
                <w:bCs/>
                <w:kern w:val="0"/>
                <w:szCs w:val="21"/>
              </w:rPr>
            </w:pPr>
            <w:r>
              <w:rPr>
                <w:rFonts w:ascii="宋体" w:eastAsia="宋体" w:hAnsi="宋体" w:cs="宋体" w:hint="eastAsia"/>
                <w:b/>
                <w:bCs/>
                <w:kern w:val="0"/>
                <w:szCs w:val="21"/>
              </w:rPr>
              <w:t xml:space="preserve">　</w:t>
            </w:r>
          </w:p>
        </w:tc>
      </w:tr>
      <w:tr w:rsidR="006C31EF">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年初财政拨款结转和结余</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10</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年末财政拨款结转和结余</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24</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宋体" w:eastAsia="宋体" w:hAnsi="宋体" w:cs="宋体" w:hint="eastAsia"/>
                <w:kern w:val="0"/>
                <w:szCs w:val="21"/>
              </w:rPr>
            </w:pPr>
            <w:r>
              <w:rPr>
                <w:rFonts w:ascii="宋体" w:eastAsia="宋体" w:hAnsi="宋体" w:cs="宋体" w:hint="eastAsia"/>
                <w:kern w:val="0"/>
                <w:szCs w:val="21"/>
              </w:rPr>
              <w:t xml:space="preserve">　</w:t>
            </w:r>
          </w:p>
        </w:tc>
      </w:tr>
      <w:tr w:rsidR="006C31EF">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一般公共预算财政拨款</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11</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25</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宋体" w:eastAsia="宋体" w:hAnsi="宋体" w:cs="宋体" w:hint="eastAsia"/>
                <w:kern w:val="0"/>
                <w:szCs w:val="21"/>
              </w:rPr>
            </w:pPr>
            <w:r>
              <w:rPr>
                <w:rFonts w:ascii="宋体" w:eastAsia="宋体" w:hAnsi="宋体" w:cs="宋体" w:hint="eastAsia"/>
                <w:kern w:val="0"/>
                <w:szCs w:val="21"/>
              </w:rPr>
              <w:t xml:space="preserve">　</w:t>
            </w:r>
          </w:p>
        </w:tc>
      </w:tr>
      <w:tr w:rsidR="006C31EF">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政府性基金预算财政拨款</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12</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26</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宋体" w:eastAsia="宋体" w:hAnsi="宋体" w:cs="宋体" w:hint="eastAsia"/>
                <w:kern w:val="0"/>
                <w:szCs w:val="21"/>
              </w:rPr>
            </w:pPr>
            <w:r>
              <w:rPr>
                <w:rFonts w:ascii="宋体" w:eastAsia="宋体" w:hAnsi="宋体" w:cs="宋体" w:hint="eastAsia"/>
                <w:kern w:val="0"/>
                <w:szCs w:val="21"/>
              </w:rPr>
              <w:t xml:space="preserve">　</w:t>
            </w:r>
          </w:p>
        </w:tc>
      </w:tr>
      <w:tr w:rsidR="006C31EF">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国有资本经营预算财政拨款</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13</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right"/>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27</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宋体" w:eastAsia="宋体" w:hAnsi="宋体" w:cs="宋体" w:hint="eastAsia"/>
                <w:kern w:val="0"/>
                <w:szCs w:val="21"/>
              </w:rPr>
            </w:pPr>
            <w:r>
              <w:rPr>
                <w:rFonts w:ascii="宋体" w:eastAsia="宋体" w:hAnsi="宋体" w:cs="宋体" w:hint="eastAsia"/>
                <w:kern w:val="0"/>
                <w:szCs w:val="21"/>
              </w:rPr>
              <w:t xml:space="preserve">　</w:t>
            </w:r>
          </w:p>
        </w:tc>
      </w:tr>
      <w:tr w:rsidR="006C31EF">
        <w:trPr>
          <w:trHeight w:val="402"/>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6C31EF" w:rsidRDefault="00000000">
            <w:pPr>
              <w:widowControl/>
              <w:jc w:val="center"/>
              <w:rPr>
                <w:rFonts w:ascii="宋体" w:eastAsia="宋体" w:hAnsi="宋体" w:cs="宋体" w:hint="eastAsia"/>
                <w:b/>
                <w:bCs/>
                <w:kern w:val="0"/>
                <w:szCs w:val="21"/>
              </w:rPr>
            </w:pPr>
            <w:r>
              <w:rPr>
                <w:rFonts w:ascii="宋体" w:eastAsia="宋体" w:hAnsi="宋体" w:cs="宋体" w:hint="eastAsia"/>
                <w:b/>
                <w:bCs/>
                <w:kern w:val="0"/>
                <w:szCs w:val="21"/>
              </w:rPr>
              <w:t>总计</w:t>
            </w:r>
          </w:p>
        </w:tc>
        <w:tc>
          <w:tcPr>
            <w:tcW w:w="0" w:type="auto"/>
            <w:tcBorders>
              <w:top w:val="nil"/>
              <w:left w:val="nil"/>
              <w:bottom w:val="single" w:sz="4" w:space="0" w:color="auto"/>
              <w:right w:val="single" w:sz="4" w:space="0" w:color="auto"/>
            </w:tcBorders>
            <w:shd w:val="clear" w:color="000000" w:fill="FFFFFF"/>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14</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218.96</w:t>
            </w:r>
          </w:p>
        </w:tc>
        <w:tc>
          <w:tcPr>
            <w:tcW w:w="0" w:type="auto"/>
            <w:tcBorders>
              <w:top w:val="nil"/>
              <w:left w:val="nil"/>
              <w:bottom w:val="single" w:sz="4" w:space="0" w:color="auto"/>
              <w:right w:val="single" w:sz="4" w:space="0" w:color="auto"/>
            </w:tcBorders>
            <w:shd w:val="clear" w:color="000000" w:fill="FFFFFF"/>
            <w:noWrap/>
            <w:vAlign w:val="center"/>
          </w:tcPr>
          <w:p w:rsidR="006C31EF" w:rsidRDefault="00000000">
            <w:pPr>
              <w:widowControl/>
              <w:jc w:val="center"/>
              <w:rPr>
                <w:rFonts w:ascii="宋体" w:eastAsia="宋体" w:hAnsi="宋体" w:cs="宋体" w:hint="eastAsia"/>
                <w:b/>
                <w:bCs/>
                <w:kern w:val="0"/>
                <w:szCs w:val="21"/>
              </w:rPr>
            </w:pPr>
            <w:r>
              <w:rPr>
                <w:rFonts w:ascii="宋体" w:eastAsia="宋体" w:hAnsi="宋体" w:cs="宋体" w:hint="eastAsia"/>
                <w:b/>
                <w:bCs/>
                <w:kern w:val="0"/>
                <w:szCs w:val="21"/>
              </w:rPr>
              <w:t>总计</w:t>
            </w:r>
          </w:p>
        </w:tc>
        <w:tc>
          <w:tcPr>
            <w:tcW w:w="0" w:type="auto"/>
            <w:tcBorders>
              <w:top w:val="nil"/>
              <w:left w:val="nil"/>
              <w:bottom w:val="single" w:sz="4" w:space="0" w:color="auto"/>
              <w:right w:val="single" w:sz="4" w:space="0" w:color="auto"/>
            </w:tcBorders>
            <w:shd w:val="clear" w:color="000000" w:fill="FFFFFF"/>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28</w:t>
            </w:r>
          </w:p>
        </w:tc>
        <w:tc>
          <w:tcPr>
            <w:tcW w:w="0" w:type="auto"/>
            <w:tcBorders>
              <w:top w:val="nil"/>
              <w:left w:val="nil"/>
              <w:bottom w:val="single" w:sz="4" w:space="0" w:color="auto"/>
              <w:right w:val="single" w:sz="4" w:space="0" w:color="auto"/>
            </w:tcBorders>
            <w:shd w:val="clear" w:color="000000" w:fill="FFFFFF"/>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 xml:space="preserve">218.96　</w:t>
            </w:r>
          </w:p>
        </w:tc>
        <w:tc>
          <w:tcPr>
            <w:tcW w:w="0" w:type="auto"/>
            <w:tcBorders>
              <w:top w:val="nil"/>
              <w:left w:val="nil"/>
              <w:bottom w:val="single" w:sz="4" w:space="0" w:color="auto"/>
              <w:right w:val="single" w:sz="4" w:space="0" w:color="auto"/>
            </w:tcBorders>
            <w:shd w:val="clear" w:color="000000" w:fill="FFFFFF"/>
            <w:noWrap/>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color w:val="000000"/>
                <w:kern w:val="0"/>
                <w:szCs w:val="21"/>
                <w:lang w:bidi="ar"/>
              </w:rPr>
              <w:t>218.96</w:t>
            </w:r>
            <w:r>
              <w:rPr>
                <w:rFonts w:ascii="宋体" w:eastAsia="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宋体" w:eastAsia="宋体" w:hAnsi="宋体" w:cs="宋体" w:hint="eastAsia"/>
                <w:b/>
                <w:bCs/>
                <w:kern w:val="0"/>
                <w:szCs w:val="21"/>
              </w:rPr>
            </w:pPr>
            <w:r>
              <w:rPr>
                <w:rFonts w:ascii="宋体" w:eastAsia="宋体" w:hAnsi="宋体" w:cs="宋体" w:hint="eastAsia"/>
                <w:b/>
                <w:bCs/>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宋体" w:eastAsia="宋体" w:hAnsi="宋体" w:cs="宋体" w:hint="eastAsia"/>
                <w:b/>
                <w:bCs/>
                <w:kern w:val="0"/>
                <w:szCs w:val="21"/>
              </w:rPr>
            </w:pPr>
            <w:r>
              <w:rPr>
                <w:rFonts w:ascii="宋体" w:eastAsia="宋体" w:hAnsi="宋体" w:cs="宋体" w:hint="eastAsia"/>
                <w:b/>
                <w:bCs/>
                <w:kern w:val="0"/>
                <w:szCs w:val="21"/>
              </w:rPr>
              <w:t xml:space="preserve">　</w:t>
            </w:r>
          </w:p>
        </w:tc>
      </w:tr>
    </w:tbl>
    <w:p w:rsidR="006C31EF" w:rsidRDefault="00000000">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注：</w:t>
      </w:r>
      <w:r>
        <w:rPr>
          <w:rFonts w:ascii="Times New Roman" w:eastAsia="仿宋_GB2312" w:hAnsi="Times New Roman" w:cs="Times New Roman"/>
          <w:spacing w:val="-6"/>
          <w:kern w:val="0"/>
          <w:sz w:val="24"/>
          <w:szCs w:val="24"/>
        </w:rPr>
        <w:t>本表反映部门本年度一般公共预算财政拨款、政府性基金预算财政拨款和国有资本经营预算财政拨款的总收支和年末结转结余情况。</w:t>
      </w:r>
    </w:p>
    <w:p w:rsidR="006C31EF" w:rsidRDefault="006C31EF">
      <w:pPr>
        <w:widowControl/>
        <w:jc w:val="center"/>
        <w:rPr>
          <w:rFonts w:ascii="Times New Roman" w:eastAsia="方正小标宋_GBK" w:hAnsi="Times New Roman" w:cs="Times New Roman"/>
          <w:kern w:val="0"/>
          <w:sz w:val="36"/>
          <w:szCs w:val="36"/>
        </w:rPr>
      </w:pPr>
    </w:p>
    <w:p w:rsidR="006C31EF"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lastRenderedPageBreak/>
        <w:t>一般公共预算财政拨款支出决算表</w:t>
      </w:r>
      <w:bookmarkEnd w:id="1"/>
    </w:p>
    <w:p w:rsidR="006C31EF" w:rsidRDefault="00000000">
      <w:pPr>
        <w:widowControl/>
        <w:spacing w:beforeLines="50" w:before="156"/>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祁阳市禁毒工作社会化宣传教育中心</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6C31EF" w:rsidRDefault="00000000">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firstRow="1" w:lastRow="0" w:firstColumn="1" w:lastColumn="0" w:noHBand="0" w:noVBand="1"/>
      </w:tblPr>
      <w:tblGrid>
        <w:gridCol w:w="1200"/>
        <w:gridCol w:w="3527"/>
        <w:gridCol w:w="3000"/>
        <w:gridCol w:w="3492"/>
        <w:gridCol w:w="3000"/>
      </w:tblGrid>
      <w:tr w:rsidR="006C31EF">
        <w:trPr>
          <w:trHeight w:val="54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6C31EF" w:rsidRDefault="00000000">
            <w:pPr>
              <w:widowControl/>
              <w:jc w:val="center"/>
              <w:rPr>
                <w:rFonts w:ascii="宋体" w:eastAsia="宋体" w:hAnsi="宋体" w:cs="宋体" w:hint="eastAsia"/>
                <w:b/>
                <w:kern w:val="0"/>
                <w:szCs w:val="21"/>
              </w:rPr>
            </w:pPr>
            <w:r>
              <w:rPr>
                <w:rFonts w:ascii="宋体" w:eastAsia="宋体" w:hAnsi="宋体" w:cs="宋体" w:hint="eastAsia"/>
                <w:b/>
                <w:kern w:val="0"/>
                <w:szCs w:val="21"/>
              </w:rPr>
              <w:t xml:space="preserve">项 </w:t>
            </w:r>
            <w:r>
              <w:rPr>
                <w:rFonts w:ascii="宋体" w:eastAsia="宋体" w:hAnsi="宋体" w:cs="宋体" w:hint="eastAsia"/>
                <w:b/>
                <w:color w:val="000000"/>
                <w:kern w:val="0"/>
                <w:szCs w:val="21"/>
              </w:rPr>
              <w:t xml:space="preserve">   </w:t>
            </w:r>
            <w:r>
              <w:rPr>
                <w:rFonts w:ascii="宋体" w:eastAsia="宋体" w:hAnsi="宋体" w:cs="宋体" w:hint="eastAsia"/>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tcPr>
          <w:p w:rsidR="006C31EF" w:rsidRDefault="00000000">
            <w:pPr>
              <w:widowControl/>
              <w:jc w:val="center"/>
              <w:rPr>
                <w:rFonts w:ascii="宋体" w:eastAsia="宋体" w:hAnsi="宋体" w:cs="宋体" w:hint="eastAsia"/>
                <w:b/>
                <w:kern w:val="0"/>
                <w:szCs w:val="21"/>
              </w:rPr>
            </w:pPr>
            <w:r>
              <w:rPr>
                <w:rFonts w:ascii="宋体" w:eastAsia="宋体" w:hAnsi="宋体" w:cs="宋体" w:hint="eastAsia"/>
                <w:b/>
                <w:kern w:val="0"/>
                <w:szCs w:val="21"/>
              </w:rPr>
              <w:t>本年支出</w:t>
            </w:r>
          </w:p>
        </w:tc>
      </w:tr>
      <w:tr w:rsidR="006C31EF">
        <w:trPr>
          <w:trHeight w:hRule="exact" w:val="312"/>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6C31EF" w:rsidRDefault="00000000">
            <w:pPr>
              <w:widowControl/>
              <w:jc w:val="center"/>
              <w:rPr>
                <w:rFonts w:ascii="宋体" w:eastAsia="宋体" w:hAnsi="宋体" w:cs="宋体" w:hint="eastAsia"/>
                <w:b/>
                <w:kern w:val="0"/>
                <w:szCs w:val="21"/>
              </w:rPr>
            </w:pPr>
            <w:r>
              <w:rPr>
                <w:rFonts w:ascii="宋体" w:eastAsia="宋体" w:hAnsi="宋体" w:cs="宋体" w:hint="eastAsia"/>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tcPr>
          <w:p w:rsidR="006C31EF" w:rsidRDefault="00000000">
            <w:pPr>
              <w:widowControl/>
              <w:jc w:val="center"/>
              <w:rPr>
                <w:rFonts w:ascii="宋体" w:eastAsia="宋体" w:hAnsi="宋体" w:cs="宋体" w:hint="eastAsia"/>
                <w:b/>
                <w:kern w:val="0"/>
                <w:szCs w:val="21"/>
              </w:rPr>
            </w:pPr>
            <w:r>
              <w:rPr>
                <w:rFonts w:ascii="宋体" w:eastAsia="宋体" w:hAnsi="宋体" w:cs="宋体" w:hint="eastAsia"/>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tcPr>
          <w:p w:rsidR="006C31EF" w:rsidRDefault="00000000">
            <w:pPr>
              <w:widowControl/>
              <w:jc w:val="center"/>
              <w:rPr>
                <w:rFonts w:ascii="宋体" w:eastAsia="宋体" w:hAnsi="宋体" w:cs="宋体" w:hint="eastAsia"/>
                <w:b/>
                <w:kern w:val="0"/>
                <w:szCs w:val="21"/>
              </w:rPr>
            </w:pPr>
            <w:r>
              <w:rPr>
                <w:rFonts w:ascii="宋体" w:eastAsia="宋体" w:hAnsi="宋体" w:cs="宋体" w:hint="eastAsia"/>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6C31EF" w:rsidRDefault="00000000">
            <w:pPr>
              <w:widowControl/>
              <w:jc w:val="center"/>
              <w:rPr>
                <w:rFonts w:ascii="宋体" w:eastAsia="宋体" w:hAnsi="宋体" w:cs="宋体" w:hint="eastAsia"/>
                <w:b/>
                <w:kern w:val="0"/>
                <w:szCs w:val="21"/>
              </w:rPr>
            </w:pPr>
            <w:r>
              <w:rPr>
                <w:rFonts w:ascii="宋体" w:eastAsia="宋体" w:hAnsi="宋体" w:cs="宋体" w:hint="eastAsia"/>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6C31EF" w:rsidRDefault="00000000">
            <w:pPr>
              <w:widowControl/>
              <w:jc w:val="center"/>
              <w:rPr>
                <w:rFonts w:ascii="宋体" w:eastAsia="宋体" w:hAnsi="宋体" w:cs="宋体" w:hint="eastAsia"/>
                <w:b/>
                <w:kern w:val="0"/>
                <w:szCs w:val="21"/>
              </w:rPr>
            </w:pPr>
            <w:r>
              <w:rPr>
                <w:rFonts w:ascii="宋体" w:eastAsia="宋体" w:hAnsi="宋体" w:cs="宋体" w:hint="eastAsia"/>
                <w:b/>
                <w:kern w:val="0"/>
                <w:szCs w:val="21"/>
              </w:rPr>
              <w:t>项目支出</w:t>
            </w:r>
          </w:p>
        </w:tc>
      </w:tr>
      <w:tr w:rsidR="006C31EF">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6C31EF" w:rsidRDefault="006C31EF">
            <w:pPr>
              <w:widowControl/>
              <w:jc w:val="left"/>
              <w:rPr>
                <w:rFonts w:ascii="宋体" w:eastAsia="宋体" w:hAnsi="宋体" w:cs="宋体" w:hint="eastAsia"/>
                <w:kern w:val="0"/>
                <w:szCs w:val="21"/>
              </w:rPr>
            </w:pPr>
          </w:p>
        </w:tc>
        <w:tc>
          <w:tcPr>
            <w:tcW w:w="3527" w:type="dxa"/>
            <w:vMerge/>
            <w:tcBorders>
              <w:top w:val="nil"/>
              <w:left w:val="single" w:sz="4" w:space="0" w:color="auto"/>
              <w:bottom w:val="single" w:sz="4" w:space="0" w:color="auto"/>
              <w:right w:val="single" w:sz="4" w:space="0" w:color="auto"/>
            </w:tcBorders>
            <w:vAlign w:val="center"/>
          </w:tcPr>
          <w:p w:rsidR="006C31EF" w:rsidRDefault="006C31EF">
            <w:pPr>
              <w:widowControl/>
              <w:jc w:val="left"/>
              <w:rPr>
                <w:rFonts w:ascii="宋体" w:eastAsia="宋体" w:hAnsi="宋体" w:cs="宋体" w:hint="eastAsia"/>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6C31EF" w:rsidRDefault="006C31EF">
            <w:pPr>
              <w:widowControl/>
              <w:jc w:val="left"/>
              <w:rPr>
                <w:rFonts w:ascii="宋体" w:eastAsia="宋体" w:hAnsi="宋体" w:cs="宋体" w:hint="eastAsia"/>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6C31EF" w:rsidRDefault="006C31EF">
            <w:pPr>
              <w:widowControl/>
              <w:jc w:val="left"/>
              <w:rPr>
                <w:rFonts w:ascii="宋体" w:eastAsia="宋体" w:hAnsi="宋体" w:cs="宋体" w:hint="eastAsia"/>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6C31EF" w:rsidRDefault="006C31EF">
            <w:pPr>
              <w:widowControl/>
              <w:jc w:val="left"/>
              <w:rPr>
                <w:rFonts w:ascii="宋体" w:eastAsia="宋体" w:hAnsi="宋体" w:cs="宋体" w:hint="eastAsia"/>
                <w:kern w:val="0"/>
                <w:szCs w:val="21"/>
              </w:rPr>
            </w:pPr>
          </w:p>
        </w:tc>
      </w:tr>
      <w:tr w:rsidR="006C31EF">
        <w:trPr>
          <w:trHeight w:val="312"/>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6C31EF" w:rsidRDefault="006C31EF">
            <w:pPr>
              <w:widowControl/>
              <w:jc w:val="left"/>
              <w:rPr>
                <w:rFonts w:ascii="宋体" w:eastAsia="宋体" w:hAnsi="宋体" w:cs="宋体" w:hint="eastAsia"/>
                <w:kern w:val="0"/>
                <w:szCs w:val="21"/>
              </w:rPr>
            </w:pPr>
          </w:p>
        </w:tc>
        <w:tc>
          <w:tcPr>
            <w:tcW w:w="3527" w:type="dxa"/>
            <w:vMerge/>
            <w:tcBorders>
              <w:top w:val="nil"/>
              <w:left w:val="single" w:sz="4" w:space="0" w:color="auto"/>
              <w:bottom w:val="single" w:sz="4" w:space="0" w:color="auto"/>
              <w:right w:val="single" w:sz="4" w:space="0" w:color="auto"/>
            </w:tcBorders>
            <w:vAlign w:val="center"/>
          </w:tcPr>
          <w:p w:rsidR="006C31EF" w:rsidRDefault="006C31EF">
            <w:pPr>
              <w:widowControl/>
              <w:jc w:val="left"/>
              <w:rPr>
                <w:rFonts w:ascii="宋体" w:eastAsia="宋体" w:hAnsi="宋体" w:cs="宋体" w:hint="eastAsia"/>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6C31EF" w:rsidRDefault="006C31EF">
            <w:pPr>
              <w:widowControl/>
              <w:jc w:val="left"/>
              <w:rPr>
                <w:rFonts w:ascii="宋体" w:eastAsia="宋体" w:hAnsi="宋体" w:cs="宋体" w:hint="eastAsia"/>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6C31EF" w:rsidRDefault="006C31EF">
            <w:pPr>
              <w:widowControl/>
              <w:jc w:val="left"/>
              <w:rPr>
                <w:rFonts w:ascii="宋体" w:eastAsia="宋体" w:hAnsi="宋体" w:cs="宋体" w:hint="eastAsia"/>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6C31EF" w:rsidRDefault="006C31EF">
            <w:pPr>
              <w:widowControl/>
              <w:jc w:val="left"/>
              <w:rPr>
                <w:rFonts w:ascii="宋体" w:eastAsia="宋体" w:hAnsi="宋体" w:cs="宋体" w:hint="eastAsia"/>
                <w:kern w:val="0"/>
                <w:szCs w:val="21"/>
              </w:rPr>
            </w:pPr>
          </w:p>
        </w:tc>
      </w:tr>
      <w:tr w:rsidR="006C31EF">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栏次</w:t>
            </w:r>
          </w:p>
        </w:tc>
        <w:tc>
          <w:tcPr>
            <w:tcW w:w="3000" w:type="dxa"/>
            <w:tcBorders>
              <w:top w:val="nil"/>
              <w:left w:val="nil"/>
              <w:bottom w:val="single" w:sz="4" w:space="0" w:color="auto"/>
              <w:right w:val="single" w:sz="4" w:space="0" w:color="auto"/>
            </w:tcBorders>
            <w:shd w:val="clear" w:color="auto" w:fill="auto"/>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w:t>
            </w:r>
          </w:p>
        </w:tc>
      </w:tr>
      <w:tr w:rsidR="006C31EF">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C31EF"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合计</w:t>
            </w:r>
          </w:p>
        </w:tc>
        <w:tc>
          <w:tcPr>
            <w:tcW w:w="3000" w:type="dxa"/>
            <w:tcBorders>
              <w:top w:val="nil"/>
              <w:left w:val="nil"/>
              <w:bottom w:val="single" w:sz="4" w:space="0" w:color="auto"/>
              <w:right w:val="single" w:sz="4" w:space="0" w:color="auto"/>
            </w:tcBorders>
            <w:shd w:val="clear" w:color="auto" w:fill="auto"/>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b/>
                <w:color w:val="000000"/>
                <w:kern w:val="0"/>
                <w:szCs w:val="21"/>
                <w:lang w:bidi="ar"/>
              </w:rPr>
              <w:t>218.96</w:t>
            </w:r>
          </w:p>
        </w:tc>
        <w:tc>
          <w:tcPr>
            <w:tcW w:w="3492" w:type="dxa"/>
            <w:tcBorders>
              <w:top w:val="nil"/>
              <w:left w:val="nil"/>
              <w:bottom w:val="single" w:sz="4" w:space="0" w:color="auto"/>
              <w:right w:val="single" w:sz="4" w:space="0" w:color="auto"/>
            </w:tcBorders>
            <w:shd w:val="clear" w:color="auto" w:fill="auto"/>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b/>
                <w:color w:val="000000"/>
                <w:kern w:val="0"/>
                <w:szCs w:val="21"/>
                <w:lang w:bidi="ar"/>
              </w:rPr>
              <w:t>148.03</w:t>
            </w:r>
          </w:p>
        </w:tc>
        <w:tc>
          <w:tcPr>
            <w:tcW w:w="3000" w:type="dxa"/>
            <w:tcBorders>
              <w:top w:val="nil"/>
              <w:left w:val="nil"/>
              <w:bottom w:val="single" w:sz="4" w:space="0" w:color="auto"/>
              <w:right w:val="single" w:sz="8" w:space="0" w:color="auto"/>
            </w:tcBorders>
            <w:shd w:val="clear" w:color="auto" w:fill="auto"/>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b/>
                <w:color w:val="000000"/>
                <w:kern w:val="0"/>
                <w:szCs w:val="21"/>
                <w:lang w:bidi="ar"/>
              </w:rPr>
              <w:t>70.93</w:t>
            </w:r>
          </w:p>
        </w:tc>
      </w:tr>
      <w:tr w:rsidR="006C31EF">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201</w:t>
            </w:r>
          </w:p>
        </w:tc>
        <w:tc>
          <w:tcPr>
            <w:tcW w:w="3527" w:type="dxa"/>
            <w:tcBorders>
              <w:top w:val="nil"/>
              <w:left w:val="nil"/>
              <w:bottom w:val="single" w:sz="4" w:space="0" w:color="auto"/>
              <w:right w:val="single" w:sz="4" w:space="0" w:color="auto"/>
            </w:tcBorders>
            <w:shd w:val="clear" w:color="auto" w:fill="auto"/>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一般公共服务支出</w:t>
            </w:r>
          </w:p>
        </w:tc>
        <w:tc>
          <w:tcPr>
            <w:tcW w:w="3000" w:type="dxa"/>
            <w:tcBorders>
              <w:top w:val="nil"/>
              <w:left w:val="nil"/>
              <w:bottom w:val="single" w:sz="4" w:space="0" w:color="auto"/>
              <w:right w:val="single" w:sz="4" w:space="0" w:color="auto"/>
            </w:tcBorders>
            <w:shd w:val="clear" w:color="auto" w:fill="auto"/>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200.85</w:t>
            </w:r>
          </w:p>
        </w:tc>
        <w:tc>
          <w:tcPr>
            <w:tcW w:w="3492" w:type="dxa"/>
            <w:tcBorders>
              <w:top w:val="nil"/>
              <w:left w:val="nil"/>
              <w:bottom w:val="single" w:sz="4" w:space="0" w:color="auto"/>
              <w:right w:val="single" w:sz="4" w:space="0" w:color="auto"/>
            </w:tcBorders>
            <w:shd w:val="clear" w:color="auto" w:fill="auto"/>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129.92</w:t>
            </w:r>
          </w:p>
        </w:tc>
        <w:tc>
          <w:tcPr>
            <w:tcW w:w="3000" w:type="dxa"/>
            <w:tcBorders>
              <w:top w:val="nil"/>
              <w:left w:val="nil"/>
              <w:bottom w:val="single" w:sz="4" w:space="0" w:color="auto"/>
              <w:right w:val="single" w:sz="8" w:space="0" w:color="auto"/>
            </w:tcBorders>
            <w:shd w:val="clear" w:color="auto" w:fill="auto"/>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70.93</w:t>
            </w:r>
          </w:p>
        </w:tc>
      </w:tr>
      <w:tr w:rsidR="006C31EF">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20103</w:t>
            </w:r>
          </w:p>
        </w:tc>
        <w:tc>
          <w:tcPr>
            <w:tcW w:w="3527" w:type="dxa"/>
            <w:tcBorders>
              <w:top w:val="nil"/>
              <w:left w:val="nil"/>
              <w:bottom w:val="single" w:sz="4" w:space="0" w:color="auto"/>
              <w:right w:val="single" w:sz="4" w:space="0" w:color="auto"/>
            </w:tcBorders>
            <w:shd w:val="clear" w:color="auto" w:fill="auto"/>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政府办公厅（室）及相关机构事务</w:t>
            </w:r>
          </w:p>
        </w:tc>
        <w:tc>
          <w:tcPr>
            <w:tcW w:w="3000" w:type="dxa"/>
            <w:tcBorders>
              <w:top w:val="nil"/>
              <w:left w:val="nil"/>
              <w:bottom w:val="single" w:sz="4" w:space="0" w:color="auto"/>
              <w:right w:val="single" w:sz="4" w:space="0" w:color="auto"/>
            </w:tcBorders>
            <w:shd w:val="clear" w:color="auto" w:fill="auto"/>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200.85</w:t>
            </w:r>
          </w:p>
        </w:tc>
        <w:tc>
          <w:tcPr>
            <w:tcW w:w="3492" w:type="dxa"/>
            <w:tcBorders>
              <w:top w:val="nil"/>
              <w:left w:val="nil"/>
              <w:bottom w:val="single" w:sz="4" w:space="0" w:color="auto"/>
              <w:right w:val="single" w:sz="4" w:space="0" w:color="auto"/>
            </w:tcBorders>
            <w:shd w:val="clear" w:color="auto" w:fill="auto"/>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129.92</w:t>
            </w:r>
          </w:p>
        </w:tc>
        <w:tc>
          <w:tcPr>
            <w:tcW w:w="3000" w:type="dxa"/>
            <w:tcBorders>
              <w:top w:val="nil"/>
              <w:left w:val="nil"/>
              <w:bottom w:val="single" w:sz="4" w:space="0" w:color="auto"/>
              <w:right w:val="single" w:sz="8" w:space="0" w:color="auto"/>
            </w:tcBorders>
            <w:shd w:val="clear" w:color="auto" w:fill="auto"/>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70.93</w:t>
            </w:r>
          </w:p>
        </w:tc>
      </w:tr>
      <w:tr w:rsidR="006C31EF">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2010301</w:t>
            </w:r>
          </w:p>
        </w:tc>
        <w:tc>
          <w:tcPr>
            <w:tcW w:w="3527" w:type="dxa"/>
            <w:tcBorders>
              <w:top w:val="nil"/>
              <w:left w:val="nil"/>
              <w:bottom w:val="single" w:sz="4" w:space="0" w:color="auto"/>
              <w:right w:val="single" w:sz="4" w:space="0" w:color="auto"/>
            </w:tcBorders>
            <w:shd w:val="clear" w:color="auto" w:fill="auto"/>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行政运行</w:t>
            </w:r>
          </w:p>
        </w:tc>
        <w:tc>
          <w:tcPr>
            <w:tcW w:w="3000" w:type="dxa"/>
            <w:tcBorders>
              <w:top w:val="nil"/>
              <w:left w:val="nil"/>
              <w:bottom w:val="single" w:sz="4" w:space="0" w:color="auto"/>
              <w:right w:val="single" w:sz="4" w:space="0" w:color="auto"/>
            </w:tcBorders>
            <w:shd w:val="clear" w:color="auto" w:fill="auto"/>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129.92</w:t>
            </w:r>
          </w:p>
        </w:tc>
        <w:tc>
          <w:tcPr>
            <w:tcW w:w="3492" w:type="dxa"/>
            <w:tcBorders>
              <w:top w:val="nil"/>
              <w:left w:val="nil"/>
              <w:bottom w:val="single" w:sz="4" w:space="0" w:color="auto"/>
              <w:right w:val="single" w:sz="4" w:space="0" w:color="auto"/>
            </w:tcBorders>
            <w:shd w:val="clear" w:color="auto" w:fill="auto"/>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129.92</w:t>
            </w:r>
          </w:p>
        </w:tc>
        <w:tc>
          <w:tcPr>
            <w:tcW w:w="3000" w:type="dxa"/>
            <w:tcBorders>
              <w:top w:val="nil"/>
              <w:left w:val="nil"/>
              <w:bottom w:val="single" w:sz="4" w:space="0" w:color="auto"/>
              <w:right w:val="single" w:sz="8" w:space="0" w:color="auto"/>
            </w:tcBorders>
            <w:shd w:val="clear" w:color="auto" w:fill="auto"/>
            <w:vAlign w:val="center"/>
          </w:tcPr>
          <w:p w:rsidR="006C31EF" w:rsidRDefault="006C31EF">
            <w:pPr>
              <w:jc w:val="center"/>
              <w:rPr>
                <w:rFonts w:ascii="宋体" w:eastAsia="宋体" w:hAnsi="宋体" w:cs="宋体" w:hint="eastAsia"/>
                <w:kern w:val="0"/>
                <w:szCs w:val="21"/>
              </w:rPr>
            </w:pPr>
          </w:p>
        </w:tc>
      </w:tr>
      <w:tr w:rsidR="006C31EF">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2010302</w:t>
            </w:r>
          </w:p>
        </w:tc>
        <w:tc>
          <w:tcPr>
            <w:tcW w:w="3527" w:type="dxa"/>
            <w:tcBorders>
              <w:top w:val="nil"/>
              <w:left w:val="nil"/>
              <w:bottom w:val="single" w:sz="4" w:space="0" w:color="auto"/>
              <w:right w:val="single" w:sz="4" w:space="0" w:color="auto"/>
            </w:tcBorders>
            <w:shd w:val="clear" w:color="auto" w:fill="auto"/>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一般行政管理事务</w:t>
            </w:r>
          </w:p>
        </w:tc>
        <w:tc>
          <w:tcPr>
            <w:tcW w:w="3000" w:type="dxa"/>
            <w:tcBorders>
              <w:top w:val="nil"/>
              <w:left w:val="nil"/>
              <w:bottom w:val="single" w:sz="4" w:space="0" w:color="auto"/>
              <w:right w:val="single" w:sz="4" w:space="0" w:color="auto"/>
            </w:tcBorders>
            <w:shd w:val="clear" w:color="auto" w:fill="auto"/>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70.93</w:t>
            </w:r>
          </w:p>
        </w:tc>
        <w:tc>
          <w:tcPr>
            <w:tcW w:w="3492" w:type="dxa"/>
            <w:tcBorders>
              <w:top w:val="nil"/>
              <w:left w:val="nil"/>
              <w:bottom w:val="single" w:sz="4" w:space="0" w:color="auto"/>
              <w:right w:val="single" w:sz="4" w:space="0" w:color="auto"/>
            </w:tcBorders>
            <w:shd w:val="clear" w:color="auto" w:fill="auto"/>
            <w:vAlign w:val="center"/>
          </w:tcPr>
          <w:p w:rsidR="006C31EF" w:rsidRDefault="006C31EF">
            <w:pPr>
              <w:jc w:val="center"/>
              <w:rPr>
                <w:rFonts w:ascii="宋体" w:eastAsia="宋体" w:hAnsi="宋体" w:cs="宋体" w:hint="eastAsia"/>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70.93</w:t>
            </w:r>
          </w:p>
        </w:tc>
      </w:tr>
      <w:tr w:rsidR="006C31EF">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208</w:t>
            </w:r>
          </w:p>
        </w:tc>
        <w:tc>
          <w:tcPr>
            <w:tcW w:w="3527" w:type="dxa"/>
            <w:tcBorders>
              <w:top w:val="nil"/>
              <w:left w:val="nil"/>
              <w:bottom w:val="single" w:sz="4" w:space="0" w:color="auto"/>
              <w:right w:val="single" w:sz="4" w:space="0" w:color="auto"/>
            </w:tcBorders>
            <w:shd w:val="clear" w:color="auto" w:fill="auto"/>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社会保障和就业支出</w:t>
            </w:r>
          </w:p>
        </w:tc>
        <w:tc>
          <w:tcPr>
            <w:tcW w:w="3000" w:type="dxa"/>
            <w:tcBorders>
              <w:top w:val="nil"/>
              <w:left w:val="nil"/>
              <w:bottom w:val="single" w:sz="4" w:space="0" w:color="auto"/>
              <w:right w:val="single" w:sz="4" w:space="0" w:color="auto"/>
            </w:tcBorders>
            <w:shd w:val="clear" w:color="auto" w:fill="auto"/>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8.37</w:t>
            </w:r>
          </w:p>
        </w:tc>
        <w:tc>
          <w:tcPr>
            <w:tcW w:w="3492" w:type="dxa"/>
            <w:tcBorders>
              <w:top w:val="nil"/>
              <w:left w:val="nil"/>
              <w:bottom w:val="single" w:sz="4" w:space="0" w:color="auto"/>
              <w:right w:val="single" w:sz="4" w:space="0" w:color="auto"/>
            </w:tcBorders>
            <w:shd w:val="clear" w:color="auto" w:fill="auto"/>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8.37</w:t>
            </w:r>
          </w:p>
        </w:tc>
        <w:tc>
          <w:tcPr>
            <w:tcW w:w="3000" w:type="dxa"/>
            <w:tcBorders>
              <w:top w:val="nil"/>
              <w:left w:val="nil"/>
              <w:bottom w:val="single" w:sz="4" w:space="0" w:color="auto"/>
              <w:right w:val="single" w:sz="8" w:space="0" w:color="auto"/>
            </w:tcBorders>
            <w:shd w:val="clear" w:color="auto" w:fill="auto"/>
            <w:vAlign w:val="center"/>
          </w:tcPr>
          <w:p w:rsidR="006C31EF" w:rsidRDefault="006C31EF">
            <w:pPr>
              <w:jc w:val="center"/>
              <w:rPr>
                <w:rFonts w:ascii="宋体" w:eastAsia="宋体" w:hAnsi="宋体" w:cs="宋体" w:hint="eastAsia"/>
                <w:kern w:val="0"/>
                <w:szCs w:val="21"/>
              </w:rPr>
            </w:pPr>
          </w:p>
        </w:tc>
      </w:tr>
      <w:tr w:rsidR="006C31EF">
        <w:trPr>
          <w:trHeight w:val="45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20805</w:t>
            </w:r>
          </w:p>
        </w:tc>
        <w:tc>
          <w:tcPr>
            <w:tcW w:w="3527"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行政事业单位养老支出</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8.37</w:t>
            </w:r>
          </w:p>
        </w:tc>
        <w:tc>
          <w:tcPr>
            <w:tcW w:w="3492"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8.37</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6C31EF">
            <w:pPr>
              <w:jc w:val="center"/>
              <w:rPr>
                <w:rFonts w:ascii="宋体" w:eastAsia="宋体" w:hAnsi="宋体" w:cs="宋体" w:hint="eastAsia"/>
                <w:kern w:val="0"/>
                <w:szCs w:val="21"/>
              </w:rPr>
            </w:pPr>
          </w:p>
        </w:tc>
      </w:tr>
      <w:tr w:rsidR="006C31EF">
        <w:trPr>
          <w:trHeight w:val="45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2080505</w:t>
            </w:r>
          </w:p>
        </w:tc>
        <w:tc>
          <w:tcPr>
            <w:tcW w:w="3527"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机关事业单位基本养老保险缴费支出</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8.37</w:t>
            </w:r>
          </w:p>
        </w:tc>
        <w:tc>
          <w:tcPr>
            <w:tcW w:w="3492"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8.37</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6C31EF">
            <w:pPr>
              <w:jc w:val="center"/>
              <w:rPr>
                <w:rFonts w:ascii="宋体" w:eastAsia="宋体" w:hAnsi="宋体" w:cs="宋体" w:hint="eastAsia"/>
                <w:kern w:val="0"/>
                <w:szCs w:val="21"/>
              </w:rPr>
            </w:pPr>
          </w:p>
        </w:tc>
      </w:tr>
      <w:tr w:rsidR="006C31EF">
        <w:trPr>
          <w:trHeight w:val="45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210</w:t>
            </w:r>
          </w:p>
        </w:tc>
        <w:tc>
          <w:tcPr>
            <w:tcW w:w="3527"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卫生健康支出</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3.46</w:t>
            </w:r>
          </w:p>
        </w:tc>
        <w:tc>
          <w:tcPr>
            <w:tcW w:w="3492"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3.46</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6C31EF">
            <w:pPr>
              <w:jc w:val="center"/>
              <w:rPr>
                <w:rFonts w:ascii="宋体" w:eastAsia="宋体" w:hAnsi="宋体" w:cs="宋体" w:hint="eastAsia"/>
                <w:kern w:val="0"/>
                <w:szCs w:val="21"/>
              </w:rPr>
            </w:pPr>
          </w:p>
        </w:tc>
      </w:tr>
      <w:tr w:rsidR="006C31EF">
        <w:trPr>
          <w:trHeight w:val="45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21011</w:t>
            </w:r>
          </w:p>
        </w:tc>
        <w:tc>
          <w:tcPr>
            <w:tcW w:w="3527"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行政事业单位医疗</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3.46</w:t>
            </w:r>
          </w:p>
        </w:tc>
        <w:tc>
          <w:tcPr>
            <w:tcW w:w="3492"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3.46</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6C31EF">
            <w:pPr>
              <w:jc w:val="center"/>
              <w:rPr>
                <w:rFonts w:ascii="宋体" w:eastAsia="宋体" w:hAnsi="宋体" w:cs="宋体" w:hint="eastAsia"/>
                <w:kern w:val="0"/>
                <w:szCs w:val="21"/>
              </w:rPr>
            </w:pPr>
          </w:p>
        </w:tc>
      </w:tr>
      <w:tr w:rsidR="006C31EF">
        <w:trPr>
          <w:trHeight w:val="45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2101102</w:t>
            </w:r>
          </w:p>
        </w:tc>
        <w:tc>
          <w:tcPr>
            <w:tcW w:w="3527"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事业单位医疗</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3.46</w:t>
            </w:r>
          </w:p>
        </w:tc>
        <w:tc>
          <w:tcPr>
            <w:tcW w:w="3492"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3.46</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6C31EF">
            <w:pPr>
              <w:jc w:val="center"/>
              <w:rPr>
                <w:rFonts w:ascii="宋体" w:eastAsia="宋体" w:hAnsi="宋体" w:cs="宋体" w:hint="eastAsia"/>
                <w:kern w:val="0"/>
                <w:szCs w:val="21"/>
              </w:rPr>
            </w:pPr>
          </w:p>
        </w:tc>
      </w:tr>
      <w:tr w:rsidR="006C31EF">
        <w:trPr>
          <w:trHeight w:val="45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221</w:t>
            </w:r>
          </w:p>
        </w:tc>
        <w:tc>
          <w:tcPr>
            <w:tcW w:w="3527"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jc w:val="left"/>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住房保障支出</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6.28</w:t>
            </w:r>
          </w:p>
        </w:tc>
        <w:tc>
          <w:tcPr>
            <w:tcW w:w="3492"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jc w:val="center"/>
              <w:textAlignment w:val="center"/>
              <w:rPr>
                <w:rFonts w:ascii="宋体" w:eastAsia="宋体" w:hAnsi="宋体" w:cs="宋体" w:hint="eastAsia"/>
                <w:kern w:val="0"/>
                <w:szCs w:val="21"/>
              </w:rPr>
            </w:pPr>
            <w:r>
              <w:rPr>
                <w:rFonts w:ascii="宋体" w:eastAsia="宋体" w:hAnsi="宋体" w:cs="宋体" w:hint="eastAsia"/>
                <w:color w:val="000000"/>
                <w:kern w:val="0"/>
                <w:szCs w:val="21"/>
                <w:lang w:bidi="ar"/>
              </w:rPr>
              <w:t>6.28</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6C31EF">
            <w:pPr>
              <w:jc w:val="center"/>
              <w:rPr>
                <w:rFonts w:ascii="宋体" w:eastAsia="宋体" w:hAnsi="宋体" w:cs="宋体" w:hint="eastAsia"/>
                <w:kern w:val="0"/>
                <w:szCs w:val="21"/>
              </w:rPr>
            </w:pPr>
          </w:p>
        </w:tc>
      </w:tr>
      <w:tr w:rsidR="006C31EF">
        <w:trPr>
          <w:trHeight w:val="45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Cs w:val="21"/>
                <w:lang w:bidi="ar"/>
              </w:rPr>
              <w:lastRenderedPageBreak/>
              <w:t>22102</w:t>
            </w:r>
          </w:p>
        </w:tc>
        <w:tc>
          <w:tcPr>
            <w:tcW w:w="3527"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Cs w:val="21"/>
                <w:lang w:bidi="ar"/>
              </w:rPr>
              <w:t>住房改革支出</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jc w:val="center"/>
              <w:textAlignment w:val="center"/>
              <w:rPr>
                <w:rFonts w:ascii="Times New Roman" w:eastAsia="仿宋_GB2312" w:hAnsi="Times New Roman" w:cs="Times New Roman"/>
                <w:kern w:val="0"/>
                <w:szCs w:val="21"/>
              </w:rPr>
            </w:pPr>
            <w:r>
              <w:rPr>
                <w:rFonts w:ascii="宋体" w:eastAsia="宋体" w:hAnsi="宋体" w:cs="宋体" w:hint="eastAsia"/>
                <w:color w:val="000000"/>
                <w:kern w:val="0"/>
                <w:szCs w:val="21"/>
                <w:lang w:bidi="ar"/>
              </w:rPr>
              <w:t>6.28</w:t>
            </w:r>
          </w:p>
        </w:tc>
        <w:tc>
          <w:tcPr>
            <w:tcW w:w="3492"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jc w:val="center"/>
              <w:textAlignment w:val="center"/>
              <w:rPr>
                <w:rFonts w:ascii="Times New Roman" w:eastAsia="仿宋_GB2312" w:hAnsi="Times New Roman" w:cs="Times New Roman"/>
                <w:kern w:val="0"/>
                <w:szCs w:val="21"/>
              </w:rPr>
            </w:pPr>
            <w:r>
              <w:rPr>
                <w:rFonts w:ascii="宋体" w:eastAsia="宋体" w:hAnsi="宋体" w:cs="宋体" w:hint="eastAsia"/>
                <w:color w:val="000000"/>
                <w:kern w:val="0"/>
                <w:szCs w:val="21"/>
                <w:lang w:bidi="ar"/>
              </w:rPr>
              <w:t>6.28</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6C31EF">
            <w:pPr>
              <w:jc w:val="right"/>
              <w:rPr>
                <w:rFonts w:ascii="Times New Roman" w:eastAsia="仿宋_GB2312" w:hAnsi="Times New Roman" w:cs="Times New Roman"/>
                <w:kern w:val="0"/>
                <w:szCs w:val="21"/>
              </w:rPr>
            </w:pPr>
          </w:p>
        </w:tc>
      </w:tr>
      <w:tr w:rsidR="006C31EF">
        <w:trPr>
          <w:trHeight w:val="45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Cs w:val="21"/>
                <w:lang w:bidi="ar"/>
              </w:rPr>
              <w:t>2210201</w:t>
            </w:r>
          </w:p>
        </w:tc>
        <w:tc>
          <w:tcPr>
            <w:tcW w:w="3527"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Cs w:val="21"/>
                <w:lang w:bidi="ar"/>
              </w:rPr>
              <w:t>住房公积金</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jc w:val="center"/>
              <w:textAlignment w:val="center"/>
              <w:rPr>
                <w:rFonts w:ascii="Times New Roman" w:eastAsia="仿宋_GB2312" w:hAnsi="Times New Roman" w:cs="Times New Roman"/>
                <w:kern w:val="0"/>
                <w:szCs w:val="21"/>
              </w:rPr>
            </w:pPr>
            <w:r>
              <w:rPr>
                <w:rFonts w:ascii="宋体" w:eastAsia="宋体" w:hAnsi="宋体" w:cs="宋体" w:hint="eastAsia"/>
                <w:color w:val="000000"/>
                <w:kern w:val="0"/>
                <w:szCs w:val="21"/>
                <w:lang w:bidi="ar"/>
              </w:rPr>
              <w:t>6.28</w:t>
            </w:r>
          </w:p>
        </w:tc>
        <w:tc>
          <w:tcPr>
            <w:tcW w:w="3492"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jc w:val="center"/>
              <w:textAlignment w:val="center"/>
              <w:rPr>
                <w:rFonts w:ascii="Times New Roman" w:eastAsia="仿宋_GB2312" w:hAnsi="Times New Roman" w:cs="Times New Roman"/>
                <w:kern w:val="0"/>
                <w:szCs w:val="21"/>
              </w:rPr>
            </w:pPr>
            <w:r>
              <w:rPr>
                <w:rFonts w:ascii="宋体" w:eastAsia="宋体" w:hAnsi="宋体" w:cs="宋体" w:hint="eastAsia"/>
                <w:color w:val="000000"/>
                <w:kern w:val="0"/>
                <w:szCs w:val="21"/>
                <w:lang w:bidi="ar"/>
              </w:rPr>
              <w:t>6.28</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6C31EF">
            <w:pPr>
              <w:jc w:val="right"/>
              <w:rPr>
                <w:rFonts w:ascii="Times New Roman" w:eastAsia="仿宋_GB2312" w:hAnsi="Times New Roman" w:cs="Times New Roman"/>
                <w:kern w:val="0"/>
                <w:szCs w:val="21"/>
              </w:rPr>
            </w:pPr>
          </w:p>
        </w:tc>
      </w:tr>
    </w:tbl>
    <w:p w:rsidR="006C31EF" w:rsidRDefault="00000000">
      <w:pPr>
        <w:widowControl/>
        <w:spacing w:before="120"/>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p w:rsidR="006C31EF" w:rsidRDefault="006C31EF">
      <w:pPr>
        <w:widowControl/>
        <w:jc w:val="left"/>
        <w:rPr>
          <w:rFonts w:ascii="Times New Roman" w:eastAsia="仿宋_GB2312" w:hAnsi="Times New Roman" w:cs="Times New Roman"/>
          <w:bCs/>
          <w:kern w:val="0"/>
          <w:szCs w:val="21"/>
        </w:rPr>
      </w:pPr>
    </w:p>
    <w:p w:rsidR="006C31EF" w:rsidRDefault="00000000">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p w:rsidR="006C31EF" w:rsidRDefault="00000000">
      <w:pPr>
        <w:widowControl/>
        <w:spacing w:after="120"/>
        <w:jc w:val="center"/>
        <w:textAlignment w:val="center"/>
        <w:rPr>
          <w:rFonts w:ascii="Times New Roman" w:eastAsia="黑体" w:hAnsi="Times New Roman" w:cs="Times New Roman"/>
          <w:color w:val="000000"/>
          <w:kern w:val="0"/>
          <w:sz w:val="36"/>
          <w:szCs w:val="36"/>
          <w:lang w:bidi="ar"/>
        </w:rPr>
      </w:pPr>
      <w:bookmarkStart w:id="2" w:name="RANGE!A1:I34"/>
      <w:r>
        <w:rPr>
          <w:rFonts w:ascii="Times New Roman" w:eastAsia="黑体" w:hAnsi="Times New Roman" w:cs="Times New Roman"/>
          <w:color w:val="000000"/>
          <w:kern w:val="0"/>
          <w:sz w:val="36"/>
          <w:szCs w:val="36"/>
          <w:lang w:bidi="ar"/>
        </w:rPr>
        <w:lastRenderedPageBreak/>
        <w:t>一般公共预算财政拨款基本支出决算明细表</w:t>
      </w:r>
      <w:bookmarkEnd w:id="2"/>
    </w:p>
    <w:p w:rsidR="006C31EF" w:rsidRDefault="00000000">
      <w:pPr>
        <w:widowControl/>
        <w:wordWrap w:val="0"/>
        <w:spacing w:line="240" w:lineRule="exact"/>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祁阳市禁毒工作社会化宣传教育中心</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06</w:t>
      </w:r>
      <w:r>
        <w:rPr>
          <w:rFonts w:ascii="Times New Roman" w:eastAsia="仿宋_GB2312" w:hAnsi="Times New Roman" w:cs="Times New Roman"/>
          <w:color w:val="000000"/>
          <w:kern w:val="0"/>
          <w:szCs w:val="21"/>
        </w:rPr>
        <w:t>表</w:t>
      </w:r>
    </w:p>
    <w:p w:rsidR="006C31EF" w:rsidRDefault="00000000">
      <w:pPr>
        <w:widowControl/>
        <w:spacing w:line="240" w:lineRule="exact"/>
        <w:jc w:val="right"/>
        <w:rPr>
          <w:rFonts w:ascii="Times New Roman" w:eastAsia="华文中宋" w:hAnsi="Times New Roman" w:cs="Times New Roman"/>
          <w:color w:val="000000"/>
          <w:kern w:val="0"/>
          <w:szCs w:val="32"/>
        </w:rPr>
      </w:pPr>
      <w:r>
        <w:rPr>
          <w:rFonts w:ascii="Times New Roman" w:eastAsia="仿宋_GB2312" w:hAnsi="Times New Roman" w:cs="Times New Roman"/>
          <w:color w:val="000000"/>
          <w:kern w:val="0"/>
          <w:szCs w:val="21"/>
        </w:rPr>
        <w:t>单位：万元</w:t>
      </w:r>
    </w:p>
    <w:tbl>
      <w:tblPr>
        <w:tblW w:w="14627" w:type="dxa"/>
        <w:jc w:val="center"/>
        <w:tblLayout w:type="fixed"/>
        <w:tblLook w:val="04A0" w:firstRow="1" w:lastRow="0" w:firstColumn="1" w:lastColumn="0" w:noHBand="0" w:noVBand="1"/>
      </w:tblPr>
      <w:tblGrid>
        <w:gridCol w:w="1081"/>
        <w:gridCol w:w="2850"/>
        <w:gridCol w:w="966"/>
        <w:gridCol w:w="1116"/>
        <w:gridCol w:w="2018"/>
        <w:gridCol w:w="933"/>
        <w:gridCol w:w="1217"/>
        <w:gridCol w:w="3517"/>
        <w:gridCol w:w="929"/>
      </w:tblGrid>
      <w:tr w:rsidR="006C31EF">
        <w:trPr>
          <w:trHeight w:val="530"/>
          <w:jc w:val="center"/>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C31EF"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 w:val="20"/>
                <w:szCs w:val="20"/>
              </w:rPr>
              <w:t>经济分类科目编码</w:t>
            </w:r>
          </w:p>
        </w:tc>
        <w:tc>
          <w:tcPr>
            <w:tcW w:w="2850" w:type="dxa"/>
            <w:tcBorders>
              <w:top w:val="single" w:sz="4" w:space="0" w:color="auto"/>
              <w:left w:val="nil"/>
              <w:bottom w:val="single" w:sz="4" w:space="0" w:color="auto"/>
              <w:right w:val="single" w:sz="4" w:space="0" w:color="auto"/>
            </w:tcBorders>
            <w:shd w:val="clear" w:color="auto" w:fill="auto"/>
            <w:vAlign w:val="center"/>
          </w:tcPr>
          <w:p w:rsidR="006C31EF"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966" w:type="dxa"/>
            <w:tcBorders>
              <w:top w:val="single" w:sz="4" w:space="0" w:color="auto"/>
              <w:left w:val="nil"/>
              <w:bottom w:val="single" w:sz="4" w:space="0" w:color="auto"/>
              <w:right w:val="single" w:sz="4" w:space="0" w:color="auto"/>
            </w:tcBorders>
            <w:shd w:val="clear" w:color="auto" w:fill="auto"/>
            <w:vAlign w:val="center"/>
          </w:tcPr>
          <w:p w:rsidR="006C31EF"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c>
          <w:tcPr>
            <w:tcW w:w="1116" w:type="dxa"/>
            <w:tcBorders>
              <w:top w:val="single" w:sz="4" w:space="0" w:color="auto"/>
              <w:left w:val="nil"/>
              <w:bottom w:val="single" w:sz="4" w:space="0" w:color="auto"/>
              <w:right w:val="single" w:sz="4" w:space="0" w:color="auto"/>
            </w:tcBorders>
            <w:shd w:val="clear" w:color="auto" w:fill="auto"/>
            <w:vAlign w:val="center"/>
          </w:tcPr>
          <w:p w:rsidR="006C31EF"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经济分类科目编码</w:t>
            </w:r>
          </w:p>
        </w:tc>
        <w:tc>
          <w:tcPr>
            <w:tcW w:w="2018" w:type="dxa"/>
            <w:tcBorders>
              <w:top w:val="single" w:sz="4" w:space="0" w:color="auto"/>
              <w:left w:val="nil"/>
              <w:bottom w:val="single" w:sz="4" w:space="0" w:color="auto"/>
              <w:right w:val="single" w:sz="4" w:space="0" w:color="auto"/>
            </w:tcBorders>
            <w:shd w:val="clear" w:color="auto" w:fill="auto"/>
            <w:vAlign w:val="center"/>
          </w:tcPr>
          <w:p w:rsidR="006C31EF"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933" w:type="dxa"/>
            <w:tcBorders>
              <w:top w:val="single" w:sz="4" w:space="0" w:color="auto"/>
              <w:left w:val="nil"/>
              <w:bottom w:val="single" w:sz="4" w:space="0" w:color="auto"/>
              <w:right w:val="single" w:sz="4" w:space="0" w:color="auto"/>
            </w:tcBorders>
            <w:shd w:val="clear" w:color="auto" w:fill="auto"/>
            <w:vAlign w:val="center"/>
          </w:tcPr>
          <w:p w:rsidR="006C31EF"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c>
          <w:tcPr>
            <w:tcW w:w="1217" w:type="dxa"/>
            <w:tcBorders>
              <w:top w:val="single" w:sz="4" w:space="0" w:color="auto"/>
              <w:left w:val="nil"/>
              <w:bottom w:val="single" w:sz="4" w:space="0" w:color="auto"/>
              <w:right w:val="single" w:sz="4" w:space="0" w:color="auto"/>
            </w:tcBorders>
            <w:shd w:val="clear" w:color="auto" w:fill="auto"/>
            <w:vAlign w:val="center"/>
          </w:tcPr>
          <w:p w:rsidR="006C31EF"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经济分类科目编码</w:t>
            </w:r>
          </w:p>
        </w:tc>
        <w:tc>
          <w:tcPr>
            <w:tcW w:w="3517" w:type="dxa"/>
            <w:tcBorders>
              <w:top w:val="single" w:sz="4" w:space="0" w:color="auto"/>
              <w:left w:val="nil"/>
              <w:bottom w:val="single" w:sz="4" w:space="0" w:color="auto"/>
              <w:right w:val="single" w:sz="4" w:space="0" w:color="auto"/>
            </w:tcBorders>
            <w:shd w:val="clear" w:color="auto" w:fill="auto"/>
            <w:vAlign w:val="center"/>
          </w:tcPr>
          <w:p w:rsidR="006C31EF"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929" w:type="dxa"/>
            <w:tcBorders>
              <w:top w:val="single" w:sz="4" w:space="0" w:color="auto"/>
              <w:left w:val="nil"/>
              <w:bottom w:val="single" w:sz="4" w:space="0" w:color="auto"/>
              <w:right w:val="single" w:sz="4" w:space="0" w:color="auto"/>
            </w:tcBorders>
            <w:shd w:val="clear" w:color="auto" w:fill="auto"/>
            <w:vAlign w:val="center"/>
          </w:tcPr>
          <w:p w:rsidR="006C31EF"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r>
      <w:tr w:rsidR="006C31EF">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w:t>
            </w:r>
          </w:p>
        </w:tc>
        <w:tc>
          <w:tcPr>
            <w:tcW w:w="2850"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工资福利支出</w:t>
            </w:r>
          </w:p>
        </w:tc>
        <w:tc>
          <w:tcPr>
            <w:tcW w:w="96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Times New Roman" w:eastAsia="仿宋_GB2312" w:hAnsi="Times New Roman" w:cs="Times New Roman"/>
                <w:color w:val="000000"/>
                <w:kern w:val="0"/>
                <w:szCs w:val="21"/>
              </w:rPr>
            </w:pPr>
            <w:r>
              <w:rPr>
                <w:rFonts w:ascii="宋体" w:eastAsia="宋体" w:hAnsi="宋体" w:cs="宋体" w:hint="eastAsia"/>
                <w:color w:val="000000"/>
                <w:kern w:val="0"/>
                <w:szCs w:val="21"/>
                <w:lang w:bidi="ar"/>
              </w:rPr>
              <w:t>86.92</w:t>
            </w:r>
          </w:p>
        </w:tc>
        <w:tc>
          <w:tcPr>
            <w:tcW w:w="111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w:t>
            </w:r>
          </w:p>
        </w:tc>
        <w:tc>
          <w:tcPr>
            <w:tcW w:w="2018"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商品和服务支出</w:t>
            </w:r>
          </w:p>
        </w:tc>
        <w:tc>
          <w:tcPr>
            <w:tcW w:w="933"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Times New Roman" w:eastAsia="仿宋_GB2312" w:hAnsi="Times New Roman" w:cs="Times New Roman"/>
                <w:color w:val="000000"/>
                <w:kern w:val="0"/>
                <w:szCs w:val="21"/>
              </w:rPr>
            </w:pPr>
            <w:r>
              <w:rPr>
                <w:rFonts w:ascii="宋体" w:eastAsia="宋体" w:hAnsi="宋体" w:cs="宋体" w:hint="eastAsia"/>
                <w:color w:val="000000"/>
                <w:kern w:val="0"/>
                <w:szCs w:val="21"/>
                <w:lang w:bidi="ar"/>
              </w:rPr>
              <w:t>60.35</w:t>
            </w:r>
          </w:p>
        </w:tc>
        <w:tc>
          <w:tcPr>
            <w:tcW w:w="12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w:t>
            </w:r>
          </w:p>
        </w:tc>
        <w:tc>
          <w:tcPr>
            <w:tcW w:w="35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债务利息及费用支出</w:t>
            </w:r>
          </w:p>
        </w:tc>
        <w:tc>
          <w:tcPr>
            <w:tcW w:w="929"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C31EF">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30101</w:t>
            </w:r>
          </w:p>
        </w:tc>
        <w:tc>
          <w:tcPr>
            <w:tcW w:w="2850"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基本工资</w:t>
            </w:r>
          </w:p>
        </w:tc>
        <w:tc>
          <w:tcPr>
            <w:tcW w:w="96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Times New Roman" w:eastAsia="仿宋_GB2312" w:hAnsi="Times New Roman" w:cs="Times New Roman"/>
                <w:color w:val="000000"/>
                <w:kern w:val="0"/>
                <w:szCs w:val="21"/>
              </w:rPr>
            </w:pPr>
            <w:r>
              <w:rPr>
                <w:rFonts w:ascii="宋体" w:eastAsia="宋体" w:hAnsi="宋体" w:cs="宋体" w:hint="eastAsia"/>
                <w:color w:val="000000"/>
                <w:kern w:val="0"/>
                <w:szCs w:val="21"/>
                <w:lang w:bidi="ar"/>
              </w:rPr>
              <w:t>37.31</w:t>
            </w:r>
          </w:p>
        </w:tc>
        <w:tc>
          <w:tcPr>
            <w:tcW w:w="111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30201</w:t>
            </w:r>
          </w:p>
        </w:tc>
        <w:tc>
          <w:tcPr>
            <w:tcW w:w="2018"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办公费</w:t>
            </w:r>
          </w:p>
        </w:tc>
        <w:tc>
          <w:tcPr>
            <w:tcW w:w="933"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Times New Roman" w:eastAsia="仿宋_GB2312" w:hAnsi="Times New Roman" w:cs="Times New Roman"/>
                <w:color w:val="000000"/>
                <w:kern w:val="0"/>
                <w:szCs w:val="21"/>
              </w:rPr>
            </w:pPr>
            <w:r>
              <w:rPr>
                <w:rFonts w:ascii="宋体" w:eastAsia="宋体" w:hAnsi="宋体" w:cs="宋体" w:hint="eastAsia"/>
                <w:color w:val="000000"/>
                <w:kern w:val="0"/>
                <w:szCs w:val="21"/>
                <w:lang w:bidi="ar"/>
              </w:rPr>
              <w:t>1.49</w:t>
            </w:r>
          </w:p>
        </w:tc>
        <w:tc>
          <w:tcPr>
            <w:tcW w:w="12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30701</w:t>
            </w:r>
          </w:p>
        </w:tc>
        <w:tc>
          <w:tcPr>
            <w:tcW w:w="35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国内债务付息</w:t>
            </w:r>
          </w:p>
        </w:tc>
        <w:tc>
          <w:tcPr>
            <w:tcW w:w="929"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C31EF">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30102</w:t>
            </w:r>
          </w:p>
        </w:tc>
        <w:tc>
          <w:tcPr>
            <w:tcW w:w="2850"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津贴补贴</w:t>
            </w:r>
          </w:p>
        </w:tc>
        <w:tc>
          <w:tcPr>
            <w:tcW w:w="96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Times New Roman" w:eastAsia="仿宋_GB2312" w:hAnsi="Times New Roman" w:cs="Times New Roman"/>
                <w:color w:val="000000"/>
                <w:kern w:val="0"/>
                <w:szCs w:val="21"/>
              </w:rPr>
            </w:pPr>
            <w:r>
              <w:rPr>
                <w:rFonts w:ascii="宋体" w:eastAsia="宋体" w:hAnsi="宋体" w:cs="宋体" w:hint="eastAsia"/>
                <w:color w:val="000000"/>
                <w:kern w:val="0"/>
                <w:szCs w:val="21"/>
                <w:lang w:bidi="ar"/>
              </w:rPr>
              <w:t>17.22</w:t>
            </w:r>
          </w:p>
        </w:tc>
        <w:tc>
          <w:tcPr>
            <w:tcW w:w="111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30202</w:t>
            </w:r>
          </w:p>
        </w:tc>
        <w:tc>
          <w:tcPr>
            <w:tcW w:w="2018"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印刷费</w:t>
            </w:r>
          </w:p>
        </w:tc>
        <w:tc>
          <w:tcPr>
            <w:tcW w:w="933"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Times New Roman" w:eastAsia="仿宋_GB2312" w:hAnsi="Times New Roman" w:cs="Times New Roman"/>
                <w:color w:val="000000"/>
                <w:kern w:val="0"/>
                <w:szCs w:val="21"/>
              </w:rPr>
            </w:pPr>
            <w:r>
              <w:rPr>
                <w:rFonts w:ascii="宋体" w:eastAsia="宋体" w:hAnsi="宋体" w:cs="宋体" w:hint="eastAsia"/>
                <w:color w:val="000000"/>
                <w:kern w:val="0"/>
                <w:szCs w:val="21"/>
                <w:lang w:bidi="ar"/>
              </w:rPr>
              <w:t>6.84</w:t>
            </w:r>
          </w:p>
        </w:tc>
        <w:tc>
          <w:tcPr>
            <w:tcW w:w="12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30702</w:t>
            </w:r>
          </w:p>
        </w:tc>
        <w:tc>
          <w:tcPr>
            <w:tcW w:w="35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国外债务付息</w:t>
            </w:r>
          </w:p>
        </w:tc>
        <w:tc>
          <w:tcPr>
            <w:tcW w:w="929"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C31EF">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30103</w:t>
            </w:r>
          </w:p>
        </w:tc>
        <w:tc>
          <w:tcPr>
            <w:tcW w:w="2850"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奖金</w:t>
            </w:r>
          </w:p>
        </w:tc>
        <w:tc>
          <w:tcPr>
            <w:tcW w:w="96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Times New Roman" w:eastAsia="仿宋_GB2312" w:hAnsi="Times New Roman" w:cs="Times New Roman"/>
                <w:color w:val="000000"/>
                <w:kern w:val="0"/>
                <w:szCs w:val="21"/>
              </w:rPr>
            </w:pPr>
            <w:r>
              <w:rPr>
                <w:rFonts w:ascii="宋体" w:eastAsia="宋体" w:hAnsi="宋体" w:cs="宋体" w:hint="eastAsia"/>
                <w:color w:val="000000"/>
                <w:kern w:val="0"/>
                <w:szCs w:val="21"/>
                <w:lang w:bidi="ar"/>
              </w:rPr>
              <w:t>13.23</w:t>
            </w:r>
          </w:p>
        </w:tc>
        <w:tc>
          <w:tcPr>
            <w:tcW w:w="111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30203</w:t>
            </w:r>
          </w:p>
        </w:tc>
        <w:tc>
          <w:tcPr>
            <w:tcW w:w="2018"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咨询费</w:t>
            </w:r>
          </w:p>
        </w:tc>
        <w:tc>
          <w:tcPr>
            <w:tcW w:w="933" w:type="dxa"/>
            <w:tcBorders>
              <w:top w:val="nil"/>
              <w:left w:val="nil"/>
              <w:bottom w:val="single" w:sz="4" w:space="0" w:color="auto"/>
              <w:right w:val="single" w:sz="4" w:space="0" w:color="auto"/>
            </w:tcBorders>
            <w:shd w:val="clear" w:color="auto" w:fill="auto"/>
            <w:noWrap/>
            <w:vAlign w:val="center"/>
          </w:tcPr>
          <w:p w:rsidR="006C31EF" w:rsidRDefault="006C31EF">
            <w:pPr>
              <w:jc w:val="right"/>
              <w:rPr>
                <w:rFonts w:ascii="Times New Roman" w:eastAsia="仿宋_GB2312" w:hAnsi="Times New Roman" w:cs="Times New Roman"/>
                <w:color w:val="000000"/>
                <w:kern w:val="0"/>
                <w:szCs w:val="21"/>
              </w:rPr>
            </w:pPr>
          </w:p>
        </w:tc>
        <w:tc>
          <w:tcPr>
            <w:tcW w:w="12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w:t>
            </w:r>
          </w:p>
        </w:tc>
        <w:tc>
          <w:tcPr>
            <w:tcW w:w="35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资本性支出</w:t>
            </w:r>
          </w:p>
        </w:tc>
        <w:tc>
          <w:tcPr>
            <w:tcW w:w="929"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C31EF">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30106</w:t>
            </w:r>
          </w:p>
        </w:tc>
        <w:tc>
          <w:tcPr>
            <w:tcW w:w="2850"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伙食补助费</w:t>
            </w:r>
          </w:p>
        </w:tc>
        <w:tc>
          <w:tcPr>
            <w:tcW w:w="966" w:type="dxa"/>
            <w:tcBorders>
              <w:top w:val="nil"/>
              <w:left w:val="nil"/>
              <w:bottom w:val="single" w:sz="4" w:space="0" w:color="auto"/>
              <w:right w:val="single" w:sz="4" w:space="0" w:color="auto"/>
            </w:tcBorders>
            <w:shd w:val="clear" w:color="auto" w:fill="auto"/>
            <w:noWrap/>
            <w:vAlign w:val="center"/>
          </w:tcPr>
          <w:p w:rsidR="006C31EF" w:rsidRDefault="006C31EF">
            <w:pPr>
              <w:jc w:val="right"/>
              <w:rPr>
                <w:rFonts w:ascii="Times New Roman" w:eastAsia="仿宋_GB2312" w:hAnsi="Times New Roman" w:cs="Times New Roman"/>
                <w:color w:val="000000"/>
                <w:kern w:val="0"/>
                <w:szCs w:val="21"/>
              </w:rPr>
            </w:pPr>
          </w:p>
        </w:tc>
        <w:tc>
          <w:tcPr>
            <w:tcW w:w="111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30204</w:t>
            </w:r>
          </w:p>
        </w:tc>
        <w:tc>
          <w:tcPr>
            <w:tcW w:w="2018"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手续费</w:t>
            </w:r>
          </w:p>
        </w:tc>
        <w:tc>
          <w:tcPr>
            <w:tcW w:w="933" w:type="dxa"/>
            <w:tcBorders>
              <w:top w:val="nil"/>
              <w:left w:val="nil"/>
              <w:bottom w:val="single" w:sz="4" w:space="0" w:color="auto"/>
              <w:right w:val="single" w:sz="4" w:space="0" w:color="auto"/>
            </w:tcBorders>
            <w:shd w:val="clear" w:color="auto" w:fill="auto"/>
            <w:noWrap/>
            <w:vAlign w:val="center"/>
          </w:tcPr>
          <w:p w:rsidR="006C31EF" w:rsidRDefault="006C31EF">
            <w:pPr>
              <w:jc w:val="right"/>
              <w:rPr>
                <w:rFonts w:ascii="Times New Roman" w:eastAsia="仿宋_GB2312" w:hAnsi="Times New Roman" w:cs="Times New Roman"/>
                <w:color w:val="000000"/>
                <w:kern w:val="0"/>
                <w:szCs w:val="21"/>
              </w:rPr>
            </w:pPr>
          </w:p>
        </w:tc>
        <w:tc>
          <w:tcPr>
            <w:tcW w:w="12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31001</w:t>
            </w:r>
          </w:p>
        </w:tc>
        <w:tc>
          <w:tcPr>
            <w:tcW w:w="35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房屋建筑物购建</w:t>
            </w:r>
          </w:p>
        </w:tc>
        <w:tc>
          <w:tcPr>
            <w:tcW w:w="929"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C31EF">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30107</w:t>
            </w:r>
          </w:p>
        </w:tc>
        <w:tc>
          <w:tcPr>
            <w:tcW w:w="2850"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绩效工资</w:t>
            </w:r>
          </w:p>
        </w:tc>
        <w:tc>
          <w:tcPr>
            <w:tcW w:w="966" w:type="dxa"/>
            <w:tcBorders>
              <w:top w:val="nil"/>
              <w:left w:val="nil"/>
              <w:bottom w:val="single" w:sz="4" w:space="0" w:color="auto"/>
              <w:right w:val="single" w:sz="4" w:space="0" w:color="auto"/>
            </w:tcBorders>
            <w:shd w:val="clear" w:color="auto" w:fill="auto"/>
            <w:noWrap/>
            <w:vAlign w:val="center"/>
          </w:tcPr>
          <w:p w:rsidR="006C31EF" w:rsidRDefault="006C31EF">
            <w:pPr>
              <w:jc w:val="right"/>
              <w:rPr>
                <w:rFonts w:ascii="Times New Roman" w:eastAsia="仿宋_GB2312" w:hAnsi="Times New Roman" w:cs="Times New Roman"/>
                <w:color w:val="000000"/>
                <w:kern w:val="0"/>
                <w:szCs w:val="21"/>
              </w:rPr>
            </w:pPr>
          </w:p>
        </w:tc>
        <w:tc>
          <w:tcPr>
            <w:tcW w:w="111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30205</w:t>
            </w:r>
          </w:p>
        </w:tc>
        <w:tc>
          <w:tcPr>
            <w:tcW w:w="2018"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水费</w:t>
            </w:r>
          </w:p>
        </w:tc>
        <w:tc>
          <w:tcPr>
            <w:tcW w:w="933" w:type="dxa"/>
            <w:tcBorders>
              <w:top w:val="nil"/>
              <w:left w:val="nil"/>
              <w:bottom w:val="single" w:sz="4" w:space="0" w:color="auto"/>
              <w:right w:val="single" w:sz="4" w:space="0" w:color="auto"/>
            </w:tcBorders>
            <w:shd w:val="clear" w:color="auto" w:fill="auto"/>
            <w:noWrap/>
            <w:vAlign w:val="center"/>
          </w:tcPr>
          <w:p w:rsidR="006C31EF" w:rsidRDefault="006C31EF">
            <w:pPr>
              <w:jc w:val="right"/>
              <w:rPr>
                <w:rFonts w:ascii="Times New Roman" w:eastAsia="仿宋_GB2312" w:hAnsi="Times New Roman" w:cs="Times New Roman"/>
                <w:color w:val="000000"/>
                <w:kern w:val="0"/>
                <w:szCs w:val="21"/>
              </w:rPr>
            </w:pPr>
          </w:p>
        </w:tc>
        <w:tc>
          <w:tcPr>
            <w:tcW w:w="12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31002</w:t>
            </w:r>
          </w:p>
        </w:tc>
        <w:tc>
          <w:tcPr>
            <w:tcW w:w="35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办公设备购置</w:t>
            </w:r>
          </w:p>
        </w:tc>
        <w:tc>
          <w:tcPr>
            <w:tcW w:w="929"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C31EF">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30108</w:t>
            </w:r>
          </w:p>
        </w:tc>
        <w:tc>
          <w:tcPr>
            <w:tcW w:w="2850"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机关事业单位基本养老保险缴费</w:t>
            </w:r>
          </w:p>
        </w:tc>
        <w:tc>
          <w:tcPr>
            <w:tcW w:w="96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Times New Roman" w:eastAsia="仿宋_GB2312" w:hAnsi="Times New Roman" w:cs="Times New Roman"/>
                <w:color w:val="000000"/>
                <w:kern w:val="0"/>
                <w:szCs w:val="21"/>
              </w:rPr>
            </w:pPr>
            <w:r>
              <w:rPr>
                <w:rFonts w:ascii="宋体" w:eastAsia="宋体" w:hAnsi="宋体" w:cs="宋体" w:hint="eastAsia"/>
                <w:color w:val="000000"/>
                <w:kern w:val="0"/>
                <w:szCs w:val="21"/>
                <w:lang w:bidi="ar"/>
              </w:rPr>
              <w:t>8.37</w:t>
            </w:r>
          </w:p>
        </w:tc>
        <w:tc>
          <w:tcPr>
            <w:tcW w:w="111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30206</w:t>
            </w:r>
          </w:p>
        </w:tc>
        <w:tc>
          <w:tcPr>
            <w:tcW w:w="2018"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电费</w:t>
            </w:r>
          </w:p>
        </w:tc>
        <w:tc>
          <w:tcPr>
            <w:tcW w:w="933" w:type="dxa"/>
            <w:tcBorders>
              <w:top w:val="nil"/>
              <w:left w:val="nil"/>
              <w:bottom w:val="single" w:sz="4" w:space="0" w:color="auto"/>
              <w:right w:val="single" w:sz="4" w:space="0" w:color="auto"/>
            </w:tcBorders>
            <w:shd w:val="clear" w:color="auto" w:fill="auto"/>
            <w:noWrap/>
            <w:vAlign w:val="center"/>
          </w:tcPr>
          <w:p w:rsidR="006C31EF" w:rsidRDefault="006C31EF">
            <w:pPr>
              <w:jc w:val="right"/>
              <w:rPr>
                <w:rFonts w:ascii="Times New Roman" w:eastAsia="仿宋_GB2312" w:hAnsi="Times New Roman" w:cs="Times New Roman"/>
                <w:color w:val="000000"/>
                <w:kern w:val="0"/>
                <w:szCs w:val="21"/>
              </w:rPr>
            </w:pPr>
          </w:p>
        </w:tc>
        <w:tc>
          <w:tcPr>
            <w:tcW w:w="12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31003</w:t>
            </w:r>
          </w:p>
        </w:tc>
        <w:tc>
          <w:tcPr>
            <w:tcW w:w="35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专用设备购置</w:t>
            </w:r>
          </w:p>
        </w:tc>
        <w:tc>
          <w:tcPr>
            <w:tcW w:w="929"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C31EF">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30109</w:t>
            </w:r>
          </w:p>
        </w:tc>
        <w:tc>
          <w:tcPr>
            <w:tcW w:w="2850"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职业年金缴费</w:t>
            </w:r>
          </w:p>
        </w:tc>
        <w:tc>
          <w:tcPr>
            <w:tcW w:w="966" w:type="dxa"/>
            <w:tcBorders>
              <w:top w:val="nil"/>
              <w:left w:val="nil"/>
              <w:bottom w:val="single" w:sz="4" w:space="0" w:color="auto"/>
              <w:right w:val="single" w:sz="4" w:space="0" w:color="auto"/>
            </w:tcBorders>
            <w:shd w:val="clear" w:color="auto" w:fill="auto"/>
            <w:noWrap/>
            <w:vAlign w:val="center"/>
          </w:tcPr>
          <w:p w:rsidR="006C31EF" w:rsidRDefault="006C31EF">
            <w:pPr>
              <w:jc w:val="right"/>
              <w:rPr>
                <w:rFonts w:ascii="Times New Roman" w:eastAsia="仿宋_GB2312" w:hAnsi="Times New Roman" w:cs="Times New Roman"/>
                <w:color w:val="000000"/>
                <w:kern w:val="0"/>
                <w:szCs w:val="21"/>
              </w:rPr>
            </w:pPr>
          </w:p>
        </w:tc>
        <w:tc>
          <w:tcPr>
            <w:tcW w:w="111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30207</w:t>
            </w:r>
          </w:p>
        </w:tc>
        <w:tc>
          <w:tcPr>
            <w:tcW w:w="2018"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邮电费</w:t>
            </w:r>
          </w:p>
        </w:tc>
        <w:tc>
          <w:tcPr>
            <w:tcW w:w="933" w:type="dxa"/>
            <w:tcBorders>
              <w:top w:val="nil"/>
              <w:left w:val="nil"/>
              <w:bottom w:val="single" w:sz="4" w:space="0" w:color="auto"/>
              <w:right w:val="single" w:sz="4" w:space="0" w:color="auto"/>
            </w:tcBorders>
            <w:shd w:val="clear" w:color="auto" w:fill="auto"/>
            <w:noWrap/>
            <w:vAlign w:val="center"/>
          </w:tcPr>
          <w:p w:rsidR="006C31EF" w:rsidRDefault="006C31EF">
            <w:pPr>
              <w:jc w:val="right"/>
              <w:rPr>
                <w:rFonts w:ascii="Times New Roman" w:eastAsia="仿宋_GB2312" w:hAnsi="Times New Roman" w:cs="Times New Roman"/>
                <w:color w:val="000000"/>
                <w:kern w:val="0"/>
                <w:szCs w:val="21"/>
              </w:rPr>
            </w:pPr>
          </w:p>
        </w:tc>
        <w:tc>
          <w:tcPr>
            <w:tcW w:w="12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31005</w:t>
            </w:r>
          </w:p>
        </w:tc>
        <w:tc>
          <w:tcPr>
            <w:tcW w:w="35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基础设施建设</w:t>
            </w:r>
          </w:p>
        </w:tc>
        <w:tc>
          <w:tcPr>
            <w:tcW w:w="929"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C31EF">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30110</w:t>
            </w:r>
          </w:p>
        </w:tc>
        <w:tc>
          <w:tcPr>
            <w:tcW w:w="2850"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职工基本医疗保险缴费</w:t>
            </w:r>
          </w:p>
        </w:tc>
        <w:tc>
          <w:tcPr>
            <w:tcW w:w="96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Times New Roman" w:eastAsia="仿宋_GB2312" w:hAnsi="Times New Roman" w:cs="Times New Roman"/>
                <w:color w:val="000000"/>
                <w:kern w:val="0"/>
                <w:szCs w:val="21"/>
              </w:rPr>
            </w:pPr>
            <w:r>
              <w:rPr>
                <w:rFonts w:ascii="宋体" w:eastAsia="宋体" w:hAnsi="宋体" w:cs="宋体" w:hint="eastAsia"/>
                <w:color w:val="000000"/>
                <w:kern w:val="0"/>
                <w:szCs w:val="21"/>
                <w:lang w:bidi="ar"/>
              </w:rPr>
              <w:t>3.46</w:t>
            </w:r>
          </w:p>
        </w:tc>
        <w:tc>
          <w:tcPr>
            <w:tcW w:w="111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30208</w:t>
            </w:r>
          </w:p>
        </w:tc>
        <w:tc>
          <w:tcPr>
            <w:tcW w:w="2018"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取暖费</w:t>
            </w:r>
          </w:p>
        </w:tc>
        <w:tc>
          <w:tcPr>
            <w:tcW w:w="933" w:type="dxa"/>
            <w:tcBorders>
              <w:top w:val="nil"/>
              <w:left w:val="nil"/>
              <w:bottom w:val="single" w:sz="4" w:space="0" w:color="auto"/>
              <w:right w:val="single" w:sz="4" w:space="0" w:color="auto"/>
            </w:tcBorders>
            <w:shd w:val="clear" w:color="auto" w:fill="auto"/>
            <w:noWrap/>
            <w:vAlign w:val="center"/>
          </w:tcPr>
          <w:p w:rsidR="006C31EF" w:rsidRDefault="006C31EF">
            <w:pPr>
              <w:jc w:val="right"/>
              <w:rPr>
                <w:rFonts w:ascii="Times New Roman" w:eastAsia="仿宋_GB2312" w:hAnsi="Times New Roman" w:cs="Times New Roman"/>
                <w:color w:val="000000"/>
                <w:kern w:val="0"/>
                <w:szCs w:val="21"/>
              </w:rPr>
            </w:pPr>
          </w:p>
        </w:tc>
        <w:tc>
          <w:tcPr>
            <w:tcW w:w="12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31006</w:t>
            </w:r>
          </w:p>
        </w:tc>
        <w:tc>
          <w:tcPr>
            <w:tcW w:w="35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大型修缮</w:t>
            </w:r>
          </w:p>
        </w:tc>
        <w:tc>
          <w:tcPr>
            <w:tcW w:w="929"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C31EF">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30111</w:t>
            </w:r>
          </w:p>
        </w:tc>
        <w:tc>
          <w:tcPr>
            <w:tcW w:w="2850"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公务员医疗补助缴费</w:t>
            </w:r>
          </w:p>
        </w:tc>
        <w:tc>
          <w:tcPr>
            <w:tcW w:w="966" w:type="dxa"/>
            <w:tcBorders>
              <w:top w:val="nil"/>
              <w:left w:val="nil"/>
              <w:bottom w:val="single" w:sz="4" w:space="0" w:color="auto"/>
              <w:right w:val="single" w:sz="4" w:space="0" w:color="auto"/>
            </w:tcBorders>
            <w:shd w:val="clear" w:color="auto" w:fill="auto"/>
            <w:noWrap/>
            <w:vAlign w:val="center"/>
          </w:tcPr>
          <w:p w:rsidR="006C31EF" w:rsidRDefault="006C31EF">
            <w:pPr>
              <w:jc w:val="right"/>
              <w:rPr>
                <w:rFonts w:ascii="Times New Roman" w:eastAsia="仿宋_GB2312" w:hAnsi="Times New Roman" w:cs="Times New Roman"/>
                <w:color w:val="000000"/>
                <w:kern w:val="0"/>
                <w:szCs w:val="21"/>
              </w:rPr>
            </w:pPr>
          </w:p>
        </w:tc>
        <w:tc>
          <w:tcPr>
            <w:tcW w:w="111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30209</w:t>
            </w:r>
          </w:p>
        </w:tc>
        <w:tc>
          <w:tcPr>
            <w:tcW w:w="2018"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物业管理费</w:t>
            </w:r>
          </w:p>
        </w:tc>
        <w:tc>
          <w:tcPr>
            <w:tcW w:w="933" w:type="dxa"/>
            <w:tcBorders>
              <w:top w:val="nil"/>
              <w:left w:val="nil"/>
              <w:bottom w:val="single" w:sz="4" w:space="0" w:color="auto"/>
              <w:right w:val="single" w:sz="4" w:space="0" w:color="auto"/>
            </w:tcBorders>
            <w:shd w:val="clear" w:color="auto" w:fill="auto"/>
            <w:noWrap/>
            <w:vAlign w:val="center"/>
          </w:tcPr>
          <w:p w:rsidR="006C31EF" w:rsidRDefault="006C31EF">
            <w:pPr>
              <w:jc w:val="right"/>
              <w:rPr>
                <w:rFonts w:ascii="Times New Roman" w:eastAsia="仿宋_GB2312" w:hAnsi="Times New Roman" w:cs="Times New Roman"/>
                <w:color w:val="000000"/>
                <w:kern w:val="0"/>
                <w:szCs w:val="21"/>
              </w:rPr>
            </w:pPr>
          </w:p>
        </w:tc>
        <w:tc>
          <w:tcPr>
            <w:tcW w:w="12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31007</w:t>
            </w:r>
          </w:p>
        </w:tc>
        <w:tc>
          <w:tcPr>
            <w:tcW w:w="35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信息网络及软件购置更新</w:t>
            </w:r>
          </w:p>
        </w:tc>
        <w:tc>
          <w:tcPr>
            <w:tcW w:w="929"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C31EF">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30112</w:t>
            </w:r>
          </w:p>
        </w:tc>
        <w:tc>
          <w:tcPr>
            <w:tcW w:w="2850"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其他社会保障缴费</w:t>
            </w:r>
          </w:p>
        </w:tc>
        <w:tc>
          <w:tcPr>
            <w:tcW w:w="96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Times New Roman" w:eastAsia="仿宋_GB2312" w:hAnsi="Times New Roman" w:cs="Times New Roman"/>
                <w:color w:val="000000"/>
                <w:kern w:val="0"/>
                <w:szCs w:val="21"/>
              </w:rPr>
            </w:pPr>
            <w:r>
              <w:rPr>
                <w:rFonts w:ascii="宋体" w:eastAsia="宋体" w:hAnsi="宋体" w:cs="宋体" w:hint="eastAsia"/>
                <w:color w:val="000000"/>
                <w:kern w:val="0"/>
                <w:szCs w:val="21"/>
                <w:lang w:bidi="ar"/>
              </w:rPr>
              <w:t>1.06</w:t>
            </w:r>
          </w:p>
        </w:tc>
        <w:tc>
          <w:tcPr>
            <w:tcW w:w="111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30211</w:t>
            </w:r>
          </w:p>
        </w:tc>
        <w:tc>
          <w:tcPr>
            <w:tcW w:w="2018"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差旅费</w:t>
            </w:r>
          </w:p>
        </w:tc>
        <w:tc>
          <w:tcPr>
            <w:tcW w:w="933"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Times New Roman" w:eastAsia="仿宋_GB2312" w:hAnsi="Times New Roman" w:cs="Times New Roman"/>
                <w:color w:val="000000"/>
                <w:kern w:val="0"/>
                <w:szCs w:val="21"/>
              </w:rPr>
            </w:pPr>
            <w:r>
              <w:rPr>
                <w:rFonts w:ascii="宋体" w:eastAsia="宋体" w:hAnsi="宋体" w:cs="宋体" w:hint="eastAsia"/>
                <w:color w:val="000000"/>
                <w:kern w:val="0"/>
                <w:szCs w:val="21"/>
                <w:lang w:bidi="ar"/>
              </w:rPr>
              <w:t>4.11</w:t>
            </w:r>
          </w:p>
        </w:tc>
        <w:tc>
          <w:tcPr>
            <w:tcW w:w="12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31008</w:t>
            </w:r>
          </w:p>
        </w:tc>
        <w:tc>
          <w:tcPr>
            <w:tcW w:w="35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物资储备</w:t>
            </w:r>
          </w:p>
        </w:tc>
        <w:tc>
          <w:tcPr>
            <w:tcW w:w="929"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C31EF">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30113</w:t>
            </w:r>
          </w:p>
        </w:tc>
        <w:tc>
          <w:tcPr>
            <w:tcW w:w="2850"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住房公积金</w:t>
            </w:r>
          </w:p>
        </w:tc>
        <w:tc>
          <w:tcPr>
            <w:tcW w:w="96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Times New Roman" w:eastAsia="仿宋_GB2312" w:hAnsi="Times New Roman" w:cs="Times New Roman"/>
                <w:color w:val="000000"/>
                <w:kern w:val="0"/>
                <w:szCs w:val="21"/>
              </w:rPr>
            </w:pPr>
            <w:r>
              <w:rPr>
                <w:rFonts w:ascii="宋体" w:eastAsia="宋体" w:hAnsi="宋体" w:cs="宋体" w:hint="eastAsia"/>
                <w:color w:val="000000"/>
                <w:kern w:val="0"/>
                <w:szCs w:val="21"/>
                <w:lang w:bidi="ar"/>
              </w:rPr>
              <w:t>6.28</w:t>
            </w:r>
          </w:p>
        </w:tc>
        <w:tc>
          <w:tcPr>
            <w:tcW w:w="111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30212</w:t>
            </w:r>
          </w:p>
        </w:tc>
        <w:tc>
          <w:tcPr>
            <w:tcW w:w="2018"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因公出国（境）费用</w:t>
            </w:r>
          </w:p>
        </w:tc>
        <w:tc>
          <w:tcPr>
            <w:tcW w:w="933" w:type="dxa"/>
            <w:tcBorders>
              <w:top w:val="nil"/>
              <w:left w:val="nil"/>
              <w:bottom w:val="single" w:sz="4" w:space="0" w:color="auto"/>
              <w:right w:val="single" w:sz="4" w:space="0" w:color="auto"/>
            </w:tcBorders>
            <w:shd w:val="clear" w:color="auto" w:fill="auto"/>
            <w:noWrap/>
            <w:vAlign w:val="center"/>
          </w:tcPr>
          <w:p w:rsidR="006C31EF" w:rsidRDefault="006C31EF">
            <w:pPr>
              <w:jc w:val="right"/>
              <w:rPr>
                <w:rFonts w:ascii="Times New Roman" w:eastAsia="仿宋_GB2312" w:hAnsi="Times New Roman" w:cs="Times New Roman"/>
                <w:color w:val="000000"/>
                <w:kern w:val="0"/>
                <w:szCs w:val="21"/>
              </w:rPr>
            </w:pPr>
          </w:p>
        </w:tc>
        <w:tc>
          <w:tcPr>
            <w:tcW w:w="12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31009</w:t>
            </w:r>
          </w:p>
        </w:tc>
        <w:tc>
          <w:tcPr>
            <w:tcW w:w="35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土地补偿</w:t>
            </w:r>
          </w:p>
        </w:tc>
        <w:tc>
          <w:tcPr>
            <w:tcW w:w="929"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C31EF">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30114</w:t>
            </w:r>
          </w:p>
        </w:tc>
        <w:tc>
          <w:tcPr>
            <w:tcW w:w="2850"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医疗费</w:t>
            </w:r>
          </w:p>
        </w:tc>
        <w:tc>
          <w:tcPr>
            <w:tcW w:w="966" w:type="dxa"/>
            <w:tcBorders>
              <w:top w:val="nil"/>
              <w:left w:val="nil"/>
              <w:bottom w:val="single" w:sz="4" w:space="0" w:color="auto"/>
              <w:right w:val="single" w:sz="4" w:space="0" w:color="auto"/>
            </w:tcBorders>
            <w:shd w:val="clear" w:color="auto" w:fill="auto"/>
            <w:noWrap/>
            <w:vAlign w:val="center"/>
          </w:tcPr>
          <w:p w:rsidR="006C31EF" w:rsidRDefault="006C31EF">
            <w:pPr>
              <w:jc w:val="right"/>
              <w:rPr>
                <w:rFonts w:ascii="Times New Roman" w:eastAsia="仿宋_GB2312" w:hAnsi="Times New Roman" w:cs="Times New Roman"/>
                <w:color w:val="000000"/>
                <w:kern w:val="0"/>
                <w:szCs w:val="21"/>
              </w:rPr>
            </w:pPr>
          </w:p>
        </w:tc>
        <w:tc>
          <w:tcPr>
            <w:tcW w:w="111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30213</w:t>
            </w:r>
          </w:p>
        </w:tc>
        <w:tc>
          <w:tcPr>
            <w:tcW w:w="2018"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维修（护）费</w:t>
            </w:r>
          </w:p>
        </w:tc>
        <w:tc>
          <w:tcPr>
            <w:tcW w:w="933"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Times New Roman" w:eastAsia="仿宋_GB2312" w:hAnsi="Times New Roman" w:cs="Times New Roman"/>
                <w:color w:val="000000"/>
                <w:kern w:val="0"/>
                <w:szCs w:val="21"/>
              </w:rPr>
            </w:pPr>
            <w:r>
              <w:rPr>
                <w:rFonts w:ascii="宋体" w:eastAsia="宋体" w:hAnsi="宋体" w:cs="宋体" w:hint="eastAsia"/>
                <w:color w:val="000000"/>
                <w:kern w:val="0"/>
                <w:szCs w:val="21"/>
                <w:lang w:bidi="ar"/>
              </w:rPr>
              <w:t>4.23</w:t>
            </w:r>
          </w:p>
        </w:tc>
        <w:tc>
          <w:tcPr>
            <w:tcW w:w="12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31010</w:t>
            </w:r>
          </w:p>
        </w:tc>
        <w:tc>
          <w:tcPr>
            <w:tcW w:w="35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安置补助</w:t>
            </w:r>
          </w:p>
        </w:tc>
        <w:tc>
          <w:tcPr>
            <w:tcW w:w="929"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C31EF">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30199</w:t>
            </w:r>
          </w:p>
        </w:tc>
        <w:tc>
          <w:tcPr>
            <w:tcW w:w="2850"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其他工资福利支出</w:t>
            </w:r>
          </w:p>
        </w:tc>
        <w:tc>
          <w:tcPr>
            <w:tcW w:w="966" w:type="dxa"/>
            <w:tcBorders>
              <w:top w:val="nil"/>
              <w:left w:val="nil"/>
              <w:bottom w:val="single" w:sz="4" w:space="0" w:color="auto"/>
              <w:right w:val="single" w:sz="4" w:space="0" w:color="auto"/>
            </w:tcBorders>
            <w:shd w:val="clear" w:color="auto" w:fill="auto"/>
            <w:noWrap/>
            <w:vAlign w:val="center"/>
          </w:tcPr>
          <w:p w:rsidR="006C31EF" w:rsidRDefault="006C31EF">
            <w:pPr>
              <w:jc w:val="right"/>
              <w:rPr>
                <w:rFonts w:ascii="Times New Roman" w:eastAsia="仿宋_GB2312" w:hAnsi="Times New Roman" w:cs="Times New Roman"/>
                <w:color w:val="000000"/>
                <w:kern w:val="0"/>
                <w:szCs w:val="21"/>
              </w:rPr>
            </w:pPr>
          </w:p>
        </w:tc>
        <w:tc>
          <w:tcPr>
            <w:tcW w:w="111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30214</w:t>
            </w:r>
          </w:p>
        </w:tc>
        <w:tc>
          <w:tcPr>
            <w:tcW w:w="2018"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租赁费</w:t>
            </w:r>
          </w:p>
        </w:tc>
        <w:tc>
          <w:tcPr>
            <w:tcW w:w="933" w:type="dxa"/>
            <w:tcBorders>
              <w:top w:val="nil"/>
              <w:left w:val="nil"/>
              <w:bottom w:val="single" w:sz="4" w:space="0" w:color="auto"/>
              <w:right w:val="single" w:sz="4" w:space="0" w:color="auto"/>
            </w:tcBorders>
            <w:shd w:val="clear" w:color="auto" w:fill="auto"/>
            <w:noWrap/>
            <w:vAlign w:val="center"/>
          </w:tcPr>
          <w:p w:rsidR="006C31EF" w:rsidRDefault="006C31EF">
            <w:pPr>
              <w:jc w:val="right"/>
              <w:rPr>
                <w:rFonts w:ascii="Times New Roman" w:eastAsia="仿宋_GB2312" w:hAnsi="Times New Roman" w:cs="Times New Roman"/>
                <w:color w:val="000000"/>
                <w:kern w:val="0"/>
                <w:szCs w:val="21"/>
              </w:rPr>
            </w:pPr>
          </w:p>
        </w:tc>
        <w:tc>
          <w:tcPr>
            <w:tcW w:w="12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31011</w:t>
            </w:r>
          </w:p>
        </w:tc>
        <w:tc>
          <w:tcPr>
            <w:tcW w:w="35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地上附着物和青苗补偿</w:t>
            </w:r>
          </w:p>
        </w:tc>
        <w:tc>
          <w:tcPr>
            <w:tcW w:w="929"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C31EF">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w:t>
            </w:r>
          </w:p>
        </w:tc>
        <w:tc>
          <w:tcPr>
            <w:tcW w:w="2850"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对个人和家庭的补助</w:t>
            </w:r>
          </w:p>
        </w:tc>
        <w:tc>
          <w:tcPr>
            <w:tcW w:w="96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Times New Roman" w:eastAsia="仿宋_GB2312" w:hAnsi="Times New Roman" w:cs="Times New Roman"/>
                <w:color w:val="000000"/>
                <w:kern w:val="0"/>
                <w:szCs w:val="21"/>
              </w:rPr>
            </w:pPr>
            <w:r>
              <w:rPr>
                <w:rFonts w:ascii="宋体" w:eastAsia="宋体" w:hAnsi="宋体" w:cs="宋体" w:hint="eastAsia"/>
                <w:color w:val="000000"/>
                <w:kern w:val="0"/>
                <w:szCs w:val="21"/>
                <w:lang w:bidi="ar"/>
              </w:rPr>
              <w:t>0.76</w:t>
            </w:r>
          </w:p>
        </w:tc>
        <w:tc>
          <w:tcPr>
            <w:tcW w:w="111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30215</w:t>
            </w:r>
          </w:p>
        </w:tc>
        <w:tc>
          <w:tcPr>
            <w:tcW w:w="2018"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会议费</w:t>
            </w:r>
          </w:p>
        </w:tc>
        <w:tc>
          <w:tcPr>
            <w:tcW w:w="933" w:type="dxa"/>
            <w:tcBorders>
              <w:top w:val="nil"/>
              <w:left w:val="nil"/>
              <w:bottom w:val="single" w:sz="4" w:space="0" w:color="auto"/>
              <w:right w:val="single" w:sz="4" w:space="0" w:color="auto"/>
            </w:tcBorders>
            <w:shd w:val="clear" w:color="auto" w:fill="auto"/>
            <w:noWrap/>
            <w:vAlign w:val="center"/>
          </w:tcPr>
          <w:p w:rsidR="006C31EF" w:rsidRDefault="006C31EF">
            <w:pPr>
              <w:jc w:val="right"/>
              <w:rPr>
                <w:rFonts w:ascii="Times New Roman" w:eastAsia="仿宋_GB2312" w:hAnsi="Times New Roman" w:cs="Times New Roman"/>
                <w:color w:val="000000"/>
                <w:kern w:val="0"/>
                <w:szCs w:val="21"/>
              </w:rPr>
            </w:pPr>
          </w:p>
        </w:tc>
        <w:tc>
          <w:tcPr>
            <w:tcW w:w="12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31012</w:t>
            </w:r>
          </w:p>
        </w:tc>
        <w:tc>
          <w:tcPr>
            <w:tcW w:w="35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拆迁补偿</w:t>
            </w:r>
          </w:p>
        </w:tc>
        <w:tc>
          <w:tcPr>
            <w:tcW w:w="929"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C31EF">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30301</w:t>
            </w:r>
          </w:p>
        </w:tc>
        <w:tc>
          <w:tcPr>
            <w:tcW w:w="2850"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离休费</w:t>
            </w:r>
          </w:p>
        </w:tc>
        <w:tc>
          <w:tcPr>
            <w:tcW w:w="966" w:type="dxa"/>
            <w:tcBorders>
              <w:top w:val="nil"/>
              <w:left w:val="nil"/>
              <w:bottom w:val="single" w:sz="4" w:space="0" w:color="auto"/>
              <w:right w:val="single" w:sz="4" w:space="0" w:color="auto"/>
            </w:tcBorders>
            <w:shd w:val="clear" w:color="auto" w:fill="auto"/>
            <w:noWrap/>
            <w:vAlign w:val="center"/>
          </w:tcPr>
          <w:p w:rsidR="006C31EF" w:rsidRDefault="006C31EF">
            <w:pPr>
              <w:jc w:val="right"/>
              <w:rPr>
                <w:rFonts w:ascii="Times New Roman" w:eastAsia="仿宋_GB2312" w:hAnsi="Times New Roman" w:cs="Times New Roman"/>
                <w:color w:val="000000"/>
                <w:kern w:val="0"/>
                <w:szCs w:val="21"/>
              </w:rPr>
            </w:pPr>
          </w:p>
        </w:tc>
        <w:tc>
          <w:tcPr>
            <w:tcW w:w="111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30216</w:t>
            </w:r>
          </w:p>
        </w:tc>
        <w:tc>
          <w:tcPr>
            <w:tcW w:w="2018"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培训费</w:t>
            </w:r>
          </w:p>
        </w:tc>
        <w:tc>
          <w:tcPr>
            <w:tcW w:w="933"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Times New Roman" w:eastAsia="仿宋_GB2312" w:hAnsi="Times New Roman" w:cs="Times New Roman"/>
                <w:color w:val="000000"/>
                <w:kern w:val="0"/>
                <w:szCs w:val="21"/>
              </w:rPr>
            </w:pPr>
            <w:r>
              <w:rPr>
                <w:rFonts w:ascii="宋体" w:eastAsia="宋体" w:hAnsi="宋体" w:cs="宋体" w:hint="eastAsia"/>
                <w:color w:val="000000"/>
                <w:kern w:val="0"/>
                <w:szCs w:val="21"/>
                <w:lang w:bidi="ar"/>
              </w:rPr>
              <w:t>0.13</w:t>
            </w:r>
          </w:p>
        </w:tc>
        <w:tc>
          <w:tcPr>
            <w:tcW w:w="12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31013</w:t>
            </w:r>
          </w:p>
        </w:tc>
        <w:tc>
          <w:tcPr>
            <w:tcW w:w="35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公务用车购置</w:t>
            </w:r>
          </w:p>
        </w:tc>
        <w:tc>
          <w:tcPr>
            <w:tcW w:w="929"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C31EF">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30302</w:t>
            </w:r>
          </w:p>
        </w:tc>
        <w:tc>
          <w:tcPr>
            <w:tcW w:w="2850"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退休费</w:t>
            </w:r>
          </w:p>
        </w:tc>
        <w:tc>
          <w:tcPr>
            <w:tcW w:w="966" w:type="dxa"/>
            <w:tcBorders>
              <w:top w:val="nil"/>
              <w:left w:val="nil"/>
              <w:bottom w:val="single" w:sz="4" w:space="0" w:color="auto"/>
              <w:right w:val="single" w:sz="4" w:space="0" w:color="auto"/>
            </w:tcBorders>
            <w:shd w:val="clear" w:color="auto" w:fill="auto"/>
            <w:noWrap/>
            <w:vAlign w:val="center"/>
          </w:tcPr>
          <w:p w:rsidR="006C31EF" w:rsidRDefault="006C31EF">
            <w:pPr>
              <w:jc w:val="right"/>
              <w:rPr>
                <w:rFonts w:ascii="Times New Roman" w:eastAsia="仿宋_GB2312" w:hAnsi="Times New Roman" w:cs="Times New Roman"/>
                <w:color w:val="000000"/>
                <w:kern w:val="0"/>
                <w:szCs w:val="21"/>
              </w:rPr>
            </w:pPr>
          </w:p>
        </w:tc>
        <w:tc>
          <w:tcPr>
            <w:tcW w:w="111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30217</w:t>
            </w:r>
          </w:p>
        </w:tc>
        <w:tc>
          <w:tcPr>
            <w:tcW w:w="2018"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公务接待费</w:t>
            </w:r>
          </w:p>
        </w:tc>
        <w:tc>
          <w:tcPr>
            <w:tcW w:w="933"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Times New Roman" w:eastAsia="仿宋_GB2312" w:hAnsi="Times New Roman" w:cs="Times New Roman"/>
                <w:color w:val="000000"/>
                <w:kern w:val="0"/>
                <w:szCs w:val="21"/>
              </w:rPr>
            </w:pPr>
            <w:r>
              <w:rPr>
                <w:rFonts w:ascii="宋体" w:eastAsia="宋体" w:hAnsi="宋体" w:cs="宋体" w:hint="eastAsia"/>
                <w:color w:val="000000"/>
                <w:kern w:val="0"/>
                <w:szCs w:val="21"/>
                <w:lang w:bidi="ar"/>
              </w:rPr>
              <w:t>0.85</w:t>
            </w:r>
          </w:p>
        </w:tc>
        <w:tc>
          <w:tcPr>
            <w:tcW w:w="12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31019</w:t>
            </w:r>
          </w:p>
        </w:tc>
        <w:tc>
          <w:tcPr>
            <w:tcW w:w="35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其他交通工具购置</w:t>
            </w:r>
          </w:p>
        </w:tc>
        <w:tc>
          <w:tcPr>
            <w:tcW w:w="929"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C31EF">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30303</w:t>
            </w:r>
          </w:p>
        </w:tc>
        <w:tc>
          <w:tcPr>
            <w:tcW w:w="2850"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退职（役）费</w:t>
            </w:r>
          </w:p>
        </w:tc>
        <w:tc>
          <w:tcPr>
            <w:tcW w:w="966" w:type="dxa"/>
            <w:tcBorders>
              <w:top w:val="nil"/>
              <w:left w:val="nil"/>
              <w:bottom w:val="single" w:sz="4" w:space="0" w:color="auto"/>
              <w:right w:val="single" w:sz="4" w:space="0" w:color="auto"/>
            </w:tcBorders>
            <w:shd w:val="clear" w:color="auto" w:fill="auto"/>
            <w:noWrap/>
            <w:vAlign w:val="center"/>
          </w:tcPr>
          <w:p w:rsidR="006C31EF" w:rsidRDefault="006C31EF">
            <w:pPr>
              <w:jc w:val="right"/>
              <w:rPr>
                <w:rFonts w:ascii="Times New Roman" w:eastAsia="仿宋_GB2312" w:hAnsi="Times New Roman" w:cs="Times New Roman"/>
                <w:color w:val="000000"/>
                <w:kern w:val="0"/>
                <w:szCs w:val="21"/>
              </w:rPr>
            </w:pPr>
          </w:p>
        </w:tc>
        <w:tc>
          <w:tcPr>
            <w:tcW w:w="111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30218</w:t>
            </w:r>
          </w:p>
        </w:tc>
        <w:tc>
          <w:tcPr>
            <w:tcW w:w="2018"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专用材料费</w:t>
            </w:r>
          </w:p>
        </w:tc>
        <w:tc>
          <w:tcPr>
            <w:tcW w:w="933"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Times New Roman" w:eastAsia="仿宋_GB2312" w:hAnsi="Times New Roman" w:cs="Times New Roman"/>
                <w:color w:val="000000"/>
                <w:kern w:val="0"/>
                <w:szCs w:val="21"/>
              </w:rPr>
            </w:pPr>
            <w:r>
              <w:rPr>
                <w:rFonts w:ascii="宋体" w:eastAsia="宋体" w:hAnsi="宋体" w:cs="宋体" w:hint="eastAsia"/>
                <w:color w:val="000000"/>
                <w:kern w:val="0"/>
                <w:szCs w:val="21"/>
                <w:lang w:bidi="ar"/>
              </w:rPr>
              <w:t>7.75</w:t>
            </w:r>
          </w:p>
        </w:tc>
        <w:tc>
          <w:tcPr>
            <w:tcW w:w="12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31021</w:t>
            </w:r>
          </w:p>
        </w:tc>
        <w:tc>
          <w:tcPr>
            <w:tcW w:w="35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文物和陈列品购置</w:t>
            </w:r>
          </w:p>
        </w:tc>
        <w:tc>
          <w:tcPr>
            <w:tcW w:w="929"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C31EF">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30304</w:t>
            </w:r>
          </w:p>
        </w:tc>
        <w:tc>
          <w:tcPr>
            <w:tcW w:w="2850"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抚恤金</w:t>
            </w:r>
          </w:p>
        </w:tc>
        <w:tc>
          <w:tcPr>
            <w:tcW w:w="96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Times New Roman" w:eastAsia="仿宋_GB2312" w:hAnsi="Times New Roman" w:cs="Times New Roman"/>
                <w:color w:val="000000"/>
                <w:kern w:val="0"/>
                <w:szCs w:val="21"/>
              </w:rPr>
            </w:pPr>
            <w:r>
              <w:rPr>
                <w:rFonts w:ascii="宋体" w:eastAsia="宋体" w:hAnsi="宋体" w:cs="宋体" w:hint="eastAsia"/>
                <w:color w:val="000000"/>
                <w:kern w:val="0"/>
                <w:szCs w:val="21"/>
                <w:lang w:bidi="ar"/>
              </w:rPr>
              <w:t>0.76</w:t>
            </w:r>
          </w:p>
        </w:tc>
        <w:tc>
          <w:tcPr>
            <w:tcW w:w="111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30224</w:t>
            </w:r>
          </w:p>
        </w:tc>
        <w:tc>
          <w:tcPr>
            <w:tcW w:w="2018"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被装购置费</w:t>
            </w:r>
          </w:p>
        </w:tc>
        <w:tc>
          <w:tcPr>
            <w:tcW w:w="933" w:type="dxa"/>
            <w:tcBorders>
              <w:top w:val="nil"/>
              <w:left w:val="nil"/>
              <w:bottom w:val="single" w:sz="4" w:space="0" w:color="auto"/>
              <w:right w:val="single" w:sz="4" w:space="0" w:color="auto"/>
            </w:tcBorders>
            <w:shd w:val="clear" w:color="auto" w:fill="auto"/>
            <w:noWrap/>
            <w:vAlign w:val="center"/>
          </w:tcPr>
          <w:p w:rsidR="006C31EF" w:rsidRDefault="006C31EF">
            <w:pPr>
              <w:jc w:val="right"/>
              <w:rPr>
                <w:rFonts w:ascii="Times New Roman" w:eastAsia="仿宋_GB2312" w:hAnsi="Times New Roman" w:cs="Times New Roman"/>
                <w:color w:val="000000"/>
                <w:kern w:val="0"/>
                <w:szCs w:val="21"/>
              </w:rPr>
            </w:pPr>
          </w:p>
        </w:tc>
        <w:tc>
          <w:tcPr>
            <w:tcW w:w="12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31022</w:t>
            </w:r>
          </w:p>
        </w:tc>
        <w:tc>
          <w:tcPr>
            <w:tcW w:w="35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无形资产购置</w:t>
            </w:r>
          </w:p>
        </w:tc>
        <w:tc>
          <w:tcPr>
            <w:tcW w:w="929"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C31EF">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30305</w:t>
            </w:r>
          </w:p>
        </w:tc>
        <w:tc>
          <w:tcPr>
            <w:tcW w:w="2850"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生活补助</w:t>
            </w:r>
          </w:p>
        </w:tc>
        <w:tc>
          <w:tcPr>
            <w:tcW w:w="966" w:type="dxa"/>
            <w:tcBorders>
              <w:top w:val="nil"/>
              <w:left w:val="nil"/>
              <w:bottom w:val="single" w:sz="4" w:space="0" w:color="auto"/>
              <w:right w:val="single" w:sz="4" w:space="0" w:color="auto"/>
            </w:tcBorders>
            <w:shd w:val="clear" w:color="auto" w:fill="auto"/>
            <w:noWrap/>
            <w:vAlign w:val="center"/>
          </w:tcPr>
          <w:p w:rsidR="006C31EF" w:rsidRDefault="006C31EF">
            <w:pPr>
              <w:jc w:val="right"/>
              <w:rPr>
                <w:rFonts w:ascii="Times New Roman" w:eastAsia="仿宋_GB2312" w:hAnsi="Times New Roman" w:cs="Times New Roman"/>
                <w:color w:val="000000"/>
                <w:kern w:val="0"/>
                <w:szCs w:val="21"/>
              </w:rPr>
            </w:pPr>
          </w:p>
        </w:tc>
        <w:tc>
          <w:tcPr>
            <w:tcW w:w="111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30225</w:t>
            </w:r>
          </w:p>
        </w:tc>
        <w:tc>
          <w:tcPr>
            <w:tcW w:w="2018"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专用燃料费</w:t>
            </w:r>
          </w:p>
        </w:tc>
        <w:tc>
          <w:tcPr>
            <w:tcW w:w="933" w:type="dxa"/>
            <w:tcBorders>
              <w:top w:val="nil"/>
              <w:left w:val="nil"/>
              <w:bottom w:val="single" w:sz="4" w:space="0" w:color="auto"/>
              <w:right w:val="single" w:sz="4" w:space="0" w:color="auto"/>
            </w:tcBorders>
            <w:shd w:val="clear" w:color="auto" w:fill="auto"/>
            <w:noWrap/>
            <w:vAlign w:val="center"/>
          </w:tcPr>
          <w:p w:rsidR="006C31EF" w:rsidRDefault="006C31EF">
            <w:pPr>
              <w:jc w:val="right"/>
              <w:rPr>
                <w:rFonts w:ascii="Times New Roman" w:eastAsia="仿宋_GB2312" w:hAnsi="Times New Roman" w:cs="Times New Roman"/>
                <w:color w:val="000000"/>
                <w:kern w:val="0"/>
                <w:szCs w:val="21"/>
              </w:rPr>
            </w:pPr>
          </w:p>
        </w:tc>
        <w:tc>
          <w:tcPr>
            <w:tcW w:w="12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31099</w:t>
            </w:r>
          </w:p>
        </w:tc>
        <w:tc>
          <w:tcPr>
            <w:tcW w:w="35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其他资本性支出</w:t>
            </w:r>
          </w:p>
        </w:tc>
        <w:tc>
          <w:tcPr>
            <w:tcW w:w="929"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C31EF">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30306</w:t>
            </w:r>
          </w:p>
        </w:tc>
        <w:tc>
          <w:tcPr>
            <w:tcW w:w="2850"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救济费</w:t>
            </w:r>
          </w:p>
        </w:tc>
        <w:tc>
          <w:tcPr>
            <w:tcW w:w="966" w:type="dxa"/>
            <w:tcBorders>
              <w:top w:val="nil"/>
              <w:left w:val="nil"/>
              <w:bottom w:val="single" w:sz="4" w:space="0" w:color="auto"/>
              <w:right w:val="single" w:sz="4" w:space="0" w:color="auto"/>
            </w:tcBorders>
            <w:shd w:val="clear" w:color="auto" w:fill="auto"/>
            <w:noWrap/>
            <w:vAlign w:val="center"/>
          </w:tcPr>
          <w:p w:rsidR="006C31EF" w:rsidRDefault="006C31EF">
            <w:pPr>
              <w:jc w:val="right"/>
              <w:rPr>
                <w:rFonts w:ascii="Times New Roman" w:eastAsia="仿宋_GB2312" w:hAnsi="Times New Roman" w:cs="Times New Roman"/>
                <w:color w:val="000000"/>
                <w:kern w:val="0"/>
                <w:szCs w:val="21"/>
              </w:rPr>
            </w:pPr>
          </w:p>
        </w:tc>
        <w:tc>
          <w:tcPr>
            <w:tcW w:w="111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30226</w:t>
            </w:r>
          </w:p>
        </w:tc>
        <w:tc>
          <w:tcPr>
            <w:tcW w:w="2018"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劳务费</w:t>
            </w:r>
          </w:p>
        </w:tc>
        <w:tc>
          <w:tcPr>
            <w:tcW w:w="933"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Times New Roman" w:eastAsia="仿宋_GB2312" w:hAnsi="Times New Roman" w:cs="Times New Roman"/>
                <w:color w:val="000000"/>
                <w:kern w:val="0"/>
                <w:szCs w:val="21"/>
              </w:rPr>
            </w:pPr>
            <w:r>
              <w:rPr>
                <w:rFonts w:ascii="宋体" w:eastAsia="宋体" w:hAnsi="宋体" w:cs="宋体" w:hint="eastAsia"/>
                <w:color w:val="000000"/>
                <w:kern w:val="0"/>
                <w:szCs w:val="21"/>
                <w:lang w:bidi="ar"/>
              </w:rPr>
              <w:t>2.34</w:t>
            </w:r>
          </w:p>
        </w:tc>
        <w:tc>
          <w:tcPr>
            <w:tcW w:w="12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w:t>
            </w:r>
          </w:p>
        </w:tc>
        <w:tc>
          <w:tcPr>
            <w:tcW w:w="35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其他支出</w:t>
            </w:r>
          </w:p>
        </w:tc>
        <w:tc>
          <w:tcPr>
            <w:tcW w:w="929"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C31EF">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30307</w:t>
            </w:r>
          </w:p>
        </w:tc>
        <w:tc>
          <w:tcPr>
            <w:tcW w:w="2850"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医疗费补助</w:t>
            </w:r>
          </w:p>
        </w:tc>
        <w:tc>
          <w:tcPr>
            <w:tcW w:w="966" w:type="dxa"/>
            <w:tcBorders>
              <w:top w:val="nil"/>
              <w:left w:val="nil"/>
              <w:bottom w:val="single" w:sz="4" w:space="0" w:color="auto"/>
              <w:right w:val="single" w:sz="4" w:space="0" w:color="auto"/>
            </w:tcBorders>
            <w:shd w:val="clear" w:color="auto" w:fill="auto"/>
            <w:noWrap/>
            <w:vAlign w:val="center"/>
          </w:tcPr>
          <w:p w:rsidR="006C31EF" w:rsidRDefault="006C31EF">
            <w:pPr>
              <w:jc w:val="right"/>
              <w:rPr>
                <w:rFonts w:ascii="Times New Roman" w:eastAsia="仿宋_GB2312" w:hAnsi="Times New Roman" w:cs="Times New Roman"/>
                <w:color w:val="000000"/>
                <w:kern w:val="0"/>
                <w:szCs w:val="21"/>
              </w:rPr>
            </w:pPr>
          </w:p>
        </w:tc>
        <w:tc>
          <w:tcPr>
            <w:tcW w:w="111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30227</w:t>
            </w:r>
          </w:p>
        </w:tc>
        <w:tc>
          <w:tcPr>
            <w:tcW w:w="2018"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委托业务费</w:t>
            </w:r>
          </w:p>
        </w:tc>
        <w:tc>
          <w:tcPr>
            <w:tcW w:w="933"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Times New Roman" w:eastAsia="仿宋_GB2312" w:hAnsi="Times New Roman" w:cs="Times New Roman"/>
                <w:color w:val="000000"/>
                <w:kern w:val="0"/>
                <w:szCs w:val="21"/>
              </w:rPr>
            </w:pPr>
            <w:r>
              <w:rPr>
                <w:rFonts w:ascii="宋体" w:eastAsia="宋体" w:hAnsi="宋体" w:cs="宋体" w:hint="eastAsia"/>
                <w:color w:val="000000"/>
                <w:kern w:val="0"/>
                <w:szCs w:val="21"/>
                <w:lang w:bidi="ar"/>
              </w:rPr>
              <w:t>24.59</w:t>
            </w:r>
          </w:p>
        </w:tc>
        <w:tc>
          <w:tcPr>
            <w:tcW w:w="12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39907</w:t>
            </w:r>
          </w:p>
        </w:tc>
        <w:tc>
          <w:tcPr>
            <w:tcW w:w="35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国家赔偿费用支出</w:t>
            </w:r>
          </w:p>
        </w:tc>
        <w:tc>
          <w:tcPr>
            <w:tcW w:w="929"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C31EF">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30308</w:t>
            </w:r>
          </w:p>
        </w:tc>
        <w:tc>
          <w:tcPr>
            <w:tcW w:w="2850"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助学金</w:t>
            </w:r>
          </w:p>
        </w:tc>
        <w:tc>
          <w:tcPr>
            <w:tcW w:w="966" w:type="dxa"/>
            <w:tcBorders>
              <w:top w:val="nil"/>
              <w:left w:val="nil"/>
              <w:bottom w:val="single" w:sz="4" w:space="0" w:color="auto"/>
              <w:right w:val="single" w:sz="4" w:space="0" w:color="auto"/>
            </w:tcBorders>
            <w:shd w:val="clear" w:color="auto" w:fill="auto"/>
            <w:noWrap/>
            <w:vAlign w:val="center"/>
          </w:tcPr>
          <w:p w:rsidR="006C31EF" w:rsidRDefault="006C31EF">
            <w:pPr>
              <w:jc w:val="right"/>
              <w:rPr>
                <w:rFonts w:ascii="Times New Roman" w:eastAsia="仿宋_GB2312" w:hAnsi="Times New Roman" w:cs="Times New Roman"/>
                <w:color w:val="000000"/>
                <w:kern w:val="0"/>
                <w:szCs w:val="21"/>
              </w:rPr>
            </w:pPr>
          </w:p>
        </w:tc>
        <w:tc>
          <w:tcPr>
            <w:tcW w:w="111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30228</w:t>
            </w:r>
          </w:p>
        </w:tc>
        <w:tc>
          <w:tcPr>
            <w:tcW w:w="2018"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工会经费</w:t>
            </w:r>
          </w:p>
        </w:tc>
        <w:tc>
          <w:tcPr>
            <w:tcW w:w="933"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Times New Roman" w:eastAsia="仿宋_GB2312" w:hAnsi="Times New Roman" w:cs="Times New Roman"/>
                <w:color w:val="000000"/>
                <w:kern w:val="0"/>
                <w:szCs w:val="21"/>
              </w:rPr>
            </w:pPr>
            <w:r>
              <w:rPr>
                <w:rFonts w:ascii="宋体" w:eastAsia="宋体" w:hAnsi="宋体" w:cs="宋体" w:hint="eastAsia"/>
                <w:color w:val="000000"/>
                <w:kern w:val="0"/>
                <w:szCs w:val="21"/>
                <w:lang w:bidi="ar"/>
              </w:rPr>
              <w:t>4.00</w:t>
            </w:r>
          </w:p>
        </w:tc>
        <w:tc>
          <w:tcPr>
            <w:tcW w:w="12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39908</w:t>
            </w:r>
          </w:p>
        </w:tc>
        <w:tc>
          <w:tcPr>
            <w:tcW w:w="35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对民间非营利组织和群众性自治组织补贴</w:t>
            </w:r>
          </w:p>
        </w:tc>
        <w:tc>
          <w:tcPr>
            <w:tcW w:w="929"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C31EF">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30309</w:t>
            </w:r>
          </w:p>
        </w:tc>
        <w:tc>
          <w:tcPr>
            <w:tcW w:w="2850"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奖励金</w:t>
            </w:r>
          </w:p>
        </w:tc>
        <w:tc>
          <w:tcPr>
            <w:tcW w:w="966" w:type="dxa"/>
            <w:tcBorders>
              <w:top w:val="nil"/>
              <w:left w:val="nil"/>
              <w:bottom w:val="single" w:sz="4" w:space="0" w:color="auto"/>
              <w:right w:val="single" w:sz="4" w:space="0" w:color="auto"/>
            </w:tcBorders>
            <w:shd w:val="clear" w:color="auto" w:fill="auto"/>
            <w:noWrap/>
            <w:vAlign w:val="center"/>
          </w:tcPr>
          <w:p w:rsidR="006C31EF" w:rsidRDefault="006C31EF">
            <w:pPr>
              <w:jc w:val="right"/>
              <w:rPr>
                <w:rFonts w:ascii="Times New Roman" w:eastAsia="仿宋_GB2312" w:hAnsi="Times New Roman" w:cs="Times New Roman"/>
                <w:color w:val="000000"/>
                <w:kern w:val="0"/>
                <w:szCs w:val="21"/>
              </w:rPr>
            </w:pPr>
          </w:p>
        </w:tc>
        <w:tc>
          <w:tcPr>
            <w:tcW w:w="111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30229</w:t>
            </w:r>
          </w:p>
        </w:tc>
        <w:tc>
          <w:tcPr>
            <w:tcW w:w="2018"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福利费</w:t>
            </w:r>
          </w:p>
        </w:tc>
        <w:tc>
          <w:tcPr>
            <w:tcW w:w="933"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Times New Roman" w:eastAsia="仿宋_GB2312" w:hAnsi="Times New Roman" w:cs="Times New Roman"/>
                <w:color w:val="000000"/>
                <w:kern w:val="0"/>
                <w:szCs w:val="21"/>
              </w:rPr>
            </w:pPr>
            <w:r>
              <w:rPr>
                <w:rFonts w:ascii="宋体" w:eastAsia="宋体" w:hAnsi="宋体" w:cs="宋体" w:hint="eastAsia"/>
                <w:color w:val="000000"/>
                <w:kern w:val="0"/>
                <w:szCs w:val="21"/>
                <w:lang w:bidi="ar"/>
              </w:rPr>
              <w:t>0.69</w:t>
            </w:r>
          </w:p>
        </w:tc>
        <w:tc>
          <w:tcPr>
            <w:tcW w:w="12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39909</w:t>
            </w:r>
          </w:p>
        </w:tc>
        <w:tc>
          <w:tcPr>
            <w:tcW w:w="35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经常性赠与</w:t>
            </w:r>
          </w:p>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资本性赠与</w:t>
            </w:r>
          </w:p>
          <w:p w:rsidR="006C31EF" w:rsidRDefault="006C31EF">
            <w:pPr>
              <w:widowControl/>
              <w:jc w:val="left"/>
              <w:rPr>
                <w:rFonts w:ascii="Times New Roman" w:eastAsia="仿宋_GB2312" w:hAnsi="Times New Roman" w:cs="Times New Roman"/>
                <w:color w:val="000000"/>
                <w:kern w:val="0"/>
                <w:szCs w:val="20"/>
              </w:rPr>
            </w:pPr>
          </w:p>
          <w:tbl>
            <w:tblPr>
              <w:tblW w:w="3946" w:type="dxa"/>
              <w:tblLayout w:type="fixed"/>
              <w:tblLook w:val="04A0" w:firstRow="1" w:lastRow="0" w:firstColumn="1" w:lastColumn="0" w:noHBand="0" w:noVBand="1"/>
            </w:tblPr>
            <w:tblGrid>
              <w:gridCol w:w="3946"/>
            </w:tblGrid>
            <w:tr w:rsidR="006C31EF">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000000">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经常性赠与</w:t>
                  </w:r>
                </w:p>
              </w:tc>
            </w:tr>
            <w:tr w:rsidR="006C31EF">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000000">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资本性赠与</w:t>
                  </w:r>
                </w:p>
              </w:tc>
            </w:tr>
          </w:tbl>
          <w:p w:rsidR="006C31EF" w:rsidRDefault="006C31EF">
            <w:pPr>
              <w:widowControl/>
              <w:jc w:val="left"/>
              <w:rPr>
                <w:rFonts w:ascii="Times New Roman" w:eastAsia="仿宋_GB2312" w:hAnsi="Times New Roman" w:cs="Times New Roman"/>
                <w:color w:val="000000"/>
                <w:kern w:val="0"/>
                <w:szCs w:val="20"/>
              </w:rPr>
            </w:pPr>
          </w:p>
          <w:tbl>
            <w:tblPr>
              <w:tblW w:w="3946" w:type="dxa"/>
              <w:tblLayout w:type="fixed"/>
              <w:tblLook w:val="04A0" w:firstRow="1" w:lastRow="0" w:firstColumn="1" w:lastColumn="0" w:noHBand="0" w:noVBand="1"/>
            </w:tblPr>
            <w:tblGrid>
              <w:gridCol w:w="3946"/>
            </w:tblGrid>
            <w:tr w:rsidR="006C31EF">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000000">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经常性赠与</w:t>
                  </w:r>
                </w:p>
              </w:tc>
            </w:tr>
            <w:tr w:rsidR="006C31EF">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31EF" w:rsidRDefault="00000000">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资本性赠与</w:t>
                  </w:r>
                </w:p>
              </w:tc>
            </w:tr>
          </w:tbl>
          <w:p w:rsidR="006C31EF" w:rsidRDefault="006C31EF">
            <w:pPr>
              <w:widowControl/>
              <w:jc w:val="left"/>
              <w:rPr>
                <w:rFonts w:ascii="Times New Roman" w:eastAsia="仿宋_GB2312" w:hAnsi="Times New Roman" w:cs="Times New Roman"/>
                <w:color w:val="000000"/>
                <w:kern w:val="0"/>
                <w:szCs w:val="20"/>
              </w:rPr>
            </w:pPr>
          </w:p>
        </w:tc>
        <w:tc>
          <w:tcPr>
            <w:tcW w:w="929"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C31EF">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30310</w:t>
            </w:r>
          </w:p>
        </w:tc>
        <w:tc>
          <w:tcPr>
            <w:tcW w:w="2850"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个人农业生产补贴</w:t>
            </w:r>
          </w:p>
        </w:tc>
        <w:tc>
          <w:tcPr>
            <w:tcW w:w="966" w:type="dxa"/>
            <w:tcBorders>
              <w:top w:val="nil"/>
              <w:left w:val="nil"/>
              <w:bottom w:val="single" w:sz="4" w:space="0" w:color="auto"/>
              <w:right w:val="single" w:sz="4" w:space="0" w:color="auto"/>
            </w:tcBorders>
            <w:shd w:val="clear" w:color="auto" w:fill="auto"/>
            <w:noWrap/>
            <w:vAlign w:val="center"/>
          </w:tcPr>
          <w:p w:rsidR="006C31EF" w:rsidRDefault="006C31EF">
            <w:pPr>
              <w:jc w:val="right"/>
              <w:rPr>
                <w:rFonts w:ascii="Times New Roman" w:eastAsia="仿宋_GB2312" w:hAnsi="Times New Roman" w:cs="Times New Roman"/>
                <w:color w:val="000000"/>
                <w:kern w:val="0"/>
                <w:szCs w:val="21"/>
              </w:rPr>
            </w:pPr>
          </w:p>
        </w:tc>
        <w:tc>
          <w:tcPr>
            <w:tcW w:w="111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30231</w:t>
            </w:r>
          </w:p>
        </w:tc>
        <w:tc>
          <w:tcPr>
            <w:tcW w:w="2018"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公务用车运行维护费</w:t>
            </w:r>
          </w:p>
        </w:tc>
        <w:tc>
          <w:tcPr>
            <w:tcW w:w="933" w:type="dxa"/>
            <w:tcBorders>
              <w:top w:val="nil"/>
              <w:left w:val="nil"/>
              <w:bottom w:val="single" w:sz="4" w:space="0" w:color="auto"/>
              <w:right w:val="single" w:sz="4" w:space="0" w:color="auto"/>
            </w:tcBorders>
            <w:shd w:val="clear" w:color="auto" w:fill="auto"/>
            <w:noWrap/>
            <w:vAlign w:val="center"/>
          </w:tcPr>
          <w:p w:rsidR="006C31EF" w:rsidRDefault="006C31EF">
            <w:pPr>
              <w:jc w:val="right"/>
              <w:rPr>
                <w:rFonts w:ascii="Times New Roman" w:eastAsia="仿宋_GB2312" w:hAnsi="Times New Roman" w:cs="Times New Roman"/>
                <w:color w:val="000000"/>
                <w:kern w:val="0"/>
                <w:szCs w:val="21"/>
              </w:rPr>
            </w:pPr>
          </w:p>
        </w:tc>
        <w:tc>
          <w:tcPr>
            <w:tcW w:w="12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39910</w:t>
            </w:r>
          </w:p>
        </w:tc>
        <w:tc>
          <w:tcPr>
            <w:tcW w:w="35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资本性赠与</w:t>
            </w:r>
          </w:p>
        </w:tc>
        <w:tc>
          <w:tcPr>
            <w:tcW w:w="929"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C31EF">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30311</w:t>
            </w:r>
          </w:p>
        </w:tc>
        <w:tc>
          <w:tcPr>
            <w:tcW w:w="2850"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代缴社会保险费</w:t>
            </w:r>
          </w:p>
        </w:tc>
        <w:tc>
          <w:tcPr>
            <w:tcW w:w="966" w:type="dxa"/>
            <w:tcBorders>
              <w:top w:val="nil"/>
              <w:left w:val="nil"/>
              <w:bottom w:val="single" w:sz="4" w:space="0" w:color="auto"/>
              <w:right w:val="single" w:sz="4" w:space="0" w:color="auto"/>
            </w:tcBorders>
            <w:shd w:val="clear" w:color="auto" w:fill="auto"/>
            <w:noWrap/>
            <w:vAlign w:val="center"/>
          </w:tcPr>
          <w:p w:rsidR="006C31EF" w:rsidRDefault="006C31EF">
            <w:pPr>
              <w:jc w:val="right"/>
              <w:rPr>
                <w:rFonts w:ascii="Times New Roman" w:eastAsia="仿宋_GB2312" w:hAnsi="Times New Roman" w:cs="Times New Roman"/>
                <w:color w:val="000000"/>
                <w:kern w:val="0"/>
                <w:szCs w:val="21"/>
              </w:rPr>
            </w:pPr>
          </w:p>
        </w:tc>
        <w:tc>
          <w:tcPr>
            <w:tcW w:w="111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30239</w:t>
            </w:r>
          </w:p>
        </w:tc>
        <w:tc>
          <w:tcPr>
            <w:tcW w:w="2018"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其他交通费用</w:t>
            </w:r>
          </w:p>
        </w:tc>
        <w:tc>
          <w:tcPr>
            <w:tcW w:w="933"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Times New Roman" w:eastAsia="仿宋_GB2312" w:hAnsi="Times New Roman" w:cs="Times New Roman"/>
                <w:color w:val="000000"/>
                <w:kern w:val="0"/>
                <w:szCs w:val="21"/>
              </w:rPr>
            </w:pPr>
            <w:r>
              <w:rPr>
                <w:rFonts w:ascii="宋体" w:eastAsia="宋体" w:hAnsi="宋体" w:cs="宋体" w:hint="eastAsia"/>
                <w:color w:val="000000"/>
                <w:kern w:val="0"/>
                <w:szCs w:val="21"/>
                <w:lang w:bidi="ar"/>
              </w:rPr>
              <w:t>3.33</w:t>
            </w:r>
          </w:p>
        </w:tc>
        <w:tc>
          <w:tcPr>
            <w:tcW w:w="12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39999</w:t>
            </w:r>
          </w:p>
        </w:tc>
        <w:tc>
          <w:tcPr>
            <w:tcW w:w="35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其他支出</w:t>
            </w:r>
          </w:p>
        </w:tc>
        <w:tc>
          <w:tcPr>
            <w:tcW w:w="929"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C31EF">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30399</w:t>
            </w:r>
          </w:p>
        </w:tc>
        <w:tc>
          <w:tcPr>
            <w:tcW w:w="2850"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其他对个人和家庭的补助</w:t>
            </w:r>
          </w:p>
        </w:tc>
        <w:tc>
          <w:tcPr>
            <w:tcW w:w="966" w:type="dxa"/>
            <w:tcBorders>
              <w:top w:val="nil"/>
              <w:left w:val="nil"/>
              <w:bottom w:val="single" w:sz="4" w:space="0" w:color="auto"/>
              <w:right w:val="single" w:sz="4" w:space="0" w:color="auto"/>
            </w:tcBorders>
            <w:shd w:val="clear" w:color="auto" w:fill="auto"/>
            <w:noWrap/>
            <w:vAlign w:val="center"/>
          </w:tcPr>
          <w:p w:rsidR="006C31EF" w:rsidRDefault="006C31EF">
            <w:pPr>
              <w:jc w:val="right"/>
              <w:rPr>
                <w:rFonts w:ascii="Times New Roman" w:eastAsia="仿宋_GB2312" w:hAnsi="Times New Roman" w:cs="Times New Roman"/>
                <w:color w:val="000000"/>
                <w:kern w:val="0"/>
                <w:szCs w:val="21"/>
              </w:rPr>
            </w:pPr>
          </w:p>
        </w:tc>
        <w:tc>
          <w:tcPr>
            <w:tcW w:w="111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30240</w:t>
            </w:r>
          </w:p>
        </w:tc>
        <w:tc>
          <w:tcPr>
            <w:tcW w:w="2018"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税金及附加费用</w:t>
            </w:r>
          </w:p>
        </w:tc>
        <w:tc>
          <w:tcPr>
            <w:tcW w:w="933" w:type="dxa"/>
            <w:tcBorders>
              <w:top w:val="nil"/>
              <w:left w:val="nil"/>
              <w:bottom w:val="single" w:sz="4" w:space="0" w:color="auto"/>
              <w:right w:val="single" w:sz="4" w:space="0" w:color="auto"/>
            </w:tcBorders>
            <w:shd w:val="clear" w:color="auto" w:fill="auto"/>
            <w:noWrap/>
            <w:vAlign w:val="center"/>
          </w:tcPr>
          <w:p w:rsidR="006C31EF" w:rsidRDefault="006C31EF">
            <w:pPr>
              <w:widowControl/>
              <w:jc w:val="right"/>
              <w:textAlignment w:val="center"/>
              <w:rPr>
                <w:rFonts w:ascii="Times New Roman" w:eastAsia="仿宋_GB2312" w:hAnsi="Times New Roman" w:cs="Times New Roman"/>
                <w:color w:val="000000"/>
                <w:kern w:val="0"/>
                <w:szCs w:val="21"/>
              </w:rPr>
            </w:pPr>
          </w:p>
        </w:tc>
        <w:tc>
          <w:tcPr>
            <w:tcW w:w="12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35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929"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C31EF">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2850"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966" w:type="dxa"/>
            <w:tcBorders>
              <w:top w:val="nil"/>
              <w:left w:val="nil"/>
              <w:bottom w:val="single" w:sz="4" w:space="0" w:color="auto"/>
              <w:right w:val="single" w:sz="4" w:space="0" w:color="auto"/>
            </w:tcBorders>
            <w:shd w:val="clear" w:color="auto" w:fill="auto"/>
            <w:noWrap/>
            <w:vAlign w:val="center"/>
          </w:tcPr>
          <w:p w:rsidR="006C31EF" w:rsidRDefault="006C31EF">
            <w:pPr>
              <w:jc w:val="right"/>
              <w:rPr>
                <w:rFonts w:ascii="Times New Roman" w:eastAsia="仿宋_GB2312" w:hAnsi="Times New Roman" w:cs="Times New Roman"/>
                <w:color w:val="000000"/>
                <w:kern w:val="0"/>
                <w:szCs w:val="21"/>
              </w:rPr>
            </w:pPr>
          </w:p>
        </w:tc>
        <w:tc>
          <w:tcPr>
            <w:tcW w:w="111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30299</w:t>
            </w:r>
          </w:p>
        </w:tc>
        <w:tc>
          <w:tcPr>
            <w:tcW w:w="2018"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其他商品和服务支出</w:t>
            </w:r>
          </w:p>
        </w:tc>
        <w:tc>
          <w:tcPr>
            <w:tcW w:w="933" w:type="dxa"/>
            <w:tcBorders>
              <w:top w:val="nil"/>
              <w:left w:val="nil"/>
              <w:bottom w:val="single" w:sz="4" w:space="0" w:color="auto"/>
              <w:right w:val="single" w:sz="4" w:space="0" w:color="auto"/>
            </w:tcBorders>
            <w:shd w:val="clear" w:color="auto" w:fill="auto"/>
            <w:noWrap/>
            <w:vAlign w:val="center"/>
          </w:tcPr>
          <w:p w:rsidR="006C31EF" w:rsidRDefault="006C31EF">
            <w:pPr>
              <w:widowControl/>
              <w:jc w:val="right"/>
              <w:textAlignment w:val="center"/>
              <w:rPr>
                <w:rFonts w:ascii="Times New Roman" w:eastAsia="仿宋_GB2312" w:hAnsi="Times New Roman" w:cs="Times New Roman"/>
                <w:color w:val="000000"/>
                <w:kern w:val="0"/>
                <w:szCs w:val="21"/>
              </w:rPr>
            </w:pPr>
          </w:p>
        </w:tc>
        <w:tc>
          <w:tcPr>
            <w:tcW w:w="12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3517"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929"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C31EF">
        <w:trPr>
          <w:trHeight w:hRule="exact" w:val="255"/>
          <w:jc w:val="center"/>
        </w:trPr>
        <w:tc>
          <w:tcPr>
            <w:tcW w:w="39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C31EF"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人员经费合计</w:t>
            </w:r>
          </w:p>
        </w:tc>
        <w:tc>
          <w:tcPr>
            <w:tcW w:w="966"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right"/>
              <w:textAlignment w:val="center"/>
              <w:rPr>
                <w:rFonts w:ascii="Times New Roman" w:eastAsia="仿宋_GB2312" w:hAnsi="Times New Roman" w:cs="Times New Roman"/>
                <w:color w:val="000000"/>
                <w:kern w:val="0"/>
                <w:szCs w:val="21"/>
              </w:rPr>
            </w:pPr>
            <w:r>
              <w:rPr>
                <w:rFonts w:ascii="宋体" w:eastAsia="宋体" w:hAnsi="宋体" w:cs="宋体" w:hint="eastAsia"/>
                <w:color w:val="000000"/>
                <w:kern w:val="0"/>
                <w:szCs w:val="21"/>
                <w:lang w:bidi="ar"/>
              </w:rPr>
              <w:t>87.68</w:t>
            </w:r>
          </w:p>
        </w:tc>
        <w:tc>
          <w:tcPr>
            <w:tcW w:w="8801" w:type="dxa"/>
            <w:gridSpan w:val="5"/>
            <w:tcBorders>
              <w:top w:val="single" w:sz="4" w:space="0" w:color="auto"/>
              <w:left w:val="nil"/>
              <w:bottom w:val="single" w:sz="4" w:space="0" w:color="auto"/>
              <w:right w:val="single" w:sz="4" w:space="0" w:color="auto"/>
            </w:tcBorders>
            <w:shd w:val="clear" w:color="auto" w:fill="auto"/>
            <w:noWrap/>
            <w:vAlign w:val="center"/>
          </w:tcPr>
          <w:p w:rsidR="006C31EF"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公用经费合计</w:t>
            </w:r>
          </w:p>
        </w:tc>
        <w:tc>
          <w:tcPr>
            <w:tcW w:w="929" w:type="dxa"/>
            <w:tcBorders>
              <w:top w:val="nil"/>
              <w:left w:val="nil"/>
              <w:bottom w:val="single" w:sz="4" w:space="0" w:color="auto"/>
              <w:right w:val="single" w:sz="4" w:space="0" w:color="auto"/>
            </w:tcBorders>
            <w:shd w:val="clear" w:color="auto" w:fill="auto"/>
            <w:noWrap/>
            <w:vAlign w:val="center"/>
          </w:tcPr>
          <w:p w:rsidR="006C31EF" w:rsidRDefault="00000000">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r>
              <w:rPr>
                <w:rFonts w:ascii="Times New Roman" w:eastAsia="仿宋_GB2312" w:hAnsi="Times New Roman" w:cs="Times New Roman" w:hint="eastAsia"/>
                <w:color w:val="000000"/>
                <w:kern w:val="0"/>
                <w:szCs w:val="18"/>
              </w:rPr>
              <w:t>60.35</w:t>
            </w:r>
          </w:p>
        </w:tc>
      </w:tr>
    </w:tbl>
    <w:p w:rsidR="006C31EF" w:rsidRDefault="00000000">
      <w:pPr>
        <w:widowControl/>
        <w:jc w:val="left"/>
        <w:rPr>
          <w:rFonts w:ascii="Times New Roman" w:eastAsia="仿宋_GB2312" w:hAnsi="Times New Roman" w:cs="Times New Roman"/>
          <w:color w:val="000000"/>
          <w:kern w:val="0"/>
          <w:szCs w:val="24"/>
        </w:rPr>
      </w:pPr>
      <w:r>
        <w:rPr>
          <w:rFonts w:ascii="Times New Roman" w:eastAsia="仿宋_GB2312" w:hAnsi="Times New Roman" w:cs="Times New Roman"/>
          <w:color w:val="000000"/>
          <w:kern w:val="0"/>
          <w:szCs w:val="24"/>
        </w:rPr>
        <w:lastRenderedPageBreak/>
        <w:t>注：本表反映部门本年度一般公共预算财政拨款基本支出明细情况。</w:t>
      </w:r>
    </w:p>
    <w:p w:rsidR="006C31EF" w:rsidRDefault="006C31EF">
      <w:pPr>
        <w:widowControl/>
        <w:spacing w:line="400" w:lineRule="exact"/>
        <w:jc w:val="center"/>
        <w:textAlignment w:val="center"/>
        <w:rPr>
          <w:rFonts w:ascii="Times New Roman" w:eastAsia="仿宋_GB2312" w:hAnsi="Times New Roman" w:cs="Times New Roman"/>
          <w:color w:val="000000"/>
          <w:kern w:val="0"/>
          <w:sz w:val="32"/>
          <w:szCs w:val="32"/>
          <w:lang w:bidi="ar"/>
        </w:rPr>
      </w:pPr>
    </w:p>
    <w:p w:rsidR="006C31EF"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t>政府性基金预算财政拨款收入支出决算表</w:t>
      </w:r>
    </w:p>
    <w:p w:rsidR="006C31EF" w:rsidRDefault="00000000">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lang w:bidi="ar"/>
        </w:rPr>
        <w:t>公开</w:t>
      </w:r>
      <w:r>
        <w:rPr>
          <w:rFonts w:ascii="Times New Roman" w:eastAsia="仿宋_GB2312" w:hAnsi="Times New Roman" w:cs="Times New Roman"/>
          <w:color w:val="000000"/>
          <w:kern w:val="0"/>
          <w:sz w:val="20"/>
          <w:szCs w:val="20"/>
          <w:lang w:bidi="ar"/>
        </w:rPr>
        <w:t>07</w:t>
      </w:r>
      <w:r>
        <w:rPr>
          <w:rFonts w:ascii="Times New Roman" w:eastAsia="仿宋_GB2312" w:hAnsi="Times New Roman" w:cs="Times New Roman"/>
          <w:color w:val="000000"/>
          <w:kern w:val="0"/>
          <w:sz w:val="20"/>
          <w:szCs w:val="20"/>
          <w:lang w:bidi="ar"/>
        </w:rPr>
        <w:t>表</w:t>
      </w:r>
    </w:p>
    <w:p w:rsidR="006C31EF" w:rsidRDefault="00000000">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部门：</w:t>
      </w:r>
      <w:r>
        <w:rPr>
          <w:rFonts w:ascii="Times New Roman" w:eastAsia="仿宋_GB2312" w:hAnsi="Times New Roman" w:cs="Times New Roman" w:hint="eastAsia"/>
          <w:color w:val="000000"/>
          <w:kern w:val="0"/>
          <w:sz w:val="20"/>
          <w:szCs w:val="20"/>
          <w:lang w:bidi="ar"/>
        </w:rPr>
        <w:t>祁阳市禁毒工作社会化宣传教育中心</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lang w:bidi="ar"/>
        </w:rPr>
        <w:t>单位：万元</w:t>
      </w:r>
    </w:p>
    <w:tbl>
      <w:tblPr>
        <w:tblW w:w="14326" w:type="dxa"/>
        <w:jc w:val="center"/>
        <w:tblLayout w:type="fixed"/>
        <w:tblLook w:val="04A0" w:firstRow="1" w:lastRow="0" w:firstColumn="1" w:lastColumn="0" w:noHBand="0" w:noVBand="1"/>
      </w:tblPr>
      <w:tblGrid>
        <w:gridCol w:w="1497"/>
        <w:gridCol w:w="1277"/>
        <w:gridCol w:w="1918"/>
        <w:gridCol w:w="1943"/>
        <w:gridCol w:w="1919"/>
        <w:gridCol w:w="1935"/>
        <w:gridCol w:w="1918"/>
        <w:gridCol w:w="1919"/>
      </w:tblGrid>
      <w:tr w:rsidR="006C31EF">
        <w:trPr>
          <w:trHeight w:val="45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项</w:t>
            </w:r>
            <w:r>
              <w:rPr>
                <w:rFonts w:ascii="Times New Roman" w:eastAsia="仿宋_GB2312" w:hAnsi="Times New Roman" w:cs="Times New Roman"/>
                <w:b/>
                <w:bCs/>
                <w:color w:val="000000"/>
                <w:kern w:val="0"/>
                <w:sz w:val="24"/>
                <w:szCs w:val="24"/>
                <w:lang w:bidi="ar"/>
              </w:rPr>
              <w:t xml:space="preserve"> </w:t>
            </w:r>
            <w:r>
              <w:rPr>
                <w:rStyle w:val="font01"/>
                <w:rFonts w:ascii="Times New Roman" w:eastAsia="仿宋_GB2312" w:hAnsi="Times New Roman" w:cs="Times New Roman" w:hint="default"/>
                <w:b/>
                <w:bCs/>
                <w:lang w:bidi="ar"/>
              </w:rPr>
              <w:t xml:space="preserve">   </w:t>
            </w:r>
            <w:r>
              <w:rPr>
                <w:rStyle w:val="font21"/>
                <w:rFonts w:ascii="Times New Roman" w:eastAsia="仿宋_GB2312" w:hAnsi="Times New Roman" w:cs="Times New Roman" w:hint="default"/>
                <w:b/>
                <w:bCs/>
                <w:lang w:bidi="ar"/>
              </w:rPr>
              <w:t>目</w:t>
            </w:r>
          </w:p>
        </w:tc>
        <w:tc>
          <w:tcPr>
            <w:tcW w:w="1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年初结转和结余</w:t>
            </w:r>
          </w:p>
        </w:tc>
        <w:tc>
          <w:tcPr>
            <w:tcW w:w="1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本年收入</w:t>
            </w:r>
          </w:p>
        </w:tc>
        <w:tc>
          <w:tcPr>
            <w:tcW w:w="57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本年支出</w:t>
            </w: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年末结转和结余</w:t>
            </w:r>
          </w:p>
        </w:tc>
      </w:tr>
      <w:tr w:rsidR="006C31EF">
        <w:trPr>
          <w:trHeight w:hRule="exact" w:val="312"/>
          <w:jc w:val="center"/>
        </w:trPr>
        <w:tc>
          <w:tcPr>
            <w:tcW w:w="14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科目代码</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科目名称</w:t>
            </w: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widowControl/>
              <w:jc w:val="center"/>
              <w:rPr>
                <w:rFonts w:ascii="Times New Roman" w:eastAsia="仿宋_GB2312" w:hAnsi="Times New Roman" w:cs="Times New Roman"/>
                <w:b/>
                <w:bCs/>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widowControl/>
              <w:jc w:val="center"/>
              <w:rPr>
                <w:rFonts w:ascii="Times New Roman" w:eastAsia="仿宋_GB2312" w:hAnsi="Times New Roman" w:cs="Times New Roman"/>
                <w:b/>
                <w:bCs/>
                <w:color w:val="000000"/>
                <w:sz w:val="24"/>
                <w:szCs w:val="24"/>
              </w:rPr>
            </w:pP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小计</w:t>
            </w: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基本支出</w:t>
            </w:r>
            <w:r>
              <w:rPr>
                <w:rFonts w:ascii="Times New Roman" w:eastAsia="仿宋_GB2312" w:hAnsi="Times New Roman" w:cs="Times New Roman"/>
                <w:b/>
                <w:bCs/>
                <w:color w:val="000000"/>
                <w:kern w:val="0"/>
                <w:sz w:val="24"/>
                <w:szCs w:val="24"/>
                <w:lang w:bidi="ar"/>
              </w:rPr>
              <w:t xml:space="preserve">  </w:t>
            </w:r>
          </w:p>
        </w:tc>
        <w:tc>
          <w:tcPr>
            <w:tcW w:w="1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项目支出</w:t>
            </w: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widowControl/>
              <w:jc w:val="center"/>
              <w:rPr>
                <w:rFonts w:ascii="Times New Roman" w:eastAsia="仿宋_GB2312" w:hAnsi="Times New Roman" w:cs="Times New Roman"/>
                <w:color w:val="000000"/>
                <w:sz w:val="24"/>
                <w:szCs w:val="24"/>
              </w:rPr>
            </w:pPr>
          </w:p>
        </w:tc>
      </w:tr>
      <w:tr w:rsidR="006C31EF">
        <w:trPr>
          <w:trHeight w:val="409"/>
          <w:jc w:val="center"/>
        </w:trPr>
        <w:tc>
          <w:tcPr>
            <w:tcW w:w="14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r>
      <w:tr w:rsidR="006C31EF">
        <w:trPr>
          <w:trHeight w:val="312"/>
          <w:jc w:val="center"/>
        </w:trPr>
        <w:tc>
          <w:tcPr>
            <w:tcW w:w="14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r>
      <w:tr w:rsidR="006C31EF">
        <w:trPr>
          <w:trHeight w:val="50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栏次</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3</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4</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6</w:t>
            </w:r>
          </w:p>
        </w:tc>
      </w:tr>
      <w:tr w:rsidR="006C31EF">
        <w:trPr>
          <w:trHeight w:val="50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合计</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r>
      <w:tr w:rsidR="006C31EF">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0"/>
                <w:szCs w:val="20"/>
              </w:rPr>
            </w:pPr>
          </w:p>
        </w:tc>
        <w:tc>
          <w:tcPr>
            <w:tcW w:w="77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rPr>
                <w:rFonts w:ascii="Times New Roman" w:eastAsia="仿宋_GB2312" w:hAnsi="Times New Roman" w:cs="Times New Roman"/>
                <w:color w:val="000000"/>
                <w:sz w:val="24"/>
                <w:szCs w:val="24"/>
              </w:rPr>
            </w:pPr>
            <w:r>
              <w:rPr>
                <w:rFonts w:ascii="Times New Roman" w:hAnsi="Times New Roman" w:cs="Times New Roman"/>
                <w:color w:val="000000"/>
                <w:szCs w:val="21"/>
              </w:rPr>
              <w:t>本单位没有政府性基金收入，也没有使用政府性基金安排的支出，故本表无数据。</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r>
      <w:tr w:rsidR="006C31EF">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r>
      <w:tr w:rsidR="006C31EF">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0"/>
                <w:szCs w:val="20"/>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r>
      <w:tr w:rsidR="006C31EF">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r>
      <w:tr w:rsidR="006C31EF">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r>
      <w:tr w:rsidR="006C31EF">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r>
    </w:tbl>
    <w:p w:rsidR="006C31EF" w:rsidRDefault="00000000">
      <w:pPr>
        <w:widowControl/>
        <w:spacing w:before="120"/>
        <w:jc w:val="left"/>
        <w:textAlignment w:val="center"/>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color w:val="000000"/>
          <w:kern w:val="0"/>
          <w:sz w:val="24"/>
          <w:szCs w:val="24"/>
          <w:lang w:bidi="ar"/>
        </w:rPr>
        <w:t>注：本表反映部门本年度政府性基金预算财政拨款收入、支出及结转和结余情况。</w:t>
      </w:r>
    </w:p>
    <w:p w:rsidR="006C31EF" w:rsidRDefault="006C31EF">
      <w:pPr>
        <w:widowControl/>
        <w:jc w:val="left"/>
        <w:textAlignment w:val="center"/>
        <w:rPr>
          <w:rFonts w:ascii="Times New Roman" w:eastAsia="仿宋_GB2312" w:hAnsi="Times New Roman" w:cs="Times New Roman"/>
          <w:color w:val="000000"/>
          <w:kern w:val="0"/>
          <w:sz w:val="24"/>
          <w:szCs w:val="24"/>
          <w:lang w:bidi="ar"/>
        </w:rPr>
      </w:pPr>
    </w:p>
    <w:p w:rsidR="006C31EF" w:rsidRDefault="006C31EF">
      <w:pPr>
        <w:widowControl/>
        <w:jc w:val="center"/>
        <w:rPr>
          <w:rFonts w:ascii="Times New Roman" w:eastAsia="方正小标宋_GBK" w:hAnsi="Times New Roman" w:cs="Times New Roman"/>
          <w:color w:val="000000"/>
          <w:kern w:val="0"/>
          <w:sz w:val="36"/>
          <w:szCs w:val="36"/>
        </w:rPr>
      </w:pPr>
    </w:p>
    <w:p w:rsidR="006C31EF" w:rsidRDefault="006C31EF">
      <w:pPr>
        <w:widowControl/>
        <w:spacing w:line="400" w:lineRule="exact"/>
        <w:textAlignment w:val="center"/>
        <w:rPr>
          <w:rFonts w:ascii="Times New Roman" w:eastAsia="黑体" w:hAnsi="Times New Roman" w:cs="Times New Roman"/>
          <w:color w:val="000000"/>
          <w:kern w:val="0"/>
          <w:sz w:val="36"/>
          <w:szCs w:val="36"/>
          <w:lang w:bidi="ar"/>
        </w:rPr>
      </w:pPr>
    </w:p>
    <w:p w:rsidR="006C31EF"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t>国有资本经营预算财政拨款支出决算表</w:t>
      </w:r>
    </w:p>
    <w:p w:rsidR="006C31EF" w:rsidRDefault="00000000">
      <w:pPr>
        <w:widowControl/>
        <w:tabs>
          <w:tab w:val="left" w:pos="1326"/>
          <w:tab w:val="left" w:pos="2027"/>
          <w:tab w:val="left" w:pos="4319"/>
          <w:tab w:val="left" w:pos="7634"/>
          <w:tab w:val="left" w:pos="10949"/>
        </w:tabs>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公开</w:t>
      </w:r>
      <w:r>
        <w:rPr>
          <w:rFonts w:ascii="Times New Roman" w:eastAsia="仿宋_GB2312" w:hAnsi="Times New Roman" w:cs="Times New Roman"/>
          <w:color w:val="000000"/>
          <w:kern w:val="0"/>
          <w:sz w:val="20"/>
          <w:szCs w:val="20"/>
          <w:lang w:bidi="ar"/>
        </w:rPr>
        <w:t>08</w:t>
      </w:r>
      <w:r>
        <w:rPr>
          <w:rFonts w:ascii="Times New Roman" w:eastAsia="仿宋_GB2312" w:hAnsi="Times New Roman" w:cs="Times New Roman"/>
          <w:color w:val="000000"/>
          <w:kern w:val="0"/>
          <w:sz w:val="20"/>
          <w:szCs w:val="20"/>
          <w:lang w:bidi="ar"/>
        </w:rPr>
        <w:t>表</w:t>
      </w:r>
    </w:p>
    <w:p w:rsidR="006C31EF" w:rsidRDefault="00000000">
      <w:pPr>
        <w:widowControl/>
        <w:tabs>
          <w:tab w:val="left" w:pos="1326"/>
          <w:tab w:val="left" w:pos="2027"/>
          <w:tab w:val="left" w:pos="4319"/>
          <w:tab w:val="left" w:pos="7634"/>
          <w:tab w:val="left" w:pos="10949"/>
        </w:tabs>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部门：</w:t>
      </w:r>
      <w:r>
        <w:rPr>
          <w:rFonts w:ascii="Times New Roman" w:eastAsia="仿宋_GB2312" w:hAnsi="Times New Roman" w:cs="Times New Roman" w:hint="eastAsia"/>
          <w:color w:val="000000"/>
          <w:kern w:val="0"/>
          <w:sz w:val="20"/>
          <w:szCs w:val="20"/>
          <w:lang w:bidi="ar"/>
        </w:rPr>
        <w:t>祁阳市禁毒工作社会化宣传教育中心</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lang w:bidi="ar"/>
        </w:rPr>
        <w:t>单位：万元</w:t>
      </w:r>
    </w:p>
    <w:tbl>
      <w:tblPr>
        <w:tblW w:w="4998" w:type="pct"/>
        <w:tblLook w:val="04A0" w:firstRow="1" w:lastRow="0" w:firstColumn="1" w:lastColumn="0" w:noHBand="0" w:noVBand="1"/>
      </w:tblPr>
      <w:tblGrid>
        <w:gridCol w:w="3094"/>
        <w:gridCol w:w="3097"/>
        <w:gridCol w:w="1831"/>
        <w:gridCol w:w="3096"/>
        <w:gridCol w:w="3096"/>
      </w:tblGrid>
      <w:tr w:rsidR="006C31EF">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项</w:t>
            </w:r>
            <w:r>
              <w:rPr>
                <w:rFonts w:ascii="Times New Roman" w:eastAsia="仿宋_GB2312" w:hAnsi="Times New Roman" w:cs="Times New Roman"/>
                <w:b/>
                <w:bCs/>
                <w:color w:val="000000"/>
                <w:kern w:val="0"/>
                <w:sz w:val="24"/>
                <w:szCs w:val="24"/>
                <w:lang w:bidi="ar"/>
              </w:rPr>
              <w:t xml:space="preserve"> </w:t>
            </w:r>
            <w:r>
              <w:rPr>
                <w:rFonts w:ascii="Times New Roman" w:eastAsia="仿宋_GB2312" w:hAnsi="Times New Roman" w:cs="Times New Roman"/>
                <w:b/>
                <w:bCs/>
                <w:color w:val="000000"/>
                <w:kern w:val="0"/>
                <w:sz w:val="22"/>
                <w:lang w:bidi="ar"/>
              </w:rPr>
              <w:t xml:space="preserve">   </w:t>
            </w:r>
            <w:r>
              <w:rPr>
                <w:rStyle w:val="font11"/>
                <w:rFonts w:ascii="Times New Roman" w:eastAsia="仿宋_GB2312" w:hAnsi="Times New Roman" w:cs="Times New Roman" w:hint="default"/>
                <w:b/>
                <w:bCs/>
                <w:lang w:bidi="ar"/>
              </w:rPr>
              <w:t>目</w:t>
            </w:r>
          </w:p>
        </w:tc>
        <w:tc>
          <w:tcPr>
            <w:tcW w:w="282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本年支出</w:t>
            </w:r>
          </w:p>
        </w:tc>
      </w:tr>
      <w:tr w:rsidR="006C31EF">
        <w:trPr>
          <w:trHeight w:hRule="exact" w:val="312"/>
        </w:trPr>
        <w:tc>
          <w:tcPr>
            <w:tcW w:w="10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科目代码</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科目名称</w:t>
            </w:r>
          </w:p>
        </w:tc>
        <w:tc>
          <w:tcPr>
            <w:tcW w:w="6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合计</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基本支出</w:t>
            </w:r>
            <w:r>
              <w:rPr>
                <w:rFonts w:ascii="Times New Roman" w:eastAsia="仿宋_GB2312" w:hAnsi="Times New Roman" w:cs="Times New Roman"/>
                <w:b/>
                <w:bCs/>
                <w:color w:val="000000"/>
                <w:kern w:val="0"/>
                <w:sz w:val="24"/>
                <w:szCs w:val="24"/>
                <w:lang w:bidi="ar"/>
              </w:rPr>
              <w:t xml:space="preserve">  </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项目支出</w:t>
            </w:r>
          </w:p>
        </w:tc>
      </w:tr>
      <w:tr w:rsidR="006C31EF">
        <w:trPr>
          <w:trHeight w:hRule="exact" w:val="312"/>
        </w:trPr>
        <w:tc>
          <w:tcPr>
            <w:tcW w:w="10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6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r>
      <w:tr w:rsidR="006C31EF">
        <w:trPr>
          <w:trHeight w:val="312"/>
        </w:trPr>
        <w:tc>
          <w:tcPr>
            <w:tcW w:w="10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6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r>
      <w:tr w:rsidR="006C31EF">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栏次</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3</w:t>
            </w:r>
          </w:p>
        </w:tc>
      </w:tr>
      <w:tr w:rsidR="006C31EF">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合计</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r>
      <w:tr w:rsidR="006C31EF">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282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rPr>
                <w:rFonts w:ascii="Times New Roman" w:hAnsi="Times New Roman" w:cs="Times New Roman"/>
                <w:color w:val="000000"/>
                <w:szCs w:val="21"/>
              </w:rPr>
            </w:pPr>
            <w:r>
              <w:rPr>
                <w:rFonts w:ascii="Times New Roman" w:hAnsi="Times New Roman" w:cs="Times New Roman"/>
                <w:color w:val="000000"/>
                <w:szCs w:val="21"/>
              </w:rPr>
              <w:t>我单位没有使用国有资本经营预算安排的支出，故本表无数据。</w:t>
            </w:r>
          </w:p>
          <w:p w:rsidR="006C31EF" w:rsidRDefault="006C31EF">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r>
      <w:tr w:rsidR="006C31EF">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 w:val="24"/>
                <w:szCs w:val="24"/>
              </w:rPr>
            </w:pPr>
          </w:p>
        </w:tc>
      </w:tr>
      <w:tr w:rsidR="006C31EF">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宋体" w:hAnsi="Times New Roman" w:cs="Times New Roman"/>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宋体" w:hAnsi="Times New Roman" w:cs="Times New Roman"/>
                <w:color w:val="000000"/>
                <w:sz w:val="24"/>
                <w:szCs w:val="24"/>
              </w:rPr>
            </w:pPr>
          </w:p>
        </w:tc>
      </w:tr>
      <w:tr w:rsidR="006C31EF">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宋体" w:hAnsi="Times New Roman" w:cs="Times New Roman"/>
                <w:color w:val="000000"/>
                <w:sz w:val="24"/>
                <w:szCs w:val="24"/>
              </w:rPr>
            </w:pPr>
          </w:p>
        </w:tc>
      </w:tr>
      <w:tr w:rsidR="006C31EF">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宋体" w:hAnsi="Times New Roman" w:cs="Times New Roman"/>
                <w:color w:val="000000"/>
                <w:sz w:val="24"/>
                <w:szCs w:val="24"/>
              </w:rPr>
            </w:pPr>
          </w:p>
        </w:tc>
      </w:tr>
      <w:tr w:rsidR="006C31EF">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宋体" w:hAnsi="Times New Roman" w:cs="Times New Roman"/>
                <w:color w:val="000000"/>
                <w:sz w:val="24"/>
                <w:szCs w:val="24"/>
              </w:rPr>
            </w:pPr>
          </w:p>
        </w:tc>
      </w:tr>
    </w:tbl>
    <w:p w:rsidR="006C31EF" w:rsidRDefault="00000000">
      <w:pPr>
        <w:widowControl/>
        <w:spacing w:before="120"/>
        <w:jc w:val="left"/>
        <w:textAlignment w:val="center"/>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color w:val="000000"/>
          <w:kern w:val="0"/>
          <w:sz w:val="24"/>
          <w:szCs w:val="24"/>
          <w:lang w:bidi="ar"/>
        </w:rPr>
        <w:t>注：本表反映部门本年度国有资本经营预算财政拨款支出情况。</w:t>
      </w:r>
    </w:p>
    <w:p w:rsidR="006C31EF" w:rsidRDefault="006C31EF">
      <w:pPr>
        <w:widowControl/>
        <w:jc w:val="center"/>
        <w:rPr>
          <w:rFonts w:ascii="Times New Roman" w:eastAsia="方正小标宋_GBK" w:hAnsi="Times New Roman" w:cs="Times New Roman"/>
          <w:color w:val="000000"/>
          <w:kern w:val="0"/>
          <w:sz w:val="36"/>
          <w:szCs w:val="36"/>
        </w:rPr>
      </w:pPr>
    </w:p>
    <w:p w:rsidR="006C31EF" w:rsidRDefault="006C31EF">
      <w:pPr>
        <w:pStyle w:val="ab"/>
        <w:spacing w:line="400" w:lineRule="exact"/>
        <w:rPr>
          <w:rFonts w:ascii="Times New Roman" w:eastAsia="华文中宋" w:hAnsi="Times New Roman" w:cs="Times New Roman"/>
          <w:color w:val="000000"/>
          <w:kern w:val="0"/>
          <w:sz w:val="32"/>
          <w:szCs w:val="32"/>
          <w:lang w:bidi="ar"/>
        </w:rPr>
      </w:pPr>
    </w:p>
    <w:p w:rsidR="006C31EF"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lastRenderedPageBreak/>
        <w:t>财政拨款</w:t>
      </w:r>
      <w:r>
        <w:rPr>
          <w:rFonts w:ascii="Times New Roman" w:eastAsia="黑体" w:hAnsi="Times New Roman" w:cs="Times New Roman"/>
          <w:color w:val="000000"/>
          <w:kern w:val="0"/>
          <w:sz w:val="36"/>
          <w:szCs w:val="36"/>
          <w:lang w:bidi="ar"/>
        </w:rPr>
        <w:t>“</w:t>
      </w:r>
      <w:r>
        <w:rPr>
          <w:rFonts w:ascii="Times New Roman" w:eastAsia="黑体" w:hAnsi="Times New Roman" w:cs="Times New Roman"/>
          <w:color w:val="000000"/>
          <w:kern w:val="0"/>
          <w:sz w:val="36"/>
          <w:szCs w:val="36"/>
          <w:lang w:bidi="ar"/>
        </w:rPr>
        <w:t>三公</w:t>
      </w:r>
      <w:r>
        <w:rPr>
          <w:rFonts w:ascii="Times New Roman" w:eastAsia="黑体" w:hAnsi="Times New Roman" w:cs="Times New Roman"/>
          <w:color w:val="000000"/>
          <w:kern w:val="0"/>
          <w:sz w:val="36"/>
          <w:szCs w:val="36"/>
          <w:lang w:bidi="ar"/>
        </w:rPr>
        <w:t>”</w:t>
      </w:r>
      <w:r>
        <w:rPr>
          <w:rFonts w:ascii="Times New Roman" w:eastAsia="黑体" w:hAnsi="Times New Roman" w:cs="Times New Roman"/>
          <w:color w:val="000000"/>
          <w:kern w:val="0"/>
          <w:sz w:val="36"/>
          <w:szCs w:val="36"/>
          <w:lang w:bidi="ar"/>
        </w:rPr>
        <w:t>经费支出决算表</w:t>
      </w:r>
    </w:p>
    <w:p w:rsidR="006C31EF" w:rsidRDefault="00000000">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eastAsia="楷体_GB2312" w:hAnsi="Times New Roman" w:cs="Times New Roman"/>
          <w:color w:val="000000"/>
          <w:sz w:val="20"/>
          <w:szCs w:val="20"/>
        </w:rPr>
      </w:pP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kern w:val="0"/>
          <w:sz w:val="20"/>
          <w:szCs w:val="20"/>
          <w:lang w:bidi="ar"/>
        </w:rPr>
        <w:t>公开</w:t>
      </w:r>
      <w:r>
        <w:rPr>
          <w:rFonts w:ascii="Times New Roman" w:eastAsia="楷体_GB2312" w:hAnsi="Times New Roman" w:cs="Times New Roman"/>
          <w:color w:val="000000"/>
          <w:kern w:val="0"/>
          <w:sz w:val="20"/>
          <w:szCs w:val="20"/>
          <w:lang w:bidi="ar"/>
        </w:rPr>
        <w:t>09</w:t>
      </w:r>
      <w:r>
        <w:rPr>
          <w:rFonts w:ascii="Times New Roman" w:eastAsia="楷体_GB2312" w:hAnsi="Times New Roman" w:cs="Times New Roman"/>
          <w:color w:val="000000"/>
          <w:kern w:val="0"/>
          <w:sz w:val="20"/>
          <w:szCs w:val="20"/>
          <w:lang w:bidi="ar"/>
        </w:rPr>
        <w:t>表</w:t>
      </w:r>
    </w:p>
    <w:p w:rsidR="006C31EF" w:rsidRDefault="00000000">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eastAsia="楷体_GB2312" w:hAnsi="Times New Roman" w:cs="Times New Roman"/>
          <w:color w:val="000000"/>
          <w:sz w:val="20"/>
          <w:szCs w:val="20"/>
        </w:rPr>
      </w:pPr>
      <w:r>
        <w:rPr>
          <w:rFonts w:ascii="Times New Roman" w:eastAsia="楷体_GB2312" w:hAnsi="Times New Roman" w:cs="Times New Roman"/>
          <w:color w:val="000000"/>
          <w:kern w:val="0"/>
          <w:sz w:val="20"/>
          <w:szCs w:val="20"/>
          <w:lang w:bidi="ar"/>
        </w:rPr>
        <w:t>部门：</w:t>
      </w:r>
      <w:r>
        <w:rPr>
          <w:rFonts w:ascii="Times New Roman" w:eastAsia="楷体_GB2312" w:hAnsi="Times New Roman" w:cs="Times New Roman" w:hint="eastAsia"/>
          <w:color w:val="000000"/>
          <w:kern w:val="0"/>
          <w:sz w:val="20"/>
          <w:szCs w:val="20"/>
          <w:lang w:bidi="ar"/>
        </w:rPr>
        <w:t>祁阳市禁毒工作社会化宣传教育中心</w:t>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kern w:val="0"/>
          <w:sz w:val="20"/>
          <w:szCs w:val="20"/>
          <w:lang w:bidi="ar"/>
        </w:rPr>
        <w:t>单位：万元</w:t>
      </w:r>
    </w:p>
    <w:tbl>
      <w:tblPr>
        <w:tblW w:w="5113" w:type="pct"/>
        <w:jc w:val="center"/>
        <w:tblLook w:val="04A0" w:firstRow="1" w:lastRow="0" w:firstColumn="1" w:lastColumn="0" w:noHBand="0" w:noVBand="1"/>
      </w:tblPr>
      <w:tblGrid>
        <w:gridCol w:w="935"/>
        <w:gridCol w:w="1228"/>
        <w:gridCol w:w="1086"/>
        <w:gridCol w:w="1187"/>
        <w:gridCol w:w="1422"/>
        <w:gridCol w:w="1381"/>
        <w:gridCol w:w="1047"/>
        <w:gridCol w:w="1163"/>
        <w:gridCol w:w="1163"/>
        <w:gridCol w:w="1163"/>
        <w:gridCol w:w="1361"/>
        <w:gridCol w:w="1405"/>
      </w:tblGrid>
      <w:tr w:rsidR="006C31EF">
        <w:trPr>
          <w:trHeight w:val="606"/>
          <w:jc w:val="center"/>
        </w:trPr>
        <w:tc>
          <w:tcPr>
            <w:tcW w:w="248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预算数</w:t>
            </w:r>
          </w:p>
        </w:tc>
        <w:tc>
          <w:tcPr>
            <w:tcW w:w="2511"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决算数</w:t>
            </w:r>
          </w:p>
        </w:tc>
      </w:tr>
      <w:tr w:rsidR="006C31EF">
        <w:trPr>
          <w:trHeight w:val="495"/>
          <w:jc w:val="center"/>
        </w:trPr>
        <w:tc>
          <w:tcPr>
            <w:tcW w:w="3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合计</w:t>
            </w:r>
          </w:p>
        </w:tc>
        <w:tc>
          <w:tcPr>
            <w:tcW w:w="42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因公出国（境）费</w:t>
            </w:r>
          </w:p>
        </w:tc>
        <w:tc>
          <w:tcPr>
            <w:tcW w:w="12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公务用车购置及运行维护费</w:t>
            </w:r>
          </w:p>
        </w:tc>
        <w:tc>
          <w:tcPr>
            <w:tcW w:w="4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公务接待费</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合计</w:t>
            </w:r>
          </w:p>
        </w:tc>
        <w:tc>
          <w:tcPr>
            <w:tcW w:w="4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因公出国（境）费</w:t>
            </w:r>
          </w:p>
        </w:tc>
        <w:tc>
          <w:tcPr>
            <w:tcW w:w="126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公务用车购置及运行维护费</w:t>
            </w:r>
          </w:p>
        </w:tc>
        <w:tc>
          <w:tcPr>
            <w:tcW w:w="4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公务接待费</w:t>
            </w:r>
          </w:p>
        </w:tc>
      </w:tr>
      <w:tr w:rsidR="006C31EF">
        <w:trPr>
          <w:trHeight w:val="864"/>
          <w:jc w:val="center"/>
        </w:trPr>
        <w:tc>
          <w:tcPr>
            <w:tcW w:w="3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2"/>
              </w:rPr>
            </w:pPr>
          </w:p>
        </w:tc>
        <w:tc>
          <w:tcPr>
            <w:tcW w:w="42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小计</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w:t>
            </w:r>
            <w:r>
              <w:rPr>
                <w:rFonts w:ascii="Times New Roman" w:eastAsia="仿宋_GB2312" w:hAnsi="Times New Roman" w:cs="Times New Roman"/>
                <w:b/>
                <w:bCs/>
                <w:color w:val="000000"/>
                <w:kern w:val="0"/>
                <w:sz w:val="22"/>
                <w:lang w:bidi="ar"/>
              </w:rPr>
              <w:br/>
            </w:r>
            <w:r>
              <w:rPr>
                <w:rFonts w:ascii="Times New Roman" w:eastAsia="仿宋_GB2312" w:hAnsi="Times New Roman" w:cs="Times New Roman"/>
                <w:b/>
                <w:bCs/>
                <w:color w:val="000000"/>
                <w:kern w:val="0"/>
                <w:sz w:val="22"/>
                <w:lang w:bidi="ar"/>
              </w:rPr>
              <w:t>购置费</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w:t>
            </w:r>
            <w:r>
              <w:rPr>
                <w:rFonts w:ascii="Times New Roman" w:eastAsia="仿宋_GB2312" w:hAnsi="Times New Roman" w:cs="Times New Roman"/>
                <w:b/>
                <w:bCs/>
                <w:color w:val="000000"/>
                <w:kern w:val="0"/>
                <w:sz w:val="22"/>
                <w:lang w:bidi="ar"/>
              </w:rPr>
              <w:br/>
            </w:r>
            <w:r>
              <w:rPr>
                <w:rFonts w:ascii="Times New Roman" w:eastAsia="仿宋_GB2312" w:hAnsi="Times New Roman" w:cs="Times New Roman"/>
                <w:b/>
                <w:bCs/>
                <w:color w:val="000000"/>
                <w:kern w:val="0"/>
                <w:sz w:val="22"/>
                <w:lang w:bidi="ar"/>
              </w:rPr>
              <w:t>运行维护费</w:t>
            </w:r>
          </w:p>
        </w:tc>
        <w:tc>
          <w:tcPr>
            <w:tcW w:w="4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2"/>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2"/>
              </w:rPr>
            </w:pPr>
          </w:p>
        </w:tc>
        <w:tc>
          <w:tcPr>
            <w:tcW w:w="4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2"/>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小计</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w:t>
            </w:r>
            <w:r>
              <w:rPr>
                <w:rFonts w:ascii="Times New Roman" w:eastAsia="仿宋_GB2312" w:hAnsi="Times New Roman" w:cs="Times New Roman"/>
                <w:b/>
                <w:bCs/>
                <w:color w:val="000000"/>
                <w:kern w:val="0"/>
                <w:sz w:val="22"/>
                <w:lang w:bidi="ar"/>
              </w:rPr>
              <w:br/>
            </w:r>
            <w:r>
              <w:rPr>
                <w:rFonts w:ascii="Times New Roman" w:eastAsia="仿宋_GB2312" w:hAnsi="Times New Roman" w:cs="Times New Roman"/>
                <w:b/>
                <w:bCs/>
                <w:color w:val="000000"/>
                <w:kern w:val="0"/>
                <w:sz w:val="22"/>
                <w:lang w:bidi="ar"/>
              </w:rPr>
              <w:t>购置费</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w:t>
            </w:r>
            <w:r>
              <w:rPr>
                <w:rFonts w:ascii="Times New Roman" w:eastAsia="仿宋_GB2312" w:hAnsi="Times New Roman" w:cs="Times New Roman"/>
                <w:b/>
                <w:bCs/>
                <w:color w:val="000000"/>
                <w:kern w:val="0"/>
                <w:sz w:val="22"/>
                <w:lang w:bidi="ar"/>
              </w:rPr>
              <w:br/>
            </w:r>
            <w:r>
              <w:rPr>
                <w:rFonts w:ascii="Times New Roman" w:eastAsia="仿宋_GB2312" w:hAnsi="Times New Roman" w:cs="Times New Roman"/>
                <w:b/>
                <w:bCs/>
                <w:color w:val="000000"/>
                <w:kern w:val="0"/>
                <w:sz w:val="22"/>
                <w:lang w:bidi="ar"/>
              </w:rPr>
              <w:t>运行维护费</w:t>
            </w:r>
          </w:p>
        </w:tc>
        <w:tc>
          <w:tcPr>
            <w:tcW w:w="4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jc w:val="center"/>
              <w:rPr>
                <w:rFonts w:ascii="Times New Roman" w:eastAsia="仿宋_GB2312" w:hAnsi="Times New Roman" w:cs="Times New Roman"/>
                <w:color w:val="000000"/>
                <w:sz w:val="22"/>
              </w:rPr>
            </w:pPr>
          </w:p>
        </w:tc>
      </w:tr>
      <w:tr w:rsidR="006C31EF">
        <w:trPr>
          <w:trHeight w:val="614"/>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3</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4</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5</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6</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7</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8</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9</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10</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11</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12</w:t>
            </w:r>
          </w:p>
        </w:tc>
      </w:tr>
      <w:tr w:rsidR="006C31EF">
        <w:trPr>
          <w:trHeight w:val="579"/>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righ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Cs w:val="21"/>
              </w:rPr>
            </w:pP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Cs w:val="21"/>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Cs w:val="21"/>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right"/>
              <w:textAlignment w:val="center"/>
              <w:rPr>
                <w:rFonts w:ascii="Times New Roman" w:eastAsia="仿宋_GB2312" w:hAnsi="Times New Roman" w:cs="Times New Roman"/>
                <w:color w:val="000000"/>
                <w:szCs w:val="21"/>
              </w:rPr>
            </w:pPr>
            <w:r>
              <w:rPr>
                <w:rFonts w:ascii="宋体" w:eastAsia="宋体" w:hAnsi="宋体" w:cs="宋体" w:hint="eastAsia"/>
                <w:color w:val="000000"/>
                <w:kern w:val="0"/>
                <w:szCs w:val="21"/>
                <w:lang w:bidi="ar"/>
              </w:rPr>
              <w:t>2.00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widowControl/>
              <w:jc w:val="right"/>
              <w:textAlignment w:val="center"/>
              <w:rPr>
                <w:rFonts w:ascii="Times New Roman" w:eastAsia="仿宋_GB2312" w:hAnsi="Times New Roman" w:cs="Times New Roman"/>
                <w:color w:val="000000"/>
                <w:szCs w:val="21"/>
              </w:rPr>
            </w:pPr>
            <w:r>
              <w:rPr>
                <w:rFonts w:ascii="宋体" w:eastAsia="宋体" w:hAnsi="宋体" w:cs="宋体" w:hint="eastAsia"/>
                <w:color w:val="000000"/>
                <w:kern w:val="0"/>
                <w:szCs w:val="21"/>
                <w:lang w:bidi="ar"/>
              </w:rPr>
              <w:t>0.85</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Cs w:val="21"/>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Cs w:val="21"/>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Cs w:val="21"/>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6C31EF">
            <w:pPr>
              <w:rPr>
                <w:rFonts w:ascii="Times New Roman" w:eastAsia="仿宋_GB2312" w:hAnsi="Times New Roman" w:cs="Times New Roman"/>
                <w:color w:val="000000"/>
                <w:szCs w:val="21"/>
              </w:rPr>
            </w:pP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31EF" w:rsidRDefault="00000000">
            <w:pPr>
              <w:rPr>
                <w:rFonts w:ascii="Times New Roman" w:eastAsia="仿宋_GB2312" w:hAnsi="Times New Roman" w:cs="Times New Roman"/>
                <w:color w:val="000000"/>
                <w:szCs w:val="21"/>
              </w:rPr>
            </w:pPr>
            <w:r>
              <w:rPr>
                <w:rFonts w:ascii="宋体" w:eastAsia="宋体" w:hAnsi="宋体" w:cs="宋体" w:hint="eastAsia"/>
                <w:color w:val="000000"/>
                <w:kern w:val="0"/>
                <w:szCs w:val="21"/>
                <w:lang w:bidi="ar"/>
              </w:rPr>
              <w:t>0.85</w:t>
            </w:r>
          </w:p>
        </w:tc>
      </w:tr>
    </w:tbl>
    <w:p w:rsidR="006C31EF" w:rsidRDefault="00000000">
      <w:pPr>
        <w:widowControl/>
        <w:spacing w:before="120"/>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注：本表反映部门本年度财政拨款</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三公</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经费支出预决算情况。其中，预算数为</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三公</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经费全年预算数，反映按规定程序调整后的预算数；决算数是包括当年财政拨款和以前年度结转资金安排的实际支出。</w:t>
      </w:r>
    </w:p>
    <w:p w:rsidR="006C31EF" w:rsidRDefault="006C31EF">
      <w:pPr>
        <w:autoSpaceDE w:val="0"/>
        <w:autoSpaceDN w:val="0"/>
        <w:adjustRightInd w:val="0"/>
        <w:ind w:leftChars="150" w:left="315"/>
        <w:jc w:val="left"/>
        <w:rPr>
          <w:rFonts w:ascii="Times New Roman" w:eastAsia="宋体" w:hAnsi="Times New Roman" w:cs="Times New Roman"/>
          <w:kern w:val="0"/>
          <w:sz w:val="24"/>
          <w:szCs w:val="24"/>
        </w:rPr>
      </w:pPr>
    </w:p>
    <w:p w:rsidR="006C31EF" w:rsidRDefault="006C31EF">
      <w:pPr>
        <w:autoSpaceDE w:val="0"/>
        <w:autoSpaceDN w:val="0"/>
        <w:adjustRightInd w:val="0"/>
        <w:ind w:leftChars="150" w:left="315"/>
        <w:jc w:val="left"/>
        <w:rPr>
          <w:rFonts w:ascii="Times New Roman" w:eastAsia="宋体" w:hAnsi="Times New Roman" w:cs="Times New Roman"/>
          <w:kern w:val="0"/>
          <w:sz w:val="24"/>
          <w:szCs w:val="24"/>
        </w:rPr>
      </w:pPr>
    </w:p>
    <w:p w:rsidR="006C31EF" w:rsidRDefault="006C31EF">
      <w:pPr>
        <w:autoSpaceDE w:val="0"/>
        <w:autoSpaceDN w:val="0"/>
        <w:adjustRightInd w:val="0"/>
        <w:ind w:leftChars="150" w:left="315"/>
        <w:jc w:val="left"/>
        <w:rPr>
          <w:rFonts w:ascii="Times New Roman" w:eastAsia="宋体" w:hAnsi="Times New Roman" w:cs="Times New Roman"/>
          <w:kern w:val="0"/>
          <w:sz w:val="24"/>
          <w:szCs w:val="24"/>
        </w:rPr>
      </w:pPr>
    </w:p>
    <w:p w:rsidR="006C31EF" w:rsidRDefault="006C31EF">
      <w:pPr>
        <w:autoSpaceDE w:val="0"/>
        <w:autoSpaceDN w:val="0"/>
        <w:adjustRightInd w:val="0"/>
        <w:ind w:leftChars="150" w:left="315"/>
        <w:jc w:val="left"/>
        <w:rPr>
          <w:rFonts w:ascii="Times New Roman" w:eastAsia="宋体" w:hAnsi="Times New Roman" w:cs="Times New Roman"/>
          <w:kern w:val="0"/>
          <w:sz w:val="24"/>
          <w:szCs w:val="24"/>
        </w:rPr>
      </w:pPr>
    </w:p>
    <w:p w:rsidR="006C31EF" w:rsidRDefault="006C31EF">
      <w:pPr>
        <w:autoSpaceDE w:val="0"/>
        <w:autoSpaceDN w:val="0"/>
        <w:adjustRightInd w:val="0"/>
        <w:ind w:leftChars="150" w:left="315"/>
        <w:jc w:val="left"/>
        <w:rPr>
          <w:rFonts w:ascii="Times New Roman" w:eastAsia="宋体" w:hAnsi="Times New Roman" w:cs="Times New Roman"/>
          <w:kern w:val="0"/>
          <w:sz w:val="24"/>
          <w:szCs w:val="24"/>
        </w:rPr>
      </w:pPr>
    </w:p>
    <w:p w:rsidR="006C31EF" w:rsidRDefault="00000000">
      <w:pPr>
        <w:widowControl/>
        <w:rPr>
          <w:rFonts w:ascii="Times New Roman" w:hAnsi="Times New Roman" w:cs="Times New Roman"/>
          <w:sz w:val="72"/>
          <w:szCs w:val="72"/>
        </w:rPr>
        <w:sectPr w:rsidR="006C31EF">
          <w:pgSz w:w="16838" w:h="11906" w:orient="landscape"/>
          <w:pgMar w:top="1134" w:right="1417" w:bottom="1134" w:left="1417" w:header="851" w:footer="992" w:gutter="0"/>
          <w:cols w:space="425"/>
          <w:docGrid w:type="lines" w:linePitch="312"/>
        </w:sectPr>
      </w:pPr>
      <w:r>
        <w:rPr>
          <w:rFonts w:ascii="Times New Roman" w:eastAsia="黑体" w:hAnsi="Times New Roman" w:cs="Times New Roman"/>
          <w:szCs w:val="21"/>
        </w:rPr>
        <w:br w:type="page"/>
      </w:r>
    </w:p>
    <w:p w:rsidR="006C31EF" w:rsidRDefault="006C31EF">
      <w:pPr>
        <w:pStyle w:val="Default"/>
        <w:rPr>
          <w:rFonts w:ascii="Times New Roman" w:hAnsi="Times New Roman" w:cs="Times New Roman"/>
          <w:sz w:val="72"/>
          <w:szCs w:val="72"/>
        </w:rPr>
      </w:pPr>
    </w:p>
    <w:p w:rsidR="006C31EF" w:rsidRDefault="006C31EF">
      <w:pPr>
        <w:pStyle w:val="Default"/>
        <w:rPr>
          <w:rFonts w:ascii="Times New Roman" w:hAnsi="Times New Roman" w:cs="Times New Roman"/>
          <w:sz w:val="72"/>
          <w:szCs w:val="72"/>
        </w:rPr>
      </w:pPr>
    </w:p>
    <w:p w:rsidR="006C31EF" w:rsidRDefault="006C31EF">
      <w:pPr>
        <w:pStyle w:val="Default"/>
        <w:rPr>
          <w:rFonts w:ascii="Times New Roman" w:hAnsi="Times New Roman" w:cs="Times New Roman"/>
          <w:sz w:val="72"/>
          <w:szCs w:val="72"/>
        </w:rPr>
      </w:pPr>
    </w:p>
    <w:p w:rsidR="006C31EF" w:rsidRDefault="006C31EF">
      <w:pPr>
        <w:pStyle w:val="Default"/>
        <w:jc w:val="center"/>
        <w:rPr>
          <w:rFonts w:ascii="Times New Roman" w:hAnsi="Times New Roman" w:cs="Times New Roman"/>
          <w:sz w:val="72"/>
          <w:szCs w:val="72"/>
        </w:rPr>
      </w:pPr>
    </w:p>
    <w:p w:rsidR="006C31EF" w:rsidRDefault="006C31EF">
      <w:pPr>
        <w:pStyle w:val="Default"/>
        <w:jc w:val="center"/>
        <w:rPr>
          <w:rFonts w:ascii="Times New Roman" w:eastAsia="方正小标宋_GBK" w:hAnsi="Times New Roman" w:cs="Times New Roman"/>
          <w:sz w:val="72"/>
          <w:szCs w:val="72"/>
        </w:rPr>
      </w:pPr>
    </w:p>
    <w:p w:rsidR="006C31EF"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第三部分</w:t>
      </w:r>
    </w:p>
    <w:p w:rsidR="006C31EF"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2024</w:t>
      </w:r>
      <w:r>
        <w:rPr>
          <w:rFonts w:ascii="Times New Roman" w:eastAsia="方正小标宋_GBK" w:hAnsi="Times New Roman" w:cs="Times New Roman"/>
          <w:sz w:val="52"/>
          <w:szCs w:val="52"/>
        </w:rPr>
        <w:t>年度部门决算情况说明</w:t>
      </w:r>
    </w:p>
    <w:p w:rsidR="006C31EF" w:rsidRDefault="00000000">
      <w:pPr>
        <w:widowControl/>
        <w:jc w:val="left"/>
        <w:rPr>
          <w:rFonts w:ascii="Times New Roman" w:hAnsi="Times New Roman" w:cs="Times New Roman"/>
          <w:sz w:val="32"/>
          <w:szCs w:val="32"/>
        </w:rPr>
      </w:pPr>
      <w:r>
        <w:rPr>
          <w:rFonts w:ascii="Times New Roman" w:eastAsia="方正小标宋_GBK" w:hAnsi="Times New Roman" w:cs="Times New Roman"/>
          <w:sz w:val="70"/>
          <w:szCs w:val="70"/>
        </w:rPr>
        <w:br w:type="page"/>
      </w:r>
    </w:p>
    <w:p w:rsidR="006C31EF"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lastRenderedPageBreak/>
        <w:t>一、收入支出决算总体情况说明</w:t>
      </w:r>
    </w:p>
    <w:p w:rsidR="006C31E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年度收、支总计</w:t>
      </w:r>
      <w:r>
        <w:rPr>
          <w:rFonts w:ascii="Times New Roman" w:eastAsia="仿宋_GB2312" w:hAnsi="Times New Roman" w:cs="Times New Roman" w:hint="eastAsia"/>
          <w:sz w:val="32"/>
          <w:szCs w:val="32"/>
        </w:rPr>
        <w:t>218.96</w:t>
      </w:r>
      <w:r>
        <w:rPr>
          <w:rFonts w:ascii="Times New Roman" w:eastAsia="仿宋_GB2312" w:hAnsi="Times New Roman" w:cs="Times New Roman"/>
          <w:sz w:val="32"/>
          <w:szCs w:val="32"/>
        </w:rPr>
        <w:t>万元。与上年相比，减少</w:t>
      </w:r>
      <w:r>
        <w:rPr>
          <w:rFonts w:ascii="Times New Roman" w:eastAsia="仿宋_GB2312" w:hAnsi="Times New Roman" w:cs="Times New Roman" w:hint="eastAsia"/>
          <w:sz w:val="32"/>
          <w:szCs w:val="32"/>
        </w:rPr>
        <w:t>146.41</w:t>
      </w:r>
      <w:r>
        <w:rPr>
          <w:rFonts w:ascii="Times New Roman" w:eastAsia="仿宋_GB2312" w:hAnsi="Times New Roman" w:cs="Times New Roman"/>
          <w:sz w:val="32"/>
          <w:szCs w:val="32"/>
        </w:rPr>
        <w:t>万元，降低</w:t>
      </w:r>
      <w:r>
        <w:rPr>
          <w:rFonts w:ascii="Times New Roman" w:eastAsia="仿宋_GB2312" w:hAnsi="Times New Roman" w:cs="Times New Roman" w:hint="eastAsia"/>
          <w:sz w:val="32"/>
          <w:szCs w:val="32"/>
        </w:rPr>
        <w:t>40.07</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Pr>
          <w:rFonts w:ascii="Times New Roman" w:eastAsia="仿宋_GB2312" w:hAnsi="Times New Roman" w:cs="Times New Roman" w:hint="eastAsia"/>
          <w:sz w:val="32"/>
          <w:szCs w:val="32"/>
        </w:rPr>
        <w:t>一般公共服务支出较上年有所减少。</w:t>
      </w:r>
    </w:p>
    <w:p w:rsidR="006C31EF"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rsidR="006C31E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年度收入合计</w:t>
      </w:r>
      <w:r>
        <w:rPr>
          <w:rFonts w:ascii="Times New Roman" w:eastAsia="仿宋_GB2312" w:hAnsi="Times New Roman" w:cs="Times New Roman" w:hint="eastAsia"/>
          <w:sz w:val="32"/>
          <w:szCs w:val="32"/>
        </w:rPr>
        <w:t>218.96</w:t>
      </w:r>
      <w:r>
        <w:rPr>
          <w:rFonts w:ascii="Times New Roman" w:eastAsia="仿宋_GB2312" w:hAnsi="Times New Roman" w:cs="Times New Roman"/>
          <w:sz w:val="32"/>
          <w:szCs w:val="32"/>
        </w:rPr>
        <w:t>万元，其中：财政拨款收入</w:t>
      </w:r>
      <w:r>
        <w:rPr>
          <w:rFonts w:ascii="Times New Roman" w:eastAsia="仿宋_GB2312" w:hAnsi="Times New Roman" w:cs="Times New Roman" w:hint="eastAsia"/>
          <w:sz w:val="32"/>
          <w:szCs w:val="32"/>
        </w:rPr>
        <w:t>218.96</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；上级补助收入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；附属单位上缴收入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6C31EF"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rsidR="006C31E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年度支出合计</w:t>
      </w:r>
      <w:r>
        <w:rPr>
          <w:rFonts w:ascii="Times New Roman" w:eastAsia="仿宋_GB2312" w:hAnsi="Times New Roman" w:cs="Times New Roman" w:hint="eastAsia"/>
          <w:sz w:val="32"/>
          <w:szCs w:val="32"/>
        </w:rPr>
        <w:t>218.96</w:t>
      </w:r>
      <w:r>
        <w:rPr>
          <w:rFonts w:ascii="Times New Roman" w:eastAsia="仿宋_GB2312" w:hAnsi="Times New Roman" w:cs="Times New Roman"/>
          <w:sz w:val="32"/>
          <w:szCs w:val="32"/>
        </w:rPr>
        <w:t>万元，其中：基本支出</w:t>
      </w:r>
      <w:r>
        <w:rPr>
          <w:rFonts w:ascii="Times New Roman" w:eastAsia="仿宋_GB2312" w:hAnsi="Times New Roman" w:cs="Times New Roman" w:hint="eastAsia"/>
          <w:sz w:val="32"/>
          <w:szCs w:val="32"/>
        </w:rPr>
        <w:t>148.03</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67.61</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；项目支出</w:t>
      </w:r>
      <w:r>
        <w:rPr>
          <w:rFonts w:ascii="Times New Roman" w:eastAsia="仿宋_GB2312" w:hAnsi="Times New Roman" w:cs="Times New Roman" w:hint="eastAsia"/>
          <w:sz w:val="32"/>
          <w:szCs w:val="32"/>
        </w:rPr>
        <w:t>70.93</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32.39</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；上缴上级支出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；对附属单位补助支出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6C31EF"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rsidR="006C31E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年度财政拨款收、支总计</w:t>
      </w:r>
      <w:r>
        <w:rPr>
          <w:rFonts w:ascii="Times New Roman" w:eastAsia="仿宋_GB2312" w:hAnsi="Times New Roman" w:cs="Times New Roman" w:hint="eastAsia"/>
          <w:sz w:val="32"/>
          <w:szCs w:val="32"/>
        </w:rPr>
        <w:t>218.96</w:t>
      </w:r>
      <w:r>
        <w:rPr>
          <w:rFonts w:ascii="Times New Roman" w:eastAsia="仿宋_GB2312" w:hAnsi="Times New Roman" w:cs="Times New Roman"/>
          <w:sz w:val="32"/>
          <w:szCs w:val="32"/>
        </w:rPr>
        <w:t>万元，与上年相比，与上年相比，减少</w:t>
      </w:r>
      <w:r>
        <w:rPr>
          <w:rFonts w:ascii="Times New Roman" w:eastAsia="仿宋_GB2312" w:hAnsi="Times New Roman" w:cs="Times New Roman" w:hint="eastAsia"/>
          <w:sz w:val="32"/>
          <w:szCs w:val="32"/>
        </w:rPr>
        <w:t>146.41</w:t>
      </w:r>
      <w:r>
        <w:rPr>
          <w:rFonts w:ascii="Times New Roman" w:eastAsia="仿宋_GB2312" w:hAnsi="Times New Roman" w:cs="Times New Roman"/>
          <w:sz w:val="32"/>
          <w:szCs w:val="32"/>
        </w:rPr>
        <w:t>万元，降低</w:t>
      </w:r>
      <w:r>
        <w:rPr>
          <w:rFonts w:ascii="Times New Roman" w:eastAsia="仿宋_GB2312" w:hAnsi="Times New Roman" w:cs="Times New Roman" w:hint="eastAsia"/>
          <w:sz w:val="32"/>
          <w:szCs w:val="32"/>
        </w:rPr>
        <w:t>40.07</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主要是因为预算结构调整，项目经费调整减少。</w:t>
      </w:r>
    </w:p>
    <w:p w:rsidR="006C31EF"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rsidR="006C31EF"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（一）一般公共预算财政拨款支出决算总体情况</w:t>
      </w:r>
    </w:p>
    <w:p w:rsidR="006C31E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w:t>
      </w:r>
      <w:r>
        <w:rPr>
          <w:rFonts w:ascii="Times New Roman" w:eastAsia="仿宋_GB2312" w:hAnsi="Times New Roman" w:cs="Times New Roman" w:hint="eastAsia"/>
          <w:sz w:val="32"/>
          <w:szCs w:val="32"/>
        </w:rPr>
        <w:t>218.96</w:t>
      </w:r>
      <w:r>
        <w:rPr>
          <w:rFonts w:ascii="Times New Roman" w:eastAsia="仿宋_GB2312" w:hAnsi="Times New Roman" w:cs="Times New Roman"/>
          <w:sz w:val="32"/>
          <w:szCs w:val="32"/>
        </w:rPr>
        <w:t>万元，占本年支出合计的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与上年相比，</w:t>
      </w:r>
      <w:r>
        <w:rPr>
          <w:rFonts w:ascii="Times New Roman" w:eastAsia="仿宋_GB2312" w:hAnsi="Times New Roman" w:cs="Times New Roman"/>
          <w:sz w:val="32"/>
          <w:szCs w:val="32"/>
        </w:rPr>
        <w:t>减少</w:t>
      </w:r>
      <w:r>
        <w:rPr>
          <w:rFonts w:ascii="Times New Roman" w:eastAsia="仿宋_GB2312" w:hAnsi="Times New Roman" w:cs="Times New Roman" w:hint="eastAsia"/>
          <w:sz w:val="32"/>
          <w:szCs w:val="32"/>
        </w:rPr>
        <w:t>146.41</w:t>
      </w:r>
      <w:r>
        <w:rPr>
          <w:rFonts w:ascii="Times New Roman" w:eastAsia="仿宋_GB2312" w:hAnsi="Times New Roman" w:cs="Times New Roman"/>
          <w:sz w:val="32"/>
          <w:szCs w:val="32"/>
        </w:rPr>
        <w:t>万元，降低</w:t>
      </w:r>
      <w:r>
        <w:rPr>
          <w:rFonts w:ascii="Times New Roman" w:eastAsia="仿宋_GB2312" w:hAnsi="Times New Roman" w:cs="Times New Roman" w:hint="eastAsia"/>
          <w:sz w:val="32"/>
          <w:szCs w:val="32"/>
        </w:rPr>
        <w:t>40.07</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主要是因为预算结构调整，项目经费调整减少。</w:t>
      </w:r>
    </w:p>
    <w:p w:rsidR="006C31EF"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lastRenderedPageBreak/>
        <w:t>（二）一般公共预算财政拨款支出决算结构情况</w:t>
      </w:r>
    </w:p>
    <w:p w:rsidR="006C31E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w:t>
      </w:r>
      <w:r>
        <w:rPr>
          <w:rFonts w:ascii="Times New Roman" w:eastAsia="仿宋_GB2312" w:hAnsi="Times New Roman" w:cs="Times New Roman" w:hint="eastAsia"/>
          <w:sz w:val="32"/>
          <w:szCs w:val="32"/>
        </w:rPr>
        <w:t>218.96</w:t>
      </w:r>
      <w:r>
        <w:rPr>
          <w:rFonts w:ascii="Times New Roman" w:eastAsia="仿宋_GB2312" w:hAnsi="Times New Roman" w:cs="Times New Roman"/>
          <w:sz w:val="32"/>
          <w:szCs w:val="32"/>
        </w:rPr>
        <w:t>万元，主要用于以下方面：一般公共服务（类）支出</w:t>
      </w:r>
      <w:r>
        <w:rPr>
          <w:rFonts w:ascii="Times New Roman" w:eastAsia="仿宋_GB2312" w:hAnsi="Times New Roman" w:cs="Times New Roman" w:hint="eastAsia"/>
          <w:sz w:val="32"/>
          <w:szCs w:val="32"/>
        </w:rPr>
        <w:t>200.85</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91.73</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社会保障和就业</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支出</w:t>
      </w:r>
      <w:r>
        <w:rPr>
          <w:rFonts w:ascii="Times New Roman" w:eastAsia="仿宋_GB2312" w:hAnsi="Times New Roman" w:cs="Times New Roman" w:hint="eastAsia"/>
          <w:sz w:val="32"/>
          <w:szCs w:val="32"/>
        </w:rPr>
        <w:t>8.37</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占</w:t>
      </w:r>
      <w:r>
        <w:rPr>
          <w:rFonts w:ascii="Times New Roman" w:eastAsia="仿宋_GB2312" w:hAnsi="Times New Roman" w:cs="Times New Roman" w:hint="eastAsia"/>
          <w:sz w:val="32"/>
          <w:szCs w:val="32"/>
        </w:rPr>
        <w:t>3.82%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卫生健康</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支出</w:t>
      </w:r>
      <w:r>
        <w:rPr>
          <w:rFonts w:ascii="Times New Roman" w:eastAsia="仿宋_GB2312" w:hAnsi="Times New Roman" w:cs="Times New Roman" w:hint="eastAsia"/>
          <w:sz w:val="32"/>
          <w:szCs w:val="32"/>
        </w:rPr>
        <w:t>3.46</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占</w:t>
      </w:r>
      <w:r>
        <w:rPr>
          <w:rFonts w:ascii="Times New Roman" w:eastAsia="仿宋_GB2312" w:hAnsi="Times New Roman" w:cs="Times New Roman" w:hint="eastAsia"/>
          <w:sz w:val="32"/>
          <w:szCs w:val="32"/>
        </w:rPr>
        <w:t>1.58</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住房保障</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支出</w:t>
      </w:r>
      <w:r>
        <w:rPr>
          <w:rFonts w:ascii="Times New Roman" w:eastAsia="仿宋_GB2312" w:hAnsi="Times New Roman" w:cs="Times New Roman" w:hint="eastAsia"/>
          <w:sz w:val="32"/>
          <w:szCs w:val="32"/>
        </w:rPr>
        <w:t>6.28</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2.87%</w:t>
      </w:r>
      <w:r>
        <w:rPr>
          <w:rFonts w:ascii="Times New Roman" w:eastAsia="仿宋_GB2312" w:hAnsi="Times New Roman" w:cs="Times New Roman" w:hint="eastAsia"/>
          <w:sz w:val="32"/>
          <w:szCs w:val="32"/>
        </w:rPr>
        <w:t>。</w:t>
      </w:r>
    </w:p>
    <w:p w:rsidR="006C31EF"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（三）一般公共预算财政拨款支出决算具体情况</w:t>
      </w:r>
    </w:p>
    <w:p w:rsidR="006C31E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年度财政拨款支出年初预算数为</w:t>
      </w:r>
      <w:r>
        <w:rPr>
          <w:rFonts w:ascii="Times New Roman" w:eastAsia="仿宋_GB2312" w:hAnsi="Times New Roman" w:cs="Times New Roman" w:hint="eastAsia"/>
          <w:sz w:val="32"/>
          <w:szCs w:val="32"/>
        </w:rPr>
        <w:t>336</w:t>
      </w:r>
      <w:r>
        <w:rPr>
          <w:rFonts w:ascii="Times New Roman" w:eastAsia="仿宋_GB2312" w:hAnsi="Times New Roman" w:cs="Times New Roman"/>
          <w:sz w:val="32"/>
          <w:szCs w:val="32"/>
        </w:rPr>
        <w:t>万元，支出决算数为</w:t>
      </w:r>
      <w:r>
        <w:rPr>
          <w:rFonts w:ascii="Times New Roman" w:eastAsia="仿宋_GB2312" w:hAnsi="Times New Roman" w:cs="Times New Roman" w:hint="eastAsia"/>
          <w:sz w:val="32"/>
          <w:szCs w:val="32"/>
        </w:rPr>
        <w:t>218.96</w:t>
      </w:r>
      <w:r>
        <w:rPr>
          <w:rFonts w:ascii="Times New Roman" w:eastAsia="仿宋_GB2312" w:hAnsi="Times New Roman" w:cs="Times New Roman"/>
          <w:sz w:val="32"/>
          <w:szCs w:val="32"/>
        </w:rPr>
        <w:t>万元，完成年初预算的</w:t>
      </w:r>
      <w:r>
        <w:rPr>
          <w:rFonts w:ascii="Times New Roman" w:eastAsia="仿宋_GB2312" w:hAnsi="Times New Roman" w:cs="Times New Roman" w:hint="eastAsia"/>
          <w:sz w:val="32"/>
          <w:szCs w:val="32"/>
        </w:rPr>
        <w:t>65.17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w:t>
      </w:r>
    </w:p>
    <w:p w:rsidR="006C31EF" w:rsidRDefault="00000000">
      <w:pPr>
        <w:pStyle w:val="Default"/>
        <w:numPr>
          <w:ilvl w:val="0"/>
          <w:numId w:val="1"/>
        </w:numPr>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一般公共服务支出（</w:t>
      </w:r>
      <w:r>
        <w:rPr>
          <w:rFonts w:ascii="Times New Roman" w:eastAsia="仿宋_GB2312" w:hAnsi="Times New Roman" w:cs="Times New Roman"/>
          <w:sz w:val="32"/>
          <w:szCs w:val="32"/>
        </w:rPr>
        <w:t>201</w:t>
      </w:r>
      <w:r>
        <w:rPr>
          <w:rFonts w:ascii="Times New Roman" w:eastAsia="仿宋_GB2312" w:hAnsi="Times New Roman" w:cs="Times New Roman"/>
          <w:sz w:val="32"/>
          <w:szCs w:val="32"/>
        </w:rPr>
        <w:t>）政府办公厅（室）及相关机构事务（</w:t>
      </w:r>
      <w:r>
        <w:rPr>
          <w:rFonts w:ascii="Times New Roman" w:eastAsia="仿宋_GB2312" w:hAnsi="Times New Roman" w:cs="Times New Roman"/>
          <w:sz w:val="32"/>
          <w:szCs w:val="32"/>
        </w:rPr>
        <w:t>20103</w:t>
      </w:r>
      <w:r>
        <w:rPr>
          <w:rFonts w:ascii="Times New Roman" w:eastAsia="仿宋_GB2312" w:hAnsi="Times New Roman" w:cs="Times New Roman"/>
          <w:sz w:val="32"/>
          <w:szCs w:val="32"/>
        </w:rPr>
        <w:t>）行政运行（</w:t>
      </w:r>
      <w:r>
        <w:rPr>
          <w:rFonts w:ascii="Times New Roman" w:eastAsia="仿宋_GB2312" w:hAnsi="Times New Roman" w:cs="Times New Roman"/>
          <w:sz w:val="32"/>
          <w:szCs w:val="32"/>
        </w:rPr>
        <w:t>2010301</w:t>
      </w:r>
      <w:r>
        <w:rPr>
          <w:rFonts w:ascii="Times New Roman" w:eastAsia="仿宋_GB2312" w:hAnsi="Times New Roman" w:cs="Times New Roman"/>
          <w:sz w:val="32"/>
          <w:szCs w:val="32"/>
        </w:rPr>
        <w:t>）。</w:t>
      </w:r>
    </w:p>
    <w:p w:rsidR="006C31E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136.83</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129.92</w:t>
      </w:r>
      <w:r>
        <w:rPr>
          <w:rFonts w:ascii="Times New Roman" w:eastAsia="仿宋_GB2312" w:hAnsi="Times New Roman" w:cs="Times New Roman"/>
          <w:sz w:val="32"/>
          <w:szCs w:val="32"/>
        </w:rPr>
        <w:t>万元，完成年初预算的</w:t>
      </w:r>
      <w:r>
        <w:rPr>
          <w:rFonts w:ascii="Times New Roman" w:eastAsia="仿宋_GB2312" w:hAnsi="Times New Roman" w:cs="Times New Roman" w:hint="eastAsia"/>
          <w:sz w:val="32"/>
          <w:szCs w:val="32"/>
        </w:rPr>
        <w:t>94.95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，决算数小于年初预算数的主要原因是：财政追</w:t>
      </w:r>
      <w:r>
        <w:rPr>
          <w:rFonts w:ascii="Times New Roman" w:eastAsia="仿宋_GB2312" w:hAnsi="Times New Roman" w:cs="Times New Roman" w:hint="eastAsia"/>
          <w:sz w:val="32"/>
          <w:szCs w:val="32"/>
        </w:rPr>
        <w:t>减</w:t>
      </w:r>
      <w:r>
        <w:rPr>
          <w:rFonts w:ascii="Times New Roman" w:eastAsia="仿宋_GB2312" w:hAnsi="Times New Roman" w:cs="Times New Roman"/>
          <w:sz w:val="32"/>
          <w:szCs w:val="32"/>
        </w:rPr>
        <w:t>预算。</w:t>
      </w:r>
    </w:p>
    <w:p w:rsidR="006C31E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一般公共服务支出（</w:t>
      </w:r>
      <w:r>
        <w:rPr>
          <w:rFonts w:ascii="Times New Roman" w:eastAsia="仿宋_GB2312" w:hAnsi="Times New Roman" w:cs="Times New Roman"/>
          <w:sz w:val="32"/>
          <w:szCs w:val="32"/>
        </w:rPr>
        <w:t>201</w:t>
      </w:r>
      <w:r>
        <w:rPr>
          <w:rFonts w:ascii="Times New Roman" w:eastAsia="仿宋_GB2312" w:hAnsi="Times New Roman" w:cs="Times New Roman"/>
          <w:sz w:val="32"/>
          <w:szCs w:val="32"/>
        </w:rPr>
        <w:t>）政府办公厅（室）及相关机构事务（</w:t>
      </w:r>
      <w:r>
        <w:rPr>
          <w:rFonts w:ascii="Times New Roman" w:eastAsia="仿宋_GB2312" w:hAnsi="Times New Roman" w:cs="Times New Roman"/>
          <w:sz w:val="32"/>
          <w:szCs w:val="32"/>
        </w:rPr>
        <w:t>20103</w:t>
      </w:r>
      <w:r>
        <w:rPr>
          <w:rFonts w:ascii="Times New Roman" w:eastAsia="仿宋_GB2312" w:hAnsi="Times New Roman" w:cs="Times New Roman"/>
          <w:sz w:val="32"/>
          <w:szCs w:val="32"/>
        </w:rPr>
        <w:t>）一般行政管理事务（</w:t>
      </w:r>
      <w:r>
        <w:rPr>
          <w:rFonts w:ascii="Times New Roman" w:eastAsia="仿宋_GB2312" w:hAnsi="Times New Roman" w:cs="Times New Roman"/>
          <w:sz w:val="32"/>
          <w:szCs w:val="32"/>
        </w:rPr>
        <w:t>201030</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p>
    <w:p w:rsidR="006C31E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180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70.93</w:t>
      </w:r>
      <w:r>
        <w:rPr>
          <w:rFonts w:ascii="Times New Roman" w:eastAsia="仿宋_GB2312" w:hAnsi="Times New Roman" w:cs="Times New Roman"/>
          <w:sz w:val="32"/>
          <w:szCs w:val="32"/>
        </w:rPr>
        <w:t>万元，完成年初预算的</w:t>
      </w:r>
      <w:r>
        <w:rPr>
          <w:rFonts w:ascii="Times New Roman" w:eastAsia="仿宋_GB2312" w:hAnsi="Times New Roman" w:cs="Times New Roman" w:hint="eastAsia"/>
          <w:sz w:val="32"/>
          <w:szCs w:val="32"/>
        </w:rPr>
        <w:t>39.41</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，决算数小于年初预算数的主要原因是：财政追</w:t>
      </w:r>
      <w:r>
        <w:rPr>
          <w:rFonts w:ascii="Times New Roman" w:eastAsia="仿宋_GB2312" w:hAnsi="Times New Roman" w:cs="Times New Roman" w:hint="eastAsia"/>
          <w:sz w:val="32"/>
          <w:szCs w:val="32"/>
        </w:rPr>
        <w:t>减</w:t>
      </w:r>
      <w:r>
        <w:rPr>
          <w:rFonts w:ascii="Times New Roman" w:eastAsia="仿宋_GB2312" w:hAnsi="Times New Roman" w:cs="Times New Roman"/>
          <w:sz w:val="32"/>
          <w:szCs w:val="32"/>
        </w:rPr>
        <w:t>预算。</w:t>
      </w:r>
    </w:p>
    <w:p w:rsidR="006C31EF" w:rsidRDefault="00000000">
      <w:pPr>
        <w:pStyle w:val="Defaul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3</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社会保障和就业支出（</w:t>
      </w:r>
      <w:r>
        <w:rPr>
          <w:rFonts w:ascii="Times New Roman" w:eastAsia="仿宋_GB2312" w:hAnsi="Times New Roman" w:cs="Times New Roman"/>
          <w:sz w:val="32"/>
          <w:szCs w:val="32"/>
        </w:rPr>
        <w:t>208</w:t>
      </w:r>
      <w:r>
        <w:rPr>
          <w:rFonts w:ascii="Times New Roman" w:eastAsia="仿宋_GB2312" w:hAnsi="Times New Roman" w:cs="Times New Roman"/>
          <w:color w:val="auto"/>
          <w:sz w:val="32"/>
          <w:szCs w:val="32"/>
        </w:rPr>
        <w:t>）行政事业单位养老支出（</w:t>
      </w:r>
      <w:r>
        <w:rPr>
          <w:rFonts w:ascii="Times New Roman" w:eastAsia="仿宋_GB2312" w:hAnsi="Times New Roman" w:cs="Times New Roman"/>
          <w:sz w:val="32"/>
          <w:szCs w:val="32"/>
        </w:rPr>
        <w:t>208</w:t>
      </w:r>
      <w:r>
        <w:rPr>
          <w:rFonts w:ascii="Times New Roman" w:eastAsia="仿宋_GB2312" w:hAnsi="Times New Roman" w:cs="Times New Roman"/>
          <w:color w:val="auto"/>
          <w:sz w:val="32"/>
          <w:szCs w:val="32"/>
        </w:rPr>
        <w:t>05</w:t>
      </w:r>
      <w:r>
        <w:rPr>
          <w:rFonts w:ascii="Times New Roman" w:eastAsia="仿宋_GB2312" w:hAnsi="Times New Roman" w:cs="Times New Roman"/>
          <w:color w:val="auto"/>
          <w:sz w:val="32"/>
          <w:szCs w:val="32"/>
        </w:rPr>
        <w:t>）机关事业单位基本养老保险缴费支出（</w:t>
      </w:r>
      <w:r>
        <w:rPr>
          <w:rFonts w:ascii="Times New Roman" w:eastAsia="仿宋_GB2312" w:hAnsi="Times New Roman" w:cs="Times New Roman"/>
          <w:sz w:val="32"/>
          <w:szCs w:val="32"/>
        </w:rPr>
        <w:t>2080505</w:t>
      </w:r>
      <w:r>
        <w:rPr>
          <w:rFonts w:ascii="Times New Roman" w:eastAsia="仿宋_GB2312" w:hAnsi="Times New Roman" w:cs="Times New Roman"/>
          <w:color w:val="auto"/>
          <w:sz w:val="32"/>
          <w:szCs w:val="32"/>
        </w:rPr>
        <w:t>）。</w:t>
      </w:r>
    </w:p>
    <w:p w:rsidR="006C31EF" w:rsidRDefault="00000000">
      <w:pPr>
        <w:pStyle w:val="Default"/>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8.37</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8.37</w:t>
      </w:r>
      <w:r>
        <w:rPr>
          <w:rFonts w:ascii="Times New Roman" w:eastAsia="仿宋_GB2312" w:hAnsi="Times New Roman" w:cs="Times New Roman"/>
          <w:sz w:val="32"/>
          <w:szCs w:val="32"/>
        </w:rPr>
        <w:t>万元，完成年初预算的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hint="eastAsia"/>
          <w:sz w:val="32"/>
          <w:szCs w:val="32"/>
        </w:rPr>
        <w:t>决算数与年初预算数持平</w:t>
      </w:r>
      <w:r>
        <w:rPr>
          <w:rFonts w:ascii="Times New Roman" w:eastAsia="仿宋_GB2312" w:hAnsi="Times New Roman" w:cs="Times New Roman"/>
          <w:sz w:val="32"/>
          <w:szCs w:val="32"/>
        </w:rPr>
        <w:t>。</w:t>
      </w:r>
    </w:p>
    <w:p w:rsidR="006C31EF" w:rsidRDefault="00000000">
      <w:pPr>
        <w:pStyle w:val="Defaul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lastRenderedPageBreak/>
        <w:t>4</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卫生健康支出（</w:t>
      </w:r>
      <w:r>
        <w:rPr>
          <w:rFonts w:ascii="Times New Roman" w:eastAsia="仿宋_GB2312" w:hAnsi="Times New Roman" w:cs="Times New Roman"/>
          <w:sz w:val="32"/>
          <w:szCs w:val="32"/>
        </w:rPr>
        <w:t>210</w:t>
      </w:r>
      <w:r>
        <w:rPr>
          <w:rFonts w:ascii="Times New Roman" w:eastAsia="仿宋_GB2312" w:hAnsi="Times New Roman" w:cs="Times New Roman"/>
          <w:color w:val="auto"/>
          <w:sz w:val="32"/>
          <w:szCs w:val="32"/>
        </w:rPr>
        <w:t>）行政事业单位医疗（</w:t>
      </w:r>
      <w:r>
        <w:rPr>
          <w:rFonts w:ascii="Times New Roman" w:eastAsia="仿宋_GB2312" w:hAnsi="Times New Roman" w:cs="Times New Roman"/>
          <w:sz w:val="32"/>
          <w:szCs w:val="32"/>
        </w:rPr>
        <w:t>21011</w:t>
      </w:r>
      <w:r>
        <w:rPr>
          <w:rFonts w:ascii="Times New Roman" w:eastAsia="仿宋_GB2312" w:hAnsi="Times New Roman" w:cs="Times New Roman"/>
          <w:color w:val="auto"/>
          <w:sz w:val="32"/>
          <w:szCs w:val="32"/>
        </w:rPr>
        <w:t>）行政单位医疗（</w:t>
      </w:r>
      <w:r>
        <w:rPr>
          <w:rFonts w:ascii="Times New Roman" w:eastAsia="仿宋_GB2312" w:hAnsi="Times New Roman" w:cs="Times New Roman"/>
          <w:sz w:val="32"/>
          <w:szCs w:val="32"/>
        </w:rPr>
        <w:t>2101101</w:t>
      </w:r>
      <w:r>
        <w:rPr>
          <w:rFonts w:ascii="Times New Roman" w:eastAsia="仿宋_GB2312" w:hAnsi="Times New Roman" w:cs="Times New Roman"/>
          <w:color w:val="auto"/>
          <w:sz w:val="32"/>
          <w:szCs w:val="32"/>
        </w:rPr>
        <w:t>）。</w:t>
      </w:r>
    </w:p>
    <w:p w:rsidR="006C31EF" w:rsidRDefault="00000000">
      <w:pPr>
        <w:pStyle w:val="Defaul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年初预算为</w:t>
      </w:r>
      <w:r>
        <w:rPr>
          <w:rFonts w:ascii="Times New Roman" w:eastAsia="仿宋_GB2312" w:hAnsi="Times New Roman" w:cs="Times New Roman" w:hint="eastAsia"/>
          <w:sz w:val="32"/>
          <w:szCs w:val="32"/>
        </w:rPr>
        <w:t>3.46</w:t>
      </w:r>
      <w:r>
        <w:rPr>
          <w:rFonts w:ascii="Times New Roman" w:eastAsia="仿宋_GB2312" w:hAnsi="Times New Roman" w:cs="Times New Roman"/>
          <w:color w:val="auto"/>
          <w:sz w:val="32"/>
          <w:szCs w:val="32"/>
        </w:rPr>
        <w:t>万元，支出决算为</w:t>
      </w:r>
      <w:r>
        <w:rPr>
          <w:rFonts w:ascii="Times New Roman" w:eastAsia="仿宋_GB2312" w:hAnsi="Times New Roman" w:cs="Times New Roman" w:hint="eastAsia"/>
          <w:sz w:val="32"/>
          <w:szCs w:val="32"/>
        </w:rPr>
        <w:t>3.46</w:t>
      </w:r>
      <w:r>
        <w:rPr>
          <w:rFonts w:ascii="Times New Roman" w:eastAsia="仿宋_GB2312" w:hAnsi="Times New Roman" w:cs="Times New Roman"/>
          <w:color w:val="auto"/>
          <w:sz w:val="32"/>
          <w:szCs w:val="32"/>
        </w:rPr>
        <w:t>万元，完成年初预算的</w:t>
      </w:r>
      <w:r>
        <w:rPr>
          <w:rFonts w:ascii="Times New Roman" w:eastAsia="仿宋_GB2312" w:hAnsi="Times New Roman" w:cs="Times New Roman" w:hint="eastAsia"/>
          <w:color w:val="auto"/>
          <w:sz w:val="32"/>
          <w:szCs w:val="32"/>
        </w:rPr>
        <w:t>100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，决算数</w:t>
      </w:r>
      <w:r>
        <w:rPr>
          <w:rFonts w:ascii="Times New Roman" w:eastAsia="仿宋_GB2312" w:hAnsi="Times New Roman" w:cs="Times New Roman" w:hint="eastAsia"/>
          <w:color w:val="auto"/>
          <w:sz w:val="32"/>
          <w:szCs w:val="32"/>
        </w:rPr>
        <w:t>与</w:t>
      </w:r>
      <w:r>
        <w:rPr>
          <w:rFonts w:ascii="Times New Roman" w:eastAsia="仿宋_GB2312" w:hAnsi="Times New Roman" w:cs="Times New Roman"/>
          <w:color w:val="auto"/>
          <w:sz w:val="32"/>
          <w:szCs w:val="32"/>
        </w:rPr>
        <w:t>年初预算数</w:t>
      </w:r>
      <w:r>
        <w:rPr>
          <w:rFonts w:ascii="Times New Roman" w:eastAsia="仿宋_GB2312" w:hAnsi="Times New Roman" w:cs="Times New Roman" w:hint="eastAsia"/>
          <w:color w:val="auto"/>
          <w:sz w:val="32"/>
          <w:szCs w:val="32"/>
        </w:rPr>
        <w:t>持平</w:t>
      </w:r>
      <w:r>
        <w:rPr>
          <w:rFonts w:ascii="Times New Roman" w:eastAsia="仿宋_GB2312" w:hAnsi="Times New Roman" w:cs="Times New Roman"/>
          <w:color w:val="auto"/>
          <w:sz w:val="32"/>
          <w:szCs w:val="32"/>
        </w:rPr>
        <w:t>。</w:t>
      </w:r>
    </w:p>
    <w:p w:rsidR="006C31EF" w:rsidRDefault="00000000">
      <w:pPr>
        <w:pStyle w:val="Defaul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5</w:t>
      </w:r>
      <w:r>
        <w:rPr>
          <w:rFonts w:ascii="Times New Roman" w:eastAsia="仿宋_GB2312" w:hAnsi="Times New Roman" w:cs="Times New Roman"/>
          <w:color w:val="auto"/>
          <w:sz w:val="32"/>
          <w:szCs w:val="32"/>
        </w:rPr>
        <w:t>、</w:t>
      </w:r>
      <w:r>
        <w:rPr>
          <w:rFonts w:ascii="Times New Roman" w:eastAsia="仿宋_GB2312" w:hAnsi="Times New Roman" w:cs="Times New Roman" w:hint="eastAsia"/>
          <w:color w:val="auto"/>
          <w:sz w:val="32"/>
          <w:szCs w:val="32"/>
        </w:rPr>
        <w:t>住房保障支出</w:t>
      </w:r>
      <w:r>
        <w:rPr>
          <w:rFonts w:ascii="Times New Roman" w:eastAsia="仿宋_GB2312" w:hAnsi="Times New Roman" w:cs="Times New Roman"/>
          <w:color w:val="auto"/>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21</w:t>
      </w:r>
      <w:r>
        <w:rPr>
          <w:rFonts w:ascii="Times New Roman" w:eastAsia="仿宋_GB2312" w:hAnsi="Times New Roman" w:cs="Times New Roman"/>
          <w:color w:val="auto"/>
          <w:sz w:val="32"/>
          <w:szCs w:val="32"/>
        </w:rPr>
        <w:t>）</w:t>
      </w:r>
      <w:r>
        <w:rPr>
          <w:rFonts w:ascii="Times New Roman" w:eastAsia="仿宋_GB2312" w:hAnsi="Times New Roman" w:cs="Times New Roman" w:hint="eastAsia"/>
          <w:color w:val="auto"/>
          <w:sz w:val="32"/>
          <w:szCs w:val="32"/>
        </w:rPr>
        <w:t>住房改革支出</w:t>
      </w:r>
      <w:r>
        <w:rPr>
          <w:rFonts w:ascii="Times New Roman" w:eastAsia="仿宋_GB2312" w:hAnsi="Times New Roman" w:cs="Times New Roman"/>
          <w:color w:val="auto"/>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1102</w:t>
      </w:r>
      <w:r>
        <w:rPr>
          <w:rFonts w:ascii="Times New Roman" w:eastAsia="仿宋_GB2312" w:hAnsi="Times New Roman" w:cs="Times New Roman"/>
          <w:color w:val="auto"/>
          <w:sz w:val="32"/>
          <w:szCs w:val="32"/>
        </w:rPr>
        <w:t>）</w:t>
      </w:r>
      <w:r>
        <w:rPr>
          <w:rFonts w:ascii="Times New Roman" w:eastAsia="仿宋_GB2312" w:hAnsi="Times New Roman" w:cs="Times New Roman" w:hint="eastAsia"/>
          <w:color w:val="auto"/>
          <w:sz w:val="32"/>
          <w:szCs w:val="32"/>
        </w:rPr>
        <w:t>住房公积金</w:t>
      </w:r>
      <w:r>
        <w:rPr>
          <w:rFonts w:ascii="Times New Roman" w:eastAsia="仿宋_GB2312" w:hAnsi="Times New Roman" w:cs="Times New Roman"/>
          <w:color w:val="auto"/>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110201</w:t>
      </w:r>
      <w:r>
        <w:rPr>
          <w:rFonts w:ascii="Times New Roman" w:eastAsia="仿宋_GB2312" w:hAnsi="Times New Roman" w:cs="Times New Roman"/>
          <w:color w:val="auto"/>
          <w:sz w:val="32"/>
          <w:szCs w:val="32"/>
        </w:rPr>
        <w:t>）</w:t>
      </w:r>
      <w:r>
        <w:rPr>
          <w:rFonts w:ascii="Times New Roman" w:eastAsia="仿宋_GB2312" w:hAnsi="Times New Roman" w:cs="Times New Roman" w:hint="eastAsia"/>
          <w:color w:val="auto"/>
          <w:sz w:val="32"/>
          <w:szCs w:val="32"/>
        </w:rPr>
        <w:t>。</w:t>
      </w:r>
    </w:p>
    <w:p w:rsidR="006C31EF" w:rsidRDefault="00000000">
      <w:pPr>
        <w:pStyle w:val="Defaul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年初预算为</w:t>
      </w:r>
      <w:r>
        <w:rPr>
          <w:rFonts w:ascii="Times New Roman" w:eastAsia="仿宋_GB2312" w:hAnsi="Times New Roman" w:cs="Times New Roman" w:hint="eastAsia"/>
          <w:sz w:val="32"/>
          <w:szCs w:val="32"/>
        </w:rPr>
        <w:t>6.28</w:t>
      </w:r>
      <w:r>
        <w:rPr>
          <w:rFonts w:ascii="Times New Roman" w:eastAsia="仿宋_GB2312" w:hAnsi="Times New Roman" w:cs="Times New Roman"/>
          <w:color w:val="auto"/>
          <w:sz w:val="32"/>
          <w:szCs w:val="32"/>
        </w:rPr>
        <w:t>万元，支出决算为</w:t>
      </w:r>
      <w:r>
        <w:rPr>
          <w:rFonts w:ascii="Times New Roman" w:eastAsia="仿宋_GB2312" w:hAnsi="Times New Roman" w:cs="Times New Roman" w:hint="eastAsia"/>
          <w:sz w:val="32"/>
          <w:szCs w:val="32"/>
        </w:rPr>
        <w:t>6.28</w:t>
      </w:r>
      <w:r>
        <w:rPr>
          <w:rFonts w:ascii="Times New Roman" w:eastAsia="仿宋_GB2312" w:hAnsi="Times New Roman" w:cs="Times New Roman"/>
          <w:color w:val="auto"/>
          <w:sz w:val="32"/>
          <w:szCs w:val="32"/>
        </w:rPr>
        <w:t>万元，完成年初预算的</w:t>
      </w:r>
      <w:r>
        <w:rPr>
          <w:rFonts w:ascii="Times New Roman" w:eastAsia="仿宋_GB2312" w:hAnsi="Times New Roman" w:cs="Times New Roman" w:hint="eastAsia"/>
          <w:color w:val="auto"/>
          <w:sz w:val="32"/>
          <w:szCs w:val="32"/>
        </w:rPr>
        <w:t>100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，决算数</w:t>
      </w:r>
      <w:r>
        <w:rPr>
          <w:rFonts w:ascii="Times New Roman" w:eastAsia="仿宋_GB2312" w:hAnsi="Times New Roman" w:cs="Times New Roman" w:hint="eastAsia"/>
          <w:color w:val="auto"/>
          <w:sz w:val="32"/>
          <w:szCs w:val="32"/>
        </w:rPr>
        <w:t>与</w:t>
      </w:r>
      <w:r>
        <w:rPr>
          <w:rFonts w:ascii="Times New Roman" w:eastAsia="仿宋_GB2312" w:hAnsi="Times New Roman" w:cs="Times New Roman"/>
          <w:color w:val="auto"/>
          <w:sz w:val="32"/>
          <w:szCs w:val="32"/>
        </w:rPr>
        <w:t>年初预算数</w:t>
      </w:r>
      <w:r>
        <w:rPr>
          <w:rFonts w:ascii="Times New Roman" w:eastAsia="仿宋_GB2312" w:hAnsi="Times New Roman" w:cs="Times New Roman" w:hint="eastAsia"/>
          <w:color w:val="auto"/>
          <w:sz w:val="32"/>
          <w:szCs w:val="32"/>
        </w:rPr>
        <w:t>持平</w:t>
      </w:r>
      <w:r>
        <w:rPr>
          <w:rFonts w:ascii="Times New Roman" w:eastAsia="仿宋_GB2312" w:hAnsi="Times New Roman" w:cs="Times New Roman"/>
          <w:color w:val="auto"/>
          <w:sz w:val="32"/>
          <w:szCs w:val="32"/>
        </w:rPr>
        <w:t>。</w:t>
      </w:r>
    </w:p>
    <w:p w:rsidR="006C31EF"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rsidR="006C31E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年度一般公共预算财政拨款基本支出</w:t>
      </w:r>
      <w:r>
        <w:rPr>
          <w:rFonts w:ascii="Times New Roman" w:eastAsia="仿宋_GB2312" w:hAnsi="Times New Roman" w:cs="Times New Roman" w:hint="eastAsia"/>
          <w:sz w:val="32"/>
          <w:szCs w:val="32"/>
        </w:rPr>
        <w:t>148.03</w:t>
      </w:r>
      <w:r>
        <w:rPr>
          <w:rFonts w:ascii="Times New Roman" w:eastAsia="仿宋_GB2312" w:hAnsi="Times New Roman" w:cs="Times New Roman"/>
          <w:sz w:val="32"/>
          <w:szCs w:val="32"/>
        </w:rPr>
        <w:t>万元，其中：</w:t>
      </w:r>
    </w:p>
    <w:p w:rsidR="006C31EF" w:rsidRDefault="00000000">
      <w:pPr>
        <w:pStyle w:val="Default"/>
        <w:overflowPunct w:val="0"/>
        <w:autoSpaceDE/>
        <w:autoSpaceDN/>
        <w:spacing w:line="60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t>人员经费</w:t>
      </w:r>
      <w:r>
        <w:rPr>
          <w:rFonts w:ascii="Times New Roman" w:eastAsia="仿宋_GB2312" w:hAnsi="Times New Roman" w:cs="Times New Roman" w:hint="eastAsia"/>
          <w:sz w:val="32"/>
          <w:szCs w:val="32"/>
        </w:rPr>
        <w:t>87.68</w:t>
      </w:r>
      <w:r>
        <w:rPr>
          <w:rFonts w:ascii="Times New Roman" w:eastAsia="仿宋_GB2312" w:hAnsi="Times New Roman" w:cs="Times New Roman"/>
          <w:sz w:val="32"/>
          <w:szCs w:val="32"/>
        </w:rPr>
        <w:t>万元，</w:t>
      </w:r>
      <w:proofErr w:type="gramStart"/>
      <w:r>
        <w:rPr>
          <w:rFonts w:ascii="Times New Roman" w:eastAsia="仿宋_GB2312" w:hAnsi="Times New Roman" w:cs="Times New Roman"/>
          <w:sz w:val="32"/>
          <w:szCs w:val="32"/>
        </w:rPr>
        <w:t>占基本</w:t>
      </w:r>
      <w:proofErr w:type="gramEnd"/>
      <w:r>
        <w:rPr>
          <w:rFonts w:ascii="Times New Roman" w:eastAsia="仿宋_GB2312" w:hAnsi="Times New Roman" w:cs="Times New Roman"/>
          <w:sz w:val="32"/>
          <w:szCs w:val="32"/>
        </w:rPr>
        <w:t>支出的</w:t>
      </w:r>
      <w:r>
        <w:rPr>
          <w:rFonts w:ascii="Times New Roman" w:eastAsia="仿宋_GB2312" w:hAnsi="Times New Roman" w:cs="Times New Roman" w:hint="eastAsia"/>
          <w:sz w:val="32"/>
          <w:szCs w:val="32"/>
        </w:rPr>
        <w:t>59.23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主要包括基本工资、津贴补贴、奖金、</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机关事业单位基本养老保险缴费、职工基本医疗保险缴费、其他社会保障缴费、住房公积金、抚恤金</w:t>
      </w:r>
      <w:r>
        <w:rPr>
          <w:rFonts w:ascii="Times New Roman" w:eastAsia="仿宋_GB2312" w:hAnsi="Times New Roman" w:cs="Times New Roman"/>
          <w:sz w:val="32"/>
          <w:szCs w:val="32"/>
        </w:rPr>
        <w:t>。</w:t>
      </w:r>
    </w:p>
    <w:p w:rsidR="006C31EF" w:rsidRDefault="00000000">
      <w:pPr>
        <w:pStyle w:val="Default"/>
        <w:overflowPunct w:val="0"/>
        <w:autoSpaceDE/>
        <w:autoSpaceDN/>
        <w:spacing w:line="60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t>公用经费</w:t>
      </w:r>
      <w:r>
        <w:rPr>
          <w:rFonts w:ascii="Times New Roman" w:eastAsia="仿宋_GB2312" w:hAnsi="Times New Roman" w:cs="Times New Roman" w:hint="eastAsia"/>
          <w:sz w:val="32"/>
          <w:szCs w:val="32"/>
        </w:rPr>
        <w:t>60.35</w:t>
      </w:r>
      <w:r>
        <w:rPr>
          <w:rFonts w:ascii="Times New Roman" w:eastAsia="仿宋_GB2312" w:hAnsi="Times New Roman" w:cs="Times New Roman"/>
          <w:sz w:val="32"/>
          <w:szCs w:val="32"/>
        </w:rPr>
        <w:t>万元，</w:t>
      </w:r>
      <w:proofErr w:type="gramStart"/>
      <w:r>
        <w:rPr>
          <w:rFonts w:ascii="Times New Roman" w:eastAsia="仿宋_GB2312" w:hAnsi="Times New Roman" w:cs="Times New Roman"/>
          <w:sz w:val="32"/>
          <w:szCs w:val="32"/>
        </w:rPr>
        <w:t>占基本</w:t>
      </w:r>
      <w:proofErr w:type="gramEnd"/>
      <w:r>
        <w:rPr>
          <w:rFonts w:ascii="Times New Roman" w:eastAsia="仿宋_GB2312" w:hAnsi="Times New Roman" w:cs="Times New Roman"/>
          <w:sz w:val="32"/>
          <w:szCs w:val="32"/>
        </w:rPr>
        <w:t>支出的</w:t>
      </w:r>
      <w:r>
        <w:rPr>
          <w:rFonts w:ascii="Times New Roman" w:eastAsia="仿宋_GB2312" w:hAnsi="Times New Roman" w:cs="Times New Roman" w:hint="eastAsia"/>
          <w:sz w:val="32"/>
          <w:szCs w:val="32"/>
        </w:rPr>
        <w:t>40.77</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，主要包括办公费、印刷费、</w:t>
      </w:r>
      <w:r>
        <w:rPr>
          <w:rFonts w:ascii="Times New Roman" w:eastAsia="仿宋_GB2312" w:hAnsi="Times New Roman" w:cs="Times New Roman" w:hint="eastAsia"/>
          <w:sz w:val="32"/>
          <w:szCs w:val="32"/>
        </w:rPr>
        <w:t>差旅费</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维修（护）费、培训费、公务接待费、专用材料费、劳务费、委托业务费、工会、福利费、其他交通费用</w:t>
      </w:r>
      <w:r>
        <w:rPr>
          <w:rFonts w:ascii="Times New Roman" w:eastAsia="仿宋_GB2312" w:hAnsi="Times New Roman" w:cs="Times New Roman"/>
          <w:sz w:val="32"/>
          <w:szCs w:val="32"/>
        </w:rPr>
        <w:t>。</w:t>
      </w:r>
    </w:p>
    <w:p w:rsidR="006C31E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b/>
          <w:sz w:val="32"/>
          <w:szCs w:val="32"/>
        </w:rPr>
      </w:pPr>
      <w:r>
        <w:rPr>
          <w:rFonts w:ascii="Times New Roman" w:hAnsi="Times New Roman" w:cs="Times New Roman"/>
          <w:bCs/>
          <w:sz w:val="32"/>
          <w:szCs w:val="32"/>
        </w:rPr>
        <w:t>七、财政拨款</w:t>
      </w:r>
      <w:r>
        <w:rPr>
          <w:rFonts w:ascii="Times New Roman" w:hAnsi="Times New Roman" w:cs="Times New Roman"/>
          <w:bCs/>
          <w:sz w:val="32"/>
          <w:szCs w:val="32"/>
        </w:rPr>
        <w:t>“</w:t>
      </w:r>
      <w:r>
        <w:rPr>
          <w:rFonts w:ascii="Times New Roman" w:hAnsi="Times New Roman" w:cs="Times New Roman"/>
          <w:bCs/>
          <w:sz w:val="32"/>
          <w:szCs w:val="32"/>
        </w:rPr>
        <w:t>三公</w:t>
      </w:r>
      <w:r>
        <w:rPr>
          <w:rFonts w:ascii="Times New Roman" w:hAnsi="Times New Roman" w:cs="Times New Roman"/>
          <w:bCs/>
          <w:sz w:val="32"/>
          <w:szCs w:val="32"/>
        </w:rPr>
        <w:t>”</w:t>
      </w:r>
      <w:r>
        <w:rPr>
          <w:rFonts w:ascii="Times New Roman" w:hAnsi="Times New Roman" w:cs="Times New Roman"/>
          <w:bCs/>
          <w:sz w:val="32"/>
          <w:szCs w:val="32"/>
        </w:rPr>
        <w:t>经费支出决算情况说明</w:t>
      </w:r>
    </w:p>
    <w:p w:rsidR="006C31EF"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经费财政拨款支出决算总体情况说明</w:t>
      </w:r>
    </w:p>
    <w:p w:rsidR="006C31E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经费财政拨款支出预算为</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万元，支出</w:t>
      </w:r>
      <w:r>
        <w:rPr>
          <w:rFonts w:ascii="Times New Roman" w:eastAsia="仿宋_GB2312" w:hAnsi="Times New Roman" w:cs="Times New Roman"/>
          <w:sz w:val="32"/>
          <w:szCs w:val="32"/>
        </w:rPr>
        <w:lastRenderedPageBreak/>
        <w:t>决算为</w:t>
      </w:r>
      <w:r>
        <w:rPr>
          <w:rFonts w:ascii="Times New Roman" w:eastAsia="仿宋_GB2312" w:hAnsi="Times New Roman" w:cs="Times New Roman" w:hint="eastAsia"/>
          <w:sz w:val="32"/>
          <w:szCs w:val="32"/>
        </w:rPr>
        <w:t>0.85</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42.5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；与上年相比减少</w:t>
      </w:r>
      <w:r>
        <w:rPr>
          <w:rFonts w:ascii="Times New Roman" w:eastAsia="仿宋_GB2312" w:hAnsi="Times New Roman" w:cs="Times New Roman" w:hint="eastAsia"/>
          <w:sz w:val="32"/>
          <w:szCs w:val="32"/>
        </w:rPr>
        <w:t>1.71</w:t>
      </w:r>
      <w:r>
        <w:rPr>
          <w:rFonts w:ascii="Times New Roman" w:eastAsia="仿宋_GB2312" w:hAnsi="Times New Roman" w:cs="Times New Roman"/>
          <w:sz w:val="32"/>
          <w:szCs w:val="32"/>
        </w:rPr>
        <w:t>万元，降低</w:t>
      </w:r>
      <w:r>
        <w:rPr>
          <w:rFonts w:ascii="Times New Roman" w:eastAsia="仿宋_GB2312" w:hAnsi="Times New Roman" w:cs="Times New Roman" w:hint="eastAsia"/>
          <w:sz w:val="32"/>
          <w:szCs w:val="32"/>
        </w:rPr>
        <w:t>57.5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。决算数小于预算数的主要原因是</w:t>
      </w:r>
      <w:r>
        <w:rPr>
          <w:rFonts w:ascii="Times New Roman" w:eastAsia="仿宋_GB2312" w:hAnsi="Times New Roman" w:cs="Times New Roman" w:hint="eastAsia"/>
          <w:sz w:val="32"/>
          <w:szCs w:val="32"/>
        </w:rPr>
        <w:t>本单位严控</w:t>
      </w:r>
      <w:r w:rsidR="00291990">
        <w:rPr>
          <w:rFonts w:ascii="Times New Roman" w:eastAsia="仿宋_GB2312" w:hAnsi="Times New Roman" w:cs="Times New Roman" w:hint="eastAsia"/>
          <w:sz w:val="32"/>
          <w:szCs w:val="32"/>
        </w:rPr>
        <w:t>“</w:t>
      </w:r>
      <w:r w:rsidR="00291990">
        <w:rPr>
          <w:rFonts w:ascii="Times New Roman" w:eastAsia="仿宋_GB2312" w:hAnsi="Times New Roman" w:cs="Times New Roman" w:hint="eastAsia"/>
          <w:sz w:val="32"/>
          <w:szCs w:val="32"/>
        </w:rPr>
        <w:t>三公</w:t>
      </w:r>
      <w:r w:rsidR="00291990">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经费开支范围与标准</w:t>
      </w:r>
      <w:r>
        <w:rPr>
          <w:rFonts w:ascii="Times New Roman" w:eastAsia="仿宋_GB2312" w:hAnsi="Times New Roman" w:cs="Times New Roman"/>
          <w:sz w:val="32"/>
          <w:szCs w:val="32"/>
        </w:rPr>
        <w:t>。</w:t>
      </w:r>
    </w:p>
    <w:p w:rsidR="006C31EF"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经费财政拨款支出决算具体情况说明</w:t>
      </w:r>
    </w:p>
    <w:p w:rsidR="006C31E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因公出国（境）费支出预算为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万元，支出决算为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万元，由于预算数为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，无法计算百分比，决算数等于预算数的主要原因是无因公出国人员，与上年持平。</w:t>
      </w:r>
    </w:p>
    <w:p w:rsidR="006C31E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公务用车购置费及运行维护费支出预算为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由于预算数为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，无法计算百分比，与上年持平。</w:t>
      </w:r>
    </w:p>
    <w:p w:rsidR="006C31E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公务用车购置费支出预算为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由于预算数为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，无法计算百分比，决算数等于预算数的主要原因是无公务用车购置费支出，</w:t>
      </w:r>
      <w:r>
        <w:rPr>
          <w:rFonts w:ascii="Times New Roman" w:eastAsia="仿宋_GB2312" w:hAnsi="Times New Roman" w:cs="Times New Roman"/>
          <w:sz w:val="32"/>
          <w:szCs w:val="32"/>
        </w:rPr>
        <w:t>与上年</w:t>
      </w:r>
      <w:r>
        <w:rPr>
          <w:rFonts w:ascii="Times New Roman" w:eastAsia="仿宋_GB2312" w:hAnsi="Times New Roman" w:cs="Times New Roman" w:hint="eastAsia"/>
          <w:sz w:val="32"/>
          <w:szCs w:val="32"/>
        </w:rPr>
        <w:t>持平。</w:t>
      </w:r>
    </w:p>
    <w:p w:rsidR="006C31EF" w:rsidRDefault="00000000">
      <w:pPr>
        <w:pStyle w:val="Default"/>
        <w:ind w:firstLineChars="200" w:firstLine="640"/>
        <w:rPr>
          <w:rFonts w:ascii="Times New Roman" w:eastAsia="楷体" w:hAnsi="Times New Roman" w:cs="Times New Roman"/>
          <w:b/>
          <w:bCs/>
          <w:i/>
          <w:sz w:val="32"/>
          <w:szCs w:val="32"/>
        </w:rPr>
      </w:pPr>
      <w:r>
        <w:rPr>
          <w:rFonts w:ascii="Times New Roman" w:eastAsia="仿宋_GB2312" w:hAnsi="Times New Roman" w:cs="Times New Roman"/>
          <w:sz w:val="32"/>
          <w:szCs w:val="32"/>
        </w:rPr>
        <w:t>公务用车运行维护费支出预算为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由于预算数为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，无法计算百分比，决算数等于预算数的主要原因是无公务用车运行维护费支出，与上年持平。截止</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日，我单位开支财政拨款的公务用车保有量为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辆。</w:t>
      </w:r>
    </w:p>
    <w:p w:rsidR="006C31E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公务接待费支出预算为</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0.85</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42.5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；与上年相比减少</w:t>
      </w:r>
      <w:r>
        <w:rPr>
          <w:rFonts w:ascii="Times New Roman" w:eastAsia="仿宋_GB2312" w:hAnsi="Times New Roman" w:cs="Times New Roman" w:hint="eastAsia"/>
          <w:sz w:val="32"/>
          <w:szCs w:val="32"/>
        </w:rPr>
        <w:t>1.71</w:t>
      </w:r>
      <w:r>
        <w:rPr>
          <w:rFonts w:ascii="Times New Roman" w:eastAsia="仿宋_GB2312" w:hAnsi="Times New Roman" w:cs="Times New Roman"/>
          <w:sz w:val="32"/>
          <w:szCs w:val="32"/>
        </w:rPr>
        <w:t>万元，降低</w:t>
      </w:r>
      <w:r>
        <w:rPr>
          <w:rFonts w:ascii="Times New Roman" w:eastAsia="仿宋_GB2312" w:hAnsi="Times New Roman" w:cs="Times New Roman" w:hint="eastAsia"/>
          <w:sz w:val="32"/>
          <w:szCs w:val="32"/>
        </w:rPr>
        <w:t>57.5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。决算数小于预算数的主要原因是</w:t>
      </w:r>
      <w:r>
        <w:rPr>
          <w:rFonts w:ascii="Times New Roman" w:eastAsia="仿宋_GB2312" w:hAnsi="Times New Roman" w:cs="Times New Roman" w:hint="eastAsia"/>
          <w:sz w:val="32"/>
          <w:szCs w:val="32"/>
        </w:rPr>
        <w:t>本单位严控公务接待经费开支范围与标准</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年度共接待来访团组</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个、来宾</w:t>
      </w:r>
      <w:r>
        <w:rPr>
          <w:rFonts w:ascii="Times New Roman" w:eastAsia="仿宋_GB2312" w:hAnsi="Times New Roman" w:cs="Times New Roman" w:hint="eastAsia"/>
          <w:sz w:val="32"/>
          <w:szCs w:val="32"/>
        </w:rPr>
        <w:t>42</w:t>
      </w:r>
      <w:r>
        <w:rPr>
          <w:rFonts w:ascii="Times New Roman" w:eastAsia="仿宋_GB2312" w:hAnsi="Times New Roman" w:cs="Times New Roman"/>
          <w:sz w:val="32"/>
          <w:szCs w:val="32"/>
        </w:rPr>
        <w:t>人次，主要是</w:t>
      </w:r>
      <w:r>
        <w:rPr>
          <w:rFonts w:ascii="Times New Roman" w:eastAsia="仿宋_GB2312" w:hAnsi="Times New Roman" w:cs="Times New Roman" w:hint="eastAsia"/>
          <w:sz w:val="32"/>
          <w:szCs w:val="32"/>
        </w:rPr>
        <w:t>按规定发生开支的各项接待经费</w:t>
      </w:r>
      <w:r>
        <w:rPr>
          <w:rFonts w:ascii="Times New Roman" w:eastAsia="仿宋_GB2312" w:hAnsi="Times New Roman" w:cs="Times New Roman"/>
          <w:sz w:val="32"/>
          <w:szCs w:val="32"/>
        </w:rPr>
        <w:t>支出。</w:t>
      </w:r>
    </w:p>
    <w:p w:rsidR="006C31EF"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lastRenderedPageBreak/>
        <w:t>八、政府性基金预算收入支出决算情况</w:t>
      </w:r>
    </w:p>
    <w:p w:rsidR="006C31EF" w:rsidRDefault="00000000">
      <w:pPr>
        <w:pStyle w:val="Defaul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年度本单位无政府性基金收支。</w:t>
      </w:r>
    </w:p>
    <w:p w:rsidR="006C31EF"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rsidR="006C31EF" w:rsidRDefault="00000000">
      <w:pPr>
        <w:pStyle w:val="Defaul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年度机关运行经费支出</w:t>
      </w:r>
      <w:r>
        <w:rPr>
          <w:rFonts w:ascii="Times New Roman" w:eastAsia="仿宋_GB2312" w:hAnsi="Times New Roman" w:cs="Times New Roman" w:hint="eastAsia"/>
          <w:sz w:val="32"/>
          <w:szCs w:val="32"/>
        </w:rPr>
        <w:t>60.35</w:t>
      </w:r>
      <w:r>
        <w:rPr>
          <w:rFonts w:ascii="Times New Roman" w:eastAsia="仿宋_GB2312" w:hAnsi="Times New Roman" w:cs="Times New Roman"/>
          <w:sz w:val="32"/>
          <w:szCs w:val="32"/>
        </w:rPr>
        <w:t>万元，比年初预算数减少</w:t>
      </w:r>
      <w:r>
        <w:rPr>
          <w:rFonts w:ascii="Times New Roman" w:eastAsia="仿宋_GB2312" w:hAnsi="Times New Roman" w:cs="Times New Roman" w:hint="eastAsia"/>
          <w:sz w:val="32"/>
          <w:szCs w:val="32"/>
        </w:rPr>
        <w:t>17.65</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万元，降低</w:t>
      </w:r>
      <w:r>
        <w:rPr>
          <w:rFonts w:ascii="Times New Roman" w:eastAsia="仿宋_GB2312" w:hAnsi="Times New Roman" w:cs="Times New Roman" w:hint="eastAsia"/>
          <w:sz w:val="32"/>
          <w:szCs w:val="32"/>
        </w:rPr>
        <w:t>22.63</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。主要原因是：</w:t>
      </w:r>
      <w:r>
        <w:rPr>
          <w:rFonts w:ascii="Times New Roman" w:eastAsia="仿宋_GB2312" w:hAnsi="Times New Roman" w:cs="Times New Roman" w:hint="eastAsia"/>
          <w:sz w:val="32"/>
          <w:szCs w:val="32"/>
        </w:rPr>
        <w:t>经费结构调整，机关运行经费减少。</w:t>
      </w:r>
    </w:p>
    <w:p w:rsidR="006C31EF"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rsidR="006C31E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年本部门开支会议费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万元，开支培训费</w:t>
      </w:r>
      <w:r>
        <w:rPr>
          <w:rFonts w:ascii="Times New Roman" w:eastAsia="仿宋_GB2312" w:hAnsi="Times New Roman" w:cs="Times New Roman" w:hint="eastAsia"/>
          <w:sz w:val="32"/>
          <w:szCs w:val="32"/>
        </w:rPr>
        <w:t>0.13</w:t>
      </w:r>
      <w:r>
        <w:rPr>
          <w:rFonts w:ascii="Times New Roman" w:eastAsia="仿宋_GB2312" w:hAnsi="Times New Roman" w:cs="Times New Roman"/>
          <w:sz w:val="32"/>
          <w:szCs w:val="32"/>
        </w:rPr>
        <w:t>万元，用于开展</w:t>
      </w:r>
      <w:r>
        <w:rPr>
          <w:rFonts w:ascii="Times New Roman" w:eastAsia="仿宋_GB2312" w:hAnsi="Times New Roman" w:cs="Times New Roman" w:hint="eastAsia"/>
          <w:sz w:val="32"/>
          <w:szCs w:val="32"/>
        </w:rPr>
        <w:t>事业单位人员培训</w:t>
      </w:r>
      <w:proofErr w:type="gramStart"/>
      <w:r>
        <w:rPr>
          <w:rFonts w:ascii="Times New Roman" w:eastAsia="仿宋_GB2312" w:hAnsi="Times New Roman" w:cs="Times New Roman" w:hint="eastAsia"/>
          <w:sz w:val="32"/>
          <w:szCs w:val="32"/>
        </w:rPr>
        <w:t>开支</w:t>
      </w:r>
      <w:r>
        <w:rPr>
          <w:rFonts w:ascii="Times New Roman" w:eastAsia="仿宋_GB2312" w:hAnsi="Times New Roman" w:cs="Times New Roman"/>
          <w:sz w:val="32"/>
          <w:szCs w:val="32"/>
        </w:rPr>
        <w:t>开支</w:t>
      </w:r>
      <w:proofErr w:type="gramEnd"/>
      <w:r>
        <w:rPr>
          <w:rFonts w:ascii="Times New Roman" w:eastAsia="仿宋_GB2312" w:hAnsi="Times New Roman" w:cs="Times New Roman" w:hint="eastAsia"/>
          <w:sz w:val="32"/>
          <w:szCs w:val="32"/>
        </w:rPr>
        <w:t>0.13</w:t>
      </w:r>
      <w:r>
        <w:rPr>
          <w:rFonts w:ascii="Times New Roman" w:eastAsia="仿宋_GB2312" w:hAnsi="Times New Roman" w:cs="Times New Roman"/>
          <w:sz w:val="32"/>
          <w:szCs w:val="32"/>
        </w:rPr>
        <w:t>万元，主要是</w:t>
      </w:r>
      <w:r>
        <w:rPr>
          <w:rFonts w:ascii="Times New Roman" w:eastAsia="仿宋_GB2312" w:hAnsi="Times New Roman" w:cs="Times New Roman" w:hint="eastAsia"/>
          <w:sz w:val="32"/>
          <w:szCs w:val="32"/>
        </w:rPr>
        <w:t>事业继续教育培训支出。</w:t>
      </w:r>
      <w:r>
        <w:rPr>
          <w:rFonts w:ascii="Times New Roman" w:eastAsia="仿宋_GB2312" w:hAnsi="Times New Roman" w:cs="Times New Roman" w:hint="eastAsia"/>
          <w:sz w:val="32"/>
          <w:szCs w:val="32"/>
        </w:rPr>
        <w:t xml:space="preserve">   </w:t>
      </w:r>
    </w:p>
    <w:p w:rsidR="006C31EF"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rsidR="006C31E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年度政府采购支出总额</w:t>
      </w:r>
      <w:r>
        <w:rPr>
          <w:rFonts w:ascii="Times New Roman" w:eastAsia="仿宋_GB2312" w:hAnsi="Times New Roman" w:cs="Times New Roman" w:hint="eastAsia"/>
          <w:sz w:val="32"/>
          <w:szCs w:val="32"/>
        </w:rPr>
        <w:t>53.16</w:t>
      </w:r>
      <w:r>
        <w:rPr>
          <w:rFonts w:ascii="Times New Roman" w:eastAsia="仿宋_GB2312" w:hAnsi="Times New Roman" w:cs="Times New Roman"/>
          <w:sz w:val="32"/>
          <w:szCs w:val="32"/>
        </w:rPr>
        <w:t>万元，其中：政府采购货物支出</w:t>
      </w:r>
      <w:r>
        <w:rPr>
          <w:rFonts w:ascii="Times New Roman" w:eastAsia="仿宋_GB2312" w:hAnsi="Times New Roman" w:cs="Times New Roman" w:hint="eastAsia"/>
          <w:sz w:val="32"/>
          <w:szCs w:val="32"/>
        </w:rPr>
        <w:t>12.36</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万元、政府采购工程支出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万元、政府采购服务支出</w:t>
      </w:r>
      <w:r>
        <w:rPr>
          <w:rFonts w:ascii="Times New Roman" w:eastAsia="仿宋_GB2312" w:hAnsi="Times New Roman" w:cs="Times New Roman" w:hint="eastAsia"/>
          <w:sz w:val="32"/>
          <w:szCs w:val="32"/>
        </w:rPr>
        <w:t>40.8</w:t>
      </w:r>
      <w:r>
        <w:rPr>
          <w:rFonts w:ascii="Times New Roman" w:eastAsia="仿宋_GB2312" w:hAnsi="Times New Roman" w:cs="Times New Roman"/>
          <w:sz w:val="32"/>
          <w:szCs w:val="32"/>
        </w:rPr>
        <w:t>万元。授予中小企业合同金额</w:t>
      </w:r>
      <w:r>
        <w:rPr>
          <w:rFonts w:ascii="Times New Roman" w:eastAsia="仿宋_GB2312" w:hAnsi="Times New Roman" w:cs="Times New Roman" w:hint="eastAsia"/>
          <w:sz w:val="32"/>
          <w:szCs w:val="32"/>
        </w:rPr>
        <w:t>12.36</w:t>
      </w:r>
      <w:r>
        <w:rPr>
          <w:rFonts w:ascii="Times New Roman" w:eastAsia="仿宋_GB2312" w:hAnsi="Times New Roman" w:cs="Times New Roman"/>
          <w:sz w:val="32"/>
          <w:szCs w:val="32"/>
        </w:rPr>
        <w:t>万元，占政府采购支出总额的</w:t>
      </w:r>
      <w:r>
        <w:rPr>
          <w:rFonts w:ascii="Times New Roman" w:eastAsia="仿宋_GB2312" w:hAnsi="Times New Roman" w:cs="Times New Roman" w:hint="eastAsia"/>
          <w:sz w:val="32"/>
          <w:szCs w:val="32"/>
        </w:rPr>
        <w:t>23.24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，其中：授予小</w:t>
      </w:r>
      <w:proofErr w:type="gramStart"/>
      <w:r>
        <w:rPr>
          <w:rFonts w:ascii="Times New Roman" w:eastAsia="仿宋_GB2312" w:hAnsi="Times New Roman" w:cs="Times New Roman"/>
          <w:sz w:val="32"/>
          <w:szCs w:val="32"/>
        </w:rPr>
        <w:t>微企业</w:t>
      </w:r>
      <w:proofErr w:type="gramEnd"/>
      <w:r>
        <w:rPr>
          <w:rFonts w:ascii="Times New Roman" w:eastAsia="仿宋_GB2312" w:hAnsi="Times New Roman" w:cs="Times New Roman"/>
          <w:sz w:val="32"/>
          <w:szCs w:val="32"/>
        </w:rPr>
        <w:t>合同金额</w:t>
      </w:r>
      <w:r>
        <w:rPr>
          <w:rFonts w:ascii="Times New Roman" w:eastAsia="仿宋_GB2312" w:hAnsi="Times New Roman" w:cs="Times New Roman" w:hint="eastAsia"/>
          <w:sz w:val="32"/>
          <w:szCs w:val="32"/>
        </w:rPr>
        <w:t>12.36</w:t>
      </w:r>
      <w:r>
        <w:rPr>
          <w:rFonts w:ascii="Times New Roman" w:eastAsia="仿宋_GB2312" w:hAnsi="Times New Roman" w:cs="Times New Roman"/>
          <w:sz w:val="32"/>
          <w:szCs w:val="32"/>
        </w:rPr>
        <w:t>万元，</w:t>
      </w:r>
      <w:r>
        <w:rPr>
          <w:rFonts w:ascii="Times New Roman" w:eastAsia="仿宋_GB2312" w:hAnsi="Times New Roman" w:cs="Times New Roman"/>
          <w:color w:val="auto"/>
          <w:sz w:val="32"/>
          <w:szCs w:val="32"/>
        </w:rPr>
        <w:t>占授予中小企业合同金额的</w:t>
      </w:r>
      <w:r>
        <w:rPr>
          <w:rFonts w:ascii="Times New Roman" w:eastAsia="仿宋_GB2312" w:hAnsi="Times New Roman" w:cs="Times New Roman" w:hint="eastAsia"/>
          <w:color w:val="auto"/>
          <w:sz w:val="32"/>
          <w:szCs w:val="32"/>
        </w:rPr>
        <w:t>100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。货物采购授予中小企业合同金额占货物支出金额的</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，工程采购授予中小企业合同金额占工程支出金额的</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，服务采购授予中小企业合同金额占服务支出金额的</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w:t>
      </w:r>
    </w:p>
    <w:p w:rsidR="006C31EF" w:rsidRDefault="00000000">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rsidR="006C31E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截至</w:t>
      </w:r>
      <w:r>
        <w:rPr>
          <w:rFonts w:ascii="Times New Roman" w:eastAsia="仿宋_GB2312" w:hAnsi="Times New Roman" w:cs="Times New Roman"/>
          <w:color w:val="auto"/>
          <w:sz w:val="32"/>
          <w:szCs w:val="32"/>
        </w:rPr>
        <w:t>2024</w:t>
      </w:r>
      <w:r>
        <w:rPr>
          <w:rFonts w:ascii="Times New Roman" w:eastAsia="仿宋_GB2312" w:hAnsi="Times New Roman" w:cs="Times New Roman"/>
          <w:color w:val="auto"/>
          <w:sz w:val="32"/>
          <w:szCs w:val="32"/>
        </w:rPr>
        <w:t>年</w:t>
      </w:r>
      <w:r>
        <w:rPr>
          <w:rFonts w:ascii="Times New Roman" w:eastAsia="仿宋_GB2312" w:hAnsi="Times New Roman" w:cs="Times New Roman"/>
          <w:color w:val="auto"/>
          <w:sz w:val="32"/>
          <w:szCs w:val="32"/>
        </w:rPr>
        <w:t>12</w:t>
      </w:r>
      <w:r>
        <w:rPr>
          <w:rFonts w:ascii="Times New Roman" w:eastAsia="仿宋_GB2312" w:hAnsi="Times New Roman" w:cs="Times New Roman"/>
          <w:color w:val="auto"/>
          <w:sz w:val="32"/>
          <w:szCs w:val="32"/>
        </w:rPr>
        <w:t>月</w:t>
      </w:r>
      <w:r>
        <w:rPr>
          <w:rFonts w:ascii="Times New Roman" w:eastAsia="仿宋_GB2312" w:hAnsi="Times New Roman" w:cs="Times New Roman"/>
          <w:color w:val="auto"/>
          <w:sz w:val="32"/>
          <w:szCs w:val="32"/>
        </w:rPr>
        <w:t>31</w:t>
      </w:r>
      <w:r>
        <w:rPr>
          <w:rFonts w:ascii="Times New Roman" w:eastAsia="仿宋_GB2312" w:hAnsi="Times New Roman" w:cs="Times New Roman"/>
          <w:color w:val="auto"/>
          <w:sz w:val="32"/>
          <w:szCs w:val="32"/>
        </w:rPr>
        <w:t>日，</w:t>
      </w:r>
      <w:r>
        <w:rPr>
          <w:rFonts w:ascii="Times New Roman" w:eastAsia="仿宋_GB2312" w:hAnsi="Times New Roman" w:cs="Times New Roman" w:hint="eastAsia"/>
          <w:sz w:val="32"/>
          <w:szCs w:val="32"/>
        </w:rPr>
        <w:t>本单位</w:t>
      </w:r>
      <w:r>
        <w:rPr>
          <w:rFonts w:ascii="Times New Roman" w:eastAsia="仿宋_GB2312" w:hAnsi="Times New Roman" w:cs="Times New Roman"/>
          <w:color w:val="auto"/>
          <w:sz w:val="32"/>
          <w:szCs w:val="32"/>
        </w:rPr>
        <w:t>共有车辆</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辆，其中，副部（省）级及以上领导用车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辆、主要负责人用车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辆、机要通信用车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辆、应急保障用车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辆、执法执勤用车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w:t>
      </w:r>
      <w:r>
        <w:rPr>
          <w:rFonts w:ascii="Times New Roman" w:eastAsia="仿宋_GB2312" w:hAnsi="Times New Roman" w:cs="Times New Roman"/>
          <w:color w:val="auto"/>
          <w:sz w:val="32"/>
          <w:szCs w:val="32"/>
        </w:rPr>
        <w:lastRenderedPageBreak/>
        <w:t>特种专业技术用车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辆、离退休干部服务用车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辆、其他用车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辆；单位价值</w:t>
      </w:r>
      <w:r>
        <w:rPr>
          <w:rFonts w:ascii="Times New Roman" w:eastAsia="仿宋_GB2312" w:hAnsi="Times New Roman" w:cs="Times New Roman"/>
          <w:color w:val="auto"/>
          <w:sz w:val="32"/>
          <w:szCs w:val="32"/>
        </w:rPr>
        <w:t>100</w:t>
      </w:r>
      <w:r>
        <w:rPr>
          <w:rFonts w:ascii="Times New Roman" w:eastAsia="仿宋_GB2312" w:hAnsi="Times New Roman" w:cs="Times New Roman"/>
          <w:color w:val="auto"/>
          <w:sz w:val="32"/>
          <w:szCs w:val="32"/>
        </w:rPr>
        <w:t>万元以上设备（不含车辆）</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台（套）。</w:t>
      </w:r>
    </w:p>
    <w:p w:rsidR="006C31EF" w:rsidRDefault="00000000">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eastAsia="仿宋_GB2312" w:hAnsi="Times New Roman" w:cs="Times New Roman"/>
          <w:color w:val="auto"/>
          <w:sz w:val="32"/>
          <w:szCs w:val="32"/>
        </w:rPr>
        <w:t>2024</w:t>
      </w:r>
      <w:r>
        <w:rPr>
          <w:rFonts w:ascii="Times New Roman" w:hAnsi="Times New Roman" w:cs="Times New Roman"/>
          <w:bCs/>
          <w:color w:val="auto"/>
          <w:sz w:val="32"/>
          <w:szCs w:val="32"/>
        </w:rPr>
        <w:t>年度预算绩效情况的说明</w:t>
      </w:r>
    </w:p>
    <w:p w:rsidR="006C31EF" w:rsidRDefault="00000000">
      <w:pPr>
        <w:pStyle w:val="Defaul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（一）绩效评价工作开展情况。</w:t>
      </w:r>
      <w:r>
        <w:rPr>
          <w:rFonts w:ascii="Times New Roman" w:eastAsia="仿宋_GB2312" w:hAnsi="Times New Roman" w:cs="Times New Roman"/>
          <w:b/>
          <w:bCs/>
          <w:sz w:val="32"/>
          <w:szCs w:val="32"/>
        </w:rPr>
        <w:t>一是绩效自评开展情况。</w:t>
      </w:r>
      <w:r>
        <w:rPr>
          <w:rFonts w:ascii="Times New Roman" w:eastAsia="仿宋_GB2312" w:hAnsi="Times New Roman" w:cs="Times New Roman"/>
          <w:sz w:val="32"/>
          <w:szCs w:val="32"/>
        </w:rPr>
        <w:t>组织对</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年度本部门（单位）整体支出开展绩效自评，涉及项目</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个，共涉及资金</w:t>
      </w:r>
      <w:r>
        <w:rPr>
          <w:rFonts w:ascii="Times New Roman" w:eastAsia="仿宋_GB2312" w:hAnsi="Times New Roman" w:cs="Times New Roman" w:hint="eastAsia"/>
          <w:sz w:val="32"/>
          <w:szCs w:val="32"/>
        </w:rPr>
        <w:t>70.93</w:t>
      </w:r>
      <w:r>
        <w:rPr>
          <w:rFonts w:ascii="Times New Roman" w:eastAsia="仿宋_GB2312" w:hAnsi="Times New Roman" w:cs="Times New Roman"/>
          <w:sz w:val="32"/>
          <w:szCs w:val="32"/>
        </w:rPr>
        <w:t>万元。其中，一般公共预算项目</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个</w:t>
      </w:r>
      <w:r>
        <w:rPr>
          <w:rFonts w:ascii="Times New Roman" w:eastAsia="仿宋_GB2312" w:hAnsi="Times New Roman" w:cs="Times New Roman" w:hint="eastAsia"/>
          <w:sz w:val="32"/>
          <w:szCs w:val="32"/>
        </w:rPr>
        <w:t>70.93</w:t>
      </w:r>
      <w:r>
        <w:rPr>
          <w:rFonts w:ascii="Times New Roman" w:eastAsia="仿宋_GB2312" w:hAnsi="Times New Roman" w:cs="Times New Roman"/>
          <w:sz w:val="32"/>
          <w:szCs w:val="32"/>
        </w:rPr>
        <w:t>万元，占一般公共预算支出总额的</w:t>
      </w:r>
      <w:r>
        <w:rPr>
          <w:rFonts w:ascii="Times New Roman" w:eastAsia="仿宋_GB2312" w:hAnsi="Times New Roman" w:cs="Times New Roman" w:hint="eastAsia"/>
          <w:sz w:val="32"/>
          <w:szCs w:val="32"/>
        </w:rPr>
        <w:t>32.39</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；政府性基金预算项目</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个</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万元，占政府性基金预算支出总额的</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；国有资本经营预算项目</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个</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万元，占国有资本经营预算支出总额的</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；社会保险基金预算项目</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个</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万元，占社会保险基金预算支出总额的</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二是部门评价开展情况</w:t>
      </w:r>
      <w:r>
        <w:rPr>
          <w:rFonts w:ascii="Times New Roman" w:eastAsia="仿宋_GB2312" w:hAnsi="Times New Roman" w:cs="Times New Roman" w:hint="eastAsia"/>
          <w:b/>
          <w:bCs/>
          <w:sz w:val="32"/>
          <w:szCs w:val="32"/>
        </w:rPr>
        <w:t>。</w:t>
      </w:r>
      <w:r>
        <w:rPr>
          <w:rFonts w:ascii="Times New Roman" w:eastAsia="仿宋_GB2312" w:hAnsi="Times New Roman" w:cs="Times New Roman" w:hint="eastAsia"/>
          <w:color w:val="auto"/>
          <w:kern w:val="2"/>
          <w:sz w:val="32"/>
          <w:szCs w:val="32"/>
        </w:rPr>
        <w:t>本单位无所属二级单位，</w:t>
      </w:r>
      <w:proofErr w:type="gramStart"/>
      <w:r>
        <w:rPr>
          <w:rFonts w:ascii="Times New Roman" w:eastAsia="仿宋_GB2312" w:hAnsi="Times New Roman" w:cs="Times New Roman" w:hint="eastAsia"/>
          <w:color w:val="auto"/>
          <w:kern w:val="2"/>
          <w:sz w:val="32"/>
          <w:szCs w:val="32"/>
        </w:rPr>
        <w:t>己开展</w:t>
      </w:r>
      <w:proofErr w:type="gramEnd"/>
      <w:r>
        <w:rPr>
          <w:rFonts w:ascii="Times New Roman" w:eastAsia="仿宋_GB2312" w:hAnsi="Times New Roman" w:cs="Times New Roman" w:hint="eastAsia"/>
          <w:color w:val="auto"/>
          <w:kern w:val="2"/>
          <w:sz w:val="32"/>
          <w:szCs w:val="32"/>
        </w:rPr>
        <w:t>项目绩效自评，无需开展部门评价。</w:t>
      </w:r>
      <w:r>
        <w:rPr>
          <w:rFonts w:ascii="Times New Roman" w:eastAsia="仿宋_GB2312" w:hAnsi="Times New Roman" w:cs="Times New Roman"/>
          <w:b/>
          <w:bCs/>
          <w:sz w:val="32"/>
          <w:szCs w:val="32"/>
        </w:rPr>
        <w:t>三是事前绩效评估开展情况。</w:t>
      </w:r>
      <w:r>
        <w:rPr>
          <w:rFonts w:ascii="Times New Roman" w:eastAsia="仿宋_GB2312" w:hAnsi="Times New Roman" w:cs="Times New Roman" w:hint="eastAsia"/>
          <w:color w:val="auto"/>
          <w:kern w:val="2"/>
          <w:sz w:val="32"/>
          <w:szCs w:val="32"/>
        </w:rPr>
        <w:t>组织对“祁阳市禁毒工作社会化宣传教育中心”</w:t>
      </w:r>
      <w:r>
        <w:rPr>
          <w:rFonts w:ascii="Times New Roman" w:eastAsia="仿宋_GB2312" w:hAnsi="Times New Roman" w:cs="Times New Roman" w:hint="eastAsia"/>
          <w:color w:val="auto"/>
          <w:kern w:val="2"/>
          <w:sz w:val="32"/>
          <w:szCs w:val="32"/>
        </w:rPr>
        <w:t>1</w:t>
      </w:r>
      <w:r>
        <w:rPr>
          <w:rFonts w:ascii="Times New Roman" w:eastAsia="仿宋_GB2312" w:hAnsi="Times New Roman" w:cs="Times New Roman" w:hint="eastAsia"/>
          <w:color w:val="auto"/>
          <w:kern w:val="2"/>
          <w:sz w:val="32"/>
          <w:szCs w:val="32"/>
        </w:rPr>
        <w:t>个单位开展整体支出绩效评价，涉及总支出</w:t>
      </w:r>
      <w:r>
        <w:rPr>
          <w:rFonts w:ascii="Times New Roman" w:eastAsia="仿宋_GB2312" w:hAnsi="Times New Roman" w:cs="Times New Roman" w:hint="eastAsia"/>
          <w:color w:val="auto"/>
          <w:kern w:val="2"/>
          <w:sz w:val="32"/>
          <w:szCs w:val="32"/>
        </w:rPr>
        <w:t>218.96</w:t>
      </w:r>
      <w:r>
        <w:rPr>
          <w:rFonts w:ascii="Times New Roman" w:eastAsia="仿宋_GB2312" w:hAnsi="Times New Roman" w:cs="Times New Roman" w:hint="eastAsia"/>
          <w:color w:val="auto"/>
          <w:kern w:val="2"/>
          <w:sz w:val="32"/>
          <w:szCs w:val="32"/>
        </w:rPr>
        <w:t>万元。从评价情况来看，</w:t>
      </w:r>
      <w:r>
        <w:rPr>
          <w:rFonts w:ascii="Times New Roman" w:eastAsia="仿宋_GB2312" w:hAnsi="Times New Roman" w:cs="Times New Roman" w:hint="eastAsia"/>
          <w:color w:val="auto"/>
          <w:kern w:val="2"/>
          <w:sz w:val="32"/>
          <w:szCs w:val="32"/>
        </w:rPr>
        <w:t>2024</w:t>
      </w:r>
      <w:r>
        <w:rPr>
          <w:rFonts w:ascii="Times New Roman" w:eastAsia="仿宋_GB2312" w:hAnsi="Times New Roman" w:cs="Times New Roman" w:hint="eastAsia"/>
          <w:color w:val="auto"/>
          <w:kern w:val="2"/>
          <w:sz w:val="32"/>
          <w:szCs w:val="32"/>
        </w:rPr>
        <w:t>年，在祁阳市委市政府的坚强领导下，祁阳市禁毒工作社会化宣传教育中心紧扣大局，认真履职，各领域禁毒工作成效明显</w:t>
      </w:r>
    </w:p>
    <w:p w:rsidR="006C31EF" w:rsidRDefault="00000000">
      <w:pPr>
        <w:overflowPunct w:val="0"/>
        <w:spacing w:line="600" w:lineRule="exact"/>
        <w:ind w:firstLineChars="200" w:firstLine="643"/>
        <w:rPr>
          <w:rFonts w:ascii="Times New Roman" w:eastAsia="仿宋_GB2312" w:hAnsi="Times New Roman" w:cs="Times New Roman"/>
          <w:bCs/>
          <w:sz w:val="32"/>
          <w:szCs w:val="32"/>
        </w:rPr>
      </w:pPr>
      <w:r>
        <w:rPr>
          <w:rFonts w:ascii="Times New Roman" w:eastAsia="楷体_GB2312" w:hAnsi="Times New Roman" w:cs="Times New Roman"/>
          <w:b/>
          <w:bCs/>
          <w:sz w:val="32"/>
          <w:szCs w:val="32"/>
        </w:rPr>
        <w:t>（二）绩效评价结果。</w:t>
      </w:r>
      <w:r>
        <w:rPr>
          <w:rFonts w:ascii="Times New Roman" w:eastAsia="仿宋_GB2312" w:hAnsi="Times New Roman" w:cs="Times New Roman"/>
          <w:kern w:val="0"/>
          <w:sz w:val="32"/>
          <w:szCs w:val="32"/>
        </w:rPr>
        <w:t>一是绩效自评结果。</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年度本部门整体支出</w:t>
      </w:r>
      <w:r>
        <w:rPr>
          <w:rFonts w:ascii="Times New Roman" w:eastAsia="仿宋_GB2312" w:hAnsi="Times New Roman" w:cs="Times New Roman"/>
          <w:sz w:val="32"/>
          <w:szCs w:val="32"/>
        </w:rPr>
        <w:t>全年预算数</w:t>
      </w:r>
      <w:r>
        <w:rPr>
          <w:rFonts w:ascii="Times New Roman" w:eastAsia="仿宋_GB2312" w:hAnsi="Times New Roman" w:cs="Times New Roman" w:hint="eastAsia"/>
          <w:sz w:val="32"/>
          <w:szCs w:val="32"/>
        </w:rPr>
        <w:t>336</w:t>
      </w:r>
      <w:r>
        <w:rPr>
          <w:rFonts w:ascii="Times New Roman" w:eastAsia="仿宋_GB2312" w:hAnsi="Times New Roman" w:cs="Times New Roman"/>
          <w:sz w:val="32"/>
          <w:szCs w:val="32"/>
        </w:rPr>
        <w:t>万元，执行数</w:t>
      </w:r>
      <w:r>
        <w:rPr>
          <w:rFonts w:ascii="Times New Roman" w:eastAsia="仿宋_GB2312" w:hAnsi="Times New Roman" w:cs="Times New Roman" w:hint="eastAsia"/>
          <w:sz w:val="32"/>
          <w:szCs w:val="32"/>
        </w:rPr>
        <w:t>218.96</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65.17</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，绩效自评得分</w:t>
      </w:r>
      <w:r>
        <w:rPr>
          <w:rFonts w:ascii="Times New Roman" w:eastAsia="仿宋_GB2312" w:hAnsi="Times New Roman" w:cs="Times New Roman" w:hint="eastAsia"/>
          <w:sz w:val="32"/>
          <w:szCs w:val="32"/>
        </w:rPr>
        <w:t>98</w:t>
      </w:r>
      <w:r>
        <w:rPr>
          <w:rFonts w:ascii="Times New Roman" w:eastAsia="仿宋_GB2312" w:hAnsi="Times New Roman" w:cs="Times New Roman"/>
          <w:sz w:val="32"/>
          <w:szCs w:val="32"/>
        </w:rPr>
        <w:t>分</w:t>
      </w:r>
      <w:r>
        <w:rPr>
          <w:rFonts w:ascii="Times New Roman" w:eastAsia="仿宋_GB2312" w:hAnsi="Times New Roman" w:cs="Times New Roman"/>
          <w:kern w:val="0"/>
          <w:sz w:val="32"/>
          <w:szCs w:val="32"/>
        </w:rPr>
        <w:t>，评价等级为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优</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。绩效目标完成情况：一是</w:t>
      </w:r>
      <w:r>
        <w:rPr>
          <w:rFonts w:ascii="Times New Roman" w:eastAsia="仿宋_GB2312" w:hAnsi="Times New Roman" w:cs="Times New Roman" w:hint="eastAsia"/>
          <w:sz w:val="32"/>
          <w:szCs w:val="32"/>
        </w:rPr>
        <w:t>完成禁毒宣传活动</w:t>
      </w:r>
      <w:r>
        <w:rPr>
          <w:rFonts w:ascii="Times New Roman" w:eastAsia="仿宋_GB2312" w:hAnsi="Times New Roman" w:cs="Times New Roman"/>
          <w:sz w:val="32"/>
          <w:szCs w:val="32"/>
        </w:rPr>
        <w:t>；二是</w:t>
      </w:r>
      <w:r>
        <w:rPr>
          <w:rFonts w:ascii="Times New Roman" w:eastAsia="仿宋_GB2312" w:hAnsi="Times New Roman" w:cs="Times New Roman" w:hint="eastAsia"/>
          <w:sz w:val="32"/>
          <w:szCs w:val="32"/>
        </w:rPr>
        <w:t>完成吸毒人员管控；三是污水验毒等。二是</w:t>
      </w:r>
      <w:r>
        <w:rPr>
          <w:rFonts w:ascii="Times New Roman" w:eastAsia="仿宋_GB2312" w:hAnsi="Times New Roman" w:cs="Times New Roman"/>
          <w:sz w:val="32"/>
          <w:szCs w:val="32"/>
        </w:rPr>
        <w:t>发现的主要问题及原因：</w:t>
      </w:r>
      <w:r>
        <w:rPr>
          <w:rFonts w:ascii="仿宋_GB2312" w:eastAsia="仿宋_GB2312" w:hAnsi="Times New Roman" w:cs="Times New Roman" w:hint="eastAsia"/>
          <w:bCs/>
          <w:sz w:val="32"/>
          <w:szCs w:val="32"/>
        </w:rPr>
        <w:lastRenderedPageBreak/>
        <w:t>预算调整率较大</w:t>
      </w:r>
      <w:r>
        <w:rPr>
          <w:rFonts w:ascii="Times New Roman" w:eastAsia="仿宋_GB2312" w:hAnsi="Times New Roman" w:cs="Times New Roman" w:hint="eastAsia"/>
          <w:sz w:val="32"/>
          <w:szCs w:val="32"/>
        </w:rPr>
        <w:t>。三是</w:t>
      </w:r>
      <w:r>
        <w:rPr>
          <w:rFonts w:ascii="Times New Roman" w:eastAsia="仿宋_GB2312" w:hAnsi="Times New Roman" w:cs="Times New Roman"/>
          <w:sz w:val="32"/>
          <w:szCs w:val="32"/>
        </w:rPr>
        <w:t>下一步改进措施：</w:t>
      </w:r>
      <w:r>
        <w:rPr>
          <w:rFonts w:ascii="仿宋_GB2312" w:eastAsia="仿宋_GB2312" w:hAnsi="Times New Roman" w:cs="Times New Roman" w:hint="eastAsia"/>
          <w:bCs/>
          <w:sz w:val="32"/>
          <w:szCs w:val="32"/>
        </w:rPr>
        <w:t>年初预算批复金额和实际支出存在出入，说明未按照预算编制的要求进行预算执行，预算编制的计划性和执行管理上有待提高，制度的执行有待进一步强化，资金使用的合</w:t>
      </w:r>
      <w:proofErr w:type="gramStart"/>
      <w:r>
        <w:rPr>
          <w:rFonts w:ascii="仿宋_GB2312" w:eastAsia="仿宋_GB2312" w:hAnsi="Times New Roman" w:cs="Times New Roman" w:hint="eastAsia"/>
          <w:bCs/>
          <w:sz w:val="32"/>
          <w:szCs w:val="32"/>
        </w:rPr>
        <w:t>规</w:t>
      </w:r>
      <w:proofErr w:type="gramEnd"/>
      <w:r>
        <w:rPr>
          <w:rFonts w:ascii="仿宋_GB2312" w:eastAsia="仿宋_GB2312" w:hAnsi="Times New Roman" w:cs="Times New Roman" w:hint="eastAsia"/>
          <w:bCs/>
          <w:sz w:val="32"/>
          <w:szCs w:val="32"/>
        </w:rPr>
        <w:t>性有待进一步规范</w:t>
      </w:r>
      <w:r>
        <w:rPr>
          <w:rFonts w:ascii="Times New Roman" w:eastAsia="仿宋_GB2312" w:hAnsi="Times New Roman" w:cs="Times New Roman"/>
          <w:kern w:val="0"/>
          <w:sz w:val="32"/>
          <w:szCs w:val="32"/>
        </w:rPr>
        <w:t>。</w:t>
      </w:r>
    </w:p>
    <w:p w:rsidR="006C31EF" w:rsidRDefault="00000000">
      <w:pPr>
        <w:pStyle w:val="Default"/>
        <w:overflowPunct w:val="0"/>
        <w:autoSpaceDE/>
        <w:autoSpaceDN/>
        <w:spacing w:line="600" w:lineRule="exact"/>
        <w:ind w:firstLineChars="200" w:firstLine="643"/>
        <w:jc w:val="both"/>
        <w:rPr>
          <w:rFonts w:ascii="Times New Roman" w:eastAsia="楷体_GB2312" w:hAnsi="Times New Roman" w:cs="Times New Roman"/>
          <w:color w:val="auto"/>
          <w:sz w:val="72"/>
          <w:szCs w:val="72"/>
        </w:rPr>
      </w:pPr>
      <w:r>
        <w:rPr>
          <w:rFonts w:ascii="Times New Roman" w:eastAsia="楷体_GB2312" w:hAnsi="Times New Roman" w:cs="Times New Roman"/>
          <w:b/>
          <w:bCs/>
          <w:color w:val="auto"/>
          <w:kern w:val="2"/>
          <w:sz w:val="32"/>
          <w:szCs w:val="32"/>
        </w:rPr>
        <w:t>（三）评价结果应用情况。</w:t>
      </w:r>
      <w:r>
        <w:rPr>
          <w:rFonts w:ascii="Times New Roman" w:eastAsia="仿宋_GB2312" w:hAnsi="Times New Roman" w:cs="Times New Roman" w:hint="eastAsia"/>
          <w:color w:val="auto"/>
          <w:sz w:val="32"/>
          <w:szCs w:val="32"/>
        </w:rPr>
        <w:t>通过对</w:t>
      </w:r>
      <w:r>
        <w:rPr>
          <w:rFonts w:ascii="Times New Roman" w:eastAsia="仿宋_GB2312" w:hAnsi="Times New Roman" w:cs="Times New Roman" w:hint="eastAsia"/>
          <w:color w:val="auto"/>
          <w:sz w:val="32"/>
          <w:szCs w:val="32"/>
        </w:rPr>
        <w:t>2024</w:t>
      </w:r>
      <w:r>
        <w:rPr>
          <w:rFonts w:ascii="Times New Roman" w:eastAsia="仿宋_GB2312" w:hAnsi="Times New Roman" w:cs="Times New Roman" w:hint="eastAsia"/>
          <w:color w:val="auto"/>
          <w:sz w:val="32"/>
          <w:szCs w:val="32"/>
        </w:rPr>
        <w:t>年的绩效评价，财政未对</w:t>
      </w:r>
      <w:r>
        <w:rPr>
          <w:rFonts w:ascii="Times New Roman" w:eastAsia="仿宋_GB2312" w:hAnsi="Times New Roman" w:cs="Times New Roman" w:hint="eastAsia"/>
          <w:color w:val="auto"/>
          <w:sz w:val="32"/>
          <w:szCs w:val="32"/>
        </w:rPr>
        <w:t>2025</w:t>
      </w:r>
      <w:r>
        <w:rPr>
          <w:rFonts w:ascii="Times New Roman" w:eastAsia="仿宋_GB2312" w:hAnsi="Times New Roman" w:cs="Times New Roman" w:hint="eastAsia"/>
          <w:color w:val="auto"/>
          <w:sz w:val="32"/>
          <w:szCs w:val="32"/>
        </w:rPr>
        <w:t>年预算做重大调整。</w:t>
      </w:r>
    </w:p>
    <w:p w:rsidR="006C31EF" w:rsidRDefault="006C31EF">
      <w:pPr>
        <w:pStyle w:val="Default"/>
        <w:jc w:val="center"/>
        <w:rPr>
          <w:rFonts w:ascii="Times New Roman" w:hAnsi="Times New Roman" w:cs="Times New Roman"/>
          <w:sz w:val="72"/>
          <w:szCs w:val="72"/>
        </w:rPr>
      </w:pPr>
    </w:p>
    <w:p w:rsidR="006C31EF" w:rsidRDefault="006C31EF">
      <w:pPr>
        <w:pStyle w:val="Default"/>
        <w:jc w:val="center"/>
        <w:rPr>
          <w:rFonts w:ascii="Times New Roman" w:hAnsi="Times New Roman" w:cs="Times New Roman"/>
          <w:sz w:val="72"/>
          <w:szCs w:val="72"/>
        </w:rPr>
      </w:pPr>
    </w:p>
    <w:p w:rsidR="006C31EF" w:rsidRDefault="006C31EF">
      <w:pPr>
        <w:pStyle w:val="Default"/>
        <w:jc w:val="center"/>
        <w:rPr>
          <w:rFonts w:ascii="Times New Roman" w:hAnsi="Times New Roman" w:cs="Times New Roman"/>
          <w:sz w:val="72"/>
          <w:szCs w:val="72"/>
        </w:rPr>
      </w:pPr>
    </w:p>
    <w:p w:rsidR="006C31EF" w:rsidRDefault="006C31EF">
      <w:pPr>
        <w:pStyle w:val="Default"/>
        <w:jc w:val="center"/>
        <w:rPr>
          <w:rFonts w:ascii="Times New Roman" w:hAnsi="Times New Roman" w:cs="Times New Roman"/>
          <w:sz w:val="72"/>
          <w:szCs w:val="72"/>
        </w:rPr>
      </w:pPr>
    </w:p>
    <w:p w:rsidR="006C31EF" w:rsidRDefault="006C31EF">
      <w:pPr>
        <w:pStyle w:val="Default"/>
        <w:jc w:val="center"/>
        <w:rPr>
          <w:rFonts w:ascii="Times New Roman" w:hAnsi="Times New Roman" w:cs="Times New Roman"/>
          <w:sz w:val="72"/>
          <w:szCs w:val="72"/>
        </w:rPr>
      </w:pPr>
    </w:p>
    <w:p w:rsidR="006C31EF" w:rsidRDefault="006C31EF">
      <w:pPr>
        <w:pStyle w:val="Default"/>
        <w:jc w:val="center"/>
        <w:rPr>
          <w:rFonts w:ascii="Times New Roman" w:hAnsi="Times New Roman" w:cs="Times New Roman"/>
          <w:sz w:val="72"/>
          <w:szCs w:val="72"/>
        </w:rPr>
      </w:pPr>
    </w:p>
    <w:p w:rsidR="006C31EF" w:rsidRDefault="006C31EF">
      <w:pPr>
        <w:pStyle w:val="Default"/>
        <w:jc w:val="center"/>
        <w:rPr>
          <w:rFonts w:ascii="Times New Roman" w:hAnsi="Times New Roman" w:cs="Times New Roman"/>
          <w:sz w:val="72"/>
          <w:szCs w:val="72"/>
        </w:rPr>
      </w:pPr>
    </w:p>
    <w:p w:rsidR="006C31EF" w:rsidRDefault="006C31EF">
      <w:pPr>
        <w:pStyle w:val="Default"/>
        <w:jc w:val="center"/>
        <w:rPr>
          <w:rFonts w:ascii="Times New Roman" w:hAnsi="Times New Roman" w:cs="Times New Roman"/>
          <w:sz w:val="72"/>
          <w:szCs w:val="72"/>
        </w:rPr>
      </w:pPr>
    </w:p>
    <w:p w:rsidR="006C31EF" w:rsidRDefault="006C31EF">
      <w:pPr>
        <w:pStyle w:val="Default"/>
        <w:jc w:val="center"/>
        <w:rPr>
          <w:rFonts w:ascii="Times New Roman" w:hAnsi="Times New Roman" w:cs="Times New Roman"/>
          <w:sz w:val="72"/>
          <w:szCs w:val="72"/>
        </w:rPr>
      </w:pPr>
    </w:p>
    <w:p w:rsidR="006C31EF" w:rsidRDefault="006C31EF">
      <w:pPr>
        <w:pStyle w:val="Default"/>
        <w:jc w:val="center"/>
        <w:rPr>
          <w:rFonts w:ascii="Times New Roman" w:hAnsi="Times New Roman" w:cs="Times New Roman"/>
          <w:sz w:val="72"/>
          <w:szCs w:val="72"/>
        </w:rPr>
      </w:pPr>
    </w:p>
    <w:p w:rsidR="006C31EF" w:rsidRDefault="006C31EF">
      <w:pPr>
        <w:pStyle w:val="Default"/>
        <w:jc w:val="both"/>
        <w:rPr>
          <w:rFonts w:ascii="Times New Roman" w:hAnsi="Times New Roman" w:cs="Times New Roman"/>
          <w:sz w:val="72"/>
          <w:szCs w:val="72"/>
        </w:rPr>
      </w:pPr>
    </w:p>
    <w:p w:rsidR="006C31EF"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lastRenderedPageBreak/>
        <w:t>第四部分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名词解释</w:t>
      </w:r>
    </w:p>
    <w:p w:rsidR="006C31EF" w:rsidRDefault="006C31EF">
      <w:pPr>
        <w:widowControl/>
        <w:jc w:val="left"/>
        <w:rPr>
          <w:rFonts w:ascii="Times New Roman" w:hAnsi="Times New Roman" w:cs="Times New Roman"/>
          <w:color w:val="000000"/>
          <w:kern w:val="0"/>
          <w:sz w:val="32"/>
          <w:szCs w:val="32"/>
        </w:rPr>
      </w:pPr>
    </w:p>
    <w:p w:rsidR="006C31EF" w:rsidRDefault="00000000">
      <w:pPr>
        <w:pStyle w:val="ac"/>
        <w:widowControl/>
        <w:shd w:val="clear" w:color="auto" w:fill="FFFFFF"/>
        <w:spacing w:before="0" w:beforeAutospacing="0" w:after="0" w:afterAutospacing="0" w:line="560" w:lineRule="atLeast"/>
        <w:ind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一、收入科目</w:t>
      </w:r>
    </w:p>
    <w:p w:rsidR="006C31EF" w:rsidRDefault="00000000">
      <w:pPr>
        <w:pStyle w:val="ac"/>
        <w:widowControl/>
        <w:shd w:val="clear" w:color="auto" w:fill="FFFFFF"/>
        <w:spacing w:before="0" w:beforeAutospacing="0" w:after="0" w:afterAutospacing="0" w:line="560" w:lineRule="atLeast"/>
        <w:ind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sz w:val="32"/>
          <w:szCs w:val="32"/>
          <w:shd w:val="clear" w:color="auto" w:fill="FFFFFF"/>
          <w:lang w:bidi="ar"/>
        </w:rPr>
        <w:t>1</w:t>
      </w:r>
      <w:r>
        <w:rPr>
          <w:rFonts w:ascii="仿宋_GB2312" w:eastAsia="仿宋_GB2312" w:hAnsi="仿宋_GB2312" w:cs="仿宋_GB2312" w:hint="eastAsia"/>
          <w:sz w:val="32"/>
          <w:szCs w:val="32"/>
          <w:shd w:val="clear" w:color="auto" w:fill="FFFFFF"/>
          <w:lang w:bidi="ar"/>
        </w:rPr>
        <w:t>、财政拨款收入：指财政当年拨付的资金。</w:t>
      </w:r>
    </w:p>
    <w:p w:rsidR="006C31EF" w:rsidRDefault="00000000">
      <w:pPr>
        <w:pStyle w:val="ac"/>
        <w:widowControl/>
        <w:shd w:val="clear" w:color="auto" w:fill="FFFFFF"/>
        <w:spacing w:before="0" w:beforeAutospacing="0" w:after="0" w:afterAutospacing="0" w:line="560" w:lineRule="atLeast"/>
        <w:ind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sz w:val="32"/>
          <w:szCs w:val="32"/>
          <w:shd w:val="clear" w:color="auto" w:fill="FFFFFF"/>
          <w:lang w:bidi="ar"/>
        </w:rPr>
        <w:t>2</w:t>
      </w:r>
      <w:r>
        <w:rPr>
          <w:rFonts w:ascii="仿宋_GB2312" w:eastAsia="仿宋_GB2312" w:hAnsi="仿宋_GB2312" w:cs="仿宋_GB2312" w:hint="eastAsia"/>
          <w:sz w:val="32"/>
          <w:szCs w:val="32"/>
          <w:shd w:val="clear" w:color="auto" w:fill="FFFFFF"/>
          <w:lang w:bidi="ar"/>
        </w:rPr>
        <w:t>、事业收入：指事业单位开展专业业务活动及辅助活动取得的收入。</w:t>
      </w:r>
    </w:p>
    <w:p w:rsidR="006C31EF" w:rsidRDefault="00000000">
      <w:pPr>
        <w:pStyle w:val="ac"/>
        <w:widowControl/>
        <w:shd w:val="clear" w:color="auto" w:fill="FFFFFF"/>
        <w:spacing w:before="0" w:beforeAutospacing="0" w:after="0" w:afterAutospacing="0" w:line="560" w:lineRule="atLeast"/>
        <w:ind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sz w:val="32"/>
          <w:szCs w:val="32"/>
          <w:shd w:val="clear" w:color="auto" w:fill="FFFFFF"/>
          <w:lang w:bidi="ar"/>
        </w:rPr>
        <w:t>3</w:t>
      </w:r>
      <w:r>
        <w:rPr>
          <w:rFonts w:ascii="仿宋_GB2312" w:eastAsia="仿宋_GB2312" w:hAnsi="仿宋_GB2312" w:cs="仿宋_GB2312" w:hint="eastAsia"/>
          <w:sz w:val="32"/>
          <w:szCs w:val="32"/>
          <w:shd w:val="clear" w:color="auto" w:fill="FFFFFF"/>
          <w:lang w:bidi="ar"/>
        </w:rPr>
        <w:t>、经营收入：指事业单位在专业业务活动及其辅助活动之外开展非独立核算经营活动取得的收入。</w:t>
      </w:r>
    </w:p>
    <w:p w:rsidR="006C31EF" w:rsidRDefault="00000000">
      <w:pPr>
        <w:pStyle w:val="ac"/>
        <w:widowControl/>
        <w:shd w:val="clear" w:color="auto" w:fill="FFFFFF"/>
        <w:spacing w:before="0" w:beforeAutospacing="0" w:after="0" w:afterAutospacing="0" w:line="560" w:lineRule="atLeast"/>
        <w:ind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sz w:val="32"/>
          <w:szCs w:val="32"/>
          <w:shd w:val="clear" w:color="auto" w:fill="FFFFFF"/>
          <w:lang w:bidi="ar"/>
        </w:rPr>
        <w:t>4</w:t>
      </w:r>
      <w:r>
        <w:rPr>
          <w:rFonts w:ascii="仿宋_GB2312" w:eastAsia="仿宋_GB2312" w:hAnsi="仿宋_GB2312" w:cs="仿宋_GB2312" w:hint="eastAsia"/>
          <w:sz w:val="32"/>
          <w:szCs w:val="32"/>
          <w:shd w:val="clear" w:color="auto" w:fill="FFFFFF"/>
          <w:lang w:bidi="ar"/>
        </w:rPr>
        <w:t>、其他收入：指除上述“财政拨款收入”、“事业收入”、“经营收入”等以外的收入。</w:t>
      </w:r>
    </w:p>
    <w:p w:rsidR="006C31EF" w:rsidRDefault="00000000">
      <w:pPr>
        <w:pStyle w:val="ac"/>
        <w:widowControl/>
        <w:shd w:val="clear" w:color="auto" w:fill="FFFFFF"/>
        <w:spacing w:before="0" w:beforeAutospacing="0" w:after="0" w:afterAutospacing="0" w:line="560" w:lineRule="atLeast"/>
        <w:ind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sz w:val="32"/>
          <w:szCs w:val="32"/>
          <w:shd w:val="clear" w:color="auto" w:fill="FFFFFF"/>
          <w:lang w:bidi="ar"/>
        </w:rPr>
        <w:t>5</w:t>
      </w:r>
      <w:r>
        <w:rPr>
          <w:rFonts w:ascii="仿宋_GB2312" w:eastAsia="仿宋_GB2312" w:hAnsi="仿宋_GB2312" w:cs="仿宋_GB2312" w:hint="eastAsia"/>
          <w:sz w:val="32"/>
          <w:szCs w:val="32"/>
          <w:shd w:val="clear" w:color="auto" w:fill="FFFFFF"/>
          <w:lang w:bidi="ar"/>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rsidR="006C31EF" w:rsidRDefault="00000000">
      <w:pPr>
        <w:pStyle w:val="ac"/>
        <w:widowControl/>
        <w:shd w:val="clear" w:color="auto" w:fill="FFFFFF"/>
        <w:spacing w:before="0" w:beforeAutospacing="0" w:after="0" w:afterAutospacing="0" w:line="560" w:lineRule="atLeast"/>
        <w:ind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sz w:val="32"/>
          <w:szCs w:val="32"/>
          <w:shd w:val="clear" w:color="auto" w:fill="FFFFFF"/>
          <w:lang w:bidi="ar"/>
        </w:rPr>
        <w:t>6</w:t>
      </w:r>
      <w:r>
        <w:rPr>
          <w:rFonts w:ascii="仿宋_GB2312" w:eastAsia="仿宋_GB2312" w:hAnsi="仿宋_GB2312" w:cs="仿宋_GB2312" w:hint="eastAsia"/>
          <w:sz w:val="32"/>
          <w:szCs w:val="32"/>
          <w:shd w:val="clear" w:color="auto" w:fill="FFFFFF"/>
          <w:lang w:bidi="ar"/>
        </w:rPr>
        <w:t>、上年结转：指以前年尚未完成、结转到本年按有关规定继续使用的资金。</w:t>
      </w:r>
    </w:p>
    <w:p w:rsidR="006C31EF" w:rsidRDefault="00000000">
      <w:pPr>
        <w:pStyle w:val="ac"/>
        <w:widowControl/>
        <w:shd w:val="clear" w:color="auto" w:fill="FFFFFF"/>
        <w:spacing w:before="0" w:beforeAutospacing="0" w:after="0" w:afterAutospacing="0" w:line="560" w:lineRule="atLeast"/>
        <w:ind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二、支出科目</w:t>
      </w:r>
    </w:p>
    <w:p w:rsidR="006C31EF" w:rsidRDefault="00000000">
      <w:pPr>
        <w:pStyle w:val="ac"/>
        <w:widowControl/>
        <w:shd w:val="clear" w:color="auto" w:fill="FFFFFF"/>
        <w:spacing w:before="0" w:beforeAutospacing="0" w:after="0" w:afterAutospacing="0" w:line="560" w:lineRule="atLeast"/>
        <w:ind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sz w:val="32"/>
          <w:szCs w:val="32"/>
          <w:shd w:val="clear" w:color="auto" w:fill="FFFFFF"/>
          <w:lang w:bidi="ar"/>
        </w:rPr>
        <w:t>1</w:t>
      </w:r>
      <w:r>
        <w:rPr>
          <w:rFonts w:ascii="仿宋_GB2312" w:eastAsia="仿宋_GB2312" w:hAnsi="仿宋_GB2312" w:cs="仿宋_GB2312" w:hint="eastAsia"/>
          <w:sz w:val="32"/>
          <w:szCs w:val="32"/>
          <w:shd w:val="clear" w:color="auto" w:fill="FFFFFF"/>
          <w:lang w:bidi="ar"/>
        </w:rPr>
        <w:t>、基本支出：是为保障其机构正常运转、完成日常工作任务而发生的人员支出和公用支出。</w:t>
      </w:r>
    </w:p>
    <w:p w:rsidR="006C31EF" w:rsidRDefault="00000000">
      <w:pPr>
        <w:pStyle w:val="ac"/>
        <w:widowControl/>
        <w:shd w:val="clear" w:color="auto" w:fill="FFFFFF"/>
        <w:spacing w:before="0" w:beforeAutospacing="0" w:after="0" w:afterAutospacing="0" w:line="560" w:lineRule="atLeast"/>
        <w:ind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sz w:val="32"/>
          <w:szCs w:val="32"/>
          <w:shd w:val="clear" w:color="auto" w:fill="FFFFFF"/>
          <w:lang w:bidi="ar"/>
        </w:rPr>
        <w:t>2</w:t>
      </w:r>
      <w:r>
        <w:rPr>
          <w:rFonts w:ascii="仿宋_GB2312" w:eastAsia="仿宋_GB2312" w:hAnsi="仿宋_GB2312" w:cs="仿宋_GB2312" w:hint="eastAsia"/>
          <w:sz w:val="32"/>
          <w:szCs w:val="32"/>
          <w:shd w:val="clear" w:color="auto" w:fill="FFFFFF"/>
          <w:lang w:bidi="ar"/>
        </w:rPr>
        <w:t>、项目支出：是指在基本支出之外完成特定行政任务和事业发展目标所发生的支出。</w:t>
      </w:r>
    </w:p>
    <w:p w:rsidR="006C31EF" w:rsidRDefault="00000000">
      <w:pPr>
        <w:pStyle w:val="ac"/>
        <w:widowControl/>
        <w:shd w:val="clear" w:color="auto" w:fill="FFFFFF"/>
        <w:spacing w:before="0" w:beforeAutospacing="0" w:after="0" w:afterAutospacing="0" w:line="560" w:lineRule="atLeast"/>
        <w:ind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sz w:val="32"/>
          <w:szCs w:val="32"/>
          <w:shd w:val="clear" w:color="auto" w:fill="FFFFFF"/>
          <w:lang w:bidi="ar"/>
        </w:rPr>
        <w:lastRenderedPageBreak/>
        <w:t>3</w:t>
      </w:r>
      <w:r>
        <w:rPr>
          <w:rFonts w:ascii="仿宋_GB2312" w:eastAsia="仿宋_GB2312" w:hAnsi="仿宋_GB2312" w:cs="仿宋_GB2312" w:hint="eastAsia"/>
          <w:sz w:val="32"/>
          <w:szCs w:val="32"/>
          <w:shd w:val="clear" w:color="auto" w:fill="FFFFFF"/>
          <w:lang w:bidi="ar"/>
        </w:rPr>
        <w:t>、工资福利支出：反映单位开支的在职职工和编制</w:t>
      </w:r>
      <w:proofErr w:type="gramStart"/>
      <w:r>
        <w:rPr>
          <w:rFonts w:ascii="仿宋_GB2312" w:eastAsia="仿宋_GB2312" w:hAnsi="仿宋_GB2312" w:cs="仿宋_GB2312" w:hint="eastAsia"/>
          <w:sz w:val="32"/>
          <w:szCs w:val="32"/>
          <w:shd w:val="clear" w:color="auto" w:fill="FFFFFF"/>
          <w:lang w:bidi="ar"/>
        </w:rPr>
        <w:t>外长期</w:t>
      </w:r>
      <w:proofErr w:type="gramEnd"/>
      <w:r>
        <w:rPr>
          <w:rFonts w:ascii="仿宋_GB2312" w:eastAsia="仿宋_GB2312" w:hAnsi="仿宋_GB2312" w:cs="仿宋_GB2312" w:hint="eastAsia"/>
          <w:sz w:val="32"/>
          <w:szCs w:val="32"/>
          <w:shd w:val="clear" w:color="auto" w:fill="FFFFFF"/>
          <w:lang w:bidi="ar"/>
        </w:rPr>
        <w:t>聘用人员的各类劳动报酬，以及为上述人员缴纳的各项社会保险费等。</w:t>
      </w:r>
    </w:p>
    <w:p w:rsidR="006C31EF" w:rsidRDefault="00000000">
      <w:pPr>
        <w:pStyle w:val="ac"/>
        <w:widowControl/>
        <w:shd w:val="clear" w:color="auto" w:fill="FFFFFF"/>
        <w:spacing w:before="0" w:beforeAutospacing="0" w:after="0" w:afterAutospacing="0" w:line="560" w:lineRule="atLeast"/>
        <w:ind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sz w:val="32"/>
          <w:szCs w:val="32"/>
          <w:shd w:val="clear" w:color="auto" w:fill="FFFFFF"/>
          <w:lang w:bidi="ar"/>
        </w:rPr>
        <w:t>4</w:t>
      </w:r>
      <w:r>
        <w:rPr>
          <w:rFonts w:ascii="仿宋_GB2312" w:eastAsia="仿宋_GB2312" w:hAnsi="仿宋_GB2312" w:cs="仿宋_GB2312" w:hint="eastAsia"/>
          <w:sz w:val="32"/>
          <w:szCs w:val="32"/>
          <w:shd w:val="clear" w:color="auto" w:fill="FFFFFF"/>
          <w:lang w:bidi="ar"/>
        </w:rPr>
        <w:t>、商品和服务支出：反映单位购买商品和服务的支出。</w:t>
      </w:r>
    </w:p>
    <w:p w:rsidR="006C31EF" w:rsidRDefault="00000000">
      <w:pPr>
        <w:pStyle w:val="ac"/>
        <w:widowControl/>
        <w:shd w:val="clear" w:color="auto" w:fill="FFFFFF"/>
        <w:spacing w:before="0" w:beforeAutospacing="0" w:after="0" w:afterAutospacing="0" w:line="560" w:lineRule="atLeast"/>
        <w:ind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sz w:val="32"/>
          <w:szCs w:val="32"/>
          <w:shd w:val="clear" w:color="auto" w:fill="FFFFFF"/>
          <w:lang w:bidi="ar"/>
        </w:rPr>
        <w:t>5</w:t>
      </w:r>
      <w:r>
        <w:rPr>
          <w:rFonts w:ascii="仿宋_GB2312" w:eastAsia="仿宋_GB2312" w:hAnsi="仿宋_GB2312" w:cs="仿宋_GB2312" w:hint="eastAsia"/>
          <w:sz w:val="32"/>
          <w:szCs w:val="32"/>
          <w:shd w:val="clear" w:color="auto" w:fill="FFFFFF"/>
          <w:lang w:bidi="ar"/>
        </w:rPr>
        <w:t>、对个人和家庭的补助：反映单位用于对个人和家庭的补助支出。</w:t>
      </w:r>
    </w:p>
    <w:p w:rsidR="006C31EF" w:rsidRDefault="00000000">
      <w:pPr>
        <w:pStyle w:val="ac"/>
        <w:widowControl/>
        <w:shd w:val="clear" w:color="auto" w:fill="FFFFFF"/>
        <w:spacing w:before="0" w:beforeAutospacing="0" w:after="0" w:afterAutospacing="0" w:line="560" w:lineRule="atLeast"/>
        <w:ind w:firstLine="640"/>
        <w:jc w:val="both"/>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rsidR="006C31EF" w:rsidRDefault="00000000">
      <w:pPr>
        <w:pStyle w:val="ac"/>
        <w:widowControl/>
        <w:shd w:val="clear" w:color="auto" w:fill="FFFFFF"/>
        <w:spacing w:before="0" w:beforeAutospacing="0" w:after="0" w:afterAutospacing="0" w:line="560" w:lineRule="atLeast"/>
        <w:ind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四、“三公”经费科目</w:t>
      </w:r>
    </w:p>
    <w:p w:rsidR="006C31EF" w:rsidRDefault="00000000">
      <w:pPr>
        <w:pStyle w:val="ac"/>
        <w:widowControl/>
        <w:shd w:val="clear" w:color="auto" w:fill="FFFFFF"/>
        <w:spacing w:before="0" w:beforeAutospacing="0" w:after="0" w:afterAutospacing="0" w:line="560" w:lineRule="atLeast"/>
        <w:ind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sz w:val="32"/>
          <w:szCs w:val="32"/>
          <w:shd w:val="clear" w:color="auto" w:fill="FFFFFF"/>
          <w:lang w:bidi="ar"/>
        </w:rPr>
        <w:t>1</w:t>
      </w:r>
      <w:r>
        <w:rPr>
          <w:rFonts w:ascii="仿宋_GB2312" w:eastAsia="仿宋_GB2312" w:hAnsi="仿宋_GB2312" w:cs="仿宋_GB2312" w:hint="eastAsia"/>
          <w:sz w:val="32"/>
          <w:szCs w:val="32"/>
          <w:shd w:val="clear" w:color="auto" w:fill="FFFFFF"/>
          <w:lang w:bidi="ar"/>
        </w:rPr>
        <w:t>、因公出国（境）费用：反映单位公务出国（境）的国际旅费、国内城市间交通费、住宿费、伙食费、培训费、公杂费等支出。</w:t>
      </w:r>
    </w:p>
    <w:p w:rsidR="006C31EF" w:rsidRDefault="00000000">
      <w:pPr>
        <w:pStyle w:val="ac"/>
        <w:widowControl/>
        <w:shd w:val="clear" w:color="auto" w:fill="FFFFFF"/>
        <w:spacing w:before="0" w:beforeAutospacing="0" w:after="0" w:afterAutospacing="0" w:line="560" w:lineRule="atLeast"/>
        <w:ind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sz w:val="32"/>
          <w:szCs w:val="32"/>
          <w:shd w:val="clear" w:color="auto" w:fill="FFFFFF"/>
          <w:lang w:bidi="ar"/>
        </w:rPr>
        <w:t>2</w:t>
      </w:r>
      <w:r>
        <w:rPr>
          <w:rFonts w:ascii="仿宋_GB2312" w:eastAsia="仿宋_GB2312" w:hAnsi="仿宋_GB2312" w:cs="仿宋_GB2312" w:hint="eastAsia"/>
          <w:sz w:val="32"/>
          <w:szCs w:val="32"/>
          <w:shd w:val="clear" w:color="auto" w:fill="FFFFFF"/>
          <w:lang w:bidi="ar"/>
        </w:rPr>
        <w:t>、公务接待费：反映单位按规定开支的各类公务接待（含外宾接待）费用。</w:t>
      </w:r>
    </w:p>
    <w:p w:rsidR="006C31EF" w:rsidRDefault="00000000">
      <w:pPr>
        <w:pStyle w:val="ac"/>
        <w:widowControl/>
        <w:shd w:val="clear" w:color="auto" w:fill="FFFFFF"/>
        <w:spacing w:before="0" w:beforeAutospacing="0" w:after="0" w:afterAutospacing="0" w:line="560" w:lineRule="atLeast"/>
        <w:ind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sz w:val="32"/>
          <w:szCs w:val="32"/>
          <w:shd w:val="clear" w:color="auto" w:fill="FFFFFF"/>
          <w:lang w:bidi="ar"/>
        </w:rPr>
        <w:t>3</w:t>
      </w:r>
      <w:r>
        <w:rPr>
          <w:rFonts w:ascii="仿宋_GB2312" w:eastAsia="仿宋_GB2312" w:hAnsi="仿宋_GB2312" w:cs="仿宋_GB2312" w:hint="eastAsia"/>
          <w:sz w:val="32"/>
          <w:szCs w:val="32"/>
          <w:shd w:val="clear" w:color="auto" w:fill="FFFFFF"/>
          <w:lang w:bidi="ar"/>
        </w:rPr>
        <w:t>、公务用车购置及运行维护费：反映单位公务用车车辆购置支出（</w:t>
      </w:r>
      <w:proofErr w:type="gramStart"/>
      <w:r>
        <w:rPr>
          <w:rFonts w:ascii="仿宋_GB2312" w:eastAsia="仿宋_GB2312" w:hAnsi="仿宋_GB2312" w:cs="仿宋_GB2312" w:hint="eastAsia"/>
          <w:sz w:val="32"/>
          <w:szCs w:val="32"/>
          <w:shd w:val="clear" w:color="auto" w:fill="FFFFFF"/>
          <w:lang w:bidi="ar"/>
        </w:rPr>
        <w:t>含车辆</w:t>
      </w:r>
      <w:proofErr w:type="gramEnd"/>
      <w:r>
        <w:rPr>
          <w:rFonts w:ascii="仿宋_GB2312" w:eastAsia="仿宋_GB2312" w:hAnsi="仿宋_GB2312" w:cs="仿宋_GB2312" w:hint="eastAsia"/>
          <w:sz w:val="32"/>
          <w:szCs w:val="32"/>
          <w:shd w:val="clear" w:color="auto" w:fill="FFFFFF"/>
          <w:lang w:bidi="ar"/>
        </w:rPr>
        <w:t>购置税），以及燃料费、维修费、过路过桥费、保险费等支出。</w:t>
      </w:r>
    </w:p>
    <w:p w:rsidR="006C31EF" w:rsidRDefault="006C31EF">
      <w:pPr>
        <w:pStyle w:val="Default"/>
        <w:jc w:val="center"/>
        <w:rPr>
          <w:rFonts w:ascii="Times New Roman" w:hAnsi="Times New Roman" w:cs="Times New Roman"/>
          <w:sz w:val="72"/>
          <w:szCs w:val="72"/>
        </w:rPr>
      </w:pPr>
    </w:p>
    <w:p w:rsidR="006C31EF" w:rsidRDefault="006C31EF">
      <w:pPr>
        <w:pStyle w:val="Default"/>
        <w:jc w:val="center"/>
        <w:rPr>
          <w:rFonts w:ascii="Times New Roman" w:hAnsi="Times New Roman" w:cs="Times New Roman"/>
          <w:sz w:val="72"/>
          <w:szCs w:val="72"/>
        </w:rPr>
      </w:pPr>
    </w:p>
    <w:p w:rsidR="006C31EF" w:rsidRDefault="006C31EF">
      <w:pPr>
        <w:pStyle w:val="Default"/>
        <w:jc w:val="both"/>
        <w:rPr>
          <w:rFonts w:ascii="Times New Roman" w:hAnsi="Times New Roman" w:cs="Times New Roman"/>
          <w:sz w:val="72"/>
          <w:szCs w:val="72"/>
        </w:rPr>
      </w:pPr>
    </w:p>
    <w:p w:rsidR="006C31EF"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第五部分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附</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件</w:t>
      </w:r>
    </w:p>
    <w:p w:rsidR="006C31EF" w:rsidRDefault="006C31EF">
      <w:pPr>
        <w:rPr>
          <w:rFonts w:ascii="Times New Roman" w:hAnsi="Times New Roman" w:cs="Times New Roman"/>
          <w:sz w:val="72"/>
          <w:szCs w:val="72"/>
        </w:rPr>
      </w:pPr>
    </w:p>
    <w:p w:rsidR="006C31EF" w:rsidRDefault="00000000">
      <w:pPr>
        <w:jc w:val="center"/>
        <w:rPr>
          <w:rFonts w:ascii="方正小标宋简体" w:eastAsia="方正小标宋简体" w:hAnsi="方正小标宋简体" w:cs="方正小标宋简体" w:hint="eastAsia"/>
          <w:sz w:val="40"/>
          <w:szCs w:val="40"/>
        </w:rPr>
      </w:pPr>
      <w:r>
        <w:rPr>
          <w:rFonts w:ascii="方正小标宋简体" w:eastAsia="方正小标宋简体" w:hAnsi="方正小标宋简体" w:cs="方正小标宋简体" w:hint="eastAsia"/>
          <w:sz w:val="40"/>
          <w:szCs w:val="40"/>
        </w:rPr>
        <w:t>部门整体支出绩效自评报告</w:t>
      </w:r>
    </w:p>
    <w:p w:rsidR="006C31EF" w:rsidRDefault="00000000">
      <w:pP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 xml:space="preserve">  </w:t>
      </w:r>
    </w:p>
    <w:p w:rsidR="006C31EF" w:rsidRDefault="006C31EF">
      <w:pPr>
        <w:rPr>
          <w:rFonts w:ascii="方正小标宋简体" w:eastAsia="方正小标宋简体" w:hAnsi="方正小标宋简体" w:cs="方正小标宋简体" w:hint="eastAsia"/>
          <w:sz w:val="36"/>
          <w:szCs w:val="36"/>
        </w:rPr>
      </w:pPr>
    </w:p>
    <w:p w:rsidR="006C31EF" w:rsidRDefault="006C31EF">
      <w:pPr>
        <w:rPr>
          <w:rFonts w:ascii="方正小标宋简体" w:eastAsia="方正小标宋简体" w:hAnsi="方正小标宋简体" w:cs="方正小标宋简体" w:hint="eastAsia"/>
          <w:sz w:val="36"/>
          <w:szCs w:val="36"/>
        </w:rPr>
      </w:pPr>
    </w:p>
    <w:p w:rsidR="006C31EF" w:rsidRDefault="00000000">
      <w:pPr>
        <w:spacing w:afterLines="100" w:after="312"/>
        <w:jc w:val="left"/>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部门（单位）名称： 祁阳市禁毒工作社会化宣传教育中心</w:t>
      </w:r>
    </w:p>
    <w:p w:rsidR="006C31EF" w:rsidRDefault="00000000">
      <w:pPr>
        <w:spacing w:afterLines="100" w:after="312"/>
        <w:jc w:val="left"/>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评价方式：部门（单位）绩效自评</w:t>
      </w:r>
    </w:p>
    <w:p w:rsidR="006C31EF" w:rsidRDefault="006C31EF">
      <w:pPr>
        <w:spacing w:afterLines="100" w:after="312"/>
        <w:jc w:val="left"/>
        <w:rPr>
          <w:rFonts w:ascii="仿宋_GB2312" w:eastAsia="仿宋_GB2312" w:hAnsi="仿宋_GB2312" w:cs="仿宋_GB2312" w:hint="eastAsia"/>
          <w:sz w:val="36"/>
          <w:szCs w:val="36"/>
        </w:rPr>
      </w:pPr>
    </w:p>
    <w:p w:rsidR="006C31EF" w:rsidRDefault="00000000">
      <w:pPr>
        <w:spacing w:afterLines="100" w:after="312"/>
        <w:jc w:val="left"/>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评价机构：部门（单位）评价组</w:t>
      </w:r>
    </w:p>
    <w:p w:rsidR="006C31EF" w:rsidRDefault="006C31EF">
      <w:pPr>
        <w:rPr>
          <w:rFonts w:ascii="仿宋_GB2312" w:eastAsia="仿宋_GB2312" w:hAnsi="仿宋_GB2312" w:cs="仿宋_GB2312" w:hint="eastAsia"/>
          <w:sz w:val="36"/>
          <w:szCs w:val="36"/>
        </w:rPr>
      </w:pPr>
    </w:p>
    <w:p w:rsidR="006C31EF" w:rsidRDefault="006C31EF">
      <w:pPr>
        <w:rPr>
          <w:rFonts w:ascii="仿宋_GB2312" w:eastAsia="仿宋_GB2312" w:hAnsi="仿宋_GB2312" w:cs="仿宋_GB2312" w:hint="eastAsia"/>
          <w:sz w:val="36"/>
          <w:szCs w:val="36"/>
        </w:rPr>
      </w:pPr>
    </w:p>
    <w:p w:rsidR="006C31EF" w:rsidRDefault="00000000">
      <w:pPr>
        <w:spacing w:afterLines="80" w:after="249"/>
        <w:jc w:val="center"/>
        <w:rPr>
          <w:rFonts w:ascii="仿宋_GB2312" w:eastAsia="仿宋_GB2312" w:hAnsi="仿宋_GB2312" w:cs="仿宋_GB2312" w:hint="eastAsia"/>
          <w:sz w:val="36"/>
          <w:szCs w:val="36"/>
        </w:rPr>
        <w:sectPr w:rsidR="006C31EF">
          <w:footerReference w:type="default" r:id="rId11"/>
          <w:pgSz w:w="11906" w:h="16838"/>
          <w:pgMar w:top="1440" w:right="1800" w:bottom="1440" w:left="1800" w:header="851" w:footer="992" w:gutter="0"/>
          <w:pgNumType w:start="7"/>
          <w:cols w:space="720"/>
          <w:docGrid w:type="lines" w:linePitch="312"/>
        </w:sectPr>
      </w:pPr>
      <w:r>
        <w:rPr>
          <w:rFonts w:ascii="仿宋_GB2312" w:eastAsia="仿宋_GB2312" w:hAnsi="仿宋_GB2312" w:cs="仿宋_GB2312" w:hint="eastAsia"/>
          <w:sz w:val="36"/>
          <w:szCs w:val="36"/>
        </w:rPr>
        <w:t>报告日期：2025年7月8日</w:t>
      </w:r>
    </w:p>
    <w:p w:rsidR="006C31EF" w:rsidRDefault="006C31EF">
      <w:pPr>
        <w:spacing w:line="600" w:lineRule="exact"/>
        <w:rPr>
          <w:rFonts w:eastAsia="黑体"/>
          <w:sz w:val="32"/>
          <w:szCs w:val="32"/>
        </w:rPr>
      </w:pPr>
    </w:p>
    <w:p w:rsidR="006C31EF" w:rsidRDefault="00000000">
      <w:pPr>
        <w:spacing w:line="570" w:lineRule="exact"/>
        <w:ind w:firstLineChars="200" w:firstLine="640"/>
        <w:rPr>
          <w:rFonts w:eastAsia="黑体"/>
          <w:sz w:val="32"/>
          <w:szCs w:val="32"/>
        </w:rPr>
      </w:pPr>
      <w:r>
        <w:rPr>
          <w:rFonts w:ascii="黑体" w:eastAsia="黑体" w:hAnsi="黑体" w:cs="黑体" w:hint="eastAsia"/>
          <w:sz w:val="32"/>
          <w:szCs w:val="32"/>
        </w:rPr>
        <w:t>一、</w:t>
      </w:r>
      <w:r>
        <w:rPr>
          <w:rFonts w:eastAsia="黑体"/>
          <w:sz w:val="32"/>
          <w:szCs w:val="32"/>
        </w:rPr>
        <w:t>部门（单位）基本情况</w:t>
      </w:r>
    </w:p>
    <w:p w:rsidR="006C31EF" w:rsidRDefault="00000000">
      <w:pPr>
        <w:widowControl/>
        <w:spacing w:line="560" w:lineRule="exact"/>
        <w:ind w:firstLineChars="200" w:firstLine="640"/>
        <w:jc w:val="left"/>
        <w:rPr>
          <w:rFonts w:ascii="仿宋_GB2312" w:eastAsia="仿宋_GB2312" w:hAnsi="仿宋_GB2312" w:cs="仿宋_GB2312" w:hint="eastAsia"/>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（一）部门（单位）职能职责、机构编制、人员构成等。</w:t>
      </w:r>
    </w:p>
    <w:p w:rsidR="006C31EF" w:rsidRDefault="00000000">
      <w:pPr>
        <w:snapToGrid w:val="0"/>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1．主要职能。</w:t>
      </w:r>
    </w:p>
    <w:p w:rsidR="006C31EF" w:rsidRDefault="00000000">
      <w:pPr>
        <w:widowControl/>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kern w:val="0"/>
          <w:sz w:val="32"/>
          <w:szCs w:val="32"/>
          <w:shd w:val="clear" w:color="auto" w:fill="FFFFFF"/>
          <w:lang w:bidi="ar"/>
        </w:rPr>
        <w:t>（1）贯彻落实市委、市政府和市禁毒委员会关于禁毒工作的一系列方针政策和决策部署，拟定全市禁毒工作规划，制定全市社会化禁毒预防教育工作计划并组织实施；</w:t>
      </w:r>
    </w:p>
    <w:p w:rsidR="006C31EF" w:rsidRDefault="00000000">
      <w:pPr>
        <w:widowControl/>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kern w:val="0"/>
          <w:sz w:val="32"/>
          <w:szCs w:val="32"/>
          <w:shd w:val="clear" w:color="auto" w:fill="FFFFFF"/>
          <w:lang w:bidi="ar"/>
        </w:rPr>
        <w:t>（2）负责全市禁种禁吸、禁毒宣传、预防教育工作；</w:t>
      </w:r>
    </w:p>
    <w:p w:rsidR="006C31EF" w:rsidRDefault="00000000">
      <w:pPr>
        <w:widowControl/>
        <w:spacing w:line="560" w:lineRule="exact"/>
        <w:ind w:firstLineChars="200" w:firstLine="640"/>
        <w:jc w:val="left"/>
        <w:rPr>
          <w:rFonts w:ascii="仿宋_GB2312" w:eastAsia="仿宋_GB2312" w:hAnsi="仿宋_GB2312" w:cs="仿宋_GB2312" w:hint="eastAsia"/>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（3）负责组织、协调禁毒社会组织开展专业服务，鼓励、支持禁毒社会工作队伍和志愿者队伍参与专业服务；</w:t>
      </w:r>
    </w:p>
    <w:p w:rsidR="006C31EF" w:rsidRDefault="00000000">
      <w:pPr>
        <w:widowControl/>
        <w:spacing w:line="560" w:lineRule="exact"/>
        <w:ind w:firstLineChars="200" w:firstLine="640"/>
        <w:jc w:val="left"/>
        <w:rPr>
          <w:rFonts w:ascii="仿宋_GB2312" w:eastAsia="仿宋_GB2312" w:hAnsi="仿宋_GB2312" w:cs="仿宋_GB2312" w:hint="eastAsia"/>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（4）承担市禁毒委员会的日常工作；</w:t>
      </w:r>
    </w:p>
    <w:p w:rsidR="006C31EF" w:rsidRDefault="00000000">
      <w:pPr>
        <w:widowControl/>
        <w:spacing w:line="560" w:lineRule="exact"/>
        <w:ind w:firstLineChars="200" w:firstLine="640"/>
        <w:jc w:val="left"/>
      </w:pPr>
      <w:r>
        <w:rPr>
          <w:rFonts w:ascii="仿宋_GB2312" w:eastAsia="仿宋_GB2312" w:hAnsi="仿宋_GB2312" w:cs="仿宋_GB2312" w:hint="eastAsia"/>
          <w:kern w:val="0"/>
          <w:sz w:val="32"/>
          <w:szCs w:val="32"/>
          <w:shd w:val="clear" w:color="auto" w:fill="FFFFFF"/>
          <w:lang w:bidi="ar"/>
        </w:rPr>
        <w:t>（5）完成市委、市政府和市禁毒委员会交办的其他任务。</w:t>
      </w:r>
    </w:p>
    <w:p w:rsidR="006C31EF" w:rsidRDefault="00000000">
      <w:pPr>
        <w:numPr>
          <w:ilvl w:val="0"/>
          <w:numId w:val="2"/>
        </w:numPr>
        <w:snapToGrid w:val="0"/>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机构情况，包括当年变动情况及原因。</w:t>
      </w:r>
    </w:p>
    <w:p w:rsidR="006C31EF" w:rsidRDefault="00000000">
      <w:pPr>
        <w:snapToGrid w:val="0"/>
        <w:spacing w:line="520" w:lineRule="exact"/>
        <w:ind w:firstLineChars="300" w:firstLine="960"/>
        <w:rPr>
          <w:rFonts w:ascii="仿宋_GB2312" w:eastAsia="仿宋_GB2312" w:hAnsi="仿宋" w:hint="eastAsia"/>
          <w:sz w:val="32"/>
          <w:szCs w:val="32"/>
        </w:rPr>
      </w:pPr>
      <w:r>
        <w:rPr>
          <w:rFonts w:ascii="仿宋_GB2312" w:eastAsia="仿宋_GB2312" w:hAnsi="仿宋" w:hint="eastAsia"/>
          <w:sz w:val="32"/>
          <w:szCs w:val="32"/>
        </w:rPr>
        <w:t>根据工作职责，禁毒宣教中心现设有综合室、</w:t>
      </w:r>
      <w:proofErr w:type="gramStart"/>
      <w:r>
        <w:rPr>
          <w:rFonts w:ascii="仿宋_GB2312" w:eastAsia="仿宋_GB2312" w:hAnsi="仿宋" w:hint="eastAsia"/>
          <w:sz w:val="32"/>
          <w:szCs w:val="32"/>
        </w:rPr>
        <w:t>两禁室</w:t>
      </w:r>
      <w:proofErr w:type="gramEnd"/>
      <w:r>
        <w:rPr>
          <w:rFonts w:ascii="仿宋_GB2312" w:eastAsia="仿宋_GB2312" w:hAnsi="仿宋" w:hint="eastAsia"/>
          <w:sz w:val="32"/>
          <w:szCs w:val="32"/>
        </w:rPr>
        <w:t>和预防教育室。</w:t>
      </w:r>
    </w:p>
    <w:p w:rsidR="006C31EF" w:rsidRDefault="00000000">
      <w:pPr>
        <w:numPr>
          <w:ilvl w:val="0"/>
          <w:numId w:val="2"/>
        </w:numPr>
        <w:snapToGrid w:val="0"/>
        <w:spacing w:line="52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人员情况，包括当年变动情况及原因。</w:t>
      </w:r>
    </w:p>
    <w:p w:rsidR="006C31EF" w:rsidRDefault="00000000">
      <w:pPr>
        <w:widowControl/>
        <w:spacing w:line="560" w:lineRule="exact"/>
        <w:ind w:firstLineChars="200" w:firstLine="640"/>
        <w:jc w:val="left"/>
        <w:rPr>
          <w:rFonts w:ascii="仿宋_GB2312" w:eastAsia="仿宋_GB2312" w:hAnsi="仿宋_GB2312" w:cs="仿宋_GB2312" w:hint="eastAsia"/>
          <w:kern w:val="0"/>
          <w:sz w:val="32"/>
          <w:szCs w:val="32"/>
          <w:shd w:val="clear" w:color="auto" w:fill="FFFFFF"/>
          <w:lang w:bidi="ar"/>
        </w:rPr>
      </w:pPr>
      <w:r>
        <w:rPr>
          <w:rFonts w:ascii="仿宋_GB2312" w:eastAsia="仿宋_GB2312" w:hAnsi="仿宋" w:cs="Times New Roman" w:hint="eastAsia"/>
          <w:sz w:val="32"/>
          <w:szCs w:val="32"/>
        </w:rPr>
        <w:t xml:space="preserve">  </w:t>
      </w:r>
      <w:r>
        <w:rPr>
          <w:rFonts w:ascii="仿宋_GB2312" w:eastAsia="仿宋_GB2312" w:hAnsi="仿宋_GB2312" w:cs="仿宋_GB2312" w:hint="eastAsia"/>
          <w:kern w:val="0"/>
          <w:sz w:val="32"/>
          <w:szCs w:val="32"/>
          <w:shd w:val="clear" w:color="auto" w:fill="FFFFFF"/>
          <w:lang w:bidi="ar"/>
        </w:rPr>
        <w:t>2024年单位编制10人，实际在职在编8人。与上年相比增加一人。</w:t>
      </w:r>
    </w:p>
    <w:p w:rsidR="006C31EF" w:rsidRDefault="00000000">
      <w:pPr>
        <w:numPr>
          <w:ilvl w:val="0"/>
          <w:numId w:val="3"/>
        </w:numPr>
        <w:spacing w:line="570" w:lineRule="exact"/>
        <w:ind w:firstLineChars="200" w:firstLine="640"/>
        <w:rPr>
          <w:rFonts w:eastAsia="仿宋_GB2312"/>
          <w:color w:val="000000"/>
          <w:sz w:val="32"/>
          <w:szCs w:val="32"/>
        </w:rPr>
      </w:pPr>
      <w:r>
        <w:rPr>
          <w:rFonts w:ascii="仿宋_GB2312" w:eastAsia="仿宋_GB2312" w:hint="eastAsia"/>
          <w:sz w:val="32"/>
          <w:szCs w:val="32"/>
        </w:rPr>
        <w:t>部门（单位）整体支出规模</w:t>
      </w:r>
      <w:r>
        <w:rPr>
          <w:rFonts w:ascii="仿宋_GB2312" w:eastAsia="仿宋_GB2312" w:hAnsi="仿宋_GB2312" w:cs="仿宋_GB2312" w:hint="eastAsia"/>
          <w:sz w:val="32"/>
          <w:szCs w:val="32"/>
        </w:rPr>
        <w:t>，</w:t>
      </w:r>
      <w:r>
        <w:rPr>
          <w:rFonts w:eastAsia="仿宋_GB2312" w:hint="eastAsia"/>
          <w:color w:val="000000"/>
          <w:sz w:val="32"/>
          <w:szCs w:val="32"/>
        </w:rPr>
        <w:t>包括但不限于部门整体支出情况、部门预算收支决算情况及“三公”</w:t>
      </w:r>
      <w:r w:rsidR="00291990">
        <w:rPr>
          <w:rFonts w:eastAsia="仿宋_GB2312" w:hint="eastAsia"/>
          <w:color w:val="000000"/>
          <w:sz w:val="32"/>
          <w:szCs w:val="32"/>
        </w:rPr>
        <w:t>经费</w:t>
      </w:r>
      <w:r>
        <w:rPr>
          <w:rFonts w:eastAsia="仿宋_GB2312" w:hint="eastAsia"/>
          <w:color w:val="000000"/>
          <w:sz w:val="32"/>
          <w:szCs w:val="32"/>
        </w:rPr>
        <w:t>支出使用和管理情况。</w:t>
      </w:r>
    </w:p>
    <w:p w:rsidR="006C31EF" w:rsidRDefault="00000000">
      <w:pPr>
        <w:snapToGrid w:val="0"/>
        <w:spacing w:line="600" w:lineRule="exact"/>
        <w:ind w:firstLineChars="200" w:firstLine="420"/>
        <w:rPr>
          <w:rFonts w:ascii="仿宋_GB2312" w:eastAsia="仿宋_GB2312"/>
          <w:snapToGrid w:val="0"/>
          <w:kern w:val="0"/>
          <w:sz w:val="32"/>
          <w:szCs w:val="32"/>
        </w:rPr>
      </w:pPr>
      <w:r>
        <w:rPr>
          <w:rFonts w:hint="eastAsia"/>
        </w:rPr>
        <w:t xml:space="preserve">  </w:t>
      </w:r>
      <w:r>
        <w:rPr>
          <w:rFonts w:ascii="仿宋_GB2312" w:eastAsia="仿宋_GB2312" w:hint="eastAsia"/>
          <w:snapToGrid w:val="0"/>
          <w:kern w:val="0"/>
          <w:sz w:val="32"/>
          <w:szCs w:val="32"/>
        </w:rPr>
        <w:t>2024年收入决算数218.96万元，比年初预算数336万元减少117.04万元，主要是项目经费减少。</w:t>
      </w:r>
    </w:p>
    <w:p w:rsidR="006C31EF" w:rsidRDefault="00000000">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2024年收入</w:t>
      </w:r>
      <w:r>
        <w:rPr>
          <w:rFonts w:ascii="仿宋_GB2312" w:eastAsia="仿宋_GB2312" w:hint="eastAsia"/>
          <w:snapToGrid w:val="0"/>
          <w:kern w:val="0"/>
          <w:sz w:val="32"/>
          <w:szCs w:val="32"/>
        </w:rPr>
        <w:t>218.96</w:t>
      </w:r>
      <w:r>
        <w:rPr>
          <w:rFonts w:ascii="仿宋_GB2312" w:eastAsia="仿宋_GB2312" w:hint="eastAsia"/>
          <w:sz w:val="32"/>
          <w:szCs w:val="32"/>
        </w:rPr>
        <w:t>万元，比2023年</w:t>
      </w:r>
      <w:r>
        <w:rPr>
          <w:rFonts w:ascii="仿宋_GB2312" w:eastAsia="仿宋_GB2312" w:hint="eastAsia"/>
          <w:snapToGrid w:val="0"/>
          <w:kern w:val="0"/>
          <w:sz w:val="32"/>
          <w:szCs w:val="32"/>
        </w:rPr>
        <w:t>365.37</w:t>
      </w:r>
      <w:r>
        <w:rPr>
          <w:rFonts w:ascii="仿宋_GB2312" w:eastAsia="仿宋_GB2312" w:hint="eastAsia"/>
          <w:sz w:val="32"/>
          <w:szCs w:val="32"/>
        </w:rPr>
        <w:t>万元减少</w:t>
      </w:r>
      <w:r>
        <w:rPr>
          <w:rFonts w:ascii="仿宋_GB2312" w:eastAsia="仿宋_GB2312" w:hint="eastAsia"/>
          <w:sz w:val="32"/>
          <w:szCs w:val="32"/>
        </w:rPr>
        <w:lastRenderedPageBreak/>
        <w:t>146.41万元，减幅40.07%，减少主要原因是减少了项目收入。</w:t>
      </w:r>
    </w:p>
    <w:p w:rsidR="006C31EF" w:rsidRDefault="00000000">
      <w:pPr>
        <w:snapToGrid w:val="0"/>
        <w:spacing w:line="600" w:lineRule="exact"/>
        <w:ind w:firstLineChars="200" w:firstLine="640"/>
        <w:rPr>
          <w:rFonts w:ascii="仿宋_GB2312" w:eastAsia="仿宋_GB2312"/>
          <w:snapToGrid w:val="0"/>
          <w:kern w:val="0"/>
          <w:sz w:val="32"/>
          <w:szCs w:val="32"/>
        </w:rPr>
      </w:pPr>
      <w:r>
        <w:rPr>
          <w:rFonts w:ascii="仿宋_GB2312" w:eastAsia="仿宋_GB2312" w:hint="eastAsia"/>
          <w:sz w:val="32"/>
          <w:szCs w:val="32"/>
        </w:rPr>
        <w:t>2024年支出</w:t>
      </w:r>
      <w:r>
        <w:rPr>
          <w:rFonts w:ascii="仿宋_GB2312" w:eastAsia="仿宋_GB2312" w:hint="eastAsia"/>
          <w:snapToGrid w:val="0"/>
          <w:kern w:val="0"/>
          <w:sz w:val="32"/>
          <w:szCs w:val="32"/>
        </w:rPr>
        <w:t>218.96</w:t>
      </w:r>
      <w:r>
        <w:rPr>
          <w:rFonts w:ascii="仿宋_GB2312" w:eastAsia="仿宋_GB2312" w:hint="eastAsia"/>
          <w:sz w:val="32"/>
          <w:szCs w:val="32"/>
        </w:rPr>
        <w:t>万元，比2023年</w:t>
      </w:r>
      <w:r>
        <w:rPr>
          <w:rFonts w:ascii="仿宋_GB2312" w:eastAsia="仿宋_GB2312" w:hint="eastAsia"/>
          <w:snapToGrid w:val="0"/>
          <w:kern w:val="0"/>
          <w:sz w:val="32"/>
          <w:szCs w:val="32"/>
        </w:rPr>
        <w:t>365.37</w:t>
      </w:r>
      <w:r>
        <w:rPr>
          <w:rFonts w:ascii="仿宋_GB2312" w:eastAsia="仿宋_GB2312" w:hint="eastAsia"/>
          <w:sz w:val="32"/>
          <w:szCs w:val="32"/>
        </w:rPr>
        <w:t>万元减少146.41万元，减幅40.07%，减少主要原因是减少了项目支出。</w:t>
      </w:r>
    </w:p>
    <w:p w:rsidR="006C31EF" w:rsidRDefault="00000000">
      <w:pPr>
        <w:spacing w:line="570" w:lineRule="exact"/>
        <w:ind w:firstLineChars="200" w:firstLine="420"/>
        <w:outlineLvl w:val="1"/>
        <w:rPr>
          <w:rFonts w:ascii="仿宋_GB2312" w:eastAsia="仿宋_GB2312" w:hAnsi="仿宋_GB2312" w:cs="Times New Roman" w:hint="eastAsia"/>
          <w:kern w:val="0"/>
          <w:sz w:val="32"/>
          <w:szCs w:val="32"/>
        </w:rPr>
      </w:pPr>
      <w:r>
        <w:rPr>
          <w:rFonts w:hint="eastAsia"/>
        </w:rPr>
        <w:t xml:space="preserve">   </w:t>
      </w:r>
      <w:r>
        <w:rPr>
          <w:rFonts w:ascii="仿宋_GB2312" w:eastAsia="仿宋_GB2312" w:hAnsi="仿宋_GB2312" w:cs="Times New Roman" w:hint="eastAsia"/>
          <w:kern w:val="0"/>
          <w:sz w:val="32"/>
          <w:szCs w:val="32"/>
        </w:rPr>
        <w:t>2024年本单位</w:t>
      </w:r>
      <w:r w:rsidR="00291990">
        <w:rPr>
          <w:rFonts w:ascii="仿宋_GB2312" w:eastAsia="仿宋_GB2312" w:hAnsi="仿宋_GB2312" w:cs="Times New Roman" w:hint="eastAsia"/>
          <w:kern w:val="0"/>
          <w:sz w:val="32"/>
          <w:szCs w:val="32"/>
        </w:rPr>
        <w:t>“</w:t>
      </w:r>
      <w:r w:rsidR="00291990">
        <w:rPr>
          <w:rFonts w:ascii="仿宋_GB2312" w:eastAsia="仿宋_GB2312" w:hAnsi="仿宋_GB2312" w:cs="Times New Roman" w:hint="eastAsia"/>
          <w:kern w:val="0"/>
          <w:sz w:val="32"/>
          <w:szCs w:val="32"/>
        </w:rPr>
        <w:t>三公</w:t>
      </w:r>
      <w:r w:rsidR="00291990">
        <w:rPr>
          <w:rFonts w:ascii="仿宋_GB2312" w:eastAsia="仿宋_GB2312" w:hAnsi="仿宋_GB2312" w:cs="Times New Roman" w:hint="eastAsia"/>
          <w:kern w:val="0"/>
          <w:sz w:val="32"/>
          <w:szCs w:val="32"/>
        </w:rPr>
        <w:t>”</w:t>
      </w:r>
      <w:r>
        <w:rPr>
          <w:rFonts w:ascii="仿宋_GB2312" w:eastAsia="仿宋_GB2312" w:hAnsi="仿宋_GB2312" w:cs="Times New Roman" w:hint="eastAsia"/>
          <w:kern w:val="0"/>
          <w:sz w:val="32"/>
          <w:szCs w:val="32"/>
        </w:rPr>
        <w:t>经费支出情况</w:t>
      </w:r>
    </w:p>
    <w:p w:rsidR="006C31EF" w:rsidRDefault="00000000">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2024年本单位</w:t>
      </w:r>
      <w:r w:rsidR="00291990">
        <w:rPr>
          <w:rFonts w:ascii="仿宋_GB2312" w:eastAsia="仿宋_GB2312" w:hint="eastAsia"/>
          <w:sz w:val="32"/>
          <w:szCs w:val="32"/>
        </w:rPr>
        <w:t>“</w:t>
      </w:r>
      <w:r w:rsidR="00291990">
        <w:rPr>
          <w:rFonts w:ascii="仿宋_GB2312" w:eastAsia="仿宋_GB2312" w:hint="eastAsia"/>
          <w:sz w:val="32"/>
          <w:szCs w:val="32"/>
        </w:rPr>
        <w:t>三公</w:t>
      </w:r>
      <w:r w:rsidR="00291990">
        <w:rPr>
          <w:rFonts w:ascii="仿宋_GB2312" w:eastAsia="仿宋_GB2312" w:hint="eastAsia"/>
          <w:sz w:val="32"/>
          <w:szCs w:val="32"/>
        </w:rPr>
        <w:t>”</w:t>
      </w:r>
      <w:r>
        <w:rPr>
          <w:rFonts w:ascii="仿宋_GB2312" w:eastAsia="仿宋_GB2312" w:hint="eastAsia"/>
          <w:sz w:val="32"/>
          <w:szCs w:val="32"/>
        </w:rPr>
        <w:t>经费支出0.85万元，较2024预算2</w:t>
      </w:r>
    </w:p>
    <w:p w:rsidR="006C31EF" w:rsidRDefault="00000000">
      <w:pPr>
        <w:snapToGrid w:val="0"/>
        <w:spacing w:line="600" w:lineRule="exact"/>
        <w:rPr>
          <w:rFonts w:ascii="仿宋_GB2312" w:eastAsia="仿宋_GB2312"/>
          <w:sz w:val="32"/>
          <w:szCs w:val="32"/>
        </w:rPr>
      </w:pPr>
      <w:r>
        <w:rPr>
          <w:rFonts w:ascii="仿宋_GB2312" w:eastAsia="仿宋_GB2312" w:hint="eastAsia"/>
          <w:sz w:val="32"/>
          <w:szCs w:val="32"/>
        </w:rPr>
        <w:t>万元减少1.15万元，减幅57.50%；较2023年决算2.56万元减少1.71万元，减幅66.80%。其中公务用车运行费0万元。公务接待费0.85万元, 较2024预算2万元减少1.15万元，减幅57.50%；较2023年决算2.56万元减少1.71万元，减幅66.80%。减少的主要原因是单位严控</w:t>
      </w:r>
      <w:r w:rsidR="00291990">
        <w:rPr>
          <w:rFonts w:ascii="仿宋_GB2312" w:eastAsia="仿宋_GB2312" w:hint="eastAsia"/>
          <w:sz w:val="32"/>
          <w:szCs w:val="32"/>
        </w:rPr>
        <w:t>“</w:t>
      </w:r>
      <w:r w:rsidR="00291990">
        <w:rPr>
          <w:rFonts w:ascii="仿宋_GB2312" w:eastAsia="仿宋_GB2312" w:hint="eastAsia"/>
          <w:sz w:val="32"/>
          <w:szCs w:val="32"/>
        </w:rPr>
        <w:t>三公</w:t>
      </w:r>
      <w:r w:rsidR="00291990">
        <w:rPr>
          <w:rFonts w:ascii="仿宋_GB2312" w:eastAsia="仿宋_GB2312" w:hint="eastAsia"/>
          <w:sz w:val="32"/>
          <w:szCs w:val="32"/>
        </w:rPr>
        <w:t>”</w:t>
      </w:r>
      <w:r>
        <w:rPr>
          <w:rFonts w:ascii="仿宋_GB2312" w:eastAsia="仿宋_GB2312" w:hint="eastAsia"/>
          <w:sz w:val="32"/>
          <w:szCs w:val="32"/>
        </w:rPr>
        <w:t>经费并厉行节约。</w:t>
      </w:r>
    </w:p>
    <w:p w:rsidR="006C31EF" w:rsidRDefault="00000000">
      <w:pPr>
        <w:pStyle w:val="ad"/>
        <w:spacing w:line="570" w:lineRule="exact"/>
        <w:ind w:firstLine="640"/>
        <w:rPr>
          <w:rFonts w:ascii="Times New Roman" w:eastAsia="黑体" w:hAnsi="Times New Roman"/>
          <w:sz w:val="32"/>
          <w:szCs w:val="32"/>
        </w:rPr>
      </w:pPr>
      <w:r>
        <w:rPr>
          <w:rFonts w:ascii="Times New Roman" w:eastAsia="黑体" w:hAnsi="Times New Roman"/>
          <w:sz w:val="32"/>
          <w:szCs w:val="32"/>
        </w:rPr>
        <w:t>二、一般公共预算支出情况</w:t>
      </w:r>
    </w:p>
    <w:p w:rsidR="006C31EF" w:rsidRDefault="00000000">
      <w:pPr>
        <w:pStyle w:val="ad"/>
        <w:spacing w:line="570" w:lineRule="exact"/>
        <w:ind w:firstLine="640"/>
        <w:rPr>
          <w:rFonts w:ascii="Times New Roman" w:eastAsia="仿宋_GB2312" w:hAnsi="Times New Roman"/>
          <w:sz w:val="32"/>
          <w:szCs w:val="32"/>
        </w:rPr>
      </w:pPr>
      <w:r>
        <w:rPr>
          <w:rFonts w:ascii="Times New Roman" w:eastAsia="仿宋_GB2312" w:hAnsi="Times New Roman"/>
          <w:sz w:val="32"/>
          <w:szCs w:val="32"/>
        </w:rPr>
        <w:t>（一）基本支出情况</w:t>
      </w:r>
    </w:p>
    <w:p w:rsidR="006C31EF" w:rsidRDefault="00000000">
      <w:pPr>
        <w:ind w:firstLineChars="200" w:firstLine="640"/>
        <w:outlineLvl w:val="0"/>
        <w:rPr>
          <w:rFonts w:ascii="仿宋_GB2312" w:eastAsia="仿宋_GB2312"/>
          <w:bCs/>
          <w:sz w:val="32"/>
          <w:szCs w:val="32"/>
        </w:rPr>
      </w:pPr>
      <w:r>
        <w:rPr>
          <w:rFonts w:ascii="仿宋_GB2312" w:eastAsia="仿宋_GB2312" w:hint="eastAsia"/>
          <w:bCs/>
          <w:sz w:val="32"/>
          <w:szCs w:val="32"/>
        </w:rPr>
        <w:t>2024年基本支出148.03万元，其中</w:t>
      </w:r>
      <w:r>
        <w:rPr>
          <w:rFonts w:ascii="仿宋_GB2312" w:eastAsia="仿宋_GB2312" w:hint="eastAsia"/>
          <w:sz w:val="32"/>
          <w:szCs w:val="32"/>
        </w:rPr>
        <w:t>人员支出87.68</w:t>
      </w:r>
      <w:r>
        <w:rPr>
          <w:rFonts w:ascii="仿宋_GB2312" w:eastAsia="仿宋_GB2312" w:hint="eastAsia"/>
          <w:bCs/>
          <w:sz w:val="32"/>
          <w:szCs w:val="32"/>
        </w:rPr>
        <w:t>万元，占59.23%，公用支出60.35万元，占40.77%。</w:t>
      </w:r>
    </w:p>
    <w:p w:rsidR="006C31EF" w:rsidRDefault="00000000">
      <w:pPr>
        <w:pStyle w:val="ad"/>
        <w:numPr>
          <w:ilvl w:val="0"/>
          <w:numId w:val="4"/>
        </w:numPr>
        <w:spacing w:line="570" w:lineRule="exact"/>
        <w:ind w:firstLine="640"/>
        <w:rPr>
          <w:rFonts w:ascii="Times New Roman" w:eastAsia="仿宋_GB2312" w:hAnsi="Times New Roman"/>
          <w:sz w:val="32"/>
          <w:szCs w:val="32"/>
        </w:rPr>
      </w:pPr>
      <w:r>
        <w:rPr>
          <w:rFonts w:ascii="Times New Roman" w:eastAsia="仿宋_GB2312" w:hAnsi="Times New Roman"/>
          <w:sz w:val="32"/>
          <w:szCs w:val="32"/>
        </w:rPr>
        <w:t>项目支出情况</w:t>
      </w:r>
    </w:p>
    <w:p w:rsidR="006C31EF" w:rsidRDefault="00000000">
      <w:pPr>
        <w:ind w:firstLineChars="200" w:firstLine="640"/>
        <w:outlineLvl w:val="0"/>
        <w:rPr>
          <w:rFonts w:ascii="仿宋_GB2312" w:eastAsia="仿宋_GB2312" w:hAnsi="Times New Roman" w:cs="Times New Roman"/>
          <w:bCs/>
          <w:sz w:val="32"/>
          <w:szCs w:val="32"/>
          <w:highlight w:val="yellow"/>
        </w:rPr>
      </w:pPr>
      <w:r>
        <w:rPr>
          <w:rFonts w:ascii="仿宋_GB2312" w:eastAsia="仿宋_GB2312" w:hAnsi="Times New Roman" w:cs="Times New Roman" w:hint="eastAsia"/>
          <w:bCs/>
          <w:sz w:val="32"/>
          <w:szCs w:val="32"/>
        </w:rPr>
        <w:t>1、2024年项目资金年初预算安排180万元，实际到位70.93万元，收治戒毒人员经费为9.85万,禁毒事务经费61.08万元。</w:t>
      </w:r>
    </w:p>
    <w:p w:rsidR="006C31EF" w:rsidRDefault="00000000">
      <w:pPr>
        <w:ind w:firstLineChars="200" w:firstLine="640"/>
        <w:outlineLvl w:val="0"/>
        <w:rPr>
          <w:rFonts w:ascii="仿宋_GB2312" w:eastAsia="仿宋_GB2312"/>
          <w:bCs/>
          <w:sz w:val="32"/>
          <w:szCs w:val="32"/>
        </w:rPr>
      </w:pPr>
      <w:r>
        <w:rPr>
          <w:rFonts w:ascii="仿宋_GB2312" w:eastAsia="仿宋_GB2312" w:hint="eastAsia"/>
          <w:bCs/>
          <w:sz w:val="32"/>
          <w:szCs w:val="32"/>
        </w:rPr>
        <w:t>2、</w:t>
      </w:r>
      <w:r>
        <w:rPr>
          <w:rFonts w:ascii="仿宋_GB2312" w:eastAsia="仿宋_GB2312" w:hAnsi="仿宋_GB2312" w:cs="Times New Roman"/>
          <w:sz w:val="32"/>
          <w:szCs w:val="32"/>
        </w:rPr>
        <w:t>项目</w:t>
      </w:r>
      <w:r>
        <w:rPr>
          <w:rFonts w:ascii="仿宋_GB2312" w:eastAsia="仿宋_GB2312" w:hint="eastAsia"/>
          <w:bCs/>
          <w:sz w:val="32"/>
          <w:szCs w:val="32"/>
        </w:rPr>
        <w:t>资金实际使用情况分析</w:t>
      </w:r>
    </w:p>
    <w:p w:rsidR="006C31EF" w:rsidRDefault="00000000">
      <w:pPr>
        <w:ind w:firstLineChars="200" w:firstLine="640"/>
        <w:outlineLvl w:val="0"/>
        <w:rPr>
          <w:rFonts w:ascii="仿宋_GB2312" w:eastAsia="仿宋_GB2312" w:hAnsi="Times New Roman" w:cs="Times New Roman"/>
          <w:bCs/>
          <w:sz w:val="32"/>
          <w:szCs w:val="32"/>
          <w:highlight w:val="yellow"/>
        </w:rPr>
      </w:pPr>
      <w:r>
        <w:rPr>
          <w:rFonts w:ascii="仿宋_GB2312" w:eastAsia="仿宋_GB2312" w:hint="eastAsia"/>
          <w:bCs/>
          <w:sz w:val="32"/>
          <w:szCs w:val="32"/>
        </w:rPr>
        <w:t>2024年</w:t>
      </w:r>
      <w:r>
        <w:rPr>
          <w:rFonts w:ascii="仿宋_GB2312" w:eastAsia="仿宋_GB2312" w:hAnsi="仿宋_GB2312" w:cs="Times New Roman"/>
          <w:sz w:val="32"/>
          <w:szCs w:val="32"/>
        </w:rPr>
        <w:t>项目</w:t>
      </w:r>
      <w:r>
        <w:rPr>
          <w:rFonts w:ascii="仿宋_GB2312" w:eastAsia="仿宋_GB2312" w:hint="eastAsia"/>
          <w:bCs/>
          <w:sz w:val="32"/>
          <w:szCs w:val="32"/>
        </w:rPr>
        <w:t>资金实际使用</w:t>
      </w:r>
      <w:r>
        <w:rPr>
          <w:rFonts w:ascii="仿宋_GB2312" w:eastAsia="仿宋_GB2312" w:hAnsi="Times New Roman" w:cs="Times New Roman" w:hint="eastAsia"/>
          <w:bCs/>
          <w:sz w:val="32"/>
          <w:szCs w:val="32"/>
        </w:rPr>
        <w:t>70.93</w:t>
      </w:r>
      <w:r>
        <w:rPr>
          <w:rFonts w:ascii="仿宋_GB2312" w:eastAsia="仿宋_GB2312" w:hint="eastAsia"/>
          <w:bCs/>
          <w:sz w:val="32"/>
          <w:szCs w:val="32"/>
        </w:rPr>
        <w:t>万元，其中</w:t>
      </w:r>
      <w:r>
        <w:rPr>
          <w:rFonts w:ascii="仿宋_GB2312" w:eastAsia="仿宋_GB2312" w:hAnsi="Times New Roman" w:cs="Times New Roman" w:hint="eastAsia"/>
          <w:bCs/>
          <w:sz w:val="32"/>
          <w:szCs w:val="32"/>
        </w:rPr>
        <w:t>收治戒毒人员经费9.85万元，主要用于支付强戒所收治祁阳籍病残吸毒人员经费，保证祁阳籍病残吸毒人员应收尽收。禁毒事务经费</w:t>
      </w:r>
      <w:r>
        <w:rPr>
          <w:rFonts w:ascii="仿宋_GB2312" w:eastAsia="仿宋_GB2312" w:hAnsi="Times New Roman" w:cs="Times New Roman" w:hint="eastAsia"/>
          <w:bCs/>
          <w:sz w:val="32"/>
          <w:szCs w:val="32"/>
        </w:rPr>
        <w:lastRenderedPageBreak/>
        <w:t>61.08万元，</w:t>
      </w:r>
      <w:r>
        <w:rPr>
          <w:rFonts w:ascii="仿宋_GB2312" w:eastAsia="仿宋_GB2312" w:hAnsi="仿宋_GB2312" w:cs="仿宋_GB2312" w:hint="eastAsia"/>
          <w:sz w:val="32"/>
          <w:szCs w:val="32"/>
        </w:rPr>
        <w:t>主要用于吸毒人员</w:t>
      </w:r>
      <w:proofErr w:type="gramStart"/>
      <w:r>
        <w:rPr>
          <w:rFonts w:ascii="仿宋_GB2312" w:eastAsia="仿宋_GB2312" w:hAnsi="仿宋_GB2312" w:cs="仿宋_GB2312" w:hint="eastAsia"/>
          <w:sz w:val="32"/>
          <w:szCs w:val="32"/>
        </w:rPr>
        <w:t>管控及尿检</w:t>
      </w:r>
      <w:proofErr w:type="gramEnd"/>
      <w:r>
        <w:rPr>
          <w:rFonts w:ascii="仿宋_GB2312" w:eastAsia="仿宋_GB2312" w:hAnsi="仿宋_GB2312" w:cs="仿宋_GB2312" w:hint="eastAsia"/>
          <w:sz w:val="32"/>
          <w:szCs w:val="32"/>
        </w:rPr>
        <w:t>，公安缉毒执法、外流贩毒整治经费支出，禁毒教育基地运转保洁，禁毒委员会日常运转接待等用途。</w:t>
      </w:r>
      <w:r>
        <w:rPr>
          <w:rFonts w:ascii="仿宋_GB2312" w:eastAsia="仿宋_GB2312" w:hAnsi="Times New Roman" w:cs="Times New Roman" w:hint="eastAsia"/>
          <w:bCs/>
          <w:sz w:val="32"/>
          <w:szCs w:val="32"/>
        </w:rPr>
        <w:t>由于</w:t>
      </w:r>
      <w:r>
        <w:rPr>
          <w:rFonts w:ascii="仿宋_GB2312" w:eastAsia="仿宋_GB2312" w:hAnsi="仿宋_GB2312" w:cs="仿宋_GB2312" w:hint="eastAsia"/>
          <w:bCs/>
          <w:sz w:val="32"/>
          <w:szCs w:val="32"/>
        </w:rPr>
        <w:t>没有设置缉毒执法、宣传教育、禁毒协会、污水检测、十类重点人员毛发检测、国家省市创建示范点等项目经费预算科目，经领导请示同意，从收治戒毒人员经费中支出。</w:t>
      </w:r>
    </w:p>
    <w:p w:rsidR="006C31EF" w:rsidRDefault="00000000">
      <w:pPr>
        <w:ind w:firstLineChars="200" w:firstLine="640"/>
        <w:outlineLvl w:val="0"/>
        <w:rPr>
          <w:rFonts w:ascii="仿宋_GB2312" w:eastAsia="仿宋_GB2312" w:cs="Times New Roman"/>
          <w:bCs/>
          <w:sz w:val="32"/>
          <w:szCs w:val="32"/>
        </w:rPr>
      </w:pPr>
      <w:r>
        <w:rPr>
          <w:rFonts w:ascii="仿宋_GB2312" w:eastAsia="仿宋_GB2312" w:cs="Times New Roman" w:hint="eastAsia"/>
          <w:bCs/>
          <w:sz w:val="32"/>
          <w:szCs w:val="32"/>
        </w:rPr>
        <w:t>3、</w:t>
      </w:r>
      <w:r>
        <w:rPr>
          <w:rFonts w:ascii="仿宋_GB2312" w:eastAsia="仿宋_GB2312" w:hAnsi="仿宋_GB2312" w:cs="Times New Roman"/>
          <w:sz w:val="32"/>
          <w:szCs w:val="32"/>
        </w:rPr>
        <w:t>项目</w:t>
      </w:r>
      <w:r>
        <w:rPr>
          <w:rFonts w:ascii="仿宋_GB2312" w:eastAsia="仿宋_GB2312" w:cs="Times New Roman" w:hint="eastAsia"/>
          <w:bCs/>
          <w:sz w:val="32"/>
          <w:szCs w:val="32"/>
        </w:rPr>
        <w:t>资金管理情况分析</w:t>
      </w:r>
    </w:p>
    <w:p w:rsidR="006C31EF" w:rsidRDefault="00000000">
      <w:pPr>
        <w:ind w:firstLineChars="200" w:firstLine="640"/>
        <w:outlineLvl w:val="0"/>
        <w:rPr>
          <w:rFonts w:ascii="仿宋_GB2312" w:eastAsia="仿宋_GB2312" w:cs="Times New Roman"/>
          <w:bCs/>
          <w:sz w:val="32"/>
          <w:szCs w:val="32"/>
        </w:rPr>
      </w:pPr>
      <w:r>
        <w:rPr>
          <w:rFonts w:ascii="仿宋_GB2312" w:eastAsia="仿宋_GB2312" w:cs="Times New Roman" w:hint="eastAsia"/>
          <w:bCs/>
          <w:sz w:val="32"/>
          <w:szCs w:val="32"/>
        </w:rPr>
        <w:t>2024年本单位建立了严格的</w:t>
      </w:r>
      <w:r>
        <w:rPr>
          <w:rFonts w:ascii="仿宋_GB2312" w:eastAsia="仿宋_GB2312" w:hAnsi="仿宋_GB2312" w:cs="Times New Roman"/>
          <w:sz w:val="32"/>
          <w:szCs w:val="32"/>
        </w:rPr>
        <w:t>项目</w:t>
      </w:r>
      <w:r>
        <w:rPr>
          <w:rFonts w:ascii="仿宋_GB2312" w:eastAsia="仿宋_GB2312" w:cs="Times New Roman" w:hint="eastAsia"/>
          <w:bCs/>
          <w:sz w:val="32"/>
          <w:szCs w:val="32"/>
        </w:rPr>
        <w:t>资金管理制度，实行“专人管理、专账核算、专款专用”，加强了</w:t>
      </w:r>
      <w:r>
        <w:rPr>
          <w:rFonts w:ascii="仿宋_GB2312" w:eastAsia="仿宋_GB2312" w:hAnsi="仿宋_GB2312" w:cs="Times New Roman"/>
          <w:sz w:val="32"/>
          <w:szCs w:val="32"/>
        </w:rPr>
        <w:t>项目</w:t>
      </w:r>
      <w:r>
        <w:rPr>
          <w:rFonts w:ascii="仿宋_GB2312" w:eastAsia="仿宋_GB2312" w:cs="Times New Roman" w:hint="eastAsia"/>
          <w:bCs/>
          <w:sz w:val="32"/>
          <w:szCs w:val="32"/>
        </w:rPr>
        <w:t>资金使用过程的控制和追踪问效，进一步推进</w:t>
      </w:r>
      <w:r>
        <w:rPr>
          <w:rFonts w:ascii="仿宋_GB2312" w:eastAsia="仿宋_GB2312" w:hAnsi="仿宋_GB2312" w:cs="Times New Roman"/>
          <w:sz w:val="32"/>
          <w:szCs w:val="32"/>
        </w:rPr>
        <w:t>项目</w:t>
      </w:r>
      <w:r>
        <w:rPr>
          <w:rFonts w:ascii="仿宋_GB2312" w:eastAsia="仿宋_GB2312" w:cs="Times New Roman" w:hint="eastAsia"/>
          <w:bCs/>
          <w:sz w:val="32"/>
          <w:szCs w:val="32"/>
        </w:rPr>
        <w:t>资金申请和使用的监督。财务管理制度基本规范。</w:t>
      </w:r>
    </w:p>
    <w:p w:rsidR="006C31EF" w:rsidRDefault="00000000">
      <w:pPr>
        <w:numPr>
          <w:ilvl w:val="0"/>
          <w:numId w:val="5"/>
        </w:numPr>
        <w:spacing w:line="570" w:lineRule="exact"/>
        <w:ind w:firstLineChars="200" w:firstLine="640"/>
        <w:rPr>
          <w:rFonts w:eastAsia="黑体"/>
          <w:sz w:val="32"/>
          <w:szCs w:val="32"/>
        </w:rPr>
      </w:pPr>
      <w:r>
        <w:rPr>
          <w:rFonts w:eastAsia="黑体"/>
          <w:sz w:val="32"/>
          <w:szCs w:val="32"/>
        </w:rPr>
        <w:t>部门整体支出绩效情况</w:t>
      </w:r>
    </w:p>
    <w:p w:rsidR="006C31EF" w:rsidRDefault="00000000">
      <w:pPr>
        <w:widowControl/>
        <w:spacing w:line="560" w:lineRule="exact"/>
        <w:ind w:firstLineChars="200" w:firstLine="640"/>
        <w:jc w:val="left"/>
        <w:rPr>
          <w:rStyle w:val="UserStyle0"/>
          <w:rFonts w:ascii="仿宋_GB2312" w:eastAsia="仿宋_GB2312" w:hAnsi="仿宋_GB2312" w:hint="eastAsia"/>
          <w:sz w:val="32"/>
          <w:highlight w:val="yellow"/>
        </w:rPr>
      </w:pPr>
      <w:r>
        <w:rPr>
          <w:rStyle w:val="UserStyle0"/>
          <w:rFonts w:ascii="仿宋_GB2312" w:eastAsia="仿宋_GB2312" w:hAnsi="仿宋_GB2312"/>
          <w:sz w:val="32"/>
        </w:rPr>
        <w:t>202</w:t>
      </w:r>
      <w:r>
        <w:rPr>
          <w:rStyle w:val="UserStyle0"/>
          <w:rFonts w:ascii="仿宋_GB2312" w:eastAsia="仿宋_GB2312" w:hAnsi="仿宋_GB2312" w:hint="eastAsia"/>
          <w:sz w:val="32"/>
        </w:rPr>
        <w:t>4年，本单位深入贯彻落</w:t>
      </w:r>
      <w:proofErr w:type="gramStart"/>
      <w:r>
        <w:rPr>
          <w:rStyle w:val="UserStyle0"/>
          <w:rFonts w:ascii="仿宋_GB2312" w:eastAsia="仿宋_GB2312" w:hAnsi="仿宋_GB2312" w:hint="eastAsia"/>
          <w:sz w:val="32"/>
        </w:rPr>
        <w:t>实习近</w:t>
      </w:r>
      <w:proofErr w:type="gramEnd"/>
      <w:r>
        <w:rPr>
          <w:rStyle w:val="UserStyle0"/>
          <w:rFonts w:ascii="仿宋_GB2312" w:eastAsia="仿宋_GB2312" w:hAnsi="仿宋_GB2312" w:hint="eastAsia"/>
          <w:sz w:val="32"/>
        </w:rPr>
        <w:t>平总书记关于禁毒工作的重要指示批示精神，紧扣国家、省、永州市禁毒工作要求，围绕绩效考核禁毒工作目标任务，强化缉毒执法、预防教育、重点整治和管控帮教等工作，推动禁毒斗争向纵深开展，实现了预期工作目标。2024年累计展出禁毒宣传展板超过6800块次，发放各类宣传资料52万余份，赠送禁毒宣传礼品4万余份，悬挂禁毒宣传横幅1200余条。发布中国禁毒</w:t>
      </w:r>
      <w:proofErr w:type="gramStart"/>
      <w:r>
        <w:rPr>
          <w:rStyle w:val="UserStyle0"/>
          <w:rFonts w:ascii="仿宋_GB2312" w:eastAsia="仿宋_GB2312" w:hAnsi="仿宋_GB2312" w:hint="eastAsia"/>
          <w:sz w:val="32"/>
        </w:rPr>
        <w:t>在线微博1篇</w:t>
      </w:r>
      <w:proofErr w:type="gramEnd"/>
      <w:r>
        <w:rPr>
          <w:rStyle w:val="UserStyle0"/>
          <w:rFonts w:ascii="仿宋_GB2312" w:eastAsia="仿宋_GB2312" w:hAnsi="仿宋_GB2312" w:hint="eastAsia"/>
          <w:sz w:val="32"/>
        </w:rPr>
        <w:t>，湖南日报3篇，湖南卫视1篇，湖南禁毒3篇、湖南禁毒</w:t>
      </w:r>
      <w:proofErr w:type="gramStart"/>
      <w:r>
        <w:rPr>
          <w:rStyle w:val="UserStyle0"/>
          <w:rFonts w:ascii="仿宋_GB2312" w:eastAsia="仿宋_GB2312" w:hAnsi="仿宋_GB2312" w:hint="eastAsia"/>
          <w:sz w:val="32"/>
        </w:rPr>
        <w:t>在线微博1篇</w:t>
      </w:r>
      <w:proofErr w:type="gramEnd"/>
      <w:r>
        <w:rPr>
          <w:rStyle w:val="UserStyle0"/>
          <w:rFonts w:ascii="仿宋_GB2312" w:eastAsia="仿宋_GB2312" w:hAnsi="仿宋_GB2312" w:hint="eastAsia"/>
          <w:sz w:val="32"/>
        </w:rPr>
        <w:t>宣传报道、永州禁毒26篇、新湖南56篇、今日头条83篇、市级禁毒宣传报道46篇，县级媒体152篇。截止12月共完成2086名十类重点行业人员毛发毒品检测，最大限</w:t>
      </w:r>
      <w:r>
        <w:rPr>
          <w:rStyle w:val="UserStyle0"/>
          <w:rFonts w:ascii="仿宋_GB2312" w:eastAsia="仿宋_GB2312" w:hAnsi="仿宋_GB2312" w:hint="eastAsia"/>
          <w:sz w:val="32"/>
        </w:rPr>
        <w:lastRenderedPageBreak/>
        <w:t>度排查隐性吸毒人员和</w:t>
      </w:r>
      <w:proofErr w:type="gramStart"/>
      <w:r>
        <w:rPr>
          <w:rStyle w:val="UserStyle0"/>
          <w:rFonts w:ascii="仿宋_GB2312" w:eastAsia="仿宋_GB2312" w:hAnsi="仿宋_GB2312" w:hint="eastAsia"/>
          <w:sz w:val="32"/>
        </w:rPr>
        <w:t>复吸</w:t>
      </w:r>
      <w:proofErr w:type="gramEnd"/>
      <w:r>
        <w:rPr>
          <w:rStyle w:val="UserStyle0"/>
          <w:rFonts w:ascii="仿宋_GB2312" w:eastAsia="仿宋_GB2312" w:hAnsi="仿宋_GB2312" w:hint="eastAsia"/>
          <w:sz w:val="32"/>
        </w:rPr>
        <w:t>人员。市禁毒办开展维护社会稳定涉毒风险隐患现场摸排、核查。走访核查22个镇（街道）吸毒人员共计322人。</w:t>
      </w:r>
    </w:p>
    <w:p w:rsidR="006C31EF" w:rsidRDefault="00000000">
      <w:pPr>
        <w:numPr>
          <w:ilvl w:val="0"/>
          <w:numId w:val="6"/>
        </w:num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绩效评价结论</w:t>
      </w:r>
    </w:p>
    <w:p w:rsidR="006C31EF" w:rsidRDefault="00000000">
      <w:pPr>
        <w:pStyle w:val="a3"/>
        <w:rPr>
          <w:rFonts w:ascii="仿宋" w:eastAsia="仿宋" w:hAnsi="仿宋" w:cs="仿宋" w:hint="eastAsia"/>
          <w:sz w:val="32"/>
          <w:szCs w:val="40"/>
        </w:rPr>
      </w:pPr>
      <w:r>
        <w:rPr>
          <w:rFonts w:hint="eastAsia"/>
        </w:rPr>
        <w:t xml:space="preserve">      </w:t>
      </w:r>
      <w:r>
        <w:rPr>
          <w:rFonts w:ascii="仿宋" w:eastAsia="仿宋" w:hAnsi="仿宋" w:cs="仿宋" w:hint="eastAsia"/>
          <w:sz w:val="32"/>
          <w:szCs w:val="40"/>
        </w:rPr>
        <w:t>我中心严格按照制度规定，规范人员工资津贴、公用经费等行政运行支出，严把项目申报关，按要求项目实施和验收，及时支付，做到了实际支出与计划规定的用途一致，财务制度健全，财务信息真实完整，无截留、挤占、挪用等违规行为。</w:t>
      </w:r>
    </w:p>
    <w:p w:rsidR="006C31EF" w:rsidRDefault="00000000">
      <w:pPr>
        <w:pStyle w:val="a3"/>
        <w:ind w:firstLineChars="200" w:firstLine="640"/>
        <w:rPr>
          <w:rFonts w:ascii="仿宋" w:eastAsia="仿宋" w:hAnsi="仿宋" w:cs="仿宋" w:hint="eastAsia"/>
          <w:sz w:val="48"/>
          <w:szCs w:val="56"/>
        </w:rPr>
      </w:pPr>
      <w:r>
        <w:rPr>
          <w:rFonts w:ascii="仿宋" w:eastAsia="仿宋" w:hAnsi="仿宋" w:cs="仿宋" w:hint="eastAsia"/>
          <w:sz w:val="32"/>
          <w:szCs w:val="40"/>
        </w:rPr>
        <w:t>经自评，我</w:t>
      </w:r>
      <w:proofErr w:type="gramStart"/>
      <w:r>
        <w:rPr>
          <w:rFonts w:ascii="仿宋" w:eastAsia="仿宋" w:hAnsi="仿宋" w:cs="仿宋" w:hint="eastAsia"/>
          <w:sz w:val="32"/>
          <w:szCs w:val="40"/>
        </w:rPr>
        <w:t>办部门</w:t>
      </w:r>
      <w:proofErr w:type="gramEnd"/>
      <w:r>
        <w:rPr>
          <w:rFonts w:ascii="仿宋" w:eastAsia="仿宋" w:hAnsi="仿宋" w:cs="仿宋" w:hint="eastAsia"/>
          <w:sz w:val="32"/>
          <w:szCs w:val="40"/>
        </w:rPr>
        <w:t>整体支出绩效综合评价自评得分为98分。本次整体支出绩效自评情况按要求在祁阳市人民政府门户网站予以公开，接受社会监督。</w:t>
      </w:r>
    </w:p>
    <w:p w:rsidR="006C31EF" w:rsidRDefault="00000000">
      <w:pPr>
        <w:pStyle w:val="ad"/>
        <w:spacing w:line="570" w:lineRule="exact"/>
        <w:ind w:firstLine="640"/>
        <w:rPr>
          <w:rFonts w:ascii="Times New Roman" w:eastAsia="黑体" w:hAnsi="Times New Roman"/>
          <w:sz w:val="32"/>
          <w:szCs w:val="32"/>
        </w:rPr>
      </w:pPr>
      <w:r>
        <w:rPr>
          <w:rFonts w:ascii="Times New Roman" w:eastAsia="黑体" w:hAnsi="Times New Roman" w:hint="eastAsia"/>
          <w:sz w:val="32"/>
          <w:szCs w:val="32"/>
        </w:rPr>
        <w:t>五、</w:t>
      </w:r>
      <w:r>
        <w:rPr>
          <w:rFonts w:ascii="Times New Roman" w:eastAsia="黑体" w:hAnsi="Times New Roman"/>
          <w:sz w:val="32"/>
          <w:szCs w:val="32"/>
        </w:rPr>
        <w:t>存在的问题</w:t>
      </w:r>
    </w:p>
    <w:p w:rsidR="006C31EF" w:rsidRDefault="00000000">
      <w:pPr>
        <w:ind w:firstLineChars="200" w:firstLine="640"/>
        <w:outlineLvl w:val="0"/>
        <w:rPr>
          <w:highlight w:val="yellow"/>
        </w:rPr>
      </w:pPr>
      <w:r>
        <w:rPr>
          <w:rFonts w:ascii="仿宋_GB2312" w:eastAsia="仿宋_GB2312" w:hAnsi="仿宋_GB2312" w:cs="仿宋_GB2312" w:hint="eastAsia"/>
          <w:sz w:val="32"/>
          <w:szCs w:val="32"/>
        </w:rPr>
        <w:t>禁毒宣教中心项目支出基本完成了年度绩效目标，对祁阳市禁毒工作起到了积极推动作用，但存在规章制度未及时更新，自评工作不到位等问题。</w:t>
      </w:r>
      <w:r>
        <w:rPr>
          <w:rFonts w:ascii="仿宋_GB2312" w:eastAsia="仿宋_GB2312" w:hAnsi="Times New Roman" w:cs="Times New Roman" w:hint="eastAsia"/>
          <w:bCs/>
          <w:sz w:val="32"/>
          <w:szCs w:val="32"/>
        </w:rPr>
        <w:t>预算有所调整，说明未按照预算编制的要求进行预算执行，资源配置合理性、预算编制的计划性和执行管理上有待提高，制度的执行有待进一步强化，资金使用的合</w:t>
      </w:r>
      <w:proofErr w:type="gramStart"/>
      <w:r>
        <w:rPr>
          <w:rFonts w:ascii="仿宋_GB2312" w:eastAsia="仿宋_GB2312" w:hAnsi="Times New Roman" w:cs="Times New Roman" w:hint="eastAsia"/>
          <w:bCs/>
          <w:sz w:val="32"/>
          <w:szCs w:val="32"/>
        </w:rPr>
        <w:t>规</w:t>
      </w:r>
      <w:proofErr w:type="gramEnd"/>
      <w:r>
        <w:rPr>
          <w:rFonts w:ascii="仿宋_GB2312" w:eastAsia="仿宋_GB2312" w:hAnsi="Times New Roman" w:cs="Times New Roman" w:hint="eastAsia"/>
          <w:bCs/>
          <w:sz w:val="32"/>
          <w:szCs w:val="32"/>
        </w:rPr>
        <w:t>性有待进一步规范。</w:t>
      </w:r>
    </w:p>
    <w:p w:rsidR="006C31EF" w:rsidRDefault="00000000">
      <w:pPr>
        <w:spacing w:line="560" w:lineRule="exact"/>
        <w:ind w:leftChars="200" w:left="420"/>
        <w:rPr>
          <w:rFonts w:ascii="黑体" w:eastAsia="黑体" w:hAnsi="黑体" w:cs="黑体" w:hint="eastAsia"/>
          <w:sz w:val="32"/>
          <w:szCs w:val="32"/>
        </w:rPr>
      </w:pPr>
      <w:r>
        <w:rPr>
          <w:rFonts w:ascii="黑体" w:eastAsia="黑体" w:hAnsi="黑体" w:cs="黑体" w:hint="eastAsia"/>
          <w:sz w:val="32"/>
          <w:szCs w:val="32"/>
        </w:rPr>
        <w:t>六、改进措施和有关建议</w:t>
      </w:r>
    </w:p>
    <w:p w:rsidR="006C31EF" w:rsidRDefault="00000000">
      <w:pPr>
        <w:ind w:firstLineChars="200" w:firstLine="420"/>
        <w:outlineLvl w:val="0"/>
        <w:rPr>
          <w:rFonts w:ascii="仿宋_GB2312" w:eastAsia="仿宋_GB2312" w:hAnsi="Times New Roman" w:cs="Times New Roman"/>
          <w:bCs/>
          <w:sz w:val="32"/>
          <w:szCs w:val="32"/>
        </w:rPr>
      </w:pPr>
      <w:r>
        <w:rPr>
          <w:rFonts w:hint="eastAsia"/>
        </w:rPr>
        <w:t xml:space="preserve">   </w:t>
      </w:r>
      <w:r>
        <w:rPr>
          <w:rFonts w:ascii="仿宋_GB2312" w:eastAsia="仿宋_GB2312" w:hAnsi="Times New Roman" w:cs="Times New Roman" w:hint="eastAsia"/>
          <w:bCs/>
          <w:sz w:val="32"/>
          <w:szCs w:val="32"/>
        </w:rPr>
        <w:t>（一）加强预算管理，严格执行《预算法》</w:t>
      </w:r>
    </w:p>
    <w:p w:rsidR="006C31EF" w:rsidRDefault="00000000">
      <w:pPr>
        <w:ind w:firstLineChars="200" w:firstLine="640"/>
        <w:outlineLvl w:val="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1.细化预算编制工作，认真做好预算的编制。严格按照预算编制的相关制度和要求，公用经费根据单位的年度工作重点</w:t>
      </w:r>
      <w:r>
        <w:rPr>
          <w:rFonts w:ascii="仿宋_GB2312" w:eastAsia="仿宋_GB2312" w:hAnsi="Times New Roman" w:cs="Times New Roman" w:hint="eastAsia"/>
          <w:bCs/>
          <w:sz w:val="32"/>
          <w:szCs w:val="32"/>
        </w:rPr>
        <w:lastRenderedPageBreak/>
        <w:t>和项目专项工作规划，本着“勤俭节约、保障运转”的原则进行预算的编制；编制范围尽可能的全面，不漏项；进一步提高预算编制的科学性、合理性、严谨性和可控性。</w:t>
      </w:r>
    </w:p>
    <w:p w:rsidR="006C31EF" w:rsidRDefault="00000000">
      <w:pPr>
        <w:ind w:firstLineChars="200" w:firstLine="640"/>
        <w:outlineLvl w:val="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2.遵循预算管理办法。保障预算内资金拨付和使用，对于年度无法预计的临时追加的相关工作所需费用和结余资金确保资金严格按照预算专项资金使用程序申报及使用，按照预算项目和使用用途执行，杜绝费用项目之间调剂使用现象的发生。</w:t>
      </w:r>
    </w:p>
    <w:p w:rsidR="006C31EF" w:rsidRDefault="00000000">
      <w:pPr>
        <w:ind w:firstLineChars="200" w:firstLine="640"/>
        <w:outlineLvl w:val="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3.预算财务分析常态化。定期做好支出预算财务分析，及时对费用预算执行情况进行通报和预警，定期对预算执行情况进行检查，做好部门整体支出预算评价工作。</w:t>
      </w:r>
    </w:p>
    <w:p w:rsidR="006C31EF" w:rsidRDefault="00000000">
      <w:pPr>
        <w:ind w:firstLineChars="200" w:firstLine="640"/>
        <w:outlineLvl w:val="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（二）加强项目资金管理，严格规范项目资金使用</w:t>
      </w:r>
    </w:p>
    <w:p w:rsidR="006C31EF" w:rsidRDefault="00000000">
      <w:pPr>
        <w:ind w:firstLineChars="200" w:firstLine="640"/>
        <w:outlineLvl w:val="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严格规范专项资金的审批程序，切实做好专项资金专款专用，严禁专项资金挪作他用。真实反馈专项资金使用情况，严禁专项资金在项目间自行调剂。</w:t>
      </w:r>
    </w:p>
    <w:p w:rsidR="006C31EF" w:rsidRDefault="00000000">
      <w:pPr>
        <w:ind w:firstLineChars="200" w:firstLine="640"/>
        <w:outlineLvl w:val="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完善财务管理制度，严格规范现金使用的范围，尽量避免大额付现，确保单位资金安全和完整。</w:t>
      </w:r>
    </w:p>
    <w:p w:rsidR="006C31EF" w:rsidRDefault="00000000">
      <w:pPr>
        <w:ind w:firstLineChars="200" w:firstLine="640"/>
        <w:outlineLvl w:val="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 xml:space="preserve">（三）规范账务处理，提高财务信息质量 </w:t>
      </w:r>
    </w:p>
    <w:p w:rsidR="006C31EF" w:rsidRDefault="00000000">
      <w:pPr>
        <w:ind w:firstLineChars="200" w:firstLine="640"/>
        <w:outlineLvl w:val="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严格按照《会计法》、《政府会计制度》、《政府会计准则—基本准则》等规定执行财务核算，并结合实际情况，完整、准确地披露相关信息，做到收入与支出明细核算。加强财务管理，严格财务审核，提高财务的精细化管理。在费用报账支付</w:t>
      </w:r>
      <w:r>
        <w:rPr>
          <w:rFonts w:ascii="仿宋_GB2312" w:eastAsia="仿宋_GB2312" w:hAnsi="Times New Roman" w:cs="Times New Roman" w:hint="eastAsia"/>
          <w:bCs/>
          <w:sz w:val="32"/>
          <w:szCs w:val="32"/>
        </w:rPr>
        <w:lastRenderedPageBreak/>
        <w:t>时，按照预算规定的费用项目和用途进行资金使用的审核，在预算金额内严格控制费用的支出，控制超支现象的发生；严格按照实际的费用支出内容进行财务核算，确保财务核算的真实、及时、准确、完整。</w:t>
      </w:r>
    </w:p>
    <w:p w:rsidR="006C31EF" w:rsidRDefault="00000000">
      <w:pPr>
        <w:ind w:firstLineChars="200" w:firstLine="640"/>
        <w:outlineLvl w:val="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（四）加强队伍建设</w:t>
      </w:r>
    </w:p>
    <w:p w:rsidR="006C31EF" w:rsidRDefault="00000000">
      <w:pPr>
        <w:ind w:firstLineChars="200" w:firstLine="640"/>
        <w:outlineLvl w:val="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以改革创新精神加强我单位的自身建设，着力推动科普事业发展，深化部门组织规范化建设；着力加强干部队伍建设，持之以恒地建设学习型组织和加强执行力建设。</w:t>
      </w:r>
    </w:p>
    <w:p w:rsidR="006C31EF" w:rsidRDefault="006C31EF">
      <w:pPr>
        <w:spacing w:afterLines="100" w:after="312" w:line="600" w:lineRule="exact"/>
        <w:jc w:val="left"/>
        <w:rPr>
          <w:rFonts w:ascii="黑体" w:eastAsia="黑体" w:hAnsi="黑体" w:cs="黑体" w:hint="eastAsia"/>
          <w:color w:val="000000"/>
          <w:sz w:val="32"/>
          <w:szCs w:val="32"/>
        </w:rPr>
      </w:pPr>
    </w:p>
    <w:p w:rsidR="006C31EF" w:rsidRDefault="006C31EF">
      <w:pPr>
        <w:spacing w:afterLines="100" w:after="312" w:line="600" w:lineRule="exact"/>
        <w:jc w:val="left"/>
        <w:rPr>
          <w:rFonts w:ascii="黑体" w:eastAsia="黑体" w:hAnsi="黑体" w:cs="黑体" w:hint="eastAsia"/>
          <w:color w:val="000000"/>
          <w:sz w:val="32"/>
          <w:szCs w:val="32"/>
        </w:rPr>
      </w:pPr>
    </w:p>
    <w:p w:rsidR="006C31EF" w:rsidRDefault="006C31EF">
      <w:pPr>
        <w:spacing w:afterLines="100" w:after="312" w:line="600" w:lineRule="exact"/>
        <w:jc w:val="left"/>
        <w:rPr>
          <w:rFonts w:ascii="黑体" w:eastAsia="黑体" w:hAnsi="黑体" w:cs="黑体" w:hint="eastAsia"/>
          <w:color w:val="000000"/>
          <w:sz w:val="32"/>
          <w:szCs w:val="32"/>
        </w:rPr>
      </w:pPr>
    </w:p>
    <w:p w:rsidR="006C31EF" w:rsidRDefault="006C31EF">
      <w:pPr>
        <w:jc w:val="left"/>
        <w:rPr>
          <w:rFonts w:ascii="Times New Roman" w:hAnsi="Times New Roman" w:cs="Times New Roman"/>
          <w:color w:val="000000"/>
          <w:kern w:val="0"/>
          <w:sz w:val="32"/>
          <w:szCs w:val="32"/>
        </w:rPr>
      </w:pPr>
    </w:p>
    <w:sectPr w:rsidR="006C31EF">
      <w:footerReference w:type="default" r:id="rId12"/>
      <w:pgSz w:w="11906" w:h="16838"/>
      <w:pgMar w:top="1417" w:right="1588" w:bottom="1417" w:left="158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3164" w:rsidRDefault="002D3164">
      <w:r>
        <w:separator/>
      </w:r>
    </w:p>
  </w:endnote>
  <w:endnote w:type="continuationSeparator" w:id="0">
    <w:p w:rsidR="002D3164" w:rsidRDefault="002D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31EF" w:rsidRDefault="006C31E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31EF" w:rsidRDefault="006C31E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31EF" w:rsidRDefault="00000000">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C31EF" w:rsidRDefault="00000000">
                          <w:pPr>
                            <w:pStyle w:val="a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6C31EF" w:rsidRDefault="00000000">
                    <w:pPr>
                      <w:pStyle w:val="a7"/>
                    </w:pPr>
                    <w:r>
                      <w:fldChar w:fldCharType="begin"/>
                    </w:r>
                    <w:r>
                      <w:instrText xml:space="preserve"> PAGE  \* MERGEFORMAT </w:instrText>
                    </w:r>
                    <w:r>
                      <w:fldChar w:fldCharType="separate"/>
                    </w:r>
                    <w:r>
                      <w:t>20</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31EF" w:rsidRDefault="006C31EF">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31EF" w:rsidRDefault="006C31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3164" w:rsidRDefault="002D3164">
      <w:r>
        <w:separator/>
      </w:r>
    </w:p>
  </w:footnote>
  <w:footnote w:type="continuationSeparator" w:id="0">
    <w:p w:rsidR="002D3164" w:rsidRDefault="002D3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lvl w:ilvl="0">
      <w:start w:val="4"/>
      <w:numFmt w:val="chineseCounting"/>
      <w:suff w:val="nothing"/>
      <w:lvlText w:val="%1、"/>
      <w:lvlJc w:val="left"/>
      <w:rPr>
        <w:rFonts w:hint="eastAsia"/>
      </w:rPr>
    </w:lvl>
  </w:abstractNum>
  <w:abstractNum w:abstractNumId="1" w15:restartNumberingAfterBreak="0">
    <w:nsid w:val="006C5BB4"/>
    <w:multiLevelType w:val="singleLevel"/>
    <w:tmpl w:val="006C5BB4"/>
    <w:lvl w:ilvl="0">
      <w:start w:val="2"/>
      <w:numFmt w:val="chineseCounting"/>
      <w:suff w:val="nothing"/>
      <w:lvlText w:val="（%1）"/>
      <w:lvlJc w:val="left"/>
      <w:rPr>
        <w:rFonts w:hint="eastAsia"/>
      </w:rPr>
    </w:lvl>
  </w:abstractNum>
  <w:abstractNum w:abstractNumId="2" w15:restartNumberingAfterBreak="0">
    <w:nsid w:val="013EA632"/>
    <w:multiLevelType w:val="singleLevel"/>
    <w:tmpl w:val="013EA632"/>
    <w:lvl w:ilvl="0">
      <w:start w:val="3"/>
      <w:numFmt w:val="chineseCounting"/>
      <w:suff w:val="nothing"/>
      <w:lvlText w:val="%1、"/>
      <w:lvlJc w:val="left"/>
      <w:rPr>
        <w:rFonts w:hint="eastAsia"/>
      </w:rPr>
    </w:lvl>
  </w:abstractNum>
  <w:abstractNum w:abstractNumId="3" w15:restartNumberingAfterBreak="0">
    <w:nsid w:val="058EE7E8"/>
    <w:multiLevelType w:val="singleLevel"/>
    <w:tmpl w:val="058EE7E8"/>
    <w:lvl w:ilvl="0">
      <w:start w:val="2"/>
      <w:numFmt w:val="decimal"/>
      <w:suff w:val="nothing"/>
      <w:lvlText w:val="%1．"/>
      <w:lvlJc w:val="left"/>
    </w:lvl>
  </w:abstractNum>
  <w:abstractNum w:abstractNumId="4" w15:restartNumberingAfterBreak="0">
    <w:nsid w:val="304A39C6"/>
    <w:multiLevelType w:val="singleLevel"/>
    <w:tmpl w:val="304A39C6"/>
    <w:lvl w:ilvl="0">
      <w:start w:val="2"/>
      <w:numFmt w:val="chineseCounting"/>
      <w:suff w:val="nothing"/>
      <w:lvlText w:val="（%1）"/>
      <w:lvlJc w:val="left"/>
      <w:rPr>
        <w:rFonts w:hint="eastAsia"/>
      </w:rPr>
    </w:lvl>
  </w:abstractNum>
  <w:abstractNum w:abstractNumId="5" w15:restartNumberingAfterBreak="0">
    <w:nsid w:val="5515F5BC"/>
    <w:multiLevelType w:val="singleLevel"/>
    <w:tmpl w:val="5515F5BC"/>
    <w:lvl w:ilvl="0">
      <w:start w:val="1"/>
      <w:numFmt w:val="decimal"/>
      <w:suff w:val="nothing"/>
      <w:lvlText w:val="%1、"/>
      <w:lvlJc w:val="left"/>
    </w:lvl>
  </w:abstractNum>
  <w:num w:numId="1" w16cid:durableId="226455252">
    <w:abstractNumId w:val="5"/>
  </w:num>
  <w:num w:numId="2" w16cid:durableId="1511065179">
    <w:abstractNumId w:val="3"/>
  </w:num>
  <w:num w:numId="3" w16cid:durableId="1441217509">
    <w:abstractNumId w:val="4"/>
  </w:num>
  <w:num w:numId="4" w16cid:durableId="911475702">
    <w:abstractNumId w:val="1"/>
  </w:num>
  <w:num w:numId="5" w16cid:durableId="1074282121">
    <w:abstractNumId w:val="2"/>
  </w:num>
  <w:num w:numId="6" w16cid:durableId="1795709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0001A"/>
    <w:rsid w:val="0002229B"/>
    <w:rsid w:val="000273BD"/>
    <w:rsid w:val="0003620C"/>
    <w:rsid w:val="00040CBC"/>
    <w:rsid w:val="000415B7"/>
    <w:rsid w:val="00041E3F"/>
    <w:rsid w:val="00055DAA"/>
    <w:rsid w:val="00055EE1"/>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1990"/>
    <w:rsid w:val="00296D60"/>
    <w:rsid w:val="002D3164"/>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C31EF"/>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59301C"/>
    <w:rsid w:val="02B81FC4"/>
    <w:rsid w:val="059D0DBD"/>
    <w:rsid w:val="07302A71"/>
    <w:rsid w:val="0CDE5EC2"/>
    <w:rsid w:val="0E8611C8"/>
    <w:rsid w:val="10456E4B"/>
    <w:rsid w:val="15D942D4"/>
    <w:rsid w:val="163345C3"/>
    <w:rsid w:val="16A20B69"/>
    <w:rsid w:val="18E85245"/>
    <w:rsid w:val="1A6D2F75"/>
    <w:rsid w:val="1B1D4C62"/>
    <w:rsid w:val="1D97DEFF"/>
    <w:rsid w:val="1DF63C75"/>
    <w:rsid w:val="1DFF72E5"/>
    <w:rsid w:val="1EFC6F07"/>
    <w:rsid w:val="22794E74"/>
    <w:rsid w:val="232748D0"/>
    <w:rsid w:val="299E3412"/>
    <w:rsid w:val="2AAA4765"/>
    <w:rsid w:val="2AE412F9"/>
    <w:rsid w:val="2F912594"/>
    <w:rsid w:val="2FDF85B8"/>
    <w:rsid w:val="2FFFEE04"/>
    <w:rsid w:val="33072028"/>
    <w:rsid w:val="34DF85B0"/>
    <w:rsid w:val="36394BEF"/>
    <w:rsid w:val="367B46EB"/>
    <w:rsid w:val="376E70F4"/>
    <w:rsid w:val="3A211C22"/>
    <w:rsid w:val="3B8F36BC"/>
    <w:rsid w:val="3E4E755A"/>
    <w:rsid w:val="4010076E"/>
    <w:rsid w:val="40D924D5"/>
    <w:rsid w:val="41C37A62"/>
    <w:rsid w:val="46284338"/>
    <w:rsid w:val="46AC6D17"/>
    <w:rsid w:val="491FF225"/>
    <w:rsid w:val="4AAA17BF"/>
    <w:rsid w:val="4AC72371"/>
    <w:rsid w:val="4BE40D01"/>
    <w:rsid w:val="4C520360"/>
    <w:rsid w:val="4D186EB4"/>
    <w:rsid w:val="4D987FF5"/>
    <w:rsid w:val="4E2A241D"/>
    <w:rsid w:val="4E850D28"/>
    <w:rsid w:val="4FFD214C"/>
    <w:rsid w:val="52293911"/>
    <w:rsid w:val="5777D4F5"/>
    <w:rsid w:val="596A0A97"/>
    <w:rsid w:val="59DD8326"/>
    <w:rsid w:val="5CA42FB5"/>
    <w:rsid w:val="5DEF592A"/>
    <w:rsid w:val="5F6B7317"/>
    <w:rsid w:val="5FC6BB1E"/>
    <w:rsid w:val="5FF720F1"/>
    <w:rsid w:val="61A3723C"/>
    <w:rsid w:val="62614A02"/>
    <w:rsid w:val="62BD60DC"/>
    <w:rsid w:val="631F46D9"/>
    <w:rsid w:val="66312EF1"/>
    <w:rsid w:val="67FF5C0B"/>
    <w:rsid w:val="6D3B4F62"/>
    <w:rsid w:val="6E9D56EA"/>
    <w:rsid w:val="6EFC0924"/>
    <w:rsid w:val="6FB74722"/>
    <w:rsid w:val="6FEF8B7E"/>
    <w:rsid w:val="71A6591B"/>
    <w:rsid w:val="737D59BA"/>
    <w:rsid w:val="73BF77DA"/>
    <w:rsid w:val="740924A3"/>
    <w:rsid w:val="745148D6"/>
    <w:rsid w:val="748F53FE"/>
    <w:rsid w:val="75DC4673"/>
    <w:rsid w:val="77C37683"/>
    <w:rsid w:val="77E93077"/>
    <w:rsid w:val="79B83CEB"/>
    <w:rsid w:val="79D19834"/>
    <w:rsid w:val="79FF515B"/>
    <w:rsid w:val="7A2C0970"/>
    <w:rsid w:val="7A3F2497"/>
    <w:rsid w:val="7D2A2168"/>
    <w:rsid w:val="7E9E1962"/>
    <w:rsid w:val="7E9F11B4"/>
    <w:rsid w:val="7F37EC1E"/>
    <w:rsid w:val="7F7DCD9D"/>
    <w:rsid w:val="7F970A6F"/>
    <w:rsid w:val="7FC1FFF3"/>
    <w:rsid w:val="7FC69637"/>
    <w:rsid w:val="7FDF8620"/>
    <w:rsid w:val="7FE04DD5"/>
    <w:rsid w:val="7FE8C8F7"/>
    <w:rsid w:val="7FFB242F"/>
    <w:rsid w:val="7FFDB408"/>
    <w:rsid w:val="7FFE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ABCC"/>
  <w15:docId w15:val="{30F5A637-95FE-4064-B95E-66148F0F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ody Text Indent"/>
    <w:basedOn w:val="a"/>
    <w:next w:val="2"/>
    <w:uiPriority w:val="99"/>
    <w:unhideWhenUsed/>
    <w:qFormat/>
    <w:pPr>
      <w:widowControl/>
      <w:spacing w:after="120"/>
      <w:ind w:leftChars="200" w:left="420"/>
      <w:jc w:val="left"/>
    </w:pPr>
    <w:rPr>
      <w:rFonts w:ascii="宋体" w:eastAsia="宋体" w:hAnsi="宋体" w:cs="宋体"/>
      <w:kern w:val="0"/>
      <w:sz w:val="24"/>
    </w:rPr>
  </w:style>
  <w:style w:type="paragraph" w:styleId="2">
    <w:name w:val="Body Text First Indent 2"/>
    <w:basedOn w:val="a4"/>
    <w:next w:val="a"/>
    <w:uiPriority w:val="99"/>
    <w:unhideWhenUsed/>
    <w:qFormat/>
    <w:pPr>
      <w:ind w:firstLineChars="200" w:firstLine="4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next w:val="2"/>
    <w:semiHidden/>
    <w:qFormat/>
    <w:pPr>
      <w:snapToGrid w:val="0"/>
      <w:jc w:val="left"/>
    </w:pPr>
    <w:rPr>
      <w:sz w:val="18"/>
      <w:szCs w:val="18"/>
    </w:rPr>
  </w:style>
  <w:style w:type="paragraph" w:styleId="ac">
    <w:name w:val="Normal (Web)"/>
    <w:basedOn w:val="a"/>
    <w:qFormat/>
    <w:pPr>
      <w:spacing w:before="100" w:beforeAutospacing="1" w:after="100" w:afterAutospacing="1"/>
      <w:jc w:val="left"/>
    </w:pPr>
    <w:rPr>
      <w:rFonts w:cs="Times New Roman"/>
      <w:kern w:val="0"/>
      <w:sz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d">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UserStyle0">
    <w:name w:val="UserStyle_0"/>
    <w:semiHidden/>
    <w:qFormat/>
    <w:rPr>
      <w:rFonts w:ascii="Calibri" w:eastAsia="宋体" w:hAnsi="Calibri"/>
      <w:kern w:val="2"/>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2132</Words>
  <Characters>12159</Characters>
  <Application>Microsoft Office Word</Application>
  <DocSecurity>0</DocSecurity>
  <Lines>101</Lines>
  <Paragraphs>28</Paragraphs>
  <ScaleCrop>false</ScaleCrop>
  <Company>Microsoft</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4</cp:revision>
  <cp:lastPrinted>2025-09-24T09:44:00Z</cp:lastPrinted>
  <dcterms:created xsi:type="dcterms:W3CDTF">2025-08-18T10:17:00Z</dcterms:created>
  <dcterms:modified xsi:type="dcterms:W3CDTF">2025-09-28T02:33:00Z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20CC4874C19042338B6EED78E3B38458_13</vt:lpwstr>
  </property>
  <property fmtid="{D5CDD505-2E9C-101B-9397-08002B2CF9AE}" pid="4" name="KSOTemplateDocerSaveRecord">
    <vt:lpwstr>eyJoZGlkIjoiNGQyMjZhZTg2YmViNTdhNzU1YzU1Yjc2NzcwYzAwYjUiLCJ1c2VySWQiOiIxMjEzNzcxNDQxIn0=</vt:lpwstr>
  </property>
</Properties>
</file>