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1FDE" w14:textId="77777777" w:rsidR="00C2022D" w:rsidRDefault="00C2022D">
      <w:pPr>
        <w:pStyle w:val="Default"/>
        <w:jc w:val="center"/>
        <w:rPr>
          <w:rFonts w:asciiTheme="minorEastAsia" w:eastAsiaTheme="minorEastAsia" w:hAnsiTheme="minorEastAsia" w:hint="eastAsia"/>
          <w:sz w:val="56"/>
          <w:szCs w:val="56"/>
        </w:rPr>
      </w:pPr>
    </w:p>
    <w:p w14:paraId="7E32FEDB" w14:textId="77777777" w:rsidR="00C2022D" w:rsidRDefault="00C2022D">
      <w:pPr>
        <w:pStyle w:val="Default"/>
        <w:jc w:val="center"/>
        <w:rPr>
          <w:rFonts w:asciiTheme="minorEastAsia" w:eastAsiaTheme="minorEastAsia" w:hAnsiTheme="minorEastAsia" w:hint="eastAsia"/>
          <w:sz w:val="56"/>
          <w:szCs w:val="56"/>
        </w:rPr>
      </w:pPr>
    </w:p>
    <w:p w14:paraId="6898FC28" w14:textId="77777777" w:rsidR="00C2022D" w:rsidRDefault="00C2022D">
      <w:pPr>
        <w:pStyle w:val="Default"/>
        <w:jc w:val="center"/>
        <w:rPr>
          <w:rFonts w:asciiTheme="minorEastAsia" w:eastAsiaTheme="minorEastAsia" w:hAnsiTheme="minorEastAsia" w:hint="eastAsia"/>
          <w:sz w:val="84"/>
          <w:szCs w:val="84"/>
        </w:rPr>
      </w:pPr>
    </w:p>
    <w:p w14:paraId="19D012DE" w14:textId="77777777" w:rsidR="00C2022D" w:rsidRDefault="00C2022D">
      <w:pPr>
        <w:pStyle w:val="Default"/>
        <w:jc w:val="center"/>
        <w:rPr>
          <w:rFonts w:asciiTheme="minorEastAsia" w:eastAsiaTheme="minorEastAsia" w:hAnsiTheme="minorEastAsia" w:hint="eastAsia"/>
          <w:sz w:val="84"/>
          <w:szCs w:val="84"/>
        </w:rPr>
      </w:pPr>
    </w:p>
    <w:p w14:paraId="37590D04" w14:textId="77777777" w:rsidR="00C2022D" w:rsidRDefault="00000000">
      <w:pPr>
        <w:pStyle w:val="Default"/>
        <w:jc w:val="center"/>
        <w:outlineLvl w:val="0"/>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2024年度</w:t>
      </w:r>
    </w:p>
    <w:p w14:paraId="6250C3C2" w14:textId="77777777" w:rsidR="00C2022D" w:rsidRDefault="00000000">
      <w:pPr>
        <w:pStyle w:val="Default"/>
        <w:jc w:val="center"/>
        <w:outlineLvl w:val="0"/>
        <w:rPr>
          <w:rFonts w:asciiTheme="minorEastAsia" w:eastAsiaTheme="minorEastAsia" w:hAnsiTheme="minorEastAsia" w:hint="eastAsia"/>
          <w:sz w:val="84"/>
          <w:szCs w:val="84"/>
        </w:rPr>
      </w:pPr>
      <w:r>
        <w:rPr>
          <w:rFonts w:ascii="方正小标宋_GBK" w:eastAsia="方正小标宋_GBK" w:hAnsi="方正小标宋_GBK" w:cs="方正小标宋_GBK" w:hint="eastAsia"/>
          <w:sz w:val="84"/>
          <w:szCs w:val="84"/>
        </w:rPr>
        <w:t>祁阳市大江林场部门决算</w:t>
      </w:r>
    </w:p>
    <w:p w14:paraId="506AC57B" w14:textId="77777777" w:rsidR="00C2022D" w:rsidRDefault="00C2022D">
      <w:pPr>
        <w:pStyle w:val="Default"/>
        <w:jc w:val="center"/>
        <w:rPr>
          <w:rFonts w:asciiTheme="minorEastAsia" w:eastAsiaTheme="minorEastAsia" w:hAnsiTheme="minorEastAsia" w:hint="eastAsia"/>
          <w:sz w:val="56"/>
          <w:szCs w:val="56"/>
        </w:rPr>
      </w:pPr>
    </w:p>
    <w:p w14:paraId="4DB4F3D7" w14:textId="77777777" w:rsidR="00C2022D" w:rsidRDefault="00C2022D">
      <w:pPr>
        <w:pStyle w:val="Default"/>
        <w:jc w:val="center"/>
        <w:rPr>
          <w:rFonts w:asciiTheme="minorEastAsia" w:eastAsiaTheme="minorEastAsia" w:hAnsiTheme="minorEastAsia" w:hint="eastAsia"/>
          <w:sz w:val="56"/>
          <w:szCs w:val="56"/>
        </w:rPr>
      </w:pPr>
    </w:p>
    <w:p w14:paraId="2D29581C" w14:textId="77777777" w:rsidR="00C2022D" w:rsidRDefault="00C2022D">
      <w:pPr>
        <w:pStyle w:val="Default"/>
        <w:jc w:val="center"/>
        <w:rPr>
          <w:rFonts w:asciiTheme="minorEastAsia" w:eastAsiaTheme="minorEastAsia" w:hAnsiTheme="minorEastAsia" w:hint="eastAsia"/>
          <w:sz w:val="56"/>
          <w:szCs w:val="56"/>
        </w:rPr>
      </w:pPr>
    </w:p>
    <w:p w14:paraId="685F09CA" w14:textId="77777777" w:rsidR="00C2022D" w:rsidRDefault="00C2022D">
      <w:pPr>
        <w:pStyle w:val="Default"/>
        <w:jc w:val="center"/>
        <w:rPr>
          <w:rFonts w:asciiTheme="minorEastAsia" w:eastAsiaTheme="minorEastAsia" w:hAnsiTheme="minorEastAsia" w:hint="eastAsia"/>
          <w:sz w:val="56"/>
          <w:szCs w:val="56"/>
        </w:rPr>
      </w:pPr>
    </w:p>
    <w:p w14:paraId="6D35C14B" w14:textId="77777777" w:rsidR="00C2022D" w:rsidRDefault="00C2022D">
      <w:pPr>
        <w:pStyle w:val="Default"/>
        <w:jc w:val="center"/>
        <w:rPr>
          <w:rFonts w:asciiTheme="minorEastAsia" w:eastAsiaTheme="minorEastAsia" w:hAnsiTheme="minorEastAsia" w:hint="eastAsia"/>
          <w:sz w:val="32"/>
          <w:szCs w:val="32"/>
        </w:rPr>
      </w:pPr>
    </w:p>
    <w:p w14:paraId="34A303E4" w14:textId="77777777" w:rsidR="00C2022D" w:rsidRDefault="00C2022D">
      <w:pPr>
        <w:pStyle w:val="Default"/>
        <w:jc w:val="center"/>
        <w:rPr>
          <w:rFonts w:asciiTheme="minorEastAsia" w:eastAsiaTheme="minorEastAsia" w:hAnsiTheme="minorEastAsia" w:hint="eastAsia"/>
          <w:sz w:val="32"/>
          <w:szCs w:val="32"/>
        </w:rPr>
      </w:pPr>
    </w:p>
    <w:p w14:paraId="373CC873" w14:textId="77777777" w:rsidR="00C2022D" w:rsidRDefault="00C2022D">
      <w:pPr>
        <w:pStyle w:val="Default"/>
        <w:jc w:val="center"/>
        <w:rPr>
          <w:rFonts w:asciiTheme="minorEastAsia" w:eastAsiaTheme="minorEastAsia" w:hAnsiTheme="minorEastAsia" w:hint="eastAsia"/>
          <w:sz w:val="32"/>
          <w:szCs w:val="32"/>
        </w:rPr>
      </w:pPr>
    </w:p>
    <w:p w14:paraId="6C6F23B3" w14:textId="77777777" w:rsidR="00C2022D" w:rsidRDefault="00C2022D">
      <w:pPr>
        <w:pStyle w:val="Default"/>
        <w:jc w:val="center"/>
        <w:rPr>
          <w:rFonts w:asciiTheme="minorEastAsia" w:eastAsiaTheme="minorEastAsia" w:hAnsiTheme="minorEastAsia" w:hint="eastAsia"/>
          <w:sz w:val="32"/>
          <w:szCs w:val="32"/>
        </w:rPr>
      </w:pPr>
    </w:p>
    <w:p w14:paraId="1A57A512" w14:textId="77777777" w:rsidR="00C2022D" w:rsidRDefault="00C2022D">
      <w:pPr>
        <w:pStyle w:val="Default"/>
        <w:spacing w:line="500" w:lineRule="exact"/>
        <w:jc w:val="both"/>
        <w:rPr>
          <w:rFonts w:asciiTheme="minorEastAsia" w:eastAsiaTheme="minorEastAsia" w:hAnsiTheme="minorEastAsia" w:hint="eastAsia"/>
          <w:b/>
          <w:sz w:val="36"/>
          <w:szCs w:val="28"/>
        </w:rPr>
      </w:pPr>
    </w:p>
    <w:p w14:paraId="45AF1F17" w14:textId="77777777" w:rsidR="00C2022D" w:rsidRDefault="00C2022D">
      <w:pPr>
        <w:pStyle w:val="Default"/>
        <w:spacing w:line="500" w:lineRule="exact"/>
        <w:jc w:val="both"/>
        <w:rPr>
          <w:rFonts w:asciiTheme="minorEastAsia" w:eastAsiaTheme="minorEastAsia" w:hAnsiTheme="minorEastAsia" w:hint="eastAsia"/>
          <w:b/>
          <w:sz w:val="36"/>
          <w:szCs w:val="28"/>
        </w:rPr>
      </w:pPr>
    </w:p>
    <w:p w14:paraId="089420BD" w14:textId="77777777" w:rsidR="00C2022D" w:rsidRDefault="00C2022D">
      <w:pPr>
        <w:pStyle w:val="Default"/>
        <w:spacing w:line="500" w:lineRule="exact"/>
        <w:jc w:val="center"/>
        <w:outlineLvl w:val="1"/>
        <w:rPr>
          <w:b/>
          <w:sz w:val="36"/>
          <w:szCs w:val="28"/>
        </w:rPr>
      </w:pPr>
    </w:p>
    <w:p w14:paraId="34E2957A" w14:textId="77777777" w:rsidR="00C2022D" w:rsidRDefault="00000000">
      <w:pPr>
        <w:pStyle w:val="Default"/>
        <w:spacing w:line="500" w:lineRule="exact"/>
        <w:jc w:val="center"/>
        <w:outlineLvl w:val="1"/>
        <w:rPr>
          <w:b/>
          <w:sz w:val="36"/>
          <w:szCs w:val="28"/>
        </w:rPr>
      </w:pPr>
      <w:r>
        <w:rPr>
          <w:rFonts w:hint="eastAsia"/>
          <w:b/>
          <w:sz w:val="36"/>
          <w:szCs w:val="28"/>
        </w:rPr>
        <w:lastRenderedPageBreak/>
        <w:t>目录</w:t>
      </w:r>
    </w:p>
    <w:p w14:paraId="0AAA354B" w14:textId="77777777" w:rsidR="00C2022D" w:rsidRDefault="00000000">
      <w:pPr>
        <w:pStyle w:val="Default"/>
        <w:spacing w:line="500" w:lineRule="exact"/>
        <w:outlineLvl w:val="1"/>
        <w:rPr>
          <w:rFonts w:hAnsi="黑体" w:hint="eastAsia"/>
          <w:bCs/>
          <w:sz w:val="28"/>
          <w:szCs w:val="28"/>
        </w:rPr>
      </w:pPr>
      <w:r>
        <w:rPr>
          <w:rFonts w:hAnsi="黑体" w:hint="eastAsia"/>
          <w:bCs/>
          <w:sz w:val="28"/>
          <w:szCs w:val="28"/>
        </w:rPr>
        <w:t>第一部分 祁阳市大江林场概况</w:t>
      </w:r>
    </w:p>
    <w:p w14:paraId="2D468C12"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55086FD1"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二、机构设置及决算单位构成</w:t>
      </w:r>
    </w:p>
    <w:p w14:paraId="41294574" w14:textId="77777777" w:rsidR="00C2022D" w:rsidRDefault="00000000">
      <w:pPr>
        <w:pStyle w:val="Default"/>
        <w:spacing w:line="500" w:lineRule="exact"/>
        <w:outlineLvl w:val="1"/>
        <w:rPr>
          <w:rFonts w:hAnsi="黑体" w:hint="eastAsia"/>
          <w:bCs/>
          <w:sz w:val="28"/>
          <w:szCs w:val="28"/>
        </w:rPr>
      </w:pPr>
      <w:r>
        <w:rPr>
          <w:rFonts w:hAnsi="黑体" w:hint="eastAsia"/>
          <w:bCs/>
          <w:sz w:val="28"/>
          <w:szCs w:val="28"/>
        </w:rPr>
        <w:t>第二部分 2024年度部门决算表</w:t>
      </w:r>
    </w:p>
    <w:p w14:paraId="111540B1"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4E147021"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0926EF1E"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11943C2D"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2F374CA3"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740802BC"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351503D2"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66C3CE65"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323744D3"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55D776B2" w14:textId="77777777" w:rsidR="00C2022D" w:rsidRDefault="00000000">
      <w:pPr>
        <w:pStyle w:val="Default"/>
        <w:spacing w:line="500" w:lineRule="exact"/>
        <w:outlineLvl w:val="1"/>
        <w:rPr>
          <w:rFonts w:hAnsi="黑体" w:hint="eastAsia"/>
          <w:bCs/>
          <w:sz w:val="28"/>
          <w:szCs w:val="28"/>
        </w:rPr>
      </w:pPr>
      <w:r>
        <w:rPr>
          <w:rFonts w:hAnsi="黑体" w:hint="eastAsia"/>
          <w:bCs/>
          <w:sz w:val="28"/>
          <w:szCs w:val="28"/>
        </w:rPr>
        <w:t>第三部分 2024年度部门决算情况说明</w:t>
      </w:r>
    </w:p>
    <w:p w14:paraId="715D5A49"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539774F5" w14:textId="77777777" w:rsidR="00C2022D" w:rsidRDefault="00000000">
      <w:pPr>
        <w:spacing w:line="500" w:lineRule="exact"/>
        <w:ind w:firstLineChars="250" w:firstLine="700"/>
        <w:jc w:val="left"/>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704452DD"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221B80D8"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33178CAD"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10A8738B"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19E1A3DB"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14:paraId="2E587A43"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32E74E2A"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1EAA539D"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08AEEBE5" w14:textId="77777777" w:rsidR="00C2022D" w:rsidRDefault="00000000">
      <w:pPr>
        <w:autoSpaceDE w:val="0"/>
        <w:autoSpaceDN w:val="0"/>
        <w:adjustRightInd w:val="0"/>
        <w:spacing w:line="500" w:lineRule="exact"/>
        <w:ind w:firstLineChars="250" w:firstLine="700"/>
        <w:jc w:val="left"/>
        <w:outlineLvl w:val="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5F0E800F"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13D40933" w14:textId="77777777" w:rsidR="00C2022D" w:rsidRDefault="00000000">
      <w:pPr>
        <w:pStyle w:val="Default"/>
        <w:spacing w:line="500" w:lineRule="exact"/>
        <w:ind w:firstLineChars="250" w:firstLine="700"/>
        <w:outlineLvl w:val="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十三、关于2024年度预算绩效情况的说明</w:t>
      </w:r>
    </w:p>
    <w:p w14:paraId="143E51E4" w14:textId="77777777" w:rsidR="00C2022D" w:rsidRDefault="00000000">
      <w:pPr>
        <w:pStyle w:val="Default"/>
        <w:spacing w:line="500" w:lineRule="exact"/>
        <w:outlineLvl w:val="1"/>
        <w:rPr>
          <w:rFonts w:hAnsi="黑体" w:hint="eastAsia"/>
          <w:bCs/>
          <w:sz w:val="28"/>
          <w:szCs w:val="28"/>
        </w:rPr>
      </w:pPr>
      <w:r>
        <w:rPr>
          <w:rFonts w:hAnsi="黑体" w:hint="eastAsia"/>
          <w:bCs/>
          <w:sz w:val="28"/>
          <w:szCs w:val="28"/>
        </w:rPr>
        <w:t>第四部分 名词解释</w:t>
      </w:r>
    </w:p>
    <w:p w14:paraId="76219BCD" w14:textId="77777777" w:rsidR="00C2022D" w:rsidRDefault="00000000">
      <w:pPr>
        <w:pStyle w:val="Default"/>
        <w:spacing w:line="500" w:lineRule="exact"/>
        <w:outlineLvl w:val="1"/>
        <w:rPr>
          <w:rFonts w:hAnsi="黑体" w:hint="eastAsia"/>
          <w:bCs/>
          <w:sz w:val="28"/>
          <w:szCs w:val="28"/>
        </w:rPr>
      </w:pPr>
      <w:r>
        <w:rPr>
          <w:rFonts w:hAnsi="黑体" w:hint="eastAsia"/>
          <w:bCs/>
          <w:sz w:val="28"/>
          <w:szCs w:val="28"/>
        </w:rPr>
        <w:t>第五部分 附件</w:t>
      </w:r>
    </w:p>
    <w:p w14:paraId="1E179338" w14:textId="77777777" w:rsidR="00C2022D" w:rsidRDefault="00C2022D">
      <w:pPr>
        <w:jc w:val="center"/>
        <w:rPr>
          <w:rFonts w:asciiTheme="minorEastAsia" w:hAnsiTheme="minorEastAsia" w:hint="eastAsia"/>
          <w:sz w:val="72"/>
          <w:szCs w:val="72"/>
        </w:rPr>
      </w:pPr>
    </w:p>
    <w:p w14:paraId="26CBE105" w14:textId="77777777" w:rsidR="00C2022D" w:rsidRDefault="00C2022D">
      <w:pPr>
        <w:jc w:val="center"/>
        <w:rPr>
          <w:rFonts w:asciiTheme="minorEastAsia" w:hAnsiTheme="minorEastAsia" w:hint="eastAsia"/>
          <w:sz w:val="72"/>
          <w:szCs w:val="72"/>
        </w:rPr>
      </w:pPr>
    </w:p>
    <w:p w14:paraId="2BE670DD" w14:textId="77777777" w:rsidR="00C2022D" w:rsidRDefault="00C2022D">
      <w:pPr>
        <w:jc w:val="center"/>
        <w:rPr>
          <w:rFonts w:asciiTheme="minorEastAsia" w:hAnsiTheme="minorEastAsia" w:hint="eastAsia"/>
          <w:sz w:val="72"/>
          <w:szCs w:val="72"/>
        </w:rPr>
      </w:pPr>
    </w:p>
    <w:p w14:paraId="5A993E3F" w14:textId="77777777" w:rsidR="00C2022D"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 xml:space="preserve">第一部分 </w:t>
      </w:r>
    </w:p>
    <w:p w14:paraId="2FFC4E90" w14:textId="77777777" w:rsidR="00C2022D" w:rsidRDefault="00C2022D">
      <w:pPr>
        <w:pStyle w:val="Default"/>
        <w:jc w:val="center"/>
        <w:rPr>
          <w:rFonts w:ascii="方正小标宋_GBK" w:eastAsia="方正小标宋_GBK" w:hAnsi="方正小标宋_GBK" w:cs="方正小标宋_GBK" w:hint="eastAsia"/>
          <w:sz w:val="84"/>
          <w:szCs w:val="84"/>
        </w:rPr>
      </w:pPr>
    </w:p>
    <w:p w14:paraId="59C382C6" w14:textId="77777777" w:rsidR="00C2022D" w:rsidRDefault="00000000">
      <w:pPr>
        <w:pStyle w:val="Default"/>
        <w:jc w:val="center"/>
        <w:outlineLvl w:val="0"/>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祁阳市大江林场概况</w:t>
      </w:r>
    </w:p>
    <w:p w14:paraId="679A0CF1" w14:textId="77777777" w:rsidR="00C2022D" w:rsidRDefault="00C2022D">
      <w:pPr>
        <w:jc w:val="center"/>
        <w:rPr>
          <w:rFonts w:asciiTheme="minorEastAsia" w:hAnsiTheme="minorEastAsia" w:hint="eastAsia"/>
          <w:sz w:val="72"/>
          <w:szCs w:val="72"/>
        </w:rPr>
      </w:pPr>
    </w:p>
    <w:p w14:paraId="2BE3CA72" w14:textId="77777777" w:rsidR="00C2022D" w:rsidRDefault="00C2022D">
      <w:pPr>
        <w:pStyle w:val="a3"/>
        <w:jc w:val="center"/>
        <w:rPr>
          <w:sz w:val="72"/>
          <w:szCs w:val="72"/>
        </w:rPr>
      </w:pPr>
    </w:p>
    <w:p w14:paraId="770D50E0" w14:textId="77777777" w:rsidR="00C2022D" w:rsidRDefault="00C2022D">
      <w:pPr>
        <w:jc w:val="center"/>
        <w:rPr>
          <w:rFonts w:asciiTheme="minorEastAsia" w:hAnsiTheme="minorEastAsia" w:hint="eastAsia"/>
          <w:sz w:val="72"/>
          <w:szCs w:val="72"/>
        </w:rPr>
      </w:pPr>
    </w:p>
    <w:p w14:paraId="330CCE4A" w14:textId="77777777" w:rsidR="00C2022D" w:rsidRDefault="00000000">
      <w:pPr>
        <w:rPr>
          <w:rFonts w:asciiTheme="minorEastAsia" w:hAnsiTheme="minorEastAsia" w:hint="eastAsia"/>
          <w:sz w:val="32"/>
          <w:szCs w:val="32"/>
        </w:rPr>
      </w:pPr>
      <w:r>
        <w:rPr>
          <w:rFonts w:asciiTheme="minorEastAsia" w:hAnsiTheme="minorEastAsia"/>
          <w:sz w:val="32"/>
          <w:szCs w:val="32"/>
        </w:rPr>
        <w:br w:type="page"/>
      </w:r>
    </w:p>
    <w:p w14:paraId="5B6660A3" w14:textId="77777777" w:rsidR="00C2022D" w:rsidRDefault="00000000">
      <w:pPr>
        <w:pStyle w:val="ae"/>
        <w:ind w:firstLine="640"/>
        <w:jc w:val="left"/>
        <w:outlineLvl w:val="0"/>
        <w:rPr>
          <w:rFonts w:ascii="黑体" w:eastAsia="黑体" w:hAnsi="黑体" w:cs="黑体" w:hint="eastAsia"/>
          <w:bCs/>
          <w:kern w:val="0"/>
          <w:sz w:val="32"/>
          <w:szCs w:val="32"/>
        </w:rPr>
      </w:pPr>
      <w:r>
        <w:rPr>
          <w:rFonts w:ascii="黑体" w:eastAsia="黑体" w:hAnsi="黑体" w:cs="黑体" w:hint="eastAsia"/>
          <w:bCs/>
          <w:kern w:val="0"/>
          <w:sz w:val="32"/>
          <w:szCs w:val="32"/>
        </w:rPr>
        <w:lastRenderedPageBreak/>
        <w:t>一、部门职责</w:t>
      </w:r>
    </w:p>
    <w:p w14:paraId="18A65C7B" w14:textId="77777777" w:rsidR="00C2022D" w:rsidRDefault="00000000">
      <w:pPr>
        <w:ind w:firstLineChars="250" w:firstLine="800"/>
        <w:jc w:val="left"/>
        <w:rPr>
          <w:rFonts w:ascii="宋体" w:hAnsi="宋体" w:hint="eastAsia"/>
          <w:sz w:val="32"/>
          <w:szCs w:val="32"/>
        </w:rPr>
      </w:pPr>
      <w:r>
        <w:rPr>
          <w:rFonts w:ascii="宋体" w:hAnsi="宋体" w:hint="eastAsia"/>
          <w:sz w:val="32"/>
          <w:szCs w:val="32"/>
        </w:rPr>
        <w:t>（一）</w:t>
      </w:r>
      <w:r>
        <w:rPr>
          <w:rFonts w:ascii="宋体" w:hAnsi="宋体" w:hint="eastAsia"/>
          <w:color w:val="333333"/>
          <w:kern w:val="0"/>
          <w:sz w:val="32"/>
          <w:szCs w:val="32"/>
        </w:rPr>
        <w:t>贯彻执行国家有关国有林场方面的法律法规和方针政策；</w:t>
      </w:r>
    </w:p>
    <w:p w14:paraId="62AB9475" w14:textId="77777777" w:rsidR="00C2022D" w:rsidRDefault="00000000">
      <w:pPr>
        <w:ind w:leftChars="152" w:left="319" w:firstLineChars="150" w:firstLine="480"/>
        <w:jc w:val="left"/>
        <w:rPr>
          <w:rFonts w:ascii="宋体" w:hAnsi="宋体" w:hint="eastAsia"/>
          <w:sz w:val="32"/>
          <w:szCs w:val="32"/>
        </w:rPr>
      </w:pPr>
      <w:r>
        <w:rPr>
          <w:rFonts w:ascii="宋体" w:hAnsi="宋体" w:hint="eastAsia"/>
          <w:sz w:val="32"/>
          <w:szCs w:val="32"/>
        </w:rPr>
        <w:t>（二）</w:t>
      </w:r>
      <w:r>
        <w:rPr>
          <w:rFonts w:ascii="宋体" w:hAnsi="宋体" w:hint="eastAsia"/>
          <w:color w:val="333333"/>
          <w:kern w:val="0"/>
          <w:sz w:val="32"/>
          <w:szCs w:val="32"/>
        </w:rPr>
        <w:t>编制国有林场发展规划，实施保护区总体规划、湿地规划，制定国有林场各项管理制度；</w:t>
      </w:r>
    </w:p>
    <w:p w14:paraId="04AA4C42" w14:textId="77777777" w:rsidR="00C2022D" w:rsidRDefault="00000000">
      <w:pPr>
        <w:ind w:leftChars="152" w:left="319" w:firstLineChars="150" w:firstLine="480"/>
        <w:jc w:val="left"/>
        <w:rPr>
          <w:rFonts w:ascii="宋体" w:hAnsi="宋体" w:hint="eastAsia"/>
          <w:color w:val="333333"/>
          <w:kern w:val="0"/>
          <w:sz w:val="32"/>
          <w:szCs w:val="32"/>
        </w:rPr>
      </w:pPr>
      <w:r>
        <w:rPr>
          <w:rFonts w:ascii="宋体" w:hAnsi="宋体" w:hint="eastAsia"/>
          <w:sz w:val="32"/>
          <w:szCs w:val="32"/>
        </w:rPr>
        <w:t>（三）</w:t>
      </w:r>
      <w:r>
        <w:rPr>
          <w:rFonts w:ascii="宋体" w:hAnsi="宋体" w:hint="eastAsia"/>
          <w:color w:val="333333"/>
          <w:kern w:val="0"/>
          <w:sz w:val="32"/>
          <w:szCs w:val="32"/>
        </w:rPr>
        <w:t>负责组织编制国有林场森林经营方案和抚育作业设计，对森林资源资产进行监管；负责湿地资源的普查、评价工作；管护区域内森林资源培育、林业有害生物防治工作；</w:t>
      </w:r>
    </w:p>
    <w:p w14:paraId="65E9F0F1" w14:textId="77777777" w:rsidR="00C2022D" w:rsidRDefault="00000000">
      <w:pPr>
        <w:ind w:firstLineChars="250" w:firstLine="800"/>
        <w:jc w:val="left"/>
        <w:rPr>
          <w:rFonts w:ascii="宋体" w:hAnsi="宋体" w:hint="eastAsia"/>
          <w:color w:val="333333"/>
          <w:kern w:val="0"/>
          <w:sz w:val="32"/>
          <w:szCs w:val="32"/>
        </w:rPr>
      </w:pPr>
      <w:r>
        <w:rPr>
          <w:rFonts w:ascii="宋体" w:hAnsi="宋体" w:hint="eastAsia"/>
          <w:sz w:val="32"/>
          <w:szCs w:val="32"/>
        </w:rPr>
        <w:t>（四）</w:t>
      </w:r>
      <w:r>
        <w:rPr>
          <w:rFonts w:ascii="宋体" w:hAnsi="宋体" w:hint="eastAsia"/>
          <w:color w:val="333333"/>
          <w:kern w:val="0"/>
          <w:sz w:val="32"/>
          <w:szCs w:val="32"/>
        </w:rPr>
        <w:t>负责辖区内的森林防火及扑救工作；</w:t>
      </w:r>
    </w:p>
    <w:p w14:paraId="3ACAB008" w14:textId="77777777" w:rsidR="00C2022D" w:rsidRDefault="00000000">
      <w:pPr>
        <w:ind w:leftChars="152" w:left="319" w:firstLineChars="150" w:firstLine="480"/>
        <w:jc w:val="left"/>
        <w:rPr>
          <w:rFonts w:ascii="宋体" w:hAnsi="宋体" w:hint="eastAsia"/>
          <w:sz w:val="32"/>
          <w:szCs w:val="32"/>
        </w:rPr>
      </w:pPr>
      <w:r>
        <w:rPr>
          <w:rFonts w:ascii="宋体" w:hAnsi="宋体" w:hint="eastAsia"/>
          <w:sz w:val="32"/>
          <w:szCs w:val="32"/>
        </w:rPr>
        <w:t>（五）</w:t>
      </w:r>
      <w:r>
        <w:rPr>
          <w:rFonts w:ascii="宋体" w:hAnsi="宋体" w:hint="eastAsia"/>
          <w:color w:val="333333"/>
          <w:kern w:val="0"/>
          <w:sz w:val="32"/>
          <w:szCs w:val="32"/>
        </w:rPr>
        <w:t>依法受委托开展林区执法工作，打击偷盗砍滥伐、破坏动植物资源、毁林开垦、乱占林地等行为；</w:t>
      </w:r>
    </w:p>
    <w:p w14:paraId="3F81E4B5" w14:textId="77777777" w:rsidR="00C2022D" w:rsidRDefault="00000000">
      <w:pPr>
        <w:ind w:firstLineChars="250" w:firstLine="800"/>
        <w:jc w:val="left"/>
        <w:rPr>
          <w:rFonts w:ascii="宋体" w:hAnsi="宋体" w:hint="eastAsia"/>
          <w:sz w:val="32"/>
          <w:szCs w:val="32"/>
        </w:rPr>
      </w:pPr>
      <w:r>
        <w:rPr>
          <w:rFonts w:ascii="宋体" w:hAnsi="宋体" w:hint="eastAsia"/>
          <w:sz w:val="32"/>
          <w:szCs w:val="32"/>
        </w:rPr>
        <w:t>（六）</w:t>
      </w:r>
      <w:r>
        <w:rPr>
          <w:rFonts w:ascii="宋体" w:hAnsi="宋体" w:hint="eastAsia"/>
          <w:color w:val="333333"/>
          <w:kern w:val="0"/>
          <w:sz w:val="32"/>
          <w:szCs w:val="32"/>
        </w:rPr>
        <w:t>承办县委、县政府和上级部门的其他工作。</w:t>
      </w:r>
    </w:p>
    <w:p w14:paraId="689EA204" w14:textId="77777777" w:rsidR="00C2022D" w:rsidRDefault="00000000">
      <w:pPr>
        <w:widowControl/>
        <w:spacing w:line="60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14:paraId="2F47FDA6" w14:textId="77777777" w:rsidR="00C2022D" w:rsidRDefault="00000000">
      <w:pPr>
        <w:widowControl/>
        <w:spacing w:line="600" w:lineRule="exact"/>
        <w:ind w:leftChars="152" w:left="319" w:firstLineChars="200" w:firstLine="640"/>
        <w:rPr>
          <w:rFonts w:ascii="宋体" w:hAnsi="宋体" w:hint="eastAsia"/>
          <w:bCs/>
          <w:kern w:val="0"/>
          <w:sz w:val="32"/>
          <w:szCs w:val="32"/>
        </w:rPr>
      </w:pPr>
      <w:r>
        <w:rPr>
          <w:rFonts w:ascii="宋体" w:hAnsi="宋体" w:hint="eastAsia"/>
          <w:bCs/>
          <w:kern w:val="0"/>
          <w:sz w:val="32"/>
          <w:szCs w:val="32"/>
        </w:rPr>
        <w:t>（一）内设机构设置。</w:t>
      </w:r>
      <w:r>
        <w:rPr>
          <w:rFonts w:ascii="宋体" w:hAnsi="宋体" w:cs="Times New Roman" w:hint="eastAsia"/>
          <w:color w:val="333333"/>
          <w:sz w:val="32"/>
          <w:szCs w:val="32"/>
        </w:rPr>
        <w:t>祁阳县大江林场为祁阳县政府直属的正科级公益一类事业单位，全额编制数为69人。我场现有干部职工155人，其中在职66人，退休89人，内设五个股室，分别为：办公室、营林生产股、资源保护股、计财股、政工股，设场长1名，副场长3名，股（室）长（主任）5名。</w:t>
      </w:r>
    </w:p>
    <w:p w14:paraId="56CC1364" w14:textId="77777777" w:rsidR="00C2022D" w:rsidRDefault="00000000">
      <w:pPr>
        <w:jc w:val="left"/>
        <w:rPr>
          <w:rFonts w:ascii="宋体" w:hAnsi="宋体" w:hint="eastAsia"/>
          <w:sz w:val="28"/>
          <w:szCs w:val="28"/>
        </w:rPr>
      </w:pPr>
      <w:r>
        <w:rPr>
          <w:rFonts w:ascii="宋体" w:hAnsi="宋体" w:hint="eastAsia"/>
          <w:bCs/>
          <w:kern w:val="0"/>
          <w:sz w:val="32"/>
          <w:szCs w:val="32"/>
        </w:rPr>
        <w:t xml:space="preserve">      （二）决算单位构成。本单位2024年部门决算汇总公开单位构成包括：本级</w:t>
      </w:r>
    </w:p>
    <w:p w14:paraId="3C9B9EA2" w14:textId="77777777" w:rsidR="00C2022D" w:rsidRDefault="00C2022D">
      <w:pPr>
        <w:jc w:val="left"/>
        <w:rPr>
          <w:rFonts w:asciiTheme="minorEastAsia" w:hAnsiTheme="minorEastAsia" w:hint="eastAsia"/>
          <w:sz w:val="28"/>
          <w:szCs w:val="32"/>
        </w:rPr>
      </w:pPr>
    </w:p>
    <w:p w14:paraId="11574C63" w14:textId="77777777" w:rsidR="00C2022D" w:rsidRDefault="00C2022D">
      <w:pPr>
        <w:jc w:val="center"/>
        <w:rPr>
          <w:rFonts w:asciiTheme="minorEastAsia" w:hAnsiTheme="minorEastAsia" w:hint="eastAsia"/>
          <w:sz w:val="28"/>
          <w:szCs w:val="28"/>
        </w:rPr>
      </w:pPr>
    </w:p>
    <w:p w14:paraId="26A080A2" w14:textId="77777777" w:rsidR="00C2022D" w:rsidRDefault="00C2022D">
      <w:pPr>
        <w:jc w:val="center"/>
        <w:rPr>
          <w:rFonts w:asciiTheme="minorEastAsia" w:hAnsiTheme="minorEastAsia" w:hint="eastAsia"/>
          <w:sz w:val="28"/>
          <w:szCs w:val="28"/>
        </w:rPr>
      </w:pPr>
    </w:p>
    <w:p w14:paraId="1461A231" w14:textId="77777777" w:rsidR="00C2022D" w:rsidRDefault="00C2022D">
      <w:pPr>
        <w:jc w:val="center"/>
        <w:rPr>
          <w:rFonts w:asciiTheme="minorEastAsia" w:hAnsiTheme="minorEastAsia" w:hint="eastAsia"/>
          <w:sz w:val="28"/>
          <w:szCs w:val="28"/>
        </w:rPr>
      </w:pPr>
    </w:p>
    <w:p w14:paraId="1F04E006" w14:textId="77777777" w:rsidR="00C2022D" w:rsidRDefault="00C2022D">
      <w:pPr>
        <w:jc w:val="center"/>
        <w:rPr>
          <w:rFonts w:asciiTheme="minorEastAsia" w:hAnsiTheme="minorEastAsia" w:hint="eastAsia"/>
          <w:sz w:val="28"/>
          <w:szCs w:val="28"/>
        </w:rPr>
      </w:pPr>
    </w:p>
    <w:p w14:paraId="09D3B332" w14:textId="77777777" w:rsidR="00C2022D" w:rsidRDefault="00C2022D">
      <w:pPr>
        <w:jc w:val="center"/>
        <w:rPr>
          <w:rFonts w:asciiTheme="minorEastAsia" w:hAnsiTheme="minorEastAsia" w:hint="eastAsia"/>
          <w:sz w:val="28"/>
          <w:szCs w:val="28"/>
        </w:rPr>
      </w:pPr>
    </w:p>
    <w:p w14:paraId="3373FF12" w14:textId="77777777" w:rsidR="00C2022D" w:rsidRDefault="00C2022D">
      <w:pPr>
        <w:jc w:val="center"/>
        <w:rPr>
          <w:rFonts w:asciiTheme="minorEastAsia" w:hAnsiTheme="minorEastAsia" w:hint="eastAsia"/>
          <w:sz w:val="28"/>
          <w:szCs w:val="28"/>
        </w:rPr>
      </w:pPr>
    </w:p>
    <w:p w14:paraId="3E058230" w14:textId="77777777" w:rsidR="00C2022D" w:rsidRDefault="00C2022D">
      <w:pPr>
        <w:jc w:val="center"/>
        <w:rPr>
          <w:rFonts w:asciiTheme="minorEastAsia" w:hAnsiTheme="minorEastAsia" w:hint="eastAsia"/>
          <w:sz w:val="28"/>
          <w:szCs w:val="28"/>
        </w:rPr>
      </w:pPr>
    </w:p>
    <w:p w14:paraId="4EE4B407" w14:textId="77777777" w:rsidR="00C2022D" w:rsidRDefault="00C2022D">
      <w:pPr>
        <w:jc w:val="center"/>
        <w:rPr>
          <w:rFonts w:asciiTheme="minorEastAsia" w:hAnsiTheme="minorEastAsia" w:hint="eastAsia"/>
          <w:sz w:val="28"/>
          <w:szCs w:val="28"/>
        </w:rPr>
      </w:pPr>
    </w:p>
    <w:p w14:paraId="2128F2AA" w14:textId="77777777" w:rsidR="00C2022D" w:rsidRDefault="00C2022D">
      <w:pPr>
        <w:jc w:val="center"/>
        <w:rPr>
          <w:rFonts w:asciiTheme="minorEastAsia" w:hAnsiTheme="minorEastAsia" w:hint="eastAsia"/>
          <w:sz w:val="28"/>
          <w:szCs w:val="28"/>
        </w:rPr>
      </w:pPr>
    </w:p>
    <w:p w14:paraId="2AFB9B7E" w14:textId="77777777" w:rsidR="00C2022D" w:rsidRDefault="00C2022D">
      <w:pPr>
        <w:jc w:val="center"/>
        <w:rPr>
          <w:rFonts w:asciiTheme="minorEastAsia" w:hAnsiTheme="minorEastAsia" w:hint="eastAsia"/>
          <w:sz w:val="28"/>
          <w:szCs w:val="28"/>
        </w:rPr>
      </w:pPr>
    </w:p>
    <w:p w14:paraId="6F06C5A3" w14:textId="77777777" w:rsidR="00C2022D" w:rsidRDefault="00C2022D">
      <w:pPr>
        <w:rPr>
          <w:rFonts w:asciiTheme="minorEastAsia" w:hAnsiTheme="minorEastAsia" w:hint="eastAsia"/>
          <w:sz w:val="72"/>
          <w:szCs w:val="72"/>
        </w:rPr>
      </w:pPr>
    </w:p>
    <w:p w14:paraId="5D04A9C0" w14:textId="77777777" w:rsidR="00C2022D"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第二部分</w:t>
      </w:r>
    </w:p>
    <w:p w14:paraId="0AAC6BA7" w14:textId="77777777" w:rsidR="00C2022D" w:rsidRDefault="00C2022D">
      <w:pPr>
        <w:pStyle w:val="Default"/>
        <w:jc w:val="center"/>
        <w:rPr>
          <w:rFonts w:ascii="方正小标宋_GBK" w:eastAsia="方正小标宋_GBK" w:hAnsi="方正小标宋_GBK" w:cs="方正小标宋_GBK" w:hint="eastAsia"/>
          <w:sz w:val="72"/>
          <w:szCs w:val="72"/>
        </w:rPr>
      </w:pPr>
    </w:p>
    <w:p w14:paraId="6C6D03F3" w14:textId="77777777" w:rsidR="00C2022D" w:rsidRDefault="00000000">
      <w:pPr>
        <w:jc w:val="center"/>
        <w:outlineLvl w:val="0"/>
        <w:rPr>
          <w:rFonts w:asciiTheme="minorEastAsia" w:hAnsiTheme="minorEastAsia" w:hint="eastAsia"/>
          <w:sz w:val="72"/>
          <w:szCs w:val="72"/>
        </w:rPr>
      </w:pPr>
      <w:r>
        <w:rPr>
          <w:rFonts w:ascii="方正小标宋_GBK" w:eastAsia="方正小标宋_GBK" w:hAnsi="方正小标宋_GBK" w:cs="方正小标宋_GBK" w:hint="eastAsia"/>
          <w:sz w:val="84"/>
          <w:szCs w:val="84"/>
        </w:rPr>
        <w:t>2024年度部门决算表</w:t>
      </w:r>
    </w:p>
    <w:p w14:paraId="136C5455" w14:textId="77777777" w:rsidR="00C2022D" w:rsidRDefault="00C2022D">
      <w:pPr>
        <w:jc w:val="center"/>
        <w:rPr>
          <w:rFonts w:asciiTheme="minorEastAsia" w:hAnsiTheme="minorEastAsia" w:hint="eastAsia"/>
          <w:sz w:val="72"/>
          <w:szCs w:val="72"/>
        </w:rPr>
      </w:pPr>
    </w:p>
    <w:p w14:paraId="22871894" w14:textId="77777777" w:rsidR="00C2022D" w:rsidRDefault="00C2022D">
      <w:pPr>
        <w:jc w:val="center"/>
        <w:rPr>
          <w:rFonts w:asciiTheme="minorEastAsia" w:hAnsiTheme="minorEastAsia" w:hint="eastAsia"/>
          <w:sz w:val="72"/>
          <w:szCs w:val="72"/>
        </w:rPr>
      </w:pPr>
    </w:p>
    <w:p w14:paraId="31AA3A8B" w14:textId="77777777" w:rsidR="00C2022D" w:rsidRDefault="00C2022D">
      <w:pPr>
        <w:jc w:val="left"/>
        <w:rPr>
          <w:rFonts w:asciiTheme="minorEastAsia" w:hAnsiTheme="minorEastAsia" w:hint="eastAsia"/>
          <w:sz w:val="32"/>
          <w:szCs w:val="32"/>
        </w:rPr>
        <w:sectPr w:rsidR="00C2022D">
          <w:pgSz w:w="11906" w:h="16838"/>
          <w:pgMar w:top="720" w:right="720" w:bottom="720" w:left="720" w:header="851" w:footer="992" w:gutter="0"/>
          <w:cols w:space="425"/>
          <w:docGrid w:type="lines" w:linePitch="312"/>
        </w:sectPr>
      </w:pPr>
    </w:p>
    <w:tbl>
      <w:tblPr>
        <w:tblW w:w="4911" w:type="pct"/>
        <w:tblInd w:w="118" w:type="dxa"/>
        <w:tblLook w:val="04A0" w:firstRow="1" w:lastRow="0" w:firstColumn="1" w:lastColumn="0" w:noHBand="0" w:noVBand="1"/>
      </w:tblPr>
      <w:tblGrid>
        <w:gridCol w:w="3416"/>
        <w:gridCol w:w="616"/>
        <w:gridCol w:w="1330"/>
        <w:gridCol w:w="3216"/>
        <w:gridCol w:w="616"/>
        <w:gridCol w:w="1298"/>
      </w:tblGrid>
      <w:tr w:rsidR="00C2022D" w14:paraId="4D2F75EF" w14:textId="77777777">
        <w:trPr>
          <w:trHeight w:val="360"/>
        </w:trPr>
        <w:tc>
          <w:tcPr>
            <w:tcW w:w="5000" w:type="pct"/>
            <w:gridSpan w:val="6"/>
            <w:tcBorders>
              <w:top w:val="nil"/>
              <w:left w:val="nil"/>
              <w:bottom w:val="nil"/>
              <w:right w:val="nil"/>
            </w:tcBorders>
            <w:shd w:val="clear" w:color="auto" w:fill="auto"/>
            <w:noWrap/>
            <w:vAlign w:val="center"/>
          </w:tcPr>
          <w:p w14:paraId="0B1C4EE3" w14:textId="77777777" w:rsidR="00C2022D"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C2022D" w14:paraId="03F0B2F1" w14:textId="77777777">
        <w:trPr>
          <w:trHeight w:val="199"/>
        </w:trPr>
        <w:tc>
          <w:tcPr>
            <w:tcW w:w="1472" w:type="pct"/>
            <w:tcBorders>
              <w:top w:val="nil"/>
              <w:left w:val="nil"/>
              <w:bottom w:val="nil"/>
              <w:right w:val="nil"/>
            </w:tcBorders>
            <w:shd w:val="clear" w:color="000000" w:fill="FFFFFF"/>
            <w:noWrap/>
            <w:vAlign w:val="center"/>
          </w:tcPr>
          <w:p w14:paraId="39FE7C80"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nil"/>
              <w:right w:val="nil"/>
            </w:tcBorders>
            <w:shd w:val="clear" w:color="000000" w:fill="FFFFFF"/>
            <w:noWrap/>
            <w:vAlign w:val="center"/>
          </w:tcPr>
          <w:p w14:paraId="6AD7F960"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1F6B2AE2"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14:paraId="44891650"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14:paraId="3BB1E127"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14:paraId="3B681CE1" w14:textId="77777777" w:rsidR="00C2022D" w:rsidRDefault="00000000">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公开</w:t>
            </w:r>
            <w:r>
              <w:rPr>
                <w:rFonts w:ascii="Times New Roman" w:hAnsi="Times New Roman" w:cs="Times New Roman"/>
                <w:color w:val="000000"/>
                <w:kern w:val="0"/>
                <w:sz w:val="20"/>
                <w:szCs w:val="20"/>
              </w:rPr>
              <w:t>01</w:t>
            </w:r>
            <w:r>
              <w:rPr>
                <w:rFonts w:ascii="Times New Roman" w:hAnsi="Times New Roman" w:cs="Times New Roman"/>
                <w:color w:val="000000"/>
                <w:kern w:val="0"/>
                <w:sz w:val="20"/>
                <w:szCs w:val="20"/>
              </w:rPr>
              <w:t>表</w:t>
            </w:r>
          </w:p>
        </w:tc>
      </w:tr>
      <w:tr w:rsidR="00C2022D" w14:paraId="40D506A6" w14:textId="77777777">
        <w:trPr>
          <w:trHeight w:val="300"/>
        </w:trPr>
        <w:tc>
          <w:tcPr>
            <w:tcW w:w="1472" w:type="pct"/>
            <w:tcBorders>
              <w:top w:val="nil"/>
              <w:left w:val="nil"/>
              <w:bottom w:val="nil"/>
              <w:right w:val="nil"/>
            </w:tcBorders>
            <w:shd w:val="clear" w:color="000000" w:fill="FFFFFF"/>
            <w:noWrap/>
            <w:vAlign w:val="center"/>
          </w:tcPr>
          <w:p w14:paraId="7CD1E707" w14:textId="77777777" w:rsidR="00C2022D"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祁阳市大江林场</w:t>
            </w:r>
            <w:r>
              <w:rPr>
                <w:rFonts w:ascii="Times New Roman" w:hAnsi="Times New Roman" w:cs="Times New Roman"/>
                <w:color w:val="000000"/>
                <w:kern w:val="0"/>
                <w:szCs w:val="21"/>
              </w:rPr>
              <w:t xml:space="preserve"> </w:t>
            </w:r>
          </w:p>
        </w:tc>
        <w:tc>
          <w:tcPr>
            <w:tcW w:w="240" w:type="pct"/>
            <w:tcBorders>
              <w:top w:val="nil"/>
              <w:left w:val="nil"/>
              <w:bottom w:val="nil"/>
              <w:right w:val="nil"/>
            </w:tcBorders>
            <w:shd w:val="clear" w:color="000000" w:fill="FFFFFF"/>
            <w:noWrap/>
            <w:vAlign w:val="center"/>
          </w:tcPr>
          <w:p w14:paraId="551F93C4"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4062EE88"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14:paraId="4C405A45"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14:paraId="5C088A67"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14:paraId="25178632" w14:textId="77777777" w:rsidR="00C2022D" w:rsidRDefault="00000000">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单位：万元</w:t>
            </w:r>
          </w:p>
        </w:tc>
      </w:tr>
      <w:tr w:rsidR="00C2022D" w14:paraId="02E3857C" w14:textId="77777777">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066693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14:paraId="3568DBD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支出</w:t>
            </w:r>
          </w:p>
        </w:tc>
      </w:tr>
      <w:tr w:rsidR="00C2022D" w14:paraId="0362CF0E"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452A3B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项</w:t>
            </w:r>
            <w:r>
              <w:rPr>
                <w:rFonts w:ascii="Times New Roman" w:hAnsi="Times New Roman" w:cs="Times New Roman"/>
                <w:kern w:val="0"/>
                <w:sz w:val="20"/>
                <w:szCs w:val="20"/>
              </w:rPr>
              <w:t xml:space="preserve">    </w:t>
            </w:r>
            <w:r>
              <w:rPr>
                <w:rFonts w:ascii="Times New Roman" w:hAnsi="Times New Roman" w:cs="Times New Roman"/>
                <w:kern w:val="0"/>
                <w:sz w:val="20"/>
                <w:szCs w:val="20"/>
              </w:rPr>
              <w:t>目</w:t>
            </w:r>
          </w:p>
        </w:tc>
        <w:tc>
          <w:tcPr>
            <w:tcW w:w="240" w:type="pct"/>
            <w:tcBorders>
              <w:top w:val="nil"/>
              <w:left w:val="nil"/>
              <w:bottom w:val="single" w:sz="4" w:space="0" w:color="auto"/>
              <w:right w:val="single" w:sz="4" w:space="0" w:color="auto"/>
            </w:tcBorders>
            <w:shd w:val="clear" w:color="000000" w:fill="FFFFFF"/>
            <w:noWrap/>
            <w:vAlign w:val="center"/>
          </w:tcPr>
          <w:p w14:paraId="3D7BF21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行次</w:t>
            </w:r>
          </w:p>
        </w:tc>
        <w:tc>
          <w:tcPr>
            <w:tcW w:w="827" w:type="pct"/>
            <w:tcBorders>
              <w:top w:val="nil"/>
              <w:left w:val="nil"/>
              <w:bottom w:val="single" w:sz="4" w:space="0" w:color="auto"/>
              <w:right w:val="single" w:sz="4" w:space="0" w:color="auto"/>
            </w:tcBorders>
            <w:shd w:val="clear" w:color="000000" w:fill="FFFFFF"/>
            <w:noWrap/>
            <w:vAlign w:val="center"/>
          </w:tcPr>
          <w:p w14:paraId="4DA44D1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决算数</w:t>
            </w:r>
          </w:p>
        </w:tc>
        <w:tc>
          <w:tcPr>
            <w:tcW w:w="1361" w:type="pct"/>
            <w:tcBorders>
              <w:top w:val="nil"/>
              <w:left w:val="nil"/>
              <w:bottom w:val="single" w:sz="4" w:space="0" w:color="auto"/>
              <w:right w:val="single" w:sz="4" w:space="0" w:color="auto"/>
            </w:tcBorders>
            <w:shd w:val="clear" w:color="000000" w:fill="FFFFFF"/>
            <w:noWrap/>
            <w:vAlign w:val="center"/>
          </w:tcPr>
          <w:p w14:paraId="2F44942F"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项</w:t>
            </w:r>
            <w:r>
              <w:rPr>
                <w:rFonts w:ascii="Times New Roman" w:hAnsi="Times New Roman" w:cs="Times New Roman"/>
                <w:kern w:val="0"/>
                <w:sz w:val="20"/>
                <w:szCs w:val="20"/>
              </w:rPr>
              <w:t xml:space="preserve">    </w:t>
            </w:r>
            <w:r>
              <w:rPr>
                <w:rFonts w:ascii="Times New Roman" w:hAnsi="Times New Roman" w:cs="Times New Roman"/>
                <w:kern w:val="0"/>
                <w:sz w:val="20"/>
                <w:szCs w:val="20"/>
              </w:rPr>
              <w:t>目</w:t>
            </w:r>
          </w:p>
        </w:tc>
        <w:tc>
          <w:tcPr>
            <w:tcW w:w="289" w:type="pct"/>
            <w:tcBorders>
              <w:top w:val="nil"/>
              <w:left w:val="nil"/>
              <w:bottom w:val="single" w:sz="4" w:space="0" w:color="auto"/>
              <w:right w:val="single" w:sz="4" w:space="0" w:color="auto"/>
            </w:tcBorders>
            <w:shd w:val="clear" w:color="000000" w:fill="FFFFFF"/>
            <w:noWrap/>
            <w:vAlign w:val="center"/>
          </w:tcPr>
          <w:p w14:paraId="00BFCFFB"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行次</w:t>
            </w:r>
          </w:p>
        </w:tc>
        <w:tc>
          <w:tcPr>
            <w:tcW w:w="809" w:type="pct"/>
            <w:tcBorders>
              <w:top w:val="nil"/>
              <w:left w:val="nil"/>
              <w:bottom w:val="single" w:sz="4" w:space="0" w:color="auto"/>
              <w:right w:val="single" w:sz="4" w:space="0" w:color="auto"/>
            </w:tcBorders>
            <w:shd w:val="clear" w:color="000000" w:fill="FFFFFF"/>
            <w:noWrap/>
            <w:vAlign w:val="center"/>
          </w:tcPr>
          <w:p w14:paraId="745005B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决算数</w:t>
            </w:r>
          </w:p>
        </w:tc>
      </w:tr>
      <w:tr w:rsidR="00C2022D" w14:paraId="06039402"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039629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栏</w:t>
            </w:r>
            <w:r>
              <w:rPr>
                <w:rFonts w:ascii="Times New Roman" w:hAnsi="Times New Roman" w:cs="Times New Roman"/>
                <w:kern w:val="0"/>
                <w:sz w:val="20"/>
                <w:szCs w:val="20"/>
              </w:rPr>
              <w:t xml:space="preserve">    </w:t>
            </w:r>
            <w:r>
              <w:rPr>
                <w:rFonts w:ascii="Times New Roman" w:hAnsi="Times New Roman" w:cs="Times New Roman"/>
                <w:kern w:val="0"/>
                <w:sz w:val="20"/>
                <w:szCs w:val="20"/>
              </w:rPr>
              <w:t>次</w:t>
            </w:r>
          </w:p>
        </w:tc>
        <w:tc>
          <w:tcPr>
            <w:tcW w:w="240" w:type="pct"/>
            <w:tcBorders>
              <w:top w:val="nil"/>
              <w:left w:val="nil"/>
              <w:bottom w:val="single" w:sz="4" w:space="0" w:color="auto"/>
              <w:right w:val="single" w:sz="4" w:space="0" w:color="auto"/>
            </w:tcBorders>
            <w:shd w:val="clear" w:color="000000" w:fill="FFFFFF"/>
            <w:noWrap/>
            <w:vAlign w:val="center"/>
          </w:tcPr>
          <w:p w14:paraId="3383713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14:paraId="3D0F92E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361" w:type="pct"/>
            <w:tcBorders>
              <w:top w:val="nil"/>
              <w:left w:val="nil"/>
              <w:bottom w:val="single" w:sz="4" w:space="0" w:color="auto"/>
              <w:right w:val="single" w:sz="4" w:space="0" w:color="auto"/>
            </w:tcBorders>
            <w:shd w:val="clear" w:color="000000" w:fill="FFFFFF"/>
            <w:noWrap/>
            <w:vAlign w:val="center"/>
          </w:tcPr>
          <w:p w14:paraId="32B6BF3F"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栏</w:t>
            </w:r>
            <w:r>
              <w:rPr>
                <w:rFonts w:ascii="Times New Roman" w:hAnsi="Times New Roman" w:cs="Times New Roman"/>
                <w:kern w:val="0"/>
                <w:sz w:val="20"/>
                <w:szCs w:val="20"/>
              </w:rPr>
              <w:t xml:space="preserve">    </w:t>
            </w:r>
            <w:r>
              <w:rPr>
                <w:rFonts w:ascii="Times New Roman" w:hAnsi="Times New Roman" w:cs="Times New Roman"/>
                <w:kern w:val="0"/>
                <w:sz w:val="20"/>
                <w:szCs w:val="20"/>
              </w:rPr>
              <w:t>次</w:t>
            </w:r>
          </w:p>
        </w:tc>
        <w:tc>
          <w:tcPr>
            <w:tcW w:w="289" w:type="pct"/>
            <w:tcBorders>
              <w:top w:val="nil"/>
              <w:left w:val="nil"/>
              <w:bottom w:val="single" w:sz="4" w:space="0" w:color="auto"/>
              <w:right w:val="single" w:sz="4" w:space="0" w:color="auto"/>
            </w:tcBorders>
            <w:shd w:val="clear" w:color="000000" w:fill="FFFFFF"/>
            <w:noWrap/>
            <w:vAlign w:val="center"/>
          </w:tcPr>
          <w:p w14:paraId="7142565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809" w:type="pct"/>
            <w:tcBorders>
              <w:top w:val="nil"/>
              <w:left w:val="nil"/>
              <w:bottom w:val="single" w:sz="4" w:space="0" w:color="auto"/>
              <w:right w:val="single" w:sz="4" w:space="0" w:color="auto"/>
            </w:tcBorders>
            <w:shd w:val="clear" w:color="000000" w:fill="FFFFFF"/>
            <w:noWrap/>
            <w:vAlign w:val="center"/>
          </w:tcPr>
          <w:p w14:paraId="0C667DF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r>
      <w:tr w:rsidR="00C2022D" w14:paraId="0E53AD37"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2A7D07F3"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一、一般公共预算财政拨款收入</w:t>
            </w:r>
          </w:p>
        </w:tc>
        <w:tc>
          <w:tcPr>
            <w:tcW w:w="240" w:type="pct"/>
            <w:tcBorders>
              <w:top w:val="nil"/>
              <w:left w:val="nil"/>
              <w:bottom w:val="single" w:sz="4" w:space="0" w:color="auto"/>
              <w:right w:val="single" w:sz="4" w:space="0" w:color="auto"/>
            </w:tcBorders>
            <w:shd w:val="clear" w:color="000000" w:fill="FFFFFF"/>
            <w:noWrap/>
            <w:vAlign w:val="center"/>
          </w:tcPr>
          <w:p w14:paraId="146AC00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827" w:type="pct"/>
            <w:tcBorders>
              <w:top w:val="nil"/>
              <w:left w:val="nil"/>
              <w:bottom w:val="single" w:sz="4" w:space="0" w:color="auto"/>
              <w:right w:val="single" w:sz="4" w:space="0" w:color="auto"/>
            </w:tcBorders>
            <w:shd w:val="clear" w:color="auto" w:fill="auto"/>
            <w:noWrap/>
            <w:vAlign w:val="center"/>
          </w:tcPr>
          <w:p w14:paraId="5B4AC449"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1052.24</w:t>
            </w:r>
          </w:p>
        </w:tc>
        <w:tc>
          <w:tcPr>
            <w:tcW w:w="1361" w:type="pct"/>
            <w:tcBorders>
              <w:top w:val="nil"/>
              <w:left w:val="nil"/>
              <w:bottom w:val="single" w:sz="4" w:space="0" w:color="auto"/>
              <w:right w:val="single" w:sz="4" w:space="0" w:color="auto"/>
            </w:tcBorders>
            <w:shd w:val="clear" w:color="000000" w:fill="FFFFFF"/>
            <w:noWrap/>
            <w:vAlign w:val="center"/>
          </w:tcPr>
          <w:p w14:paraId="35226ED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一、一般公共服务支出</w:t>
            </w:r>
          </w:p>
        </w:tc>
        <w:tc>
          <w:tcPr>
            <w:tcW w:w="289" w:type="pct"/>
            <w:tcBorders>
              <w:top w:val="nil"/>
              <w:left w:val="nil"/>
              <w:bottom w:val="single" w:sz="4" w:space="0" w:color="auto"/>
              <w:right w:val="single" w:sz="4" w:space="0" w:color="auto"/>
            </w:tcBorders>
            <w:shd w:val="clear" w:color="000000" w:fill="FFFFFF"/>
            <w:noWrap/>
            <w:vAlign w:val="center"/>
          </w:tcPr>
          <w:p w14:paraId="3CADB282"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809" w:type="pct"/>
            <w:tcBorders>
              <w:top w:val="nil"/>
              <w:left w:val="nil"/>
              <w:bottom w:val="single" w:sz="4" w:space="0" w:color="auto"/>
              <w:right w:val="single" w:sz="4" w:space="0" w:color="auto"/>
            </w:tcBorders>
            <w:shd w:val="clear" w:color="auto" w:fill="auto"/>
            <w:noWrap/>
            <w:vAlign w:val="center"/>
          </w:tcPr>
          <w:p w14:paraId="52ADC7E3"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25DC4347"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7B81CE5"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二、政府性基金预算财政拨款收入</w:t>
            </w:r>
          </w:p>
        </w:tc>
        <w:tc>
          <w:tcPr>
            <w:tcW w:w="240" w:type="pct"/>
            <w:tcBorders>
              <w:top w:val="nil"/>
              <w:left w:val="nil"/>
              <w:bottom w:val="single" w:sz="4" w:space="0" w:color="auto"/>
              <w:right w:val="single" w:sz="4" w:space="0" w:color="auto"/>
            </w:tcBorders>
            <w:shd w:val="clear" w:color="000000" w:fill="FFFFFF"/>
            <w:noWrap/>
            <w:vAlign w:val="center"/>
          </w:tcPr>
          <w:p w14:paraId="371B213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827" w:type="pct"/>
            <w:tcBorders>
              <w:top w:val="nil"/>
              <w:left w:val="nil"/>
              <w:bottom w:val="single" w:sz="4" w:space="0" w:color="auto"/>
              <w:right w:val="single" w:sz="4" w:space="0" w:color="auto"/>
            </w:tcBorders>
            <w:shd w:val="clear" w:color="auto" w:fill="auto"/>
            <w:noWrap/>
            <w:vAlign w:val="center"/>
          </w:tcPr>
          <w:p w14:paraId="74E579AC"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3.21</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14:paraId="0AE03B5C"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二、外交支出</w:t>
            </w:r>
          </w:p>
        </w:tc>
        <w:tc>
          <w:tcPr>
            <w:tcW w:w="289" w:type="pct"/>
            <w:tcBorders>
              <w:top w:val="nil"/>
              <w:left w:val="nil"/>
              <w:bottom w:val="single" w:sz="4" w:space="0" w:color="auto"/>
              <w:right w:val="single" w:sz="4" w:space="0" w:color="auto"/>
            </w:tcBorders>
            <w:shd w:val="clear" w:color="000000" w:fill="FFFFFF"/>
            <w:noWrap/>
            <w:vAlign w:val="center"/>
          </w:tcPr>
          <w:p w14:paraId="21FC9D7F"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33</w:t>
            </w:r>
          </w:p>
        </w:tc>
        <w:tc>
          <w:tcPr>
            <w:tcW w:w="809" w:type="pct"/>
            <w:tcBorders>
              <w:top w:val="nil"/>
              <w:left w:val="nil"/>
              <w:bottom w:val="single" w:sz="4" w:space="0" w:color="auto"/>
              <w:right w:val="single" w:sz="4" w:space="0" w:color="auto"/>
            </w:tcBorders>
            <w:shd w:val="clear" w:color="auto" w:fill="auto"/>
            <w:noWrap/>
            <w:vAlign w:val="center"/>
          </w:tcPr>
          <w:p w14:paraId="6422BC09"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737E926E"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7E3417A7"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三、国有资本经营预算财政拨款收入</w:t>
            </w:r>
          </w:p>
        </w:tc>
        <w:tc>
          <w:tcPr>
            <w:tcW w:w="240" w:type="pct"/>
            <w:tcBorders>
              <w:top w:val="nil"/>
              <w:left w:val="nil"/>
              <w:bottom w:val="single" w:sz="4" w:space="0" w:color="auto"/>
              <w:right w:val="single" w:sz="4" w:space="0" w:color="auto"/>
            </w:tcBorders>
            <w:shd w:val="clear" w:color="000000" w:fill="FFFFFF"/>
            <w:noWrap/>
            <w:vAlign w:val="center"/>
          </w:tcPr>
          <w:p w14:paraId="7E4FC4D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827" w:type="pct"/>
            <w:tcBorders>
              <w:top w:val="nil"/>
              <w:left w:val="nil"/>
              <w:bottom w:val="single" w:sz="4" w:space="0" w:color="auto"/>
              <w:right w:val="single" w:sz="4" w:space="0" w:color="auto"/>
            </w:tcBorders>
            <w:shd w:val="clear" w:color="auto" w:fill="auto"/>
            <w:noWrap/>
            <w:vAlign w:val="center"/>
          </w:tcPr>
          <w:p w14:paraId="6AE9A028"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14:paraId="581A8CEB"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三、国防支出</w:t>
            </w:r>
          </w:p>
        </w:tc>
        <w:tc>
          <w:tcPr>
            <w:tcW w:w="289" w:type="pct"/>
            <w:tcBorders>
              <w:top w:val="nil"/>
              <w:left w:val="nil"/>
              <w:bottom w:val="single" w:sz="4" w:space="0" w:color="auto"/>
              <w:right w:val="single" w:sz="4" w:space="0" w:color="auto"/>
            </w:tcBorders>
            <w:shd w:val="clear" w:color="000000" w:fill="FFFFFF"/>
            <w:noWrap/>
            <w:vAlign w:val="center"/>
          </w:tcPr>
          <w:p w14:paraId="1F3C4E7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34</w:t>
            </w:r>
          </w:p>
        </w:tc>
        <w:tc>
          <w:tcPr>
            <w:tcW w:w="809" w:type="pct"/>
            <w:tcBorders>
              <w:top w:val="nil"/>
              <w:left w:val="nil"/>
              <w:bottom w:val="single" w:sz="4" w:space="0" w:color="auto"/>
              <w:right w:val="single" w:sz="4" w:space="0" w:color="auto"/>
            </w:tcBorders>
            <w:shd w:val="clear" w:color="auto" w:fill="auto"/>
            <w:noWrap/>
            <w:vAlign w:val="center"/>
          </w:tcPr>
          <w:p w14:paraId="2D544291"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7681183B"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8CC088E"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四、上级补助收入</w:t>
            </w:r>
          </w:p>
        </w:tc>
        <w:tc>
          <w:tcPr>
            <w:tcW w:w="240" w:type="pct"/>
            <w:tcBorders>
              <w:top w:val="nil"/>
              <w:left w:val="nil"/>
              <w:bottom w:val="single" w:sz="4" w:space="0" w:color="auto"/>
              <w:right w:val="single" w:sz="4" w:space="0" w:color="auto"/>
            </w:tcBorders>
            <w:shd w:val="clear" w:color="000000" w:fill="FFFFFF"/>
            <w:noWrap/>
            <w:vAlign w:val="center"/>
          </w:tcPr>
          <w:p w14:paraId="452F989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827" w:type="pct"/>
            <w:tcBorders>
              <w:top w:val="nil"/>
              <w:left w:val="nil"/>
              <w:bottom w:val="single" w:sz="4" w:space="0" w:color="auto"/>
              <w:right w:val="single" w:sz="4" w:space="0" w:color="auto"/>
            </w:tcBorders>
            <w:shd w:val="clear" w:color="auto" w:fill="auto"/>
            <w:noWrap/>
            <w:vAlign w:val="center"/>
          </w:tcPr>
          <w:p w14:paraId="64170F4F"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14:paraId="0A4C6824"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四、公共安全支出</w:t>
            </w:r>
          </w:p>
        </w:tc>
        <w:tc>
          <w:tcPr>
            <w:tcW w:w="289" w:type="pct"/>
            <w:tcBorders>
              <w:top w:val="nil"/>
              <w:left w:val="nil"/>
              <w:bottom w:val="single" w:sz="4" w:space="0" w:color="auto"/>
              <w:right w:val="single" w:sz="4" w:space="0" w:color="auto"/>
            </w:tcBorders>
            <w:shd w:val="clear" w:color="000000" w:fill="FFFFFF"/>
            <w:noWrap/>
            <w:vAlign w:val="center"/>
          </w:tcPr>
          <w:p w14:paraId="60BAC56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809" w:type="pct"/>
            <w:tcBorders>
              <w:top w:val="nil"/>
              <w:left w:val="nil"/>
              <w:bottom w:val="single" w:sz="4" w:space="0" w:color="auto"/>
              <w:right w:val="single" w:sz="4" w:space="0" w:color="auto"/>
            </w:tcBorders>
            <w:shd w:val="clear" w:color="auto" w:fill="auto"/>
            <w:noWrap/>
            <w:vAlign w:val="center"/>
          </w:tcPr>
          <w:p w14:paraId="2EDB3FA4"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247EC5C8"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1989F1CB"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五、事业收入</w:t>
            </w:r>
          </w:p>
        </w:tc>
        <w:tc>
          <w:tcPr>
            <w:tcW w:w="240" w:type="pct"/>
            <w:tcBorders>
              <w:top w:val="nil"/>
              <w:left w:val="nil"/>
              <w:bottom w:val="single" w:sz="4" w:space="0" w:color="auto"/>
              <w:right w:val="single" w:sz="4" w:space="0" w:color="auto"/>
            </w:tcBorders>
            <w:shd w:val="clear" w:color="000000" w:fill="FFFFFF"/>
            <w:noWrap/>
            <w:vAlign w:val="center"/>
          </w:tcPr>
          <w:p w14:paraId="281D270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827" w:type="pct"/>
            <w:tcBorders>
              <w:top w:val="nil"/>
              <w:left w:val="nil"/>
              <w:bottom w:val="single" w:sz="4" w:space="0" w:color="auto"/>
              <w:right w:val="single" w:sz="4" w:space="0" w:color="auto"/>
            </w:tcBorders>
            <w:shd w:val="clear" w:color="auto" w:fill="auto"/>
            <w:noWrap/>
            <w:vAlign w:val="center"/>
          </w:tcPr>
          <w:p w14:paraId="439259BA"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14:paraId="1A7BF182"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五、教育支出</w:t>
            </w:r>
          </w:p>
        </w:tc>
        <w:tc>
          <w:tcPr>
            <w:tcW w:w="289" w:type="pct"/>
            <w:tcBorders>
              <w:top w:val="nil"/>
              <w:left w:val="nil"/>
              <w:bottom w:val="single" w:sz="4" w:space="0" w:color="auto"/>
              <w:right w:val="single" w:sz="4" w:space="0" w:color="auto"/>
            </w:tcBorders>
            <w:shd w:val="clear" w:color="000000" w:fill="FFFFFF"/>
            <w:noWrap/>
            <w:vAlign w:val="center"/>
          </w:tcPr>
          <w:p w14:paraId="3173025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36</w:t>
            </w:r>
          </w:p>
        </w:tc>
        <w:tc>
          <w:tcPr>
            <w:tcW w:w="809" w:type="pct"/>
            <w:tcBorders>
              <w:top w:val="nil"/>
              <w:left w:val="nil"/>
              <w:bottom w:val="single" w:sz="4" w:space="0" w:color="auto"/>
              <w:right w:val="single" w:sz="4" w:space="0" w:color="auto"/>
            </w:tcBorders>
            <w:shd w:val="clear" w:color="auto" w:fill="auto"/>
            <w:noWrap/>
            <w:vAlign w:val="center"/>
          </w:tcPr>
          <w:p w14:paraId="36B7709B"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03346A30"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48365F7"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六、经营收入</w:t>
            </w:r>
          </w:p>
        </w:tc>
        <w:tc>
          <w:tcPr>
            <w:tcW w:w="240" w:type="pct"/>
            <w:tcBorders>
              <w:top w:val="nil"/>
              <w:left w:val="nil"/>
              <w:bottom w:val="single" w:sz="4" w:space="0" w:color="auto"/>
              <w:right w:val="single" w:sz="4" w:space="0" w:color="auto"/>
            </w:tcBorders>
            <w:shd w:val="clear" w:color="000000" w:fill="FFFFFF"/>
            <w:noWrap/>
            <w:vAlign w:val="center"/>
          </w:tcPr>
          <w:p w14:paraId="4ADF593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827" w:type="pct"/>
            <w:tcBorders>
              <w:top w:val="nil"/>
              <w:left w:val="nil"/>
              <w:bottom w:val="single" w:sz="4" w:space="0" w:color="auto"/>
              <w:right w:val="single" w:sz="4" w:space="0" w:color="auto"/>
            </w:tcBorders>
            <w:shd w:val="clear" w:color="auto" w:fill="auto"/>
            <w:noWrap/>
            <w:vAlign w:val="center"/>
          </w:tcPr>
          <w:p w14:paraId="09F22F70"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14:paraId="620E21F3"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六、科学技术支出</w:t>
            </w:r>
          </w:p>
        </w:tc>
        <w:tc>
          <w:tcPr>
            <w:tcW w:w="289" w:type="pct"/>
            <w:tcBorders>
              <w:top w:val="nil"/>
              <w:left w:val="nil"/>
              <w:bottom w:val="single" w:sz="4" w:space="0" w:color="auto"/>
              <w:right w:val="single" w:sz="4" w:space="0" w:color="auto"/>
            </w:tcBorders>
            <w:shd w:val="clear" w:color="000000" w:fill="FFFFFF"/>
            <w:noWrap/>
            <w:vAlign w:val="center"/>
          </w:tcPr>
          <w:p w14:paraId="500E814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37</w:t>
            </w:r>
          </w:p>
        </w:tc>
        <w:tc>
          <w:tcPr>
            <w:tcW w:w="809" w:type="pct"/>
            <w:tcBorders>
              <w:top w:val="nil"/>
              <w:left w:val="nil"/>
              <w:bottom w:val="single" w:sz="4" w:space="0" w:color="auto"/>
              <w:right w:val="single" w:sz="4" w:space="0" w:color="auto"/>
            </w:tcBorders>
            <w:shd w:val="clear" w:color="auto" w:fill="auto"/>
            <w:noWrap/>
            <w:vAlign w:val="center"/>
          </w:tcPr>
          <w:p w14:paraId="2095B1E8"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3F752B5E"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B0E1EC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七、附属单位上缴收入</w:t>
            </w:r>
          </w:p>
        </w:tc>
        <w:tc>
          <w:tcPr>
            <w:tcW w:w="240" w:type="pct"/>
            <w:tcBorders>
              <w:top w:val="nil"/>
              <w:left w:val="nil"/>
              <w:bottom w:val="single" w:sz="4" w:space="0" w:color="auto"/>
              <w:right w:val="single" w:sz="4" w:space="0" w:color="auto"/>
            </w:tcBorders>
            <w:shd w:val="clear" w:color="000000" w:fill="FFFFFF"/>
            <w:noWrap/>
            <w:vAlign w:val="center"/>
          </w:tcPr>
          <w:p w14:paraId="14343F2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827" w:type="pct"/>
            <w:tcBorders>
              <w:top w:val="nil"/>
              <w:left w:val="nil"/>
              <w:bottom w:val="single" w:sz="4" w:space="0" w:color="auto"/>
              <w:right w:val="single" w:sz="4" w:space="0" w:color="auto"/>
            </w:tcBorders>
            <w:shd w:val="clear" w:color="auto" w:fill="auto"/>
            <w:noWrap/>
            <w:vAlign w:val="center"/>
          </w:tcPr>
          <w:p w14:paraId="0D84EE8D"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auto" w:fill="auto"/>
            <w:noWrap/>
            <w:vAlign w:val="center"/>
          </w:tcPr>
          <w:p w14:paraId="31743217"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七、文化旅游体育与传媒支出</w:t>
            </w:r>
          </w:p>
        </w:tc>
        <w:tc>
          <w:tcPr>
            <w:tcW w:w="289" w:type="pct"/>
            <w:tcBorders>
              <w:top w:val="nil"/>
              <w:left w:val="nil"/>
              <w:bottom w:val="single" w:sz="4" w:space="0" w:color="auto"/>
              <w:right w:val="single" w:sz="4" w:space="0" w:color="auto"/>
            </w:tcBorders>
            <w:shd w:val="clear" w:color="000000" w:fill="FFFFFF"/>
            <w:noWrap/>
            <w:vAlign w:val="center"/>
          </w:tcPr>
          <w:p w14:paraId="09BB86C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38</w:t>
            </w:r>
          </w:p>
        </w:tc>
        <w:tc>
          <w:tcPr>
            <w:tcW w:w="809" w:type="pct"/>
            <w:tcBorders>
              <w:top w:val="nil"/>
              <w:left w:val="nil"/>
              <w:bottom w:val="single" w:sz="4" w:space="0" w:color="auto"/>
              <w:right w:val="single" w:sz="4" w:space="0" w:color="auto"/>
            </w:tcBorders>
            <w:shd w:val="clear" w:color="auto" w:fill="auto"/>
            <w:noWrap/>
            <w:vAlign w:val="center"/>
          </w:tcPr>
          <w:p w14:paraId="347E7FCE"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73B5EED9"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7007FD6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八、其他收入</w:t>
            </w:r>
          </w:p>
        </w:tc>
        <w:tc>
          <w:tcPr>
            <w:tcW w:w="240" w:type="pct"/>
            <w:tcBorders>
              <w:top w:val="nil"/>
              <w:left w:val="nil"/>
              <w:bottom w:val="single" w:sz="4" w:space="0" w:color="auto"/>
              <w:right w:val="single" w:sz="4" w:space="0" w:color="auto"/>
            </w:tcBorders>
            <w:shd w:val="clear" w:color="000000" w:fill="FFFFFF"/>
            <w:noWrap/>
            <w:vAlign w:val="center"/>
          </w:tcPr>
          <w:p w14:paraId="750624D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827" w:type="pct"/>
            <w:tcBorders>
              <w:top w:val="nil"/>
              <w:left w:val="nil"/>
              <w:bottom w:val="single" w:sz="4" w:space="0" w:color="auto"/>
              <w:right w:val="single" w:sz="4" w:space="0" w:color="auto"/>
            </w:tcBorders>
            <w:shd w:val="clear" w:color="auto" w:fill="auto"/>
            <w:noWrap/>
            <w:vAlign w:val="center"/>
          </w:tcPr>
          <w:p w14:paraId="382DAD2E"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0</w:t>
            </w:r>
          </w:p>
        </w:tc>
        <w:tc>
          <w:tcPr>
            <w:tcW w:w="1361" w:type="pct"/>
            <w:tcBorders>
              <w:top w:val="nil"/>
              <w:left w:val="nil"/>
              <w:bottom w:val="single" w:sz="4" w:space="0" w:color="auto"/>
              <w:right w:val="single" w:sz="4" w:space="0" w:color="auto"/>
            </w:tcBorders>
            <w:shd w:val="clear" w:color="auto" w:fill="auto"/>
            <w:noWrap/>
            <w:vAlign w:val="center"/>
          </w:tcPr>
          <w:p w14:paraId="0D416EC6"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八、社会保障和就业支出</w:t>
            </w:r>
          </w:p>
        </w:tc>
        <w:tc>
          <w:tcPr>
            <w:tcW w:w="289" w:type="pct"/>
            <w:tcBorders>
              <w:top w:val="nil"/>
              <w:left w:val="nil"/>
              <w:bottom w:val="single" w:sz="4" w:space="0" w:color="auto"/>
              <w:right w:val="single" w:sz="4" w:space="0" w:color="auto"/>
            </w:tcBorders>
            <w:shd w:val="clear" w:color="000000" w:fill="FFFFFF"/>
            <w:noWrap/>
            <w:vAlign w:val="center"/>
          </w:tcPr>
          <w:p w14:paraId="50B792E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39</w:t>
            </w:r>
          </w:p>
        </w:tc>
        <w:tc>
          <w:tcPr>
            <w:tcW w:w="809" w:type="pct"/>
            <w:tcBorders>
              <w:top w:val="nil"/>
              <w:left w:val="nil"/>
              <w:bottom w:val="single" w:sz="4" w:space="0" w:color="auto"/>
              <w:right w:val="single" w:sz="4" w:space="0" w:color="auto"/>
            </w:tcBorders>
            <w:shd w:val="clear" w:color="auto" w:fill="auto"/>
            <w:noWrap/>
            <w:vAlign w:val="center"/>
          </w:tcPr>
          <w:p w14:paraId="4D0C8AA0"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92.76</w:t>
            </w:r>
            <w:r>
              <w:rPr>
                <w:rFonts w:ascii="Times New Roman" w:hAnsi="Times New Roman" w:cs="Times New Roman"/>
                <w:kern w:val="0"/>
                <w:sz w:val="20"/>
                <w:szCs w:val="20"/>
              </w:rPr>
              <w:t xml:space="preserve">　</w:t>
            </w:r>
          </w:p>
        </w:tc>
      </w:tr>
      <w:tr w:rsidR="00C2022D" w14:paraId="2E101F5C"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2817580A"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240" w:type="pct"/>
            <w:tcBorders>
              <w:top w:val="nil"/>
              <w:left w:val="nil"/>
              <w:bottom w:val="single" w:sz="4" w:space="0" w:color="auto"/>
              <w:right w:val="single" w:sz="4" w:space="0" w:color="auto"/>
            </w:tcBorders>
            <w:shd w:val="clear" w:color="000000" w:fill="FFFFFF"/>
            <w:noWrap/>
            <w:vAlign w:val="center"/>
          </w:tcPr>
          <w:p w14:paraId="151E0EC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827" w:type="pct"/>
            <w:tcBorders>
              <w:top w:val="nil"/>
              <w:left w:val="nil"/>
              <w:bottom w:val="single" w:sz="4" w:space="0" w:color="auto"/>
              <w:right w:val="single" w:sz="4" w:space="0" w:color="auto"/>
            </w:tcBorders>
            <w:shd w:val="clear" w:color="auto" w:fill="auto"/>
            <w:noWrap/>
            <w:vAlign w:val="center"/>
          </w:tcPr>
          <w:p w14:paraId="1C6815DF"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auto" w:fill="auto"/>
            <w:noWrap/>
            <w:vAlign w:val="center"/>
          </w:tcPr>
          <w:p w14:paraId="15172E1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九、卫生健康支出</w:t>
            </w:r>
          </w:p>
        </w:tc>
        <w:tc>
          <w:tcPr>
            <w:tcW w:w="289" w:type="pct"/>
            <w:tcBorders>
              <w:top w:val="nil"/>
              <w:left w:val="nil"/>
              <w:bottom w:val="single" w:sz="4" w:space="0" w:color="auto"/>
              <w:right w:val="single" w:sz="4" w:space="0" w:color="auto"/>
            </w:tcBorders>
            <w:shd w:val="clear" w:color="000000" w:fill="FFFFFF"/>
            <w:noWrap/>
            <w:vAlign w:val="center"/>
          </w:tcPr>
          <w:p w14:paraId="2BFC2358"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809" w:type="pct"/>
            <w:tcBorders>
              <w:top w:val="nil"/>
              <w:left w:val="nil"/>
              <w:bottom w:val="single" w:sz="4" w:space="0" w:color="auto"/>
              <w:right w:val="single" w:sz="4" w:space="0" w:color="auto"/>
            </w:tcBorders>
            <w:shd w:val="clear" w:color="auto" w:fill="auto"/>
            <w:noWrap/>
            <w:vAlign w:val="center"/>
          </w:tcPr>
          <w:p w14:paraId="7EFFDD7F"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37.54</w:t>
            </w:r>
          </w:p>
        </w:tc>
      </w:tr>
      <w:tr w:rsidR="00C2022D" w14:paraId="72CBC296"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36D1BCC5"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66E62B18"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827" w:type="pct"/>
            <w:tcBorders>
              <w:top w:val="nil"/>
              <w:left w:val="nil"/>
              <w:bottom w:val="single" w:sz="4" w:space="0" w:color="auto"/>
              <w:right w:val="single" w:sz="4" w:space="0" w:color="auto"/>
            </w:tcBorders>
            <w:shd w:val="clear" w:color="auto" w:fill="auto"/>
            <w:noWrap/>
            <w:vAlign w:val="center"/>
          </w:tcPr>
          <w:p w14:paraId="52FDF2BB"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0A80DB47"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十、节能环保支出</w:t>
            </w:r>
          </w:p>
        </w:tc>
        <w:tc>
          <w:tcPr>
            <w:tcW w:w="289" w:type="pct"/>
            <w:tcBorders>
              <w:top w:val="nil"/>
              <w:left w:val="nil"/>
              <w:bottom w:val="single" w:sz="4" w:space="0" w:color="auto"/>
              <w:right w:val="single" w:sz="4" w:space="0" w:color="auto"/>
            </w:tcBorders>
            <w:shd w:val="clear" w:color="000000" w:fill="FFFFFF"/>
            <w:noWrap/>
            <w:vAlign w:val="center"/>
          </w:tcPr>
          <w:p w14:paraId="34152A5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41</w:t>
            </w:r>
          </w:p>
        </w:tc>
        <w:tc>
          <w:tcPr>
            <w:tcW w:w="809" w:type="pct"/>
            <w:tcBorders>
              <w:top w:val="nil"/>
              <w:left w:val="nil"/>
              <w:bottom w:val="single" w:sz="4" w:space="0" w:color="auto"/>
              <w:right w:val="single" w:sz="4" w:space="0" w:color="auto"/>
            </w:tcBorders>
            <w:shd w:val="clear" w:color="auto" w:fill="auto"/>
            <w:noWrap/>
            <w:vAlign w:val="center"/>
          </w:tcPr>
          <w:p w14:paraId="608C799B" w14:textId="77777777" w:rsidR="00C2022D" w:rsidRDefault="00C2022D">
            <w:pPr>
              <w:widowControl/>
              <w:jc w:val="right"/>
              <w:rPr>
                <w:rFonts w:ascii="Times New Roman" w:hAnsi="Times New Roman" w:cs="Times New Roman"/>
                <w:kern w:val="0"/>
                <w:sz w:val="20"/>
                <w:szCs w:val="20"/>
              </w:rPr>
            </w:pPr>
          </w:p>
        </w:tc>
      </w:tr>
      <w:tr w:rsidR="00C2022D" w14:paraId="4830962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9AC8F88"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509E198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827" w:type="pct"/>
            <w:tcBorders>
              <w:top w:val="nil"/>
              <w:left w:val="nil"/>
              <w:bottom w:val="single" w:sz="4" w:space="0" w:color="auto"/>
              <w:right w:val="single" w:sz="4" w:space="0" w:color="auto"/>
            </w:tcBorders>
            <w:shd w:val="clear" w:color="auto" w:fill="auto"/>
            <w:noWrap/>
            <w:vAlign w:val="center"/>
          </w:tcPr>
          <w:p w14:paraId="0F1C8F7D"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7369B54F"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十一、城乡社区支出</w:t>
            </w:r>
          </w:p>
        </w:tc>
        <w:tc>
          <w:tcPr>
            <w:tcW w:w="289" w:type="pct"/>
            <w:tcBorders>
              <w:top w:val="nil"/>
              <w:left w:val="nil"/>
              <w:bottom w:val="single" w:sz="4" w:space="0" w:color="auto"/>
              <w:right w:val="single" w:sz="4" w:space="0" w:color="auto"/>
            </w:tcBorders>
            <w:shd w:val="clear" w:color="000000" w:fill="FFFFFF"/>
            <w:noWrap/>
            <w:vAlign w:val="center"/>
          </w:tcPr>
          <w:p w14:paraId="21EC15B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42</w:t>
            </w:r>
          </w:p>
        </w:tc>
        <w:tc>
          <w:tcPr>
            <w:tcW w:w="809" w:type="pct"/>
            <w:tcBorders>
              <w:top w:val="nil"/>
              <w:left w:val="nil"/>
              <w:bottom w:val="single" w:sz="4" w:space="0" w:color="auto"/>
              <w:right w:val="single" w:sz="4" w:space="0" w:color="auto"/>
            </w:tcBorders>
            <w:shd w:val="clear" w:color="auto" w:fill="auto"/>
            <w:noWrap/>
            <w:vAlign w:val="center"/>
          </w:tcPr>
          <w:p w14:paraId="0DE21567"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3.21</w:t>
            </w:r>
          </w:p>
        </w:tc>
      </w:tr>
      <w:tr w:rsidR="00C2022D" w14:paraId="08FA7062"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B4FD80E"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75E7C3C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12</w:t>
            </w:r>
          </w:p>
        </w:tc>
        <w:tc>
          <w:tcPr>
            <w:tcW w:w="827" w:type="pct"/>
            <w:tcBorders>
              <w:top w:val="nil"/>
              <w:left w:val="nil"/>
              <w:bottom w:val="single" w:sz="4" w:space="0" w:color="auto"/>
              <w:right w:val="single" w:sz="4" w:space="0" w:color="auto"/>
            </w:tcBorders>
            <w:shd w:val="clear" w:color="auto" w:fill="auto"/>
            <w:noWrap/>
            <w:vAlign w:val="center"/>
          </w:tcPr>
          <w:p w14:paraId="23AC65EB"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5411AB8E"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十二、农林水支出</w:t>
            </w:r>
          </w:p>
        </w:tc>
        <w:tc>
          <w:tcPr>
            <w:tcW w:w="289" w:type="pct"/>
            <w:tcBorders>
              <w:top w:val="nil"/>
              <w:left w:val="nil"/>
              <w:bottom w:val="single" w:sz="4" w:space="0" w:color="auto"/>
              <w:right w:val="single" w:sz="4" w:space="0" w:color="auto"/>
            </w:tcBorders>
            <w:shd w:val="clear" w:color="000000" w:fill="FFFFFF"/>
            <w:noWrap/>
            <w:vAlign w:val="center"/>
          </w:tcPr>
          <w:p w14:paraId="238D805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43</w:t>
            </w:r>
          </w:p>
        </w:tc>
        <w:tc>
          <w:tcPr>
            <w:tcW w:w="809" w:type="pct"/>
            <w:tcBorders>
              <w:top w:val="nil"/>
              <w:left w:val="nil"/>
              <w:bottom w:val="single" w:sz="4" w:space="0" w:color="auto"/>
              <w:right w:val="single" w:sz="4" w:space="0" w:color="auto"/>
            </w:tcBorders>
            <w:shd w:val="clear" w:color="auto" w:fill="auto"/>
            <w:noWrap/>
            <w:vAlign w:val="center"/>
          </w:tcPr>
          <w:p w14:paraId="5AEC3A1D"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854.76</w:t>
            </w:r>
          </w:p>
        </w:tc>
      </w:tr>
      <w:tr w:rsidR="00C2022D" w14:paraId="54AD75B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294FCE02"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753BBAB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827" w:type="pct"/>
            <w:tcBorders>
              <w:top w:val="nil"/>
              <w:left w:val="nil"/>
              <w:bottom w:val="single" w:sz="4" w:space="0" w:color="auto"/>
              <w:right w:val="single" w:sz="4" w:space="0" w:color="auto"/>
            </w:tcBorders>
            <w:shd w:val="clear" w:color="auto" w:fill="auto"/>
            <w:noWrap/>
            <w:vAlign w:val="center"/>
          </w:tcPr>
          <w:p w14:paraId="2CA42D42"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00692782"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十三、交通运输支出</w:t>
            </w:r>
          </w:p>
        </w:tc>
        <w:tc>
          <w:tcPr>
            <w:tcW w:w="289" w:type="pct"/>
            <w:tcBorders>
              <w:top w:val="nil"/>
              <w:left w:val="nil"/>
              <w:bottom w:val="single" w:sz="4" w:space="0" w:color="auto"/>
              <w:right w:val="single" w:sz="4" w:space="0" w:color="auto"/>
            </w:tcBorders>
            <w:shd w:val="clear" w:color="000000" w:fill="FFFFFF"/>
            <w:noWrap/>
            <w:vAlign w:val="center"/>
          </w:tcPr>
          <w:p w14:paraId="1FAA9C7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44</w:t>
            </w:r>
          </w:p>
        </w:tc>
        <w:tc>
          <w:tcPr>
            <w:tcW w:w="809" w:type="pct"/>
            <w:tcBorders>
              <w:top w:val="nil"/>
              <w:left w:val="nil"/>
              <w:bottom w:val="single" w:sz="4" w:space="0" w:color="auto"/>
              <w:right w:val="single" w:sz="4" w:space="0" w:color="auto"/>
            </w:tcBorders>
            <w:shd w:val="clear" w:color="auto" w:fill="auto"/>
            <w:noWrap/>
            <w:vAlign w:val="center"/>
          </w:tcPr>
          <w:p w14:paraId="0EF3EF56" w14:textId="77777777" w:rsidR="00C2022D" w:rsidRDefault="00C2022D">
            <w:pPr>
              <w:widowControl/>
              <w:jc w:val="right"/>
              <w:rPr>
                <w:rFonts w:ascii="Times New Roman" w:hAnsi="Times New Roman" w:cs="Times New Roman"/>
                <w:kern w:val="0"/>
                <w:sz w:val="20"/>
                <w:szCs w:val="20"/>
              </w:rPr>
            </w:pPr>
          </w:p>
        </w:tc>
      </w:tr>
      <w:tr w:rsidR="00C2022D" w14:paraId="2D92CF23"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DFF6357"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27BD856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14</w:t>
            </w:r>
          </w:p>
        </w:tc>
        <w:tc>
          <w:tcPr>
            <w:tcW w:w="827" w:type="pct"/>
            <w:tcBorders>
              <w:top w:val="nil"/>
              <w:left w:val="nil"/>
              <w:bottom w:val="single" w:sz="4" w:space="0" w:color="auto"/>
              <w:right w:val="single" w:sz="4" w:space="0" w:color="auto"/>
            </w:tcBorders>
            <w:shd w:val="clear" w:color="auto" w:fill="auto"/>
            <w:noWrap/>
            <w:vAlign w:val="center"/>
          </w:tcPr>
          <w:p w14:paraId="1E77AFA3"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464C86A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十四、资源勘探工业信息等支出</w:t>
            </w:r>
          </w:p>
        </w:tc>
        <w:tc>
          <w:tcPr>
            <w:tcW w:w="289" w:type="pct"/>
            <w:tcBorders>
              <w:top w:val="nil"/>
              <w:left w:val="nil"/>
              <w:bottom w:val="single" w:sz="4" w:space="0" w:color="auto"/>
              <w:right w:val="single" w:sz="4" w:space="0" w:color="auto"/>
            </w:tcBorders>
            <w:shd w:val="clear" w:color="000000" w:fill="FFFFFF"/>
            <w:noWrap/>
            <w:vAlign w:val="center"/>
          </w:tcPr>
          <w:p w14:paraId="7D17ED1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45</w:t>
            </w:r>
          </w:p>
        </w:tc>
        <w:tc>
          <w:tcPr>
            <w:tcW w:w="809" w:type="pct"/>
            <w:tcBorders>
              <w:top w:val="nil"/>
              <w:left w:val="nil"/>
              <w:bottom w:val="single" w:sz="4" w:space="0" w:color="auto"/>
              <w:right w:val="single" w:sz="4" w:space="0" w:color="auto"/>
            </w:tcBorders>
            <w:shd w:val="clear" w:color="auto" w:fill="auto"/>
            <w:noWrap/>
            <w:vAlign w:val="center"/>
          </w:tcPr>
          <w:p w14:paraId="3226D132"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164F8C4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091DD92"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00F792E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15</w:t>
            </w:r>
          </w:p>
        </w:tc>
        <w:tc>
          <w:tcPr>
            <w:tcW w:w="827" w:type="pct"/>
            <w:tcBorders>
              <w:top w:val="nil"/>
              <w:left w:val="nil"/>
              <w:bottom w:val="single" w:sz="4" w:space="0" w:color="auto"/>
              <w:right w:val="single" w:sz="4" w:space="0" w:color="auto"/>
            </w:tcBorders>
            <w:shd w:val="clear" w:color="auto" w:fill="auto"/>
            <w:noWrap/>
            <w:vAlign w:val="center"/>
          </w:tcPr>
          <w:p w14:paraId="0851851B"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0BB63D69"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十五、商业服务业等支出</w:t>
            </w:r>
          </w:p>
        </w:tc>
        <w:tc>
          <w:tcPr>
            <w:tcW w:w="289" w:type="pct"/>
            <w:tcBorders>
              <w:top w:val="nil"/>
              <w:left w:val="nil"/>
              <w:bottom w:val="single" w:sz="4" w:space="0" w:color="auto"/>
              <w:right w:val="single" w:sz="4" w:space="0" w:color="auto"/>
            </w:tcBorders>
            <w:shd w:val="clear" w:color="000000" w:fill="FFFFFF"/>
            <w:noWrap/>
            <w:vAlign w:val="center"/>
          </w:tcPr>
          <w:p w14:paraId="0F7E2C4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46</w:t>
            </w:r>
          </w:p>
        </w:tc>
        <w:tc>
          <w:tcPr>
            <w:tcW w:w="809" w:type="pct"/>
            <w:tcBorders>
              <w:top w:val="nil"/>
              <w:left w:val="nil"/>
              <w:bottom w:val="single" w:sz="4" w:space="0" w:color="auto"/>
              <w:right w:val="single" w:sz="4" w:space="0" w:color="auto"/>
            </w:tcBorders>
            <w:shd w:val="clear" w:color="auto" w:fill="auto"/>
            <w:noWrap/>
            <w:vAlign w:val="center"/>
          </w:tcPr>
          <w:p w14:paraId="76DC26AF"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75795E1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786F1C3F"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43539F8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827" w:type="pct"/>
            <w:tcBorders>
              <w:top w:val="nil"/>
              <w:left w:val="nil"/>
              <w:bottom w:val="single" w:sz="4" w:space="0" w:color="auto"/>
              <w:right w:val="single" w:sz="4" w:space="0" w:color="auto"/>
            </w:tcBorders>
            <w:shd w:val="clear" w:color="auto" w:fill="auto"/>
            <w:noWrap/>
            <w:vAlign w:val="center"/>
          </w:tcPr>
          <w:p w14:paraId="59C4ABB1"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05D969A5"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十六、金融支出</w:t>
            </w:r>
          </w:p>
        </w:tc>
        <w:tc>
          <w:tcPr>
            <w:tcW w:w="289" w:type="pct"/>
            <w:tcBorders>
              <w:top w:val="nil"/>
              <w:left w:val="nil"/>
              <w:bottom w:val="single" w:sz="4" w:space="0" w:color="auto"/>
              <w:right w:val="single" w:sz="4" w:space="0" w:color="auto"/>
            </w:tcBorders>
            <w:shd w:val="clear" w:color="000000" w:fill="FFFFFF"/>
            <w:noWrap/>
            <w:vAlign w:val="center"/>
          </w:tcPr>
          <w:p w14:paraId="4B7EA8A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47</w:t>
            </w:r>
          </w:p>
        </w:tc>
        <w:tc>
          <w:tcPr>
            <w:tcW w:w="809" w:type="pct"/>
            <w:tcBorders>
              <w:top w:val="nil"/>
              <w:left w:val="nil"/>
              <w:bottom w:val="single" w:sz="4" w:space="0" w:color="auto"/>
              <w:right w:val="single" w:sz="4" w:space="0" w:color="auto"/>
            </w:tcBorders>
            <w:shd w:val="clear" w:color="auto" w:fill="auto"/>
            <w:noWrap/>
            <w:vAlign w:val="center"/>
          </w:tcPr>
          <w:p w14:paraId="6601A39D"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71DD43EC"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CB63290"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19E47AE2"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17</w:t>
            </w:r>
          </w:p>
        </w:tc>
        <w:tc>
          <w:tcPr>
            <w:tcW w:w="827" w:type="pct"/>
            <w:tcBorders>
              <w:top w:val="nil"/>
              <w:left w:val="nil"/>
              <w:bottom w:val="single" w:sz="4" w:space="0" w:color="auto"/>
              <w:right w:val="single" w:sz="4" w:space="0" w:color="auto"/>
            </w:tcBorders>
            <w:shd w:val="clear" w:color="auto" w:fill="auto"/>
            <w:noWrap/>
            <w:vAlign w:val="center"/>
          </w:tcPr>
          <w:p w14:paraId="5FC1153A"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3E6E6138"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十七、援助其他地区支出</w:t>
            </w:r>
          </w:p>
        </w:tc>
        <w:tc>
          <w:tcPr>
            <w:tcW w:w="289" w:type="pct"/>
            <w:tcBorders>
              <w:top w:val="nil"/>
              <w:left w:val="nil"/>
              <w:bottom w:val="single" w:sz="4" w:space="0" w:color="auto"/>
              <w:right w:val="single" w:sz="4" w:space="0" w:color="auto"/>
            </w:tcBorders>
            <w:shd w:val="clear" w:color="000000" w:fill="FFFFFF"/>
            <w:noWrap/>
            <w:vAlign w:val="center"/>
          </w:tcPr>
          <w:p w14:paraId="68E5FCC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809" w:type="pct"/>
            <w:tcBorders>
              <w:top w:val="nil"/>
              <w:left w:val="nil"/>
              <w:bottom w:val="single" w:sz="4" w:space="0" w:color="auto"/>
              <w:right w:val="single" w:sz="4" w:space="0" w:color="auto"/>
            </w:tcBorders>
            <w:shd w:val="clear" w:color="auto" w:fill="auto"/>
            <w:noWrap/>
            <w:vAlign w:val="center"/>
          </w:tcPr>
          <w:p w14:paraId="344FC441"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1499286C"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C9B76" w14:textId="77777777" w:rsidR="00C2022D" w:rsidRDefault="00C2022D">
            <w:pPr>
              <w:widowControl/>
              <w:jc w:val="right"/>
              <w:rPr>
                <w:rFonts w:ascii="Times New Roman" w:hAnsi="Times New Roman" w:cs="Times New Roman"/>
                <w:kern w:val="0"/>
                <w:sz w:val="20"/>
                <w:szCs w:val="20"/>
              </w:rPr>
            </w:pP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A003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CBA51" w14:textId="77777777" w:rsidR="00C2022D" w:rsidRDefault="00C2022D">
            <w:pPr>
              <w:widowControl/>
              <w:jc w:val="right"/>
              <w:rPr>
                <w:rFonts w:ascii="Times New Roman" w:hAnsi="Times New Roman" w:cs="Times New Roman"/>
                <w:kern w:val="0"/>
                <w:sz w:val="20"/>
                <w:szCs w:val="20"/>
              </w:rPr>
            </w:pPr>
          </w:p>
        </w:tc>
        <w:tc>
          <w:tcPr>
            <w:tcW w:w="1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2231A"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十八、自然资源海洋气象等支出</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BFFD7B"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49</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0F891"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631D543F"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63662" w14:textId="77777777" w:rsidR="00C2022D" w:rsidRDefault="00C2022D">
            <w:pPr>
              <w:widowControl/>
              <w:jc w:val="right"/>
              <w:rPr>
                <w:rFonts w:ascii="Times New Roman" w:hAnsi="Times New Roman" w:cs="Times New Roman"/>
                <w:kern w:val="0"/>
                <w:sz w:val="20"/>
                <w:szCs w:val="20"/>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14:paraId="29B935D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757AC30E" w14:textId="77777777" w:rsidR="00C2022D" w:rsidRDefault="00C2022D">
            <w:pPr>
              <w:widowControl/>
              <w:jc w:val="right"/>
              <w:rPr>
                <w:rFonts w:ascii="Times New Roman" w:hAnsi="Times New Roman" w:cs="Times New Roman"/>
                <w:kern w:val="0"/>
                <w:sz w:val="20"/>
                <w:szCs w:val="20"/>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14:paraId="72EB444F"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十九、住房保障支出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14:paraId="383B8DF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50</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5D207B4A"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67.18</w:t>
            </w:r>
          </w:p>
        </w:tc>
      </w:tr>
      <w:tr w:rsidR="00C2022D" w14:paraId="5030C287"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3FABA415"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611223E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827" w:type="pct"/>
            <w:tcBorders>
              <w:top w:val="nil"/>
              <w:left w:val="nil"/>
              <w:bottom w:val="single" w:sz="4" w:space="0" w:color="auto"/>
              <w:right w:val="single" w:sz="4" w:space="0" w:color="auto"/>
            </w:tcBorders>
            <w:shd w:val="clear" w:color="auto" w:fill="auto"/>
            <w:noWrap/>
            <w:vAlign w:val="center"/>
          </w:tcPr>
          <w:p w14:paraId="1EBA43B0"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2CD03A4E"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二十、粮油物资储备支出</w:t>
            </w:r>
          </w:p>
        </w:tc>
        <w:tc>
          <w:tcPr>
            <w:tcW w:w="289" w:type="pct"/>
            <w:tcBorders>
              <w:top w:val="nil"/>
              <w:left w:val="nil"/>
              <w:bottom w:val="single" w:sz="4" w:space="0" w:color="auto"/>
              <w:right w:val="single" w:sz="4" w:space="0" w:color="auto"/>
            </w:tcBorders>
            <w:shd w:val="clear" w:color="000000" w:fill="FFFFFF"/>
            <w:noWrap/>
            <w:vAlign w:val="center"/>
          </w:tcPr>
          <w:p w14:paraId="5E284F3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51</w:t>
            </w:r>
          </w:p>
        </w:tc>
        <w:tc>
          <w:tcPr>
            <w:tcW w:w="809" w:type="pct"/>
            <w:tcBorders>
              <w:top w:val="nil"/>
              <w:left w:val="nil"/>
              <w:bottom w:val="single" w:sz="4" w:space="0" w:color="auto"/>
              <w:right w:val="single" w:sz="4" w:space="0" w:color="auto"/>
            </w:tcBorders>
            <w:shd w:val="clear" w:color="auto" w:fill="auto"/>
            <w:noWrap/>
            <w:vAlign w:val="center"/>
          </w:tcPr>
          <w:p w14:paraId="76D5A380"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31A733E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43A33AA"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15B0A990"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827" w:type="pct"/>
            <w:tcBorders>
              <w:top w:val="nil"/>
              <w:left w:val="nil"/>
              <w:bottom w:val="single" w:sz="4" w:space="0" w:color="auto"/>
              <w:right w:val="single" w:sz="4" w:space="0" w:color="auto"/>
            </w:tcBorders>
            <w:shd w:val="clear" w:color="auto" w:fill="auto"/>
            <w:noWrap/>
            <w:vAlign w:val="center"/>
          </w:tcPr>
          <w:p w14:paraId="320A0734"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5D29D062"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二十一、国有资本经营预算支出</w:t>
            </w:r>
          </w:p>
        </w:tc>
        <w:tc>
          <w:tcPr>
            <w:tcW w:w="289" w:type="pct"/>
            <w:tcBorders>
              <w:top w:val="nil"/>
              <w:left w:val="nil"/>
              <w:bottom w:val="single" w:sz="4" w:space="0" w:color="auto"/>
              <w:right w:val="single" w:sz="4" w:space="0" w:color="auto"/>
            </w:tcBorders>
            <w:shd w:val="clear" w:color="000000" w:fill="FFFFFF"/>
            <w:noWrap/>
            <w:vAlign w:val="center"/>
          </w:tcPr>
          <w:p w14:paraId="72C2C6F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52</w:t>
            </w:r>
          </w:p>
        </w:tc>
        <w:tc>
          <w:tcPr>
            <w:tcW w:w="809" w:type="pct"/>
            <w:tcBorders>
              <w:top w:val="nil"/>
              <w:left w:val="nil"/>
              <w:bottom w:val="single" w:sz="4" w:space="0" w:color="auto"/>
              <w:right w:val="single" w:sz="4" w:space="0" w:color="auto"/>
            </w:tcBorders>
            <w:shd w:val="clear" w:color="auto" w:fill="auto"/>
            <w:noWrap/>
            <w:vAlign w:val="center"/>
          </w:tcPr>
          <w:p w14:paraId="75A7480A"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21FBFFD5"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6C1301F"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613415A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22</w:t>
            </w:r>
          </w:p>
        </w:tc>
        <w:tc>
          <w:tcPr>
            <w:tcW w:w="827" w:type="pct"/>
            <w:tcBorders>
              <w:top w:val="nil"/>
              <w:left w:val="nil"/>
              <w:bottom w:val="single" w:sz="4" w:space="0" w:color="auto"/>
              <w:right w:val="single" w:sz="4" w:space="0" w:color="auto"/>
            </w:tcBorders>
            <w:shd w:val="clear" w:color="auto" w:fill="auto"/>
            <w:noWrap/>
            <w:vAlign w:val="center"/>
          </w:tcPr>
          <w:p w14:paraId="06F2513C"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40325C05"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二十二、灾害防治及应急管理支出</w:t>
            </w:r>
          </w:p>
        </w:tc>
        <w:tc>
          <w:tcPr>
            <w:tcW w:w="289" w:type="pct"/>
            <w:tcBorders>
              <w:top w:val="nil"/>
              <w:left w:val="nil"/>
              <w:bottom w:val="single" w:sz="4" w:space="0" w:color="auto"/>
              <w:right w:val="single" w:sz="4" w:space="0" w:color="auto"/>
            </w:tcBorders>
            <w:shd w:val="clear" w:color="000000" w:fill="FFFFFF"/>
            <w:noWrap/>
            <w:vAlign w:val="center"/>
          </w:tcPr>
          <w:p w14:paraId="6F9DC88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53</w:t>
            </w:r>
          </w:p>
        </w:tc>
        <w:tc>
          <w:tcPr>
            <w:tcW w:w="809" w:type="pct"/>
            <w:tcBorders>
              <w:top w:val="nil"/>
              <w:left w:val="nil"/>
              <w:bottom w:val="single" w:sz="4" w:space="0" w:color="auto"/>
              <w:right w:val="single" w:sz="4" w:space="0" w:color="auto"/>
            </w:tcBorders>
            <w:shd w:val="clear" w:color="auto" w:fill="auto"/>
            <w:noWrap/>
            <w:vAlign w:val="center"/>
          </w:tcPr>
          <w:p w14:paraId="610BCD6D"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596483C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333470D"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0560D59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23</w:t>
            </w:r>
          </w:p>
        </w:tc>
        <w:tc>
          <w:tcPr>
            <w:tcW w:w="827" w:type="pct"/>
            <w:tcBorders>
              <w:top w:val="nil"/>
              <w:left w:val="nil"/>
              <w:bottom w:val="single" w:sz="4" w:space="0" w:color="auto"/>
              <w:right w:val="single" w:sz="4" w:space="0" w:color="auto"/>
            </w:tcBorders>
            <w:shd w:val="clear" w:color="auto" w:fill="auto"/>
            <w:noWrap/>
            <w:vAlign w:val="center"/>
          </w:tcPr>
          <w:p w14:paraId="6BA8FD15"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0F9D7A59"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二十三、其他支出</w:t>
            </w:r>
          </w:p>
        </w:tc>
        <w:tc>
          <w:tcPr>
            <w:tcW w:w="289" w:type="pct"/>
            <w:tcBorders>
              <w:top w:val="nil"/>
              <w:left w:val="nil"/>
              <w:bottom w:val="single" w:sz="4" w:space="0" w:color="auto"/>
              <w:right w:val="single" w:sz="4" w:space="0" w:color="auto"/>
            </w:tcBorders>
            <w:shd w:val="clear" w:color="000000" w:fill="FFFFFF"/>
            <w:noWrap/>
            <w:vAlign w:val="center"/>
          </w:tcPr>
          <w:p w14:paraId="5357B8D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54</w:t>
            </w:r>
          </w:p>
        </w:tc>
        <w:tc>
          <w:tcPr>
            <w:tcW w:w="809" w:type="pct"/>
            <w:tcBorders>
              <w:top w:val="nil"/>
              <w:left w:val="nil"/>
              <w:bottom w:val="single" w:sz="4" w:space="0" w:color="auto"/>
              <w:right w:val="single" w:sz="4" w:space="0" w:color="auto"/>
            </w:tcBorders>
            <w:shd w:val="clear" w:color="auto" w:fill="auto"/>
            <w:noWrap/>
            <w:vAlign w:val="center"/>
          </w:tcPr>
          <w:p w14:paraId="57B8777B"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79AE700D"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A1B70" w14:textId="77777777" w:rsidR="00C2022D" w:rsidRDefault="00C2022D">
            <w:pPr>
              <w:widowControl/>
              <w:jc w:val="right"/>
              <w:rPr>
                <w:rFonts w:ascii="Times New Roman" w:hAnsi="Times New Roman" w:cs="Times New Roman"/>
                <w:kern w:val="0"/>
                <w:sz w:val="20"/>
                <w:szCs w:val="20"/>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14:paraId="1CE04E2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47BDD2C3" w14:textId="77777777" w:rsidR="00C2022D" w:rsidRDefault="00C2022D">
            <w:pPr>
              <w:widowControl/>
              <w:jc w:val="right"/>
              <w:rPr>
                <w:rFonts w:ascii="Times New Roman" w:hAnsi="Times New Roman" w:cs="Times New Roman"/>
                <w:kern w:val="0"/>
                <w:sz w:val="20"/>
                <w:szCs w:val="20"/>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14:paraId="1A6C625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二十四、债务还本支出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14:paraId="6F602FF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55</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0EA32802"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51DAB2E7"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76872" w14:textId="77777777" w:rsidR="00C2022D" w:rsidRDefault="00C2022D">
            <w:pPr>
              <w:widowControl/>
              <w:jc w:val="right"/>
              <w:rPr>
                <w:rFonts w:ascii="Times New Roman" w:hAnsi="Times New Roman" w:cs="Times New Roman"/>
                <w:kern w:val="0"/>
                <w:sz w:val="20"/>
                <w:szCs w:val="20"/>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14:paraId="1987CFB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40250299" w14:textId="77777777" w:rsidR="00C2022D" w:rsidRDefault="00C2022D">
            <w:pPr>
              <w:widowControl/>
              <w:jc w:val="right"/>
              <w:rPr>
                <w:rFonts w:ascii="Times New Roman" w:hAnsi="Times New Roman" w:cs="Times New Roman"/>
                <w:kern w:val="0"/>
                <w:sz w:val="20"/>
                <w:szCs w:val="20"/>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14:paraId="7E50FE4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二十五、债务付息支出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14:paraId="25844BC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56</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40E3DC91"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1049DE92"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2F2DF3D" w14:textId="77777777" w:rsidR="00C2022D" w:rsidRDefault="00C2022D">
            <w:pPr>
              <w:widowControl/>
              <w:jc w:val="right"/>
              <w:rPr>
                <w:rFonts w:ascii="Times New Roman" w:hAnsi="Times New Roman" w:cs="Times New Roman"/>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23FBB35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26</w:t>
            </w:r>
          </w:p>
        </w:tc>
        <w:tc>
          <w:tcPr>
            <w:tcW w:w="827" w:type="pct"/>
            <w:tcBorders>
              <w:top w:val="nil"/>
              <w:left w:val="nil"/>
              <w:bottom w:val="single" w:sz="4" w:space="0" w:color="auto"/>
              <w:right w:val="single" w:sz="4" w:space="0" w:color="auto"/>
            </w:tcBorders>
            <w:shd w:val="clear" w:color="auto" w:fill="auto"/>
            <w:noWrap/>
            <w:vAlign w:val="center"/>
          </w:tcPr>
          <w:p w14:paraId="5D4F7941"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auto" w:fill="auto"/>
            <w:noWrap/>
            <w:vAlign w:val="center"/>
          </w:tcPr>
          <w:p w14:paraId="562989A2"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二十六、抗</w:t>
            </w:r>
            <w:proofErr w:type="gramStart"/>
            <w:r>
              <w:rPr>
                <w:rFonts w:ascii="Times New Roman" w:hAnsi="Times New Roman" w:cs="Times New Roman"/>
                <w:kern w:val="0"/>
                <w:sz w:val="20"/>
                <w:szCs w:val="20"/>
              </w:rPr>
              <w:t>疫</w:t>
            </w:r>
            <w:proofErr w:type="gramEnd"/>
            <w:r>
              <w:rPr>
                <w:rFonts w:ascii="Times New Roman" w:hAnsi="Times New Roman" w:cs="Times New Roman"/>
                <w:kern w:val="0"/>
                <w:sz w:val="20"/>
                <w:szCs w:val="20"/>
              </w:rPr>
              <w:t>特别国债安排的支出</w:t>
            </w:r>
          </w:p>
        </w:tc>
        <w:tc>
          <w:tcPr>
            <w:tcW w:w="289" w:type="pct"/>
            <w:tcBorders>
              <w:top w:val="nil"/>
              <w:left w:val="nil"/>
              <w:bottom w:val="single" w:sz="4" w:space="0" w:color="auto"/>
              <w:right w:val="single" w:sz="4" w:space="0" w:color="auto"/>
            </w:tcBorders>
            <w:shd w:val="clear" w:color="000000" w:fill="FFFFFF"/>
            <w:noWrap/>
            <w:vAlign w:val="center"/>
          </w:tcPr>
          <w:p w14:paraId="7893296F"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57</w:t>
            </w:r>
          </w:p>
        </w:tc>
        <w:tc>
          <w:tcPr>
            <w:tcW w:w="809" w:type="pct"/>
            <w:tcBorders>
              <w:top w:val="nil"/>
              <w:left w:val="nil"/>
              <w:bottom w:val="single" w:sz="4" w:space="0" w:color="auto"/>
              <w:right w:val="single" w:sz="4" w:space="0" w:color="auto"/>
            </w:tcBorders>
            <w:shd w:val="clear" w:color="auto" w:fill="auto"/>
            <w:noWrap/>
            <w:vAlign w:val="center"/>
          </w:tcPr>
          <w:p w14:paraId="717EDDF7"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221CE715"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2ED2204" w14:textId="77777777" w:rsidR="00C2022D" w:rsidRDefault="00000000">
            <w:pPr>
              <w:widowControl/>
              <w:jc w:val="center"/>
              <w:rPr>
                <w:rFonts w:ascii="Times New Roman" w:hAnsi="Times New Roman" w:cs="Times New Roman"/>
                <w:b/>
                <w:bCs/>
                <w:kern w:val="0"/>
                <w:sz w:val="20"/>
                <w:szCs w:val="20"/>
              </w:rPr>
            </w:pPr>
            <w:r>
              <w:rPr>
                <w:rFonts w:ascii="Times New Roman" w:hAnsi="Times New Roman" w:cs="Times New Roman"/>
                <w:b/>
                <w:bCs/>
                <w:kern w:val="0"/>
                <w:sz w:val="20"/>
                <w:szCs w:val="20"/>
              </w:rPr>
              <w:t>本年收入合计</w:t>
            </w:r>
          </w:p>
        </w:tc>
        <w:tc>
          <w:tcPr>
            <w:tcW w:w="240" w:type="pct"/>
            <w:tcBorders>
              <w:top w:val="nil"/>
              <w:left w:val="nil"/>
              <w:bottom w:val="single" w:sz="4" w:space="0" w:color="auto"/>
              <w:right w:val="single" w:sz="4" w:space="0" w:color="auto"/>
            </w:tcBorders>
            <w:shd w:val="clear" w:color="000000" w:fill="FFFFFF"/>
            <w:noWrap/>
            <w:vAlign w:val="center"/>
          </w:tcPr>
          <w:p w14:paraId="484BA2B5"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27</w:t>
            </w:r>
          </w:p>
        </w:tc>
        <w:tc>
          <w:tcPr>
            <w:tcW w:w="827" w:type="pct"/>
            <w:tcBorders>
              <w:top w:val="nil"/>
              <w:left w:val="nil"/>
              <w:bottom w:val="single" w:sz="4" w:space="0" w:color="auto"/>
              <w:right w:val="single" w:sz="4" w:space="0" w:color="auto"/>
            </w:tcBorders>
            <w:shd w:val="clear" w:color="auto" w:fill="auto"/>
            <w:noWrap/>
            <w:vAlign w:val="center"/>
          </w:tcPr>
          <w:p w14:paraId="414EDAFE"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1055.45</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auto" w:fill="auto"/>
            <w:noWrap/>
            <w:vAlign w:val="center"/>
          </w:tcPr>
          <w:p w14:paraId="61958A1F" w14:textId="77777777" w:rsidR="00C2022D" w:rsidRDefault="00000000">
            <w:pPr>
              <w:widowControl/>
              <w:jc w:val="center"/>
              <w:rPr>
                <w:rFonts w:ascii="Times New Roman" w:hAnsi="Times New Roman" w:cs="Times New Roman"/>
                <w:b/>
                <w:bCs/>
                <w:kern w:val="0"/>
                <w:sz w:val="20"/>
                <w:szCs w:val="20"/>
              </w:rPr>
            </w:pPr>
            <w:r>
              <w:rPr>
                <w:rFonts w:ascii="Times New Roman" w:hAnsi="Times New Roman" w:cs="Times New Roman"/>
                <w:b/>
                <w:bCs/>
                <w:kern w:val="0"/>
                <w:sz w:val="20"/>
                <w:szCs w:val="20"/>
              </w:rPr>
              <w:t>本年支出合计</w:t>
            </w:r>
          </w:p>
        </w:tc>
        <w:tc>
          <w:tcPr>
            <w:tcW w:w="289" w:type="pct"/>
            <w:tcBorders>
              <w:top w:val="nil"/>
              <w:left w:val="nil"/>
              <w:bottom w:val="single" w:sz="4" w:space="0" w:color="auto"/>
              <w:right w:val="single" w:sz="4" w:space="0" w:color="auto"/>
            </w:tcBorders>
            <w:shd w:val="clear" w:color="000000" w:fill="FFFFFF"/>
            <w:noWrap/>
            <w:vAlign w:val="center"/>
          </w:tcPr>
          <w:p w14:paraId="12EC1FD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58</w:t>
            </w:r>
          </w:p>
        </w:tc>
        <w:tc>
          <w:tcPr>
            <w:tcW w:w="809" w:type="pct"/>
            <w:tcBorders>
              <w:top w:val="nil"/>
              <w:left w:val="nil"/>
              <w:bottom w:val="single" w:sz="4" w:space="0" w:color="auto"/>
              <w:right w:val="single" w:sz="4" w:space="0" w:color="auto"/>
            </w:tcBorders>
            <w:shd w:val="clear" w:color="auto" w:fill="auto"/>
            <w:noWrap/>
            <w:vAlign w:val="center"/>
          </w:tcPr>
          <w:p w14:paraId="48D2CC11"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1055.45</w:t>
            </w:r>
          </w:p>
        </w:tc>
      </w:tr>
      <w:tr w:rsidR="00C2022D" w14:paraId="5BE0948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6708CB0B" w14:textId="77777777" w:rsidR="00C2022D" w:rsidRDefault="00000000">
            <w:pPr>
              <w:widowControl/>
              <w:rPr>
                <w:rFonts w:ascii="Times New Roman" w:hAnsi="Times New Roman" w:cs="Times New Roman"/>
                <w:kern w:val="0"/>
                <w:sz w:val="20"/>
                <w:szCs w:val="20"/>
              </w:rPr>
            </w:pPr>
            <w:r>
              <w:rPr>
                <w:rFonts w:ascii="Times New Roman" w:hAnsi="Times New Roman" w:cs="Times New Roman"/>
                <w:kern w:val="0"/>
                <w:sz w:val="20"/>
                <w:szCs w:val="20"/>
              </w:rPr>
              <w:t>使用非财政拨款结余</w:t>
            </w:r>
          </w:p>
        </w:tc>
        <w:tc>
          <w:tcPr>
            <w:tcW w:w="240" w:type="pct"/>
            <w:tcBorders>
              <w:top w:val="nil"/>
              <w:left w:val="nil"/>
              <w:bottom w:val="single" w:sz="4" w:space="0" w:color="auto"/>
              <w:right w:val="single" w:sz="4" w:space="0" w:color="auto"/>
            </w:tcBorders>
            <w:shd w:val="clear" w:color="000000" w:fill="FFFFFF"/>
            <w:noWrap/>
            <w:vAlign w:val="center"/>
          </w:tcPr>
          <w:p w14:paraId="03609972"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28</w:t>
            </w:r>
          </w:p>
        </w:tc>
        <w:tc>
          <w:tcPr>
            <w:tcW w:w="827" w:type="pct"/>
            <w:tcBorders>
              <w:top w:val="nil"/>
              <w:left w:val="nil"/>
              <w:bottom w:val="single" w:sz="4" w:space="0" w:color="auto"/>
              <w:right w:val="single" w:sz="4" w:space="0" w:color="auto"/>
            </w:tcBorders>
            <w:shd w:val="clear" w:color="auto" w:fill="auto"/>
            <w:noWrap/>
            <w:vAlign w:val="center"/>
          </w:tcPr>
          <w:p w14:paraId="4925EE0A"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auto" w:fill="auto"/>
            <w:noWrap/>
            <w:vAlign w:val="center"/>
          </w:tcPr>
          <w:p w14:paraId="57B1117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结余分配</w:t>
            </w:r>
          </w:p>
        </w:tc>
        <w:tc>
          <w:tcPr>
            <w:tcW w:w="289" w:type="pct"/>
            <w:tcBorders>
              <w:top w:val="nil"/>
              <w:left w:val="nil"/>
              <w:bottom w:val="single" w:sz="4" w:space="0" w:color="auto"/>
              <w:right w:val="single" w:sz="4" w:space="0" w:color="auto"/>
            </w:tcBorders>
            <w:shd w:val="clear" w:color="000000" w:fill="FFFFFF"/>
            <w:noWrap/>
            <w:vAlign w:val="center"/>
          </w:tcPr>
          <w:p w14:paraId="6945FD4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59</w:t>
            </w:r>
          </w:p>
        </w:tc>
        <w:tc>
          <w:tcPr>
            <w:tcW w:w="809" w:type="pct"/>
            <w:tcBorders>
              <w:top w:val="nil"/>
              <w:left w:val="nil"/>
              <w:bottom w:val="single" w:sz="4" w:space="0" w:color="auto"/>
              <w:right w:val="single" w:sz="4" w:space="0" w:color="auto"/>
            </w:tcBorders>
            <w:shd w:val="clear" w:color="auto" w:fill="auto"/>
            <w:noWrap/>
            <w:vAlign w:val="center"/>
          </w:tcPr>
          <w:p w14:paraId="55A596C7"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540DF55B"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4F95DBB" w14:textId="77777777" w:rsidR="00C2022D" w:rsidRDefault="00000000">
            <w:pPr>
              <w:widowControl/>
              <w:rPr>
                <w:rFonts w:ascii="Times New Roman" w:hAnsi="Times New Roman" w:cs="Times New Roman"/>
                <w:kern w:val="0"/>
                <w:sz w:val="20"/>
                <w:szCs w:val="20"/>
              </w:rPr>
            </w:pPr>
            <w:r>
              <w:rPr>
                <w:rFonts w:ascii="Times New Roman" w:hAnsi="Times New Roman" w:cs="Times New Roman"/>
                <w:kern w:val="0"/>
                <w:sz w:val="20"/>
                <w:szCs w:val="20"/>
              </w:rPr>
              <w:t>年初结转和结余</w:t>
            </w:r>
          </w:p>
        </w:tc>
        <w:tc>
          <w:tcPr>
            <w:tcW w:w="240" w:type="pct"/>
            <w:tcBorders>
              <w:top w:val="nil"/>
              <w:left w:val="nil"/>
              <w:bottom w:val="single" w:sz="4" w:space="0" w:color="auto"/>
              <w:right w:val="single" w:sz="4" w:space="0" w:color="auto"/>
            </w:tcBorders>
            <w:shd w:val="clear" w:color="000000" w:fill="FFFFFF"/>
            <w:noWrap/>
            <w:vAlign w:val="center"/>
          </w:tcPr>
          <w:p w14:paraId="03BB9E2B"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827" w:type="pct"/>
            <w:tcBorders>
              <w:top w:val="nil"/>
              <w:left w:val="nil"/>
              <w:bottom w:val="single" w:sz="4" w:space="0" w:color="auto"/>
              <w:right w:val="single" w:sz="4" w:space="0" w:color="auto"/>
            </w:tcBorders>
            <w:shd w:val="clear" w:color="auto" w:fill="auto"/>
            <w:noWrap/>
            <w:vAlign w:val="center"/>
          </w:tcPr>
          <w:p w14:paraId="48168A54"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c>
          <w:tcPr>
            <w:tcW w:w="1361" w:type="pct"/>
            <w:tcBorders>
              <w:top w:val="nil"/>
              <w:left w:val="nil"/>
              <w:bottom w:val="single" w:sz="4" w:space="0" w:color="auto"/>
              <w:right w:val="single" w:sz="4" w:space="0" w:color="auto"/>
            </w:tcBorders>
            <w:shd w:val="clear" w:color="auto" w:fill="auto"/>
            <w:noWrap/>
            <w:vAlign w:val="center"/>
          </w:tcPr>
          <w:p w14:paraId="389513CE"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年末结转和结余</w:t>
            </w:r>
          </w:p>
        </w:tc>
        <w:tc>
          <w:tcPr>
            <w:tcW w:w="289" w:type="pct"/>
            <w:tcBorders>
              <w:top w:val="nil"/>
              <w:left w:val="nil"/>
              <w:bottom w:val="single" w:sz="4" w:space="0" w:color="auto"/>
              <w:right w:val="single" w:sz="4" w:space="0" w:color="auto"/>
            </w:tcBorders>
            <w:shd w:val="clear" w:color="000000" w:fill="FFFFFF"/>
            <w:noWrap/>
            <w:vAlign w:val="center"/>
          </w:tcPr>
          <w:p w14:paraId="32E640EF"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60</w:t>
            </w:r>
          </w:p>
        </w:tc>
        <w:tc>
          <w:tcPr>
            <w:tcW w:w="809" w:type="pct"/>
            <w:tcBorders>
              <w:top w:val="nil"/>
              <w:left w:val="nil"/>
              <w:bottom w:val="single" w:sz="4" w:space="0" w:color="auto"/>
              <w:right w:val="single" w:sz="4" w:space="0" w:color="auto"/>
            </w:tcBorders>
            <w:shd w:val="clear" w:color="auto" w:fill="auto"/>
            <w:noWrap/>
            <w:vAlign w:val="center"/>
          </w:tcPr>
          <w:p w14:paraId="005FC460"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7B2CF653"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74F8868" w14:textId="77777777" w:rsidR="00C2022D" w:rsidRDefault="00C2022D">
            <w:pPr>
              <w:widowControl/>
              <w:jc w:val="center"/>
              <w:rPr>
                <w:rFonts w:ascii="Times New Roman" w:hAnsi="Times New Roman" w:cs="Times New Roman"/>
                <w:b/>
                <w:bCs/>
                <w:kern w:val="0"/>
                <w:sz w:val="20"/>
                <w:szCs w:val="20"/>
              </w:rPr>
            </w:pPr>
          </w:p>
        </w:tc>
        <w:tc>
          <w:tcPr>
            <w:tcW w:w="240" w:type="pct"/>
            <w:tcBorders>
              <w:top w:val="nil"/>
              <w:left w:val="nil"/>
              <w:bottom w:val="single" w:sz="4" w:space="0" w:color="auto"/>
              <w:right w:val="single" w:sz="4" w:space="0" w:color="auto"/>
            </w:tcBorders>
            <w:shd w:val="clear" w:color="000000" w:fill="FFFFFF"/>
            <w:noWrap/>
            <w:vAlign w:val="center"/>
          </w:tcPr>
          <w:p w14:paraId="62A9787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827" w:type="pct"/>
            <w:tcBorders>
              <w:top w:val="nil"/>
              <w:left w:val="nil"/>
              <w:bottom w:val="single" w:sz="4" w:space="0" w:color="auto"/>
              <w:right w:val="single" w:sz="4" w:space="0" w:color="auto"/>
            </w:tcBorders>
            <w:shd w:val="clear" w:color="auto" w:fill="auto"/>
            <w:noWrap/>
            <w:vAlign w:val="center"/>
          </w:tcPr>
          <w:p w14:paraId="0791094C" w14:textId="77777777" w:rsidR="00C2022D" w:rsidRDefault="00C2022D">
            <w:pPr>
              <w:widowControl/>
              <w:jc w:val="right"/>
              <w:rPr>
                <w:rFonts w:ascii="Times New Roman" w:hAnsi="Times New Roman" w:cs="Times New Roman"/>
                <w:kern w:val="0"/>
                <w:sz w:val="20"/>
                <w:szCs w:val="20"/>
              </w:rPr>
            </w:pPr>
          </w:p>
        </w:tc>
        <w:tc>
          <w:tcPr>
            <w:tcW w:w="1361" w:type="pct"/>
            <w:tcBorders>
              <w:top w:val="nil"/>
              <w:left w:val="nil"/>
              <w:bottom w:val="single" w:sz="4" w:space="0" w:color="auto"/>
              <w:right w:val="single" w:sz="4" w:space="0" w:color="auto"/>
            </w:tcBorders>
            <w:shd w:val="clear" w:color="000000" w:fill="FFFFFF"/>
            <w:noWrap/>
            <w:vAlign w:val="center"/>
          </w:tcPr>
          <w:p w14:paraId="00F45EBB" w14:textId="77777777" w:rsidR="00C2022D" w:rsidRDefault="00C2022D">
            <w:pPr>
              <w:widowControl/>
              <w:jc w:val="center"/>
              <w:rPr>
                <w:rFonts w:ascii="Times New Roman" w:hAnsi="Times New Roman" w:cs="Times New Roman"/>
                <w:b/>
                <w:bCs/>
                <w:kern w:val="0"/>
                <w:sz w:val="20"/>
                <w:szCs w:val="20"/>
              </w:rPr>
            </w:pPr>
          </w:p>
        </w:tc>
        <w:tc>
          <w:tcPr>
            <w:tcW w:w="289" w:type="pct"/>
            <w:tcBorders>
              <w:top w:val="nil"/>
              <w:left w:val="nil"/>
              <w:bottom w:val="single" w:sz="4" w:space="0" w:color="auto"/>
              <w:right w:val="single" w:sz="4" w:space="0" w:color="auto"/>
            </w:tcBorders>
            <w:shd w:val="clear" w:color="000000" w:fill="FFFFFF"/>
            <w:noWrap/>
            <w:vAlign w:val="center"/>
          </w:tcPr>
          <w:p w14:paraId="223081E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61</w:t>
            </w:r>
          </w:p>
        </w:tc>
        <w:tc>
          <w:tcPr>
            <w:tcW w:w="809" w:type="pct"/>
            <w:tcBorders>
              <w:top w:val="nil"/>
              <w:left w:val="nil"/>
              <w:bottom w:val="single" w:sz="4" w:space="0" w:color="auto"/>
              <w:right w:val="single" w:sz="4" w:space="0" w:color="auto"/>
            </w:tcBorders>
            <w:shd w:val="clear" w:color="auto" w:fill="auto"/>
            <w:noWrap/>
            <w:vAlign w:val="center"/>
          </w:tcPr>
          <w:p w14:paraId="0951B923" w14:textId="77777777" w:rsidR="00C2022D" w:rsidRDefault="00C2022D">
            <w:pPr>
              <w:widowControl/>
              <w:jc w:val="right"/>
              <w:rPr>
                <w:rFonts w:ascii="Times New Roman" w:hAnsi="Times New Roman" w:cs="Times New Roman"/>
                <w:kern w:val="0"/>
                <w:sz w:val="20"/>
                <w:szCs w:val="20"/>
              </w:rPr>
            </w:pPr>
          </w:p>
        </w:tc>
      </w:tr>
      <w:tr w:rsidR="00C2022D" w14:paraId="74A9C148"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1E73455" w14:textId="77777777" w:rsidR="00C2022D" w:rsidRDefault="00000000">
            <w:pPr>
              <w:widowControl/>
              <w:jc w:val="center"/>
              <w:rPr>
                <w:rFonts w:ascii="Times New Roman" w:hAnsi="Times New Roman" w:cs="Times New Roman"/>
                <w:b/>
                <w:bCs/>
                <w:kern w:val="0"/>
                <w:sz w:val="20"/>
                <w:szCs w:val="20"/>
              </w:rPr>
            </w:pPr>
            <w:r>
              <w:rPr>
                <w:rFonts w:ascii="Times New Roman" w:hAnsi="Times New Roman" w:cs="Times New Roman"/>
                <w:b/>
                <w:bCs/>
                <w:kern w:val="0"/>
                <w:sz w:val="20"/>
                <w:szCs w:val="20"/>
              </w:rPr>
              <w:t>总计</w:t>
            </w:r>
          </w:p>
        </w:tc>
        <w:tc>
          <w:tcPr>
            <w:tcW w:w="240" w:type="pct"/>
            <w:tcBorders>
              <w:top w:val="nil"/>
              <w:left w:val="nil"/>
              <w:bottom w:val="single" w:sz="4" w:space="0" w:color="auto"/>
              <w:right w:val="single" w:sz="4" w:space="0" w:color="auto"/>
            </w:tcBorders>
            <w:shd w:val="clear" w:color="000000" w:fill="FFFFFF"/>
            <w:noWrap/>
            <w:vAlign w:val="center"/>
          </w:tcPr>
          <w:p w14:paraId="2D34B1E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31</w:t>
            </w:r>
          </w:p>
        </w:tc>
        <w:tc>
          <w:tcPr>
            <w:tcW w:w="827" w:type="pct"/>
            <w:tcBorders>
              <w:top w:val="nil"/>
              <w:left w:val="nil"/>
              <w:bottom w:val="single" w:sz="4" w:space="0" w:color="auto"/>
              <w:right w:val="single" w:sz="4" w:space="0" w:color="auto"/>
            </w:tcBorders>
            <w:shd w:val="clear" w:color="auto" w:fill="auto"/>
            <w:noWrap/>
            <w:vAlign w:val="center"/>
          </w:tcPr>
          <w:p w14:paraId="1F5E4474"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hint="eastAsia"/>
                <w:kern w:val="0"/>
                <w:sz w:val="20"/>
                <w:szCs w:val="20"/>
              </w:rPr>
              <w:t>1055.45</w:t>
            </w:r>
          </w:p>
        </w:tc>
        <w:tc>
          <w:tcPr>
            <w:tcW w:w="1361" w:type="pct"/>
            <w:tcBorders>
              <w:top w:val="nil"/>
              <w:left w:val="nil"/>
              <w:bottom w:val="single" w:sz="4" w:space="0" w:color="auto"/>
              <w:right w:val="single" w:sz="4" w:space="0" w:color="auto"/>
            </w:tcBorders>
            <w:shd w:val="clear" w:color="000000" w:fill="FFFFFF"/>
            <w:noWrap/>
            <w:vAlign w:val="center"/>
          </w:tcPr>
          <w:p w14:paraId="7D9E1251" w14:textId="77777777" w:rsidR="00C2022D" w:rsidRDefault="00000000">
            <w:pPr>
              <w:widowControl/>
              <w:jc w:val="center"/>
              <w:rPr>
                <w:rFonts w:ascii="Times New Roman" w:hAnsi="Times New Roman" w:cs="Times New Roman"/>
                <w:b/>
                <w:bCs/>
                <w:kern w:val="0"/>
                <w:sz w:val="20"/>
                <w:szCs w:val="20"/>
              </w:rPr>
            </w:pPr>
            <w:r>
              <w:rPr>
                <w:rFonts w:ascii="Times New Roman" w:hAnsi="Times New Roman" w:cs="Times New Roman"/>
                <w:b/>
                <w:bCs/>
                <w:kern w:val="0"/>
                <w:sz w:val="20"/>
                <w:szCs w:val="20"/>
              </w:rPr>
              <w:t>总计</w:t>
            </w:r>
          </w:p>
        </w:tc>
        <w:tc>
          <w:tcPr>
            <w:tcW w:w="289" w:type="pct"/>
            <w:tcBorders>
              <w:top w:val="nil"/>
              <w:left w:val="nil"/>
              <w:bottom w:val="single" w:sz="4" w:space="0" w:color="auto"/>
              <w:right w:val="single" w:sz="4" w:space="0" w:color="auto"/>
            </w:tcBorders>
            <w:shd w:val="clear" w:color="000000" w:fill="FFFFFF"/>
            <w:noWrap/>
            <w:vAlign w:val="center"/>
          </w:tcPr>
          <w:p w14:paraId="70C1578C"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62</w:t>
            </w:r>
          </w:p>
        </w:tc>
        <w:tc>
          <w:tcPr>
            <w:tcW w:w="809" w:type="pct"/>
            <w:tcBorders>
              <w:top w:val="nil"/>
              <w:left w:val="nil"/>
              <w:bottom w:val="single" w:sz="4" w:space="0" w:color="auto"/>
              <w:right w:val="single" w:sz="4" w:space="0" w:color="auto"/>
            </w:tcBorders>
            <w:shd w:val="clear" w:color="auto" w:fill="auto"/>
            <w:noWrap/>
            <w:vAlign w:val="center"/>
          </w:tcPr>
          <w:p w14:paraId="11DC022D" w14:textId="77777777" w:rsidR="00C2022D" w:rsidRDefault="00000000">
            <w:pPr>
              <w:widowControl/>
              <w:jc w:val="right"/>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1055.45</w:t>
            </w:r>
          </w:p>
        </w:tc>
      </w:tr>
      <w:tr w:rsidR="00C2022D" w14:paraId="29AD6C5D" w14:textId="77777777">
        <w:trPr>
          <w:trHeight w:val="1020"/>
        </w:trPr>
        <w:tc>
          <w:tcPr>
            <w:tcW w:w="5000" w:type="pct"/>
            <w:gridSpan w:val="6"/>
            <w:tcBorders>
              <w:top w:val="nil"/>
              <w:left w:val="nil"/>
              <w:bottom w:val="nil"/>
              <w:right w:val="nil"/>
            </w:tcBorders>
            <w:shd w:val="clear" w:color="auto" w:fill="auto"/>
            <w:vAlign w:val="center"/>
          </w:tcPr>
          <w:p w14:paraId="12E20EB6" w14:textId="77777777" w:rsidR="00C2022D" w:rsidRDefault="00000000">
            <w:pPr>
              <w:widowControl/>
              <w:jc w:val="left"/>
              <w:rPr>
                <w:rFonts w:ascii="宋体" w:hAnsi="宋体" w:cs="Arial" w:hint="eastAsia"/>
                <w:kern w:val="0"/>
                <w:sz w:val="22"/>
              </w:rPr>
            </w:pPr>
            <w:r>
              <w:rPr>
                <w:rFonts w:ascii="宋体" w:hAnsi="宋体" w:cs="Arial" w:hint="eastAsia"/>
                <w:kern w:val="0"/>
                <w:sz w:val="22"/>
              </w:rPr>
              <w:t>注：1.本表反映部门本年度的总收支和年末结转结余情况。</w:t>
            </w:r>
          </w:p>
          <w:p w14:paraId="11C67064"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 xml:space="preserve">   2.</w:t>
            </w:r>
            <w:r>
              <w:rPr>
                <w:rFonts w:ascii="Times New Roman" w:hAnsi="Times New Roman" w:cs="Times New Roman" w:hint="eastAsia"/>
                <w:kern w:val="0"/>
                <w:sz w:val="20"/>
                <w:szCs w:val="20"/>
              </w:rPr>
              <w:t>本套报表金额单位转换时可能存在尾数误差。</w:t>
            </w:r>
          </w:p>
        </w:tc>
      </w:tr>
    </w:tbl>
    <w:p w14:paraId="26D30DFB" w14:textId="77777777" w:rsidR="00C2022D" w:rsidRDefault="00000000">
      <w:pPr>
        <w:rPr>
          <w:rFonts w:asciiTheme="minorEastAsia" w:hAnsiTheme="minorEastAsia" w:hint="eastAsia"/>
          <w:color w:val="000000"/>
          <w:sz w:val="32"/>
          <w:szCs w:val="32"/>
        </w:rPr>
      </w:pPr>
      <w:r>
        <w:rPr>
          <w:rFonts w:asciiTheme="minorEastAsia" w:hAnsiTheme="minorEastAsia" w:hint="eastAsia"/>
          <w:color w:val="000000"/>
          <w:sz w:val="32"/>
          <w:szCs w:val="32"/>
        </w:rPr>
        <w:br w:type="page"/>
      </w:r>
    </w:p>
    <w:tbl>
      <w:tblPr>
        <w:tblW w:w="5000" w:type="pct"/>
        <w:tblLayout w:type="fixed"/>
        <w:tblCellMar>
          <w:left w:w="0" w:type="dxa"/>
          <w:right w:w="0" w:type="dxa"/>
        </w:tblCellMar>
        <w:tblLook w:val="04A0" w:firstRow="1" w:lastRow="0" w:firstColumn="1" w:lastColumn="0" w:noHBand="0" w:noVBand="1"/>
      </w:tblPr>
      <w:tblGrid>
        <w:gridCol w:w="864"/>
        <w:gridCol w:w="3044"/>
        <w:gridCol w:w="989"/>
        <w:gridCol w:w="989"/>
        <w:gridCol w:w="903"/>
        <w:gridCol w:w="913"/>
        <w:gridCol w:w="913"/>
        <w:gridCol w:w="922"/>
        <w:gridCol w:w="959"/>
      </w:tblGrid>
      <w:tr w:rsidR="00C2022D" w14:paraId="60805251" w14:textId="77777777">
        <w:trPr>
          <w:trHeight w:val="435"/>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6BBF3F58" w14:textId="77777777" w:rsidR="00C2022D" w:rsidRDefault="00000000">
            <w:pPr>
              <w:jc w:val="center"/>
              <w:rPr>
                <w:rFonts w:asciiTheme="minorEastAsia" w:hAnsiTheme="minorEastAsia" w:cs="宋体" w:hint="eastAsia"/>
                <w:color w:val="000000"/>
                <w:sz w:val="32"/>
                <w:szCs w:val="32"/>
              </w:rPr>
            </w:pPr>
            <w:r>
              <w:rPr>
                <w:rFonts w:ascii="华文中宋" w:eastAsia="华文中宋" w:hAnsi="华文中宋" w:hint="eastAsia"/>
                <w:color w:val="000000"/>
                <w:sz w:val="32"/>
                <w:szCs w:val="32"/>
              </w:rPr>
              <w:lastRenderedPageBreak/>
              <w:t>收入决算表</w:t>
            </w:r>
          </w:p>
        </w:tc>
      </w:tr>
      <w:tr w:rsidR="00C2022D" w14:paraId="0146C255" w14:textId="77777777">
        <w:trPr>
          <w:trHeight w:val="90"/>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2244EF03"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1D029B5D"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6A8059EE"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191DCA74"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74AF57DC"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59F9226"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2D234DA8"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1440AA9E" w14:textId="77777777" w:rsidR="00C2022D" w:rsidRDefault="00000000">
            <w:pPr>
              <w:jc w:val="right"/>
              <w:rPr>
                <w:rFonts w:ascii="Times New Roman" w:hAnsi="Times New Roman" w:cs="Times New Roman"/>
                <w:color w:val="000000"/>
                <w:sz w:val="20"/>
                <w:szCs w:val="20"/>
              </w:rPr>
            </w:pPr>
            <w:r>
              <w:rPr>
                <w:rFonts w:ascii="Times New Roman" w:hAnsi="Times New Roman" w:cs="Times New Roman"/>
                <w:color w:val="000000"/>
                <w:sz w:val="20"/>
                <w:szCs w:val="20"/>
              </w:rPr>
              <w:t>公开</w:t>
            </w:r>
            <w:r>
              <w:rPr>
                <w:rFonts w:ascii="Times New Roman" w:hAnsi="Times New Roman" w:cs="Times New Roman"/>
                <w:color w:val="000000"/>
                <w:sz w:val="20"/>
                <w:szCs w:val="20"/>
              </w:rPr>
              <w:t>02</w:t>
            </w:r>
            <w:r>
              <w:rPr>
                <w:rFonts w:ascii="Times New Roman" w:hAnsi="Times New Roman" w:cs="Times New Roman"/>
                <w:color w:val="000000"/>
                <w:sz w:val="20"/>
                <w:szCs w:val="20"/>
              </w:rPr>
              <w:t>表</w:t>
            </w:r>
          </w:p>
        </w:tc>
      </w:tr>
      <w:tr w:rsidR="00C2022D" w14:paraId="3A489CB3" w14:textId="77777777">
        <w:trPr>
          <w:trHeight w:val="285"/>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68CD2015" w14:textId="77777777" w:rsidR="00C2022D" w:rsidRDefault="00000000">
            <w:pPr>
              <w:rPr>
                <w:rFonts w:ascii="Times New Roman" w:hAnsi="Times New Roman" w:cs="Times New Roman"/>
                <w:sz w:val="20"/>
                <w:szCs w:val="20"/>
              </w:rPr>
            </w:pPr>
            <w:r>
              <w:rPr>
                <w:rFonts w:ascii="Times New Roman" w:hAnsi="Times New Roman" w:cs="Times New Roman"/>
                <w:color w:val="000000"/>
                <w:sz w:val="20"/>
                <w:szCs w:val="20"/>
              </w:rPr>
              <w:t>部门：</w:t>
            </w:r>
            <w:r>
              <w:rPr>
                <w:rFonts w:ascii="Times New Roman" w:hAnsi="Times New Roman" w:cs="Times New Roman" w:hint="eastAsia"/>
                <w:color w:val="000000"/>
                <w:sz w:val="20"/>
                <w:szCs w:val="20"/>
              </w:rPr>
              <w:t>祁阳市大江林场</w:t>
            </w:r>
            <w:r>
              <w:rPr>
                <w:rFonts w:ascii="Times New Roman" w:hAnsi="Times New Roman" w:cs="Times New Roman"/>
                <w:sz w:val="20"/>
                <w:szCs w:val="20"/>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2F6B6553"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14430269"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BF4C874" w14:textId="77777777" w:rsidR="00C2022D" w:rsidRDefault="0000000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E19658D"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4829F53D"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141A330" w14:textId="77777777" w:rsidR="00C2022D" w:rsidRDefault="00000000">
            <w:pPr>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3A40FDD" w14:textId="77777777" w:rsidR="00C2022D" w:rsidRDefault="00000000">
            <w:pPr>
              <w:jc w:val="right"/>
              <w:rPr>
                <w:rFonts w:ascii="Times New Roman" w:hAnsi="Times New Roman" w:cs="Times New Roman"/>
                <w:color w:val="000000"/>
                <w:sz w:val="20"/>
                <w:szCs w:val="20"/>
              </w:rPr>
            </w:pPr>
            <w:r>
              <w:rPr>
                <w:rFonts w:ascii="Times New Roman" w:hAnsi="Times New Roman" w:cs="Times New Roman"/>
                <w:color w:val="000000"/>
                <w:sz w:val="20"/>
                <w:szCs w:val="20"/>
              </w:rPr>
              <w:t>单位：万元</w:t>
            </w:r>
          </w:p>
        </w:tc>
      </w:tr>
      <w:tr w:rsidR="00C2022D" w14:paraId="14AF9FF6"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E9E13F"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项</w:t>
            </w:r>
            <w:r>
              <w:rPr>
                <w:rFonts w:ascii="Times New Roman" w:hAnsi="Times New Roman" w:cs="Times New Roman"/>
                <w:sz w:val="20"/>
                <w:szCs w:val="20"/>
              </w:rPr>
              <w:t xml:space="preserve">    </w:t>
            </w:r>
            <w:r>
              <w:rPr>
                <w:rFonts w:ascii="Times New Roman" w:hAnsi="Times New Roman" w:cs="Times New Roman"/>
                <w:sz w:val="20"/>
                <w:szCs w:val="20"/>
              </w:rPr>
              <w:t>目</w:t>
            </w:r>
          </w:p>
        </w:tc>
        <w:tc>
          <w:tcPr>
            <w:tcW w:w="47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97DD7E7"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本年收入合计</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14425"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财政拨款收入</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470348B"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94B083"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B25239F"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736E41E"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附属单位上缴收入</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7F71A0D"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其他收入</w:t>
            </w:r>
          </w:p>
        </w:tc>
      </w:tr>
      <w:tr w:rsidR="00C2022D" w14:paraId="485E998D" w14:textId="77777777">
        <w:trPr>
          <w:trHeight w:val="45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1D6F085"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功能分类</w:t>
            </w:r>
          </w:p>
          <w:p w14:paraId="0D26BE57"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科目编码</w:t>
            </w:r>
          </w:p>
        </w:tc>
        <w:tc>
          <w:tcPr>
            <w:tcW w:w="1450"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3A0EBD"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科目名称</w:t>
            </w:r>
          </w:p>
        </w:tc>
        <w:tc>
          <w:tcPr>
            <w:tcW w:w="471" w:type="pct"/>
            <w:vMerge/>
            <w:tcBorders>
              <w:top w:val="single" w:sz="4" w:space="0" w:color="auto"/>
              <w:left w:val="single" w:sz="4" w:space="0" w:color="auto"/>
              <w:bottom w:val="single" w:sz="4" w:space="0" w:color="auto"/>
              <w:right w:val="single" w:sz="4" w:space="0" w:color="auto"/>
            </w:tcBorders>
            <w:vAlign w:val="center"/>
          </w:tcPr>
          <w:p w14:paraId="712F5292" w14:textId="77777777" w:rsidR="00C2022D" w:rsidRDefault="00C2022D">
            <w:pPr>
              <w:rPr>
                <w:rFonts w:ascii="Times New Roman" w:hAnsi="Times New Roman" w:cs="Times New Roman"/>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56BF6E3C" w14:textId="77777777" w:rsidR="00C2022D" w:rsidRDefault="00C2022D">
            <w:pPr>
              <w:rPr>
                <w:rFonts w:ascii="Times New Roman" w:hAnsi="Times New Roman" w:cs="Times New Roman"/>
                <w:sz w:val="20"/>
                <w:szCs w:val="20"/>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347D68B7" w14:textId="77777777" w:rsidR="00C2022D" w:rsidRDefault="00C2022D">
            <w:pPr>
              <w:rPr>
                <w:rFonts w:ascii="Times New Roman" w:hAnsi="Times New Roman" w:cs="Times New Roman"/>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371CB468" w14:textId="77777777" w:rsidR="00C2022D" w:rsidRDefault="00C2022D">
            <w:pPr>
              <w:rPr>
                <w:rFonts w:ascii="Times New Roman" w:hAnsi="Times New Roman" w:cs="Times New Roman"/>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403B5920" w14:textId="77777777" w:rsidR="00C2022D" w:rsidRDefault="00C2022D">
            <w:pPr>
              <w:rPr>
                <w:rFonts w:ascii="Times New Roman" w:hAnsi="Times New Roman" w:cs="Times New Roman"/>
                <w:sz w:val="20"/>
                <w:szCs w:val="20"/>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3B171644" w14:textId="77777777" w:rsidR="00C2022D" w:rsidRDefault="00C2022D">
            <w:pPr>
              <w:rPr>
                <w:rFonts w:ascii="Times New Roman" w:hAnsi="Times New Roman" w:cs="Times New Roman"/>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tcPr>
          <w:p w14:paraId="6F06CAF7" w14:textId="77777777" w:rsidR="00C2022D" w:rsidRDefault="00C2022D">
            <w:pPr>
              <w:rPr>
                <w:rFonts w:ascii="Times New Roman" w:hAnsi="Times New Roman" w:cs="Times New Roman"/>
                <w:sz w:val="20"/>
                <w:szCs w:val="20"/>
              </w:rPr>
            </w:pPr>
          </w:p>
        </w:tc>
      </w:tr>
      <w:tr w:rsidR="00C2022D" w14:paraId="18986533" w14:textId="77777777">
        <w:trPr>
          <w:trHeight w:val="1616"/>
        </w:trPr>
        <w:tc>
          <w:tcPr>
            <w:tcW w:w="412" w:type="pct"/>
            <w:vMerge/>
            <w:tcBorders>
              <w:top w:val="single" w:sz="4" w:space="0" w:color="auto"/>
              <w:left w:val="single" w:sz="4" w:space="0" w:color="auto"/>
              <w:bottom w:val="single" w:sz="4" w:space="0" w:color="auto"/>
              <w:right w:val="single" w:sz="4" w:space="0" w:color="auto"/>
            </w:tcBorders>
            <w:vAlign w:val="center"/>
          </w:tcPr>
          <w:p w14:paraId="280A16D0" w14:textId="77777777" w:rsidR="00C2022D" w:rsidRDefault="00C2022D">
            <w:pPr>
              <w:rPr>
                <w:rFonts w:ascii="Times New Roman" w:hAnsi="Times New Roman" w:cs="Times New Roman"/>
                <w:sz w:val="20"/>
                <w:szCs w:val="20"/>
              </w:rPr>
            </w:pPr>
          </w:p>
        </w:tc>
        <w:tc>
          <w:tcPr>
            <w:tcW w:w="1450" w:type="pct"/>
            <w:vMerge/>
            <w:tcBorders>
              <w:top w:val="nil"/>
              <w:left w:val="single" w:sz="4" w:space="0" w:color="auto"/>
              <w:bottom w:val="single" w:sz="4" w:space="0" w:color="auto"/>
              <w:right w:val="single" w:sz="4" w:space="0" w:color="auto"/>
            </w:tcBorders>
            <w:vAlign w:val="center"/>
          </w:tcPr>
          <w:p w14:paraId="0AA48D68" w14:textId="77777777" w:rsidR="00C2022D" w:rsidRDefault="00C2022D">
            <w:pPr>
              <w:rPr>
                <w:rFonts w:ascii="Times New Roman" w:hAnsi="Times New Roman" w:cs="Times New Roman"/>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0E754A59" w14:textId="77777777" w:rsidR="00C2022D" w:rsidRDefault="00C2022D">
            <w:pPr>
              <w:rPr>
                <w:rFonts w:ascii="Times New Roman" w:hAnsi="Times New Roman" w:cs="Times New Roman"/>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33AF41B6" w14:textId="77777777" w:rsidR="00C2022D" w:rsidRDefault="00C2022D">
            <w:pPr>
              <w:rPr>
                <w:rFonts w:ascii="Times New Roman" w:hAnsi="Times New Roman" w:cs="Times New Roman"/>
                <w:sz w:val="20"/>
                <w:szCs w:val="20"/>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4F7EAE9E" w14:textId="77777777" w:rsidR="00C2022D" w:rsidRDefault="00C2022D">
            <w:pPr>
              <w:rPr>
                <w:rFonts w:ascii="Times New Roman" w:hAnsi="Times New Roman" w:cs="Times New Roman"/>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38450FD7" w14:textId="77777777" w:rsidR="00C2022D" w:rsidRDefault="00C2022D">
            <w:pPr>
              <w:rPr>
                <w:rFonts w:ascii="Times New Roman" w:hAnsi="Times New Roman" w:cs="Times New Roman"/>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59B67747" w14:textId="77777777" w:rsidR="00C2022D" w:rsidRDefault="00C2022D">
            <w:pPr>
              <w:rPr>
                <w:rFonts w:ascii="Times New Roman" w:hAnsi="Times New Roman" w:cs="Times New Roman"/>
                <w:sz w:val="20"/>
                <w:szCs w:val="20"/>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22212D95" w14:textId="77777777" w:rsidR="00C2022D" w:rsidRDefault="00C2022D">
            <w:pPr>
              <w:rPr>
                <w:rFonts w:ascii="Times New Roman" w:hAnsi="Times New Roman" w:cs="Times New Roman"/>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tcPr>
          <w:p w14:paraId="7B84E693" w14:textId="77777777" w:rsidR="00C2022D" w:rsidRDefault="00C2022D">
            <w:pPr>
              <w:rPr>
                <w:rFonts w:ascii="Times New Roman" w:hAnsi="Times New Roman" w:cs="Times New Roman"/>
                <w:sz w:val="20"/>
                <w:szCs w:val="20"/>
              </w:rPr>
            </w:pPr>
          </w:p>
        </w:tc>
      </w:tr>
      <w:tr w:rsidR="00C2022D" w14:paraId="3835BE0B"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6A8E475"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栏次</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D0F961"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DAF98"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43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44D3A5"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0F1CEF"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F216307"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0EA164"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149D917"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7</w:t>
            </w:r>
          </w:p>
        </w:tc>
      </w:tr>
      <w:tr w:rsidR="00C2022D" w14:paraId="0EC38E44"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A12E14A" w14:textId="77777777" w:rsidR="00C2022D" w:rsidRDefault="00000000">
            <w:pPr>
              <w:jc w:val="center"/>
              <w:rPr>
                <w:rFonts w:ascii="Times New Roman" w:hAnsi="Times New Roman" w:cs="Times New Roman"/>
                <w:sz w:val="20"/>
                <w:szCs w:val="20"/>
              </w:rPr>
            </w:pPr>
            <w:r>
              <w:rPr>
                <w:rFonts w:ascii="Times New Roman" w:hAnsi="Times New Roman" w:cs="Times New Roman"/>
                <w:sz w:val="20"/>
                <w:szCs w:val="20"/>
              </w:rPr>
              <w:t>合计</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4A678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kern w:val="0"/>
                <w:sz w:val="20"/>
                <w:szCs w:val="20"/>
              </w:rPr>
              <w:t>1055.45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F8237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kern w:val="0"/>
                <w:sz w:val="20"/>
                <w:szCs w:val="20"/>
              </w:rPr>
              <w:t>1055.45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63230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D4A00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32324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43EB1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24EBB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4F0F264D"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3408122"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1DFB86"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社会保障和就业支出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C6061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1DC46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04672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4A7F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4084C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F453A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4247A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04246DE0"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CE0D0B2"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31ABD60"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行政事业单位养老支出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DE743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F3D5C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4D802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E47B6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EFF5C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3D304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FB968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56CE96A"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1BA0CB0"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2080505</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52478FE"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 xml:space="preserve">  机关事业单位基本养老保险缴费支出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FCCDD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175C9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AB1A0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3A4DA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9B8D1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7296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E8E91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3FAE03FE"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F4C1456"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20808</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7CFEF8C"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抚恤</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32C25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76F08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F26A60" w14:textId="77777777" w:rsidR="00C2022D" w:rsidRDefault="00C2022D">
            <w:pPr>
              <w:jc w:val="right"/>
              <w:rPr>
                <w:rFonts w:ascii="Times New Roman" w:hAnsi="Times New Roman" w:cs="Times New Roman"/>
                <w:sz w:val="20"/>
                <w:szCs w:val="20"/>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38C2FA" w14:textId="77777777" w:rsidR="00C2022D" w:rsidRDefault="00C2022D">
            <w:pPr>
              <w:jc w:val="right"/>
              <w:rPr>
                <w:rFonts w:ascii="Times New Roman" w:hAnsi="Times New Roman" w:cs="Times New Roman"/>
                <w:sz w:val="20"/>
                <w:szCs w:val="20"/>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83D75A" w14:textId="77777777" w:rsidR="00C2022D" w:rsidRDefault="00C2022D">
            <w:pPr>
              <w:jc w:val="right"/>
              <w:rPr>
                <w:rFonts w:ascii="Times New Roman" w:hAnsi="Times New Roman" w:cs="Times New Roman"/>
                <w:sz w:val="20"/>
                <w:szCs w:val="20"/>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A18641" w14:textId="77777777" w:rsidR="00C2022D" w:rsidRDefault="00C2022D">
            <w:pPr>
              <w:jc w:val="right"/>
              <w:rPr>
                <w:rFonts w:ascii="Times New Roman" w:hAnsi="Times New Roman" w:cs="Times New Roman"/>
                <w:sz w:val="20"/>
                <w:szCs w:val="20"/>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8AC7D1" w14:textId="77777777" w:rsidR="00C2022D" w:rsidRDefault="00C2022D">
            <w:pPr>
              <w:jc w:val="right"/>
              <w:rPr>
                <w:rFonts w:ascii="Times New Roman" w:hAnsi="Times New Roman" w:cs="Times New Roman"/>
                <w:sz w:val="20"/>
                <w:szCs w:val="20"/>
              </w:rPr>
            </w:pPr>
          </w:p>
        </w:tc>
      </w:tr>
      <w:tr w:rsidR="00C2022D" w14:paraId="507BB46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3D06629"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2080801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5355FA"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死亡抚恤</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3D34D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1AFCC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E05881" w14:textId="77777777" w:rsidR="00C2022D" w:rsidRDefault="00C2022D">
            <w:pPr>
              <w:jc w:val="right"/>
              <w:rPr>
                <w:rFonts w:ascii="Times New Roman" w:hAnsi="Times New Roman" w:cs="Times New Roman"/>
                <w:sz w:val="20"/>
                <w:szCs w:val="20"/>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49A76" w14:textId="77777777" w:rsidR="00C2022D" w:rsidRDefault="00C2022D">
            <w:pPr>
              <w:jc w:val="right"/>
              <w:rPr>
                <w:rFonts w:ascii="Times New Roman" w:hAnsi="Times New Roman" w:cs="Times New Roman"/>
                <w:sz w:val="20"/>
                <w:szCs w:val="20"/>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43C73C" w14:textId="77777777" w:rsidR="00C2022D" w:rsidRDefault="00C2022D">
            <w:pPr>
              <w:jc w:val="right"/>
              <w:rPr>
                <w:rFonts w:ascii="Times New Roman" w:hAnsi="Times New Roman" w:cs="Times New Roman"/>
                <w:sz w:val="20"/>
                <w:szCs w:val="20"/>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1FED69" w14:textId="77777777" w:rsidR="00C2022D" w:rsidRDefault="00C2022D">
            <w:pPr>
              <w:jc w:val="right"/>
              <w:rPr>
                <w:rFonts w:ascii="Times New Roman" w:hAnsi="Times New Roman" w:cs="Times New Roman"/>
                <w:sz w:val="20"/>
                <w:szCs w:val="20"/>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23B7FD" w14:textId="77777777" w:rsidR="00C2022D" w:rsidRDefault="00C2022D">
            <w:pPr>
              <w:jc w:val="right"/>
              <w:rPr>
                <w:rFonts w:ascii="Times New Roman" w:hAnsi="Times New Roman" w:cs="Times New Roman"/>
                <w:sz w:val="20"/>
                <w:szCs w:val="20"/>
              </w:rPr>
            </w:pPr>
          </w:p>
        </w:tc>
      </w:tr>
      <w:tr w:rsidR="00C2022D" w14:paraId="3E676C52"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7421C3"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0319122"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卫生健康支出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072C3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99E6A"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5EB5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3C2B5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FA4A8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87C68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4A68F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283B7FD6"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6549DBD"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1C4993"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行政事业单位医疗</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62C9D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B8ED6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32B7A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D9B43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9058D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5A838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DEF47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1E45E04A"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E1CC9A8"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2101102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6FC36"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事业单位医疗</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FAB61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47ECB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50D98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E0EB9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0D3C0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AC8A7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ED3CC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3525979"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C7909D7"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C04E59" w14:textId="77777777" w:rsidR="00C2022D" w:rsidRDefault="00000000">
            <w:pPr>
              <w:widowControl/>
              <w:jc w:val="left"/>
              <w:textAlignment w:val="center"/>
              <w:rPr>
                <w:rFonts w:ascii="宋体" w:eastAsia="宋体" w:hAnsi="宋体" w:cs="宋体" w:hint="eastAsia"/>
                <w:sz w:val="20"/>
                <w:szCs w:val="20"/>
              </w:rPr>
            </w:pPr>
            <w:r>
              <w:rPr>
                <w:rFonts w:ascii="宋体" w:eastAsia="宋体" w:hAnsi="宋体" w:cs="宋体" w:hint="eastAsia"/>
                <w:sz w:val="20"/>
                <w:szCs w:val="20"/>
              </w:rPr>
              <w:t>城乡社区支出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7FDE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D5475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4424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A5987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E831A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400AE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4BB68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DA41FF6"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5DAD0AF"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21208</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A4FD45" w14:textId="77777777" w:rsidR="00C2022D" w:rsidRDefault="00000000">
            <w:pPr>
              <w:widowControl/>
              <w:jc w:val="left"/>
              <w:textAlignment w:val="center"/>
              <w:rPr>
                <w:rFonts w:ascii="宋体" w:eastAsia="宋体" w:hAnsi="宋体" w:cs="宋体" w:hint="eastAsia"/>
                <w:sz w:val="20"/>
                <w:szCs w:val="20"/>
              </w:rPr>
            </w:pPr>
            <w:r>
              <w:rPr>
                <w:rFonts w:ascii="宋体" w:eastAsia="宋体" w:hAnsi="宋体" w:cs="宋体" w:hint="eastAsia"/>
                <w:sz w:val="20"/>
                <w:szCs w:val="20"/>
              </w:rPr>
              <w:t>国有土地使用权出让收入安排的支出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109CA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61D66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A9314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C778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84DB5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CCDB8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D1862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E72AC75"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4BD9760" w14:textId="77777777" w:rsidR="00C2022D" w:rsidRDefault="0000000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hint="eastAsia"/>
                <w:sz w:val="20"/>
                <w:szCs w:val="20"/>
              </w:rPr>
              <w:t>2120899</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3EE36C" w14:textId="77777777" w:rsidR="00C2022D" w:rsidRDefault="00000000">
            <w:pPr>
              <w:widowControl/>
              <w:jc w:val="left"/>
              <w:textAlignment w:val="center"/>
              <w:rPr>
                <w:rFonts w:ascii="宋体" w:eastAsia="宋体" w:hAnsi="宋体" w:cs="宋体" w:hint="eastAsia"/>
                <w:sz w:val="20"/>
                <w:szCs w:val="20"/>
              </w:rPr>
            </w:pPr>
            <w:r>
              <w:rPr>
                <w:rFonts w:ascii="宋体" w:eastAsia="宋体" w:hAnsi="宋体" w:cs="宋体" w:hint="eastAsia"/>
                <w:sz w:val="20"/>
                <w:szCs w:val="20"/>
              </w:rPr>
              <w:t>其他国有土地使用权出让收入安排的支出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D0333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E8FA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AA3E3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C6CB2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4DC8D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8340E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1112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798917D6"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B3B4AD1"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1510BE" w14:textId="77777777" w:rsidR="00C2022D" w:rsidRDefault="00000000">
            <w:pPr>
              <w:widowControl/>
              <w:jc w:val="lef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农林水支出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054D6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FB937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73B95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FE2B7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563D8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6D971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52F91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3B8672A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58F70DC"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B3D1F6"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林业和草原</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89F1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CFD2D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3B732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9575A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7367E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8435C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7224E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B596814"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A7B00A3"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F44EAD"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行政运行</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BA0A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A9FA3A"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A4485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2FCB9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2A93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3F9E6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D17D0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30FA4EB"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E09F946"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2E50A4"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住房保障支出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4E2E7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9DEBC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BA7FE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9B82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CF3B7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E2654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0083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0D4AB82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EBEF6F0"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BDADB7"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住房改革支出</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BFD1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1A3F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5CA9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61EA2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B4FC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B6E70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297B8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6FB387F6" w14:textId="77777777">
        <w:trPr>
          <w:trHeight w:val="90"/>
        </w:trPr>
        <w:tc>
          <w:tcPr>
            <w:tcW w:w="41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1C4A35A"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2210201</w:t>
            </w:r>
          </w:p>
        </w:tc>
        <w:tc>
          <w:tcPr>
            <w:tcW w:w="14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AF20FD"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住房公积金</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A3268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131BB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66010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11788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B8908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C35CE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9CBF6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0</w:t>
            </w:r>
            <w:r>
              <w:rPr>
                <w:rFonts w:ascii="Times New Roman" w:hAnsi="Times New Roman" w:cs="Times New Roman"/>
                <w:sz w:val="20"/>
                <w:szCs w:val="20"/>
              </w:rPr>
              <w:t xml:space="preserve">　</w:t>
            </w:r>
          </w:p>
        </w:tc>
      </w:tr>
      <w:tr w:rsidR="00C2022D" w14:paraId="0521A41D" w14:textId="77777777">
        <w:trPr>
          <w:trHeight w:val="615"/>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3BA3CB6F" w14:textId="77777777" w:rsidR="00C2022D" w:rsidRDefault="00000000">
            <w:pPr>
              <w:rPr>
                <w:rFonts w:ascii="Times New Roman" w:hAnsi="Times New Roman" w:cs="Times New Roman"/>
                <w:sz w:val="20"/>
                <w:szCs w:val="20"/>
              </w:rPr>
            </w:pPr>
            <w:r>
              <w:rPr>
                <w:rFonts w:ascii="宋体" w:eastAsia="宋体" w:hAnsi="宋体" w:cs="Arial" w:hint="eastAsia"/>
                <w:color w:val="000000"/>
                <w:kern w:val="0"/>
                <w:sz w:val="20"/>
                <w:szCs w:val="20"/>
              </w:rPr>
              <w:t>注：本表反映部门本年度取得的各项收入情况。</w:t>
            </w:r>
          </w:p>
        </w:tc>
      </w:tr>
    </w:tbl>
    <w:p w14:paraId="350FBB00" w14:textId="77777777" w:rsidR="00C2022D" w:rsidRDefault="00000000">
      <w:pPr>
        <w:widowControl/>
        <w:jc w:val="center"/>
        <w:rPr>
          <w:rFonts w:asciiTheme="minorEastAsia" w:hAnsiTheme="minorEastAsia" w:cs="宋体" w:hint="eastAsia"/>
          <w:color w:val="000000"/>
          <w:kern w:val="0"/>
          <w:sz w:val="32"/>
          <w:szCs w:val="32"/>
        </w:rPr>
      </w:pPr>
      <w:r>
        <w:rPr>
          <w:rFonts w:asciiTheme="minorEastAsia" w:hAnsiTheme="minorEastAsia" w:cs="宋体" w:hint="eastAsia"/>
          <w:color w:val="000000"/>
          <w:kern w:val="0"/>
          <w:sz w:val="20"/>
          <w:szCs w:val="20"/>
        </w:rPr>
        <w:br w:type="page"/>
      </w:r>
    </w:p>
    <w:tbl>
      <w:tblPr>
        <w:tblW w:w="4718" w:type="pct"/>
        <w:tblInd w:w="122" w:type="dxa"/>
        <w:tblLayout w:type="fixed"/>
        <w:tblLook w:val="04A0" w:firstRow="1" w:lastRow="0" w:firstColumn="1" w:lastColumn="0" w:noHBand="0" w:noVBand="1"/>
      </w:tblPr>
      <w:tblGrid>
        <w:gridCol w:w="1078"/>
        <w:gridCol w:w="3103"/>
        <w:gridCol w:w="1139"/>
        <w:gridCol w:w="1246"/>
        <w:gridCol w:w="794"/>
        <w:gridCol w:w="883"/>
        <w:gridCol w:w="764"/>
        <w:gridCol w:w="1073"/>
      </w:tblGrid>
      <w:tr w:rsidR="00C2022D" w14:paraId="6EAB6530" w14:textId="77777777">
        <w:trPr>
          <w:trHeight w:val="435"/>
        </w:trPr>
        <w:tc>
          <w:tcPr>
            <w:tcW w:w="5000" w:type="pct"/>
            <w:gridSpan w:val="8"/>
            <w:tcBorders>
              <w:top w:val="nil"/>
              <w:left w:val="nil"/>
              <w:bottom w:val="nil"/>
              <w:right w:val="nil"/>
            </w:tcBorders>
            <w:shd w:val="clear" w:color="auto" w:fill="auto"/>
            <w:noWrap/>
            <w:vAlign w:val="center"/>
          </w:tcPr>
          <w:p w14:paraId="7325F58C" w14:textId="77777777" w:rsidR="00C2022D"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C2022D" w14:paraId="2C51EC0C" w14:textId="77777777">
        <w:trPr>
          <w:trHeight w:val="285"/>
        </w:trPr>
        <w:tc>
          <w:tcPr>
            <w:tcW w:w="2074" w:type="pct"/>
            <w:gridSpan w:val="2"/>
            <w:tcBorders>
              <w:top w:val="nil"/>
              <w:left w:val="nil"/>
              <w:bottom w:val="nil"/>
              <w:right w:val="nil"/>
            </w:tcBorders>
            <w:shd w:val="clear" w:color="000000" w:fill="FFFFFF"/>
            <w:noWrap/>
            <w:vAlign w:val="center"/>
          </w:tcPr>
          <w:p w14:paraId="17FFB60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565" w:type="pct"/>
            <w:tcBorders>
              <w:top w:val="nil"/>
              <w:left w:val="nil"/>
              <w:bottom w:val="nil"/>
              <w:right w:val="nil"/>
            </w:tcBorders>
            <w:shd w:val="clear" w:color="000000" w:fill="FFFFFF"/>
            <w:noWrap/>
            <w:vAlign w:val="center"/>
          </w:tcPr>
          <w:p w14:paraId="46DA373C"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618" w:type="pct"/>
            <w:tcBorders>
              <w:top w:val="nil"/>
              <w:left w:val="nil"/>
              <w:bottom w:val="nil"/>
              <w:right w:val="nil"/>
            </w:tcBorders>
            <w:shd w:val="clear" w:color="000000" w:fill="FFFFFF"/>
            <w:noWrap/>
            <w:vAlign w:val="center"/>
          </w:tcPr>
          <w:p w14:paraId="6FDBA52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394" w:type="pct"/>
            <w:tcBorders>
              <w:top w:val="nil"/>
              <w:left w:val="nil"/>
              <w:bottom w:val="nil"/>
              <w:right w:val="nil"/>
            </w:tcBorders>
            <w:shd w:val="clear" w:color="000000" w:fill="FFFFFF"/>
            <w:noWrap/>
            <w:vAlign w:val="center"/>
          </w:tcPr>
          <w:p w14:paraId="1ED81D30"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438" w:type="pct"/>
            <w:tcBorders>
              <w:top w:val="nil"/>
              <w:left w:val="nil"/>
              <w:bottom w:val="nil"/>
              <w:right w:val="nil"/>
            </w:tcBorders>
            <w:shd w:val="clear" w:color="000000" w:fill="FFFFFF"/>
            <w:noWrap/>
            <w:vAlign w:val="center"/>
          </w:tcPr>
          <w:p w14:paraId="2B6F3C5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379" w:type="pct"/>
            <w:tcBorders>
              <w:top w:val="nil"/>
              <w:left w:val="nil"/>
              <w:bottom w:val="nil"/>
              <w:right w:val="nil"/>
            </w:tcBorders>
            <w:shd w:val="clear" w:color="000000" w:fill="FFFFFF"/>
            <w:noWrap/>
            <w:vAlign w:val="center"/>
          </w:tcPr>
          <w:p w14:paraId="4F1AC37D"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528" w:type="pct"/>
            <w:tcBorders>
              <w:top w:val="nil"/>
              <w:left w:val="nil"/>
              <w:bottom w:val="nil"/>
              <w:right w:val="nil"/>
            </w:tcBorders>
            <w:shd w:val="clear" w:color="000000" w:fill="FFFFFF"/>
            <w:noWrap/>
            <w:vAlign w:val="center"/>
          </w:tcPr>
          <w:p w14:paraId="184AB23F" w14:textId="77777777" w:rsidR="00C2022D"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公开03表</w:t>
            </w:r>
          </w:p>
        </w:tc>
      </w:tr>
      <w:tr w:rsidR="00C2022D" w14:paraId="45AE13C9" w14:textId="77777777">
        <w:trPr>
          <w:trHeight w:val="285"/>
        </w:trPr>
        <w:tc>
          <w:tcPr>
            <w:tcW w:w="2074" w:type="pct"/>
            <w:gridSpan w:val="2"/>
            <w:tcBorders>
              <w:top w:val="nil"/>
              <w:left w:val="nil"/>
              <w:bottom w:val="nil"/>
              <w:right w:val="nil"/>
            </w:tcBorders>
            <w:shd w:val="clear" w:color="000000" w:fill="FFFFFF"/>
            <w:noWrap/>
            <w:vAlign w:val="center"/>
          </w:tcPr>
          <w:p w14:paraId="23C4257F" w14:textId="77777777" w:rsidR="00C2022D" w:rsidRDefault="00000000">
            <w:pPr>
              <w:widowControl/>
              <w:jc w:val="left"/>
              <w:rPr>
                <w:rFonts w:asciiTheme="minorEastAsia" w:hAnsiTheme="minorEastAsia" w:cs="宋体" w:hint="eastAsia"/>
                <w:kern w:val="0"/>
                <w:sz w:val="20"/>
                <w:szCs w:val="20"/>
              </w:rPr>
            </w:pPr>
            <w:r>
              <w:rPr>
                <w:rFonts w:asciiTheme="minorEastAsia" w:hAnsiTheme="minorEastAsia" w:cs="宋体" w:hint="eastAsia"/>
                <w:color w:val="000000"/>
                <w:kern w:val="0"/>
                <w:sz w:val="20"/>
                <w:szCs w:val="20"/>
              </w:rPr>
              <w:t>部门：祁阳市大江林场</w:t>
            </w:r>
            <w:r>
              <w:rPr>
                <w:rFonts w:asciiTheme="minorEastAsia" w:hAnsiTheme="minorEastAsia" w:cs="宋体" w:hint="eastAsia"/>
                <w:kern w:val="0"/>
                <w:sz w:val="20"/>
                <w:szCs w:val="20"/>
              </w:rPr>
              <w:t xml:space="preserve">　　</w:t>
            </w:r>
          </w:p>
        </w:tc>
        <w:tc>
          <w:tcPr>
            <w:tcW w:w="565" w:type="pct"/>
            <w:tcBorders>
              <w:top w:val="nil"/>
              <w:left w:val="nil"/>
              <w:bottom w:val="nil"/>
              <w:right w:val="nil"/>
            </w:tcBorders>
            <w:shd w:val="clear" w:color="000000" w:fill="FFFFFF"/>
            <w:noWrap/>
            <w:vAlign w:val="center"/>
          </w:tcPr>
          <w:p w14:paraId="577DF410"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618" w:type="pct"/>
            <w:tcBorders>
              <w:top w:val="nil"/>
              <w:left w:val="nil"/>
              <w:bottom w:val="nil"/>
              <w:right w:val="nil"/>
            </w:tcBorders>
            <w:shd w:val="clear" w:color="000000" w:fill="FFFFFF"/>
            <w:noWrap/>
            <w:vAlign w:val="center"/>
          </w:tcPr>
          <w:p w14:paraId="178B0622"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394" w:type="pct"/>
            <w:tcBorders>
              <w:top w:val="nil"/>
              <w:left w:val="nil"/>
              <w:bottom w:val="nil"/>
              <w:right w:val="nil"/>
            </w:tcBorders>
            <w:shd w:val="clear" w:color="000000" w:fill="FFFFFF"/>
            <w:noWrap/>
            <w:vAlign w:val="center"/>
          </w:tcPr>
          <w:p w14:paraId="6AB24AAC" w14:textId="77777777" w:rsidR="00C2022D" w:rsidRDefault="00000000">
            <w:pPr>
              <w:widowControl/>
              <w:jc w:val="center"/>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 xml:space="preserve">　</w:t>
            </w:r>
          </w:p>
        </w:tc>
        <w:tc>
          <w:tcPr>
            <w:tcW w:w="438" w:type="pct"/>
            <w:tcBorders>
              <w:top w:val="nil"/>
              <w:left w:val="nil"/>
              <w:bottom w:val="nil"/>
              <w:right w:val="nil"/>
            </w:tcBorders>
            <w:shd w:val="clear" w:color="000000" w:fill="FFFFFF"/>
            <w:noWrap/>
            <w:vAlign w:val="center"/>
          </w:tcPr>
          <w:p w14:paraId="4FDF6E6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379" w:type="pct"/>
            <w:tcBorders>
              <w:top w:val="nil"/>
              <w:left w:val="nil"/>
              <w:bottom w:val="nil"/>
              <w:right w:val="nil"/>
            </w:tcBorders>
            <w:shd w:val="clear" w:color="000000" w:fill="FFFFFF"/>
            <w:noWrap/>
            <w:vAlign w:val="center"/>
          </w:tcPr>
          <w:p w14:paraId="5151D1A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528" w:type="pct"/>
            <w:tcBorders>
              <w:top w:val="nil"/>
              <w:left w:val="nil"/>
              <w:bottom w:val="nil"/>
              <w:right w:val="nil"/>
            </w:tcBorders>
            <w:shd w:val="clear" w:color="000000" w:fill="FFFFFF"/>
            <w:noWrap/>
            <w:vAlign w:val="center"/>
          </w:tcPr>
          <w:p w14:paraId="07001FE4" w14:textId="77777777" w:rsidR="00C2022D"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C2022D" w14:paraId="217C407B" w14:textId="77777777">
        <w:trPr>
          <w:trHeight w:val="450"/>
        </w:trPr>
        <w:tc>
          <w:tcPr>
            <w:tcW w:w="207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A060D3"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项    目</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4118A88"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本年支出合计</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6EF2DD"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基本支出</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A759D3"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项目支出</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57B569"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上缴上级支出</w:t>
            </w:r>
          </w:p>
        </w:tc>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BFB3B70"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经营支出</w:t>
            </w:r>
          </w:p>
        </w:tc>
        <w:tc>
          <w:tcPr>
            <w:tcW w:w="5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270AABC"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对附属单位补助支出</w:t>
            </w:r>
          </w:p>
        </w:tc>
      </w:tr>
      <w:tr w:rsidR="00C2022D" w14:paraId="2AB8CB90" w14:textId="77777777">
        <w:trPr>
          <w:trHeight w:val="450"/>
        </w:trPr>
        <w:tc>
          <w:tcPr>
            <w:tcW w:w="5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109D5A"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功能分类科目编码</w:t>
            </w:r>
          </w:p>
        </w:tc>
        <w:tc>
          <w:tcPr>
            <w:tcW w:w="1539" w:type="pct"/>
            <w:vMerge w:val="restart"/>
            <w:tcBorders>
              <w:top w:val="nil"/>
              <w:left w:val="single" w:sz="4" w:space="0" w:color="auto"/>
              <w:bottom w:val="single" w:sz="4" w:space="0" w:color="auto"/>
              <w:right w:val="single" w:sz="4" w:space="0" w:color="auto"/>
            </w:tcBorders>
            <w:shd w:val="clear" w:color="000000" w:fill="FFFFFF"/>
            <w:vAlign w:val="center"/>
          </w:tcPr>
          <w:p w14:paraId="70FE4CD7"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科目名称</w:t>
            </w:r>
          </w:p>
        </w:tc>
        <w:tc>
          <w:tcPr>
            <w:tcW w:w="565" w:type="pct"/>
            <w:vMerge/>
            <w:tcBorders>
              <w:top w:val="single" w:sz="4" w:space="0" w:color="auto"/>
              <w:left w:val="single" w:sz="4" w:space="0" w:color="auto"/>
              <w:bottom w:val="single" w:sz="4" w:space="0" w:color="auto"/>
              <w:right w:val="single" w:sz="4" w:space="0" w:color="auto"/>
            </w:tcBorders>
            <w:vAlign w:val="center"/>
          </w:tcPr>
          <w:p w14:paraId="65674735" w14:textId="77777777" w:rsidR="00C2022D" w:rsidRDefault="00C2022D">
            <w:pPr>
              <w:widowControl/>
              <w:jc w:val="left"/>
              <w:rPr>
                <w:rFonts w:asciiTheme="minorEastAsia" w:hAnsiTheme="minorEastAsia" w:cs="宋体" w:hint="eastAsia"/>
                <w:kern w:val="0"/>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tcPr>
          <w:p w14:paraId="50D2D2D6" w14:textId="77777777" w:rsidR="00C2022D" w:rsidRDefault="00C2022D">
            <w:pPr>
              <w:widowControl/>
              <w:jc w:val="left"/>
              <w:rPr>
                <w:rFonts w:asciiTheme="minorEastAsia" w:hAnsiTheme="minorEastAsia" w:cs="宋体" w:hint="eastAsia"/>
                <w:kern w:val="0"/>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tcPr>
          <w:p w14:paraId="162A1AAD" w14:textId="77777777" w:rsidR="00C2022D" w:rsidRDefault="00C2022D">
            <w:pPr>
              <w:widowControl/>
              <w:jc w:val="left"/>
              <w:rPr>
                <w:rFonts w:asciiTheme="minorEastAsia" w:hAnsiTheme="minorEastAsia" w:cs="宋体" w:hint="eastAsia"/>
                <w:kern w:val="0"/>
                <w:sz w:val="20"/>
                <w:szCs w:val="20"/>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78AFFCEE" w14:textId="77777777" w:rsidR="00C2022D" w:rsidRDefault="00C2022D">
            <w:pPr>
              <w:widowControl/>
              <w:jc w:val="left"/>
              <w:rPr>
                <w:rFonts w:asciiTheme="minorEastAsia" w:hAnsiTheme="minorEastAsia" w:cs="宋体" w:hint="eastAsia"/>
                <w:kern w:val="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tcPr>
          <w:p w14:paraId="0A3145FD" w14:textId="77777777" w:rsidR="00C2022D" w:rsidRDefault="00C2022D">
            <w:pPr>
              <w:widowControl/>
              <w:jc w:val="left"/>
              <w:rPr>
                <w:rFonts w:asciiTheme="minorEastAsia" w:hAnsiTheme="minorEastAsia" w:cs="宋体" w:hint="eastAsia"/>
                <w:kern w:val="0"/>
                <w:sz w:val="20"/>
                <w:szCs w:val="20"/>
              </w:rPr>
            </w:pPr>
          </w:p>
        </w:tc>
        <w:tc>
          <w:tcPr>
            <w:tcW w:w="528" w:type="pct"/>
            <w:vMerge/>
            <w:tcBorders>
              <w:top w:val="single" w:sz="4" w:space="0" w:color="auto"/>
              <w:left w:val="single" w:sz="4" w:space="0" w:color="auto"/>
              <w:bottom w:val="single" w:sz="4" w:space="0" w:color="auto"/>
              <w:right w:val="single" w:sz="4" w:space="0" w:color="auto"/>
            </w:tcBorders>
            <w:vAlign w:val="center"/>
          </w:tcPr>
          <w:p w14:paraId="4DFA0836" w14:textId="77777777" w:rsidR="00C2022D" w:rsidRDefault="00C2022D">
            <w:pPr>
              <w:widowControl/>
              <w:jc w:val="left"/>
              <w:rPr>
                <w:rFonts w:asciiTheme="minorEastAsia" w:hAnsiTheme="minorEastAsia" w:cs="宋体" w:hint="eastAsia"/>
                <w:kern w:val="0"/>
                <w:sz w:val="20"/>
                <w:szCs w:val="20"/>
              </w:rPr>
            </w:pPr>
          </w:p>
        </w:tc>
      </w:tr>
      <w:tr w:rsidR="00C2022D" w14:paraId="4DF384AB" w14:textId="77777777">
        <w:trPr>
          <w:trHeight w:val="552"/>
        </w:trPr>
        <w:tc>
          <w:tcPr>
            <w:tcW w:w="535" w:type="pct"/>
            <w:vMerge/>
            <w:tcBorders>
              <w:top w:val="single" w:sz="4" w:space="0" w:color="auto"/>
              <w:left w:val="single" w:sz="4" w:space="0" w:color="auto"/>
              <w:bottom w:val="single" w:sz="4" w:space="0" w:color="auto"/>
              <w:right w:val="single" w:sz="4" w:space="0" w:color="auto"/>
            </w:tcBorders>
            <w:vAlign w:val="center"/>
          </w:tcPr>
          <w:p w14:paraId="25C5FDD3" w14:textId="77777777" w:rsidR="00C2022D" w:rsidRDefault="00C2022D">
            <w:pPr>
              <w:widowControl/>
              <w:jc w:val="left"/>
              <w:rPr>
                <w:rFonts w:asciiTheme="minorEastAsia" w:hAnsiTheme="minorEastAsia" w:cs="宋体" w:hint="eastAsia"/>
                <w:kern w:val="0"/>
                <w:sz w:val="20"/>
                <w:szCs w:val="20"/>
              </w:rPr>
            </w:pPr>
          </w:p>
        </w:tc>
        <w:tc>
          <w:tcPr>
            <w:tcW w:w="1539" w:type="pct"/>
            <w:vMerge/>
            <w:tcBorders>
              <w:top w:val="nil"/>
              <w:left w:val="single" w:sz="4" w:space="0" w:color="auto"/>
              <w:bottom w:val="single" w:sz="4" w:space="0" w:color="auto"/>
              <w:right w:val="single" w:sz="4" w:space="0" w:color="auto"/>
            </w:tcBorders>
            <w:vAlign w:val="center"/>
          </w:tcPr>
          <w:p w14:paraId="7F97CACF" w14:textId="77777777" w:rsidR="00C2022D" w:rsidRDefault="00C2022D">
            <w:pPr>
              <w:widowControl/>
              <w:jc w:val="left"/>
              <w:rPr>
                <w:rFonts w:asciiTheme="minorEastAsia" w:hAnsiTheme="minorEastAsia" w:cs="宋体" w:hint="eastAsia"/>
                <w:kern w:val="0"/>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tcPr>
          <w:p w14:paraId="432C8C5B" w14:textId="77777777" w:rsidR="00C2022D" w:rsidRDefault="00C2022D">
            <w:pPr>
              <w:widowControl/>
              <w:jc w:val="left"/>
              <w:rPr>
                <w:rFonts w:asciiTheme="minorEastAsia" w:hAnsiTheme="minorEastAsia" w:cs="宋体" w:hint="eastAsia"/>
                <w:kern w:val="0"/>
                <w:sz w:val="20"/>
                <w:szCs w:val="20"/>
              </w:rPr>
            </w:pPr>
          </w:p>
        </w:tc>
        <w:tc>
          <w:tcPr>
            <w:tcW w:w="618" w:type="pct"/>
            <w:vMerge/>
            <w:tcBorders>
              <w:top w:val="single" w:sz="4" w:space="0" w:color="auto"/>
              <w:left w:val="single" w:sz="4" w:space="0" w:color="auto"/>
              <w:bottom w:val="single" w:sz="4" w:space="0" w:color="auto"/>
              <w:right w:val="single" w:sz="4" w:space="0" w:color="auto"/>
            </w:tcBorders>
            <w:vAlign w:val="center"/>
          </w:tcPr>
          <w:p w14:paraId="00B1086D" w14:textId="77777777" w:rsidR="00C2022D" w:rsidRDefault="00C2022D">
            <w:pPr>
              <w:widowControl/>
              <w:jc w:val="left"/>
              <w:rPr>
                <w:rFonts w:asciiTheme="minorEastAsia" w:hAnsiTheme="minorEastAsia" w:cs="宋体" w:hint="eastAsia"/>
                <w:kern w:val="0"/>
                <w:sz w:val="20"/>
                <w:szCs w:val="20"/>
              </w:rPr>
            </w:pPr>
          </w:p>
        </w:tc>
        <w:tc>
          <w:tcPr>
            <w:tcW w:w="394" w:type="pct"/>
            <w:vMerge/>
            <w:tcBorders>
              <w:top w:val="single" w:sz="4" w:space="0" w:color="auto"/>
              <w:left w:val="single" w:sz="4" w:space="0" w:color="auto"/>
              <w:bottom w:val="single" w:sz="4" w:space="0" w:color="auto"/>
              <w:right w:val="single" w:sz="4" w:space="0" w:color="auto"/>
            </w:tcBorders>
            <w:vAlign w:val="center"/>
          </w:tcPr>
          <w:p w14:paraId="7B63A374" w14:textId="77777777" w:rsidR="00C2022D" w:rsidRDefault="00C2022D">
            <w:pPr>
              <w:widowControl/>
              <w:jc w:val="left"/>
              <w:rPr>
                <w:rFonts w:asciiTheme="minorEastAsia" w:hAnsiTheme="minorEastAsia" w:cs="宋体" w:hint="eastAsia"/>
                <w:kern w:val="0"/>
                <w:sz w:val="20"/>
                <w:szCs w:val="20"/>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6EB7C04B" w14:textId="77777777" w:rsidR="00C2022D" w:rsidRDefault="00C2022D">
            <w:pPr>
              <w:widowControl/>
              <w:jc w:val="left"/>
              <w:rPr>
                <w:rFonts w:asciiTheme="minorEastAsia" w:hAnsiTheme="minorEastAsia" w:cs="宋体" w:hint="eastAsia"/>
                <w:kern w:val="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tcPr>
          <w:p w14:paraId="3177514D" w14:textId="77777777" w:rsidR="00C2022D" w:rsidRDefault="00C2022D">
            <w:pPr>
              <w:widowControl/>
              <w:jc w:val="left"/>
              <w:rPr>
                <w:rFonts w:asciiTheme="minorEastAsia" w:hAnsiTheme="minorEastAsia" w:cs="宋体" w:hint="eastAsia"/>
                <w:kern w:val="0"/>
                <w:sz w:val="20"/>
                <w:szCs w:val="20"/>
              </w:rPr>
            </w:pPr>
          </w:p>
        </w:tc>
        <w:tc>
          <w:tcPr>
            <w:tcW w:w="528" w:type="pct"/>
            <w:vMerge/>
            <w:tcBorders>
              <w:top w:val="single" w:sz="4" w:space="0" w:color="auto"/>
              <w:left w:val="single" w:sz="4" w:space="0" w:color="auto"/>
              <w:bottom w:val="single" w:sz="4" w:space="0" w:color="auto"/>
              <w:right w:val="single" w:sz="4" w:space="0" w:color="auto"/>
            </w:tcBorders>
            <w:vAlign w:val="center"/>
          </w:tcPr>
          <w:p w14:paraId="50D8A94A" w14:textId="77777777" w:rsidR="00C2022D" w:rsidRDefault="00C2022D">
            <w:pPr>
              <w:widowControl/>
              <w:jc w:val="left"/>
              <w:rPr>
                <w:rFonts w:asciiTheme="minorEastAsia" w:hAnsiTheme="minorEastAsia" w:cs="宋体" w:hint="eastAsia"/>
                <w:kern w:val="0"/>
                <w:sz w:val="20"/>
                <w:szCs w:val="20"/>
              </w:rPr>
            </w:pPr>
          </w:p>
        </w:tc>
      </w:tr>
      <w:tr w:rsidR="00C2022D" w14:paraId="115BAACE" w14:textId="77777777">
        <w:trPr>
          <w:trHeight w:val="450"/>
        </w:trPr>
        <w:tc>
          <w:tcPr>
            <w:tcW w:w="207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EE76F7"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栏次</w:t>
            </w:r>
          </w:p>
        </w:tc>
        <w:tc>
          <w:tcPr>
            <w:tcW w:w="565" w:type="pct"/>
            <w:tcBorders>
              <w:top w:val="nil"/>
              <w:left w:val="nil"/>
              <w:bottom w:val="single" w:sz="4" w:space="0" w:color="auto"/>
              <w:right w:val="single" w:sz="4" w:space="0" w:color="auto"/>
            </w:tcBorders>
            <w:shd w:val="clear" w:color="000000" w:fill="FFFFFF"/>
            <w:noWrap/>
            <w:vAlign w:val="center"/>
          </w:tcPr>
          <w:p w14:paraId="02E74B5E"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1</w:t>
            </w:r>
          </w:p>
        </w:tc>
        <w:tc>
          <w:tcPr>
            <w:tcW w:w="618" w:type="pct"/>
            <w:tcBorders>
              <w:top w:val="nil"/>
              <w:left w:val="nil"/>
              <w:bottom w:val="single" w:sz="4" w:space="0" w:color="auto"/>
              <w:right w:val="single" w:sz="4" w:space="0" w:color="auto"/>
            </w:tcBorders>
            <w:shd w:val="clear" w:color="000000" w:fill="FFFFFF"/>
            <w:noWrap/>
            <w:vAlign w:val="center"/>
          </w:tcPr>
          <w:p w14:paraId="6DF4C534"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2</w:t>
            </w:r>
          </w:p>
        </w:tc>
        <w:tc>
          <w:tcPr>
            <w:tcW w:w="394" w:type="pct"/>
            <w:tcBorders>
              <w:top w:val="nil"/>
              <w:left w:val="nil"/>
              <w:bottom w:val="single" w:sz="4" w:space="0" w:color="auto"/>
              <w:right w:val="single" w:sz="4" w:space="0" w:color="auto"/>
            </w:tcBorders>
            <w:shd w:val="clear" w:color="000000" w:fill="FFFFFF"/>
            <w:noWrap/>
            <w:vAlign w:val="center"/>
          </w:tcPr>
          <w:p w14:paraId="5F5DD966"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3</w:t>
            </w:r>
          </w:p>
        </w:tc>
        <w:tc>
          <w:tcPr>
            <w:tcW w:w="438" w:type="pct"/>
            <w:tcBorders>
              <w:top w:val="nil"/>
              <w:left w:val="nil"/>
              <w:bottom w:val="single" w:sz="4" w:space="0" w:color="auto"/>
              <w:right w:val="single" w:sz="4" w:space="0" w:color="auto"/>
            </w:tcBorders>
            <w:shd w:val="clear" w:color="000000" w:fill="FFFFFF"/>
            <w:noWrap/>
            <w:vAlign w:val="center"/>
          </w:tcPr>
          <w:p w14:paraId="44F226FB"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4</w:t>
            </w:r>
          </w:p>
        </w:tc>
        <w:tc>
          <w:tcPr>
            <w:tcW w:w="379" w:type="pct"/>
            <w:tcBorders>
              <w:top w:val="nil"/>
              <w:left w:val="nil"/>
              <w:bottom w:val="single" w:sz="4" w:space="0" w:color="auto"/>
              <w:right w:val="single" w:sz="4" w:space="0" w:color="auto"/>
            </w:tcBorders>
            <w:shd w:val="clear" w:color="000000" w:fill="FFFFFF"/>
            <w:noWrap/>
            <w:vAlign w:val="center"/>
          </w:tcPr>
          <w:p w14:paraId="7A0A6E98"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5</w:t>
            </w:r>
          </w:p>
        </w:tc>
        <w:tc>
          <w:tcPr>
            <w:tcW w:w="528" w:type="pct"/>
            <w:tcBorders>
              <w:top w:val="nil"/>
              <w:left w:val="nil"/>
              <w:bottom w:val="single" w:sz="4" w:space="0" w:color="auto"/>
              <w:right w:val="single" w:sz="4" w:space="0" w:color="auto"/>
            </w:tcBorders>
            <w:shd w:val="clear" w:color="000000" w:fill="FFFFFF"/>
            <w:noWrap/>
            <w:vAlign w:val="center"/>
          </w:tcPr>
          <w:p w14:paraId="59F360E1"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6</w:t>
            </w:r>
          </w:p>
        </w:tc>
      </w:tr>
      <w:tr w:rsidR="00C2022D" w14:paraId="7F82C743" w14:textId="77777777">
        <w:trPr>
          <w:trHeight w:val="450"/>
        </w:trPr>
        <w:tc>
          <w:tcPr>
            <w:tcW w:w="207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10AD318" w14:textId="77777777" w:rsidR="00C2022D" w:rsidRDefault="00000000">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合计</w:t>
            </w:r>
          </w:p>
        </w:tc>
        <w:tc>
          <w:tcPr>
            <w:tcW w:w="565" w:type="pct"/>
            <w:tcBorders>
              <w:top w:val="nil"/>
              <w:left w:val="nil"/>
              <w:bottom w:val="single" w:sz="4" w:space="0" w:color="auto"/>
              <w:right w:val="single" w:sz="4" w:space="0" w:color="auto"/>
            </w:tcBorders>
            <w:shd w:val="clear" w:color="auto" w:fill="auto"/>
            <w:noWrap/>
            <w:vAlign w:val="center"/>
          </w:tcPr>
          <w:p w14:paraId="6CD5975C" w14:textId="77777777" w:rsidR="00C2022D" w:rsidRDefault="00000000">
            <w:pPr>
              <w:widowControl/>
              <w:jc w:val="right"/>
              <w:rPr>
                <w:rFonts w:asciiTheme="minorEastAsia" w:hAnsiTheme="minorEastAsia" w:cs="宋体" w:hint="eastAsia"/>
                <w:kern w:val="0"/>
                <w:sz w:val="20"/>
                <w:szCs w:val="20"/>
              </w:rPr>
            </w:pPr>
            <w:r>
              <w:rPr>
                <w:rFonts w:ascii="Times New Roman" w:hAnsi="Times New Roman" w:cs="Times New Roman" w:hint="eastAsia"/>
                <w:kern w:val="0"/>
                <w:sz w:val="20"/>
                <w:szCs w:val="20"/>
              </w:rPr>
              <w:t>1055.45</w:t>
            </w:r>
          </w:p>
        </w:tc>
        <w:tc>
          <w:tcPr>
            <w:tcW w:w="618" w:type="pct"/>
            <w:tcBorders>
              <w:top w:val="nil"/>
              <w:left w:val="nil"/>
              <w:bottom w:val="single" w:sz="4" w:space="0" w:color="auto"/>
              <w:right w:val="single" w:sz="4" w:space="0" w:color="auto"/>
            </w:tcBorders>
            <w:shd w:val="clear" w:color="auto" w:fill="auto"/>
            <w:noWrap/>
            <w:vAlign w:val="center"/>
          </w:tcPr>
          <w:p w14:paraId="23A849DE" w14:textId="77777777" w:rsidR="00C2022D" w:rsidRDefault="00000000">
            <w:pPr>
              <w:widowControl/>
              <w:jc w:val="right"/>
              <w:rPr>
                <w:rFonts w:asciiTheme="minorEastAsia" w:hAnsiTheme="minorEastAsia" w:cs="宋体" w:hint="eastAsia"/>
                <w:kern w:val="0"/>
                <w:sz w:val="20"/>
                <w:szCs w:val="20"/>
              </w:rPr>
            </w:pPr>
            <w:r>
              <w:rPr>
                <w:rFonts w:ascii="Times New Roman" w:hAnsi="Times New Roman" w:cs="Times New Roman" w:hint="eastAsia"/>
                <w:kern w:val="0"/>
                <w:sz w:val="20"/>
                <w:szCs w:val="20"/>
              </w:rPr>
              <w:t>1055.45</w:t>
            </w:r>
          </w:p>
        </w:tc>
        <w:tc>
          <w:tcPr>
            <w:tcW w:w="394" w:type="pct"/>
            <w:tcBorders>
              <w:top w:val="nil"/>
              <w:left w:val="nil"/>
              <w:bottom w:val="single" w:sz="4" w:space="0" w:color="auto"/>
              <w:right w:val="single" w:sz="4" w:space="0" w:color="auto"/>
            </w:tcBorders>
            <w:shd w:val="clear" w:color="auto" w:fill="auto"/>
            <w:noWrap/>
            <w:vAlign w:val="center"/>
          </w:tcPr>
          <w:p w14:paraId="4333844F"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7E7057E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95AD08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2906A61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104AEB13"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F450B"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w:t>
            </w:r>
          </w:p>
        </w:tc>
        <w:tc>
          <w:tcPr>
            <w:tcW w:w="1539" w:type="pct"/>
            <w:tcBorders>
              <w:top w:val="nil"/>
              <w:left w:val="nil"/>
              <w:bottom w:val="single" w:sz="4" w:space="0" w:color="auto"/>
              <w:right w:val="single" w:sz="4" w:space="0" w:color="auto"/>
            </w:tcBorders>
            <w:shd w:val="clear" w:color="000000" w:fill="FFFFFF"/>
            <w:noWrap/>
            <w:vAlign w:val="center"/>
          </w:tcPr>
          <w:p w14:paraId="23981106"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社会保障和就业支出</w:t>
            </w:r>
          </w:p>
        </w:tc>
        <w:tc>
          <w:tcPr>
            <w:tcW w:w="565" w:type="pct"/>
            <w:tcBorders>
              <w:top w:val="nil"/>
              <w:left w:val="nil"/>
              <w:bottom w:val="single" w:sz="4" w:space="0" w:color="auto"/>
              <w:right w:val="single" w:sz="4" w:space="0" w:color="auto"/>
            </w:tcBorders>
            <w:shd w:val="clear" w:color="auto" w:fill="auto"/>
            <w:noWrap/>
            <w:vAlign w:val="center"/>
          </w:tcPr>
          <w:p w14:paraId="6561830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618" w:type="pct"/>
            <w:tcBorders>
              <w:top w:val="nil"/>
              <w:left w:val="nil"/>
              <w:bottom w:val="single" w:sz="4" w:space="0" w:color="auto"/>
              <w:right w:val="single" w:sz="4" w:space="0" w:color="auto"/>
            </w:tcBorders>
            <w:shd w:val="clear" w:color="auto" w:fill="auto"/>
            <w:noWrap/>
            <w:vAlign w:val="center"/>
          </w:tcPr>
          <w:p w14:paraId="0D9E56C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394" w:type="pct"/>
            <w:tcBorders>
              <w:top w:val="nil"/>
              <w:left w:val="nil"/>
              <w:bottom w:val="single" w:sz="4" w:space="0" w:color="auto"/>
              <w:right w:val="single" w:sz="4" w:space="0" w:color="auto"/>
            </w:tcBorders>
            <w:shd w:val="clear" w:color="auto" w:fill="auto"/>
            <w:noWrap/>
            <w:vAlign w:val="center"/>
          </w:tcPr>
          <w:p w14:paraId="759A2DC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478562E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0FDB1812"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49D2A74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7A3F9CE2"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3A4D0"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w:t>
            </w:r>
          </w:p>
        </w:tc>
        <w:tc>
          <w:tcPr>
            <w:tcW w:w="1539" w:type="pct"/>
            <w:tcBorders>
              <w:top w:val="nil"/>
              <w:left w:val="nil"/>
              <w:bottom w:val="single" w:sz="4" w:space="0" w:color="auto"/>
              <w:right w:val="single" w:sz="4" w:space="0" w:color="auto"/>
            </w:tcBorders>
            <w:shd w:val="clear" w:color="000000" w:fill="FFFFFF"/>
            <w:noWrap/>
            <w:vAlign w:val="center"/>
          </w:tcPr>
          <w:p w14:paraId="235DFE4A"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行政事业单位养老支出</w:t>
            </w:r>
          </w:p>
        </w:tc>
        <w:tc>
          <w:tcPr>
            <w:tcW w:w="565" w:type="pct"/>
            <w:tcBorders>
              <w:top w:val="nil"/>
              <w:left w:val="nil"/>
              <w:bottom w:val="single" w:sz="4" w:space="0" w:color="auto"/>
              <w:right w:val="single" w:sz="4" w:space="0" w:color="auto"/>
            </w:tcBorders>
            <w:shd w:val="clear" w:color="auto" w:fill="auto"/>
            <w:noWrap/>
            <w:vAlign w:val="center"/>
          </w:tcPr>
          <w:p w14:paraId="1783402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618" w:type="pct"/>
            <w:tcBorders>
              <w:top w:val="nil"/>
              <w:left w:val="nil"/>
              <w:bottom w:val="single" w:sz="4" w:space="0" w:color="auto"/>
              <w:right w:val="single" w:sz="4" w:space="0" w:color="auto"/>
            </w:tcBorders>
            <w:shd w:val="clear" w:color="auto" w:fill="auto"/>
            <w:noWrap/>
            <w:vAlign w:val="center"/>
          </w:tcPr>
          <w:p w14:paraId="520C319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394" w:type="pct"/>
            <w:tcBorders>
              <w:top w:val="nil"/>
              <w:left w:val="nil"/>
              <w:bottom w:val="single" w:sz="4" w:space="0" w:color="auto"/>
              <w:right w:val="single" w:sz="4" w:space="0" w:color="auto"/>
            </w:tcBorders>
            <w:shd w:val="clear" w:color="auto" w:fill="auto"/>
            <w:noWrap/>
            <w:vAlign w:val="center"/>
          </w:tcPr>
          <w:p w14:paraId="67098CC4"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4BA3A77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F9BC56D"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04B8DD0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26B8D780"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AFF641"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2080505</w:t>
            </w:r>
          </w:p>
        </w:tc>
        <w:tc>
          <w:tcPr>
            <w:tcW w:w="1539" w:type="pct"/>
            <w:tcBorders>
              <w:top w:val="nil"/>
              <w:left w:val="nil"/>
              <w:bottom w:val="single" w:sz="4" w:space="0" w:color="auto"/>
              <w:right w:val="single" w:sz="4" w:space="0" w:color="auto"/>
            </w:tcBorders>
            <w:shd w:val="clear" w:color="000000" w:fill="FFFFFF"/>
            <w:noWrap/>
            <w:vAlign w:val="center"/>
          </w:tcPr>
          <w:p w14:paraId="2C9BFAAE"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 xml:space="preserve">  机关事业单位基本养老保险缴费支出</w:t>
            </w:r>
          </w:p>
        </w:tc>
        <w:tc>
          <w:tcPr>
            <w:tcW w:w="565" w:type="pct"/>
            <w:tcBorders>
              <w:top w:val="nil"/>
              <w:left w:val="nil"/>
              <w:bottom w:val="single" w:sz="4" w:space="0" w:color="auto"/>
              <w:right w:val="single" w:sz="4" w:space="0" w:color="auto"/>
            </w:tcBorders>
            <w:shd w:val="clear" w:color="auto" w:fill="auto"/>
            <w:noWrap/>
            <w:vAlign w:val="center"/>
          </w:tcPr>
          <w:p w14:paraId="5C83968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618" w:type="pct"/>
            <w:tcBorders>
              <w:top w:val="nil"/>
              <w:left w:val="nil"/>
              <w:bottom w:val="single" w:sz="4" w:space="0" w:color="auto"/>
              <w:right w:val="single" w:sz="4" w:space="0" w:color="auto"/>
            </w:tcBorders>
            <w:shd w:val="clear" w:color="auto" w:fill="auto"/>
            <w:noWrap/>
            <w:vAlign w:val="center"/>
          </w:tcPr>
          <w:p w14:paraId="7CA2D42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394" w:type="pct"/>
            <w:tcBorders>
              <w:top w:val="nil"/>
              <w:left w:val="nil"/>
              <w:bottom w:val="single" w:sz="4" w:space="0" w:color="auto"/>
              <w:right w:val="single" w:sz="4" w:space="0" w:color="auto"/>
            </w:tcBorders>
            <w:shd w:val="clear" w:color="auto" w:fill="auto"/>
            <w:noWrap/>
            <w:vAlign w:val="center"/>
          </w:tcPr>
          <w:p w14:paraId="2F11E677"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1C350F9B"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67553A0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2DEB6272"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7B83D505"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CD041"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20808</w:t>
            </w:r>
          </w:p>
        </w:tc>
        <w:tc>
          <w:tcPr>
            <w:tcW w:w="1539" w:type="pct"/>
            <w:tcBorders>
              <w:top w:val="nil"/>
              <w:left w:val="nil"/>
              <w:bottom w:val="single" w:sz="4" w:space="0" w:color="auto"/>
              <w:right w:val="single" w:sz="4" w:space="0" w:color="auto"/>
            </w:tcBorders>
            <w:shd w:val="clear" w:color="000000" w:fill="FFFFFF"/>
            <w:noWrap/>
            <w:vAlign w:val="center"/>
          </w:tcPr>
          <w:p w14:paraId="309C466C"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抚恤</w:t>
            </w:r>
          </w:p>
        </w:tc>
        <w:tc>
          <w:tcPr>
            <w:tcW w:w="565" w:type="pct"/>
            <w:tcBorders>
              <w:top w:val="nil"/>
              <w:left w:val="nil"/>
              <w:bottom w:val="single" w:sz="4" w:space="0" w:color="auto"/>
              <w:right w:val="single" w:sz="4" w:space="0" w:color="auto"/>
            </w:tcBorders>
            <w:shd w:val="clear" w:color="auto" w:fill="auto"/>
            <w:noWrap/>
            <w:vAlign w:val="center"/>
          </w:tcPr>
          <w:p w14:paraId="0E72861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618" w:type="pct"/>
            <w:tcBorders>
              <w:top w:val="nil"/>
              <w:left w:val="nil"/>
              <w:bottom w:val="single" w:sz="4" w:space="0" w:color="auto"/>
              <w:right w:val="single" w:sz="4" w:space="0" w:color="auto"/>
            </w:tcBorders>
            <w:shd w:val="clear" w:color="auto" w:fill="auto"/>
            <w:noWrap/>
            <w:vAlign w:val="center"/>
          </w:tcPr>
          <w:p w14:paraId="75FBB6E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394" w:type="pct"/>
            <w:tcBorders>
              <w:top w:val="nil"/>
              <w:left w:val="nil"/>
              <w:bottom w:val="single" w:sz="4" w:space="0" w:color="auto"/>
              <w:right w:val="single" w:sz="4" w:space="0" w:color="auto"/>
            </w:tcBorders>
            <w:shd w:val="clear" w:color="auto" w:fill="auto"/>
            <w:noWrap/>
            <w:vAlign w:val="center"/>
          </w:tcPr>
          <w:p w14:paraId="5C106E7C"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4780E6ED"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276A7A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108C4250"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7947988E"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FCCB91"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2080801</w:t>
            </w:r>
          </w:p>
        </w:tc>
        <w:tc>
          <w:tcPr>
            <w:tcW w:w="1539" w:type="pct"/>
            <w:tcBorders>
              <w:top w:val="nil"/>
              <w:left w:val="nil"/>
              <w:bottom w:val="single" w:sz="4" w:space="0" w:color="auto"/>
              <w:right w:val="single" w:sz="4" w:space="0" w:color="auto"/>
            </w:tcBorders>
            <w:shd w:val="clear" w:color="auto" w:fill="auto"/>
            <w:noWrap/>
            <w:vAlign w:val="center"/>
          </w:tcPr>
          <w:p w14:paraId="57A5CA7E" w14:textId="77777777" w:rsidR="00C2022D" w:rsidRDefault="00000000">
            <w:pPr>
              <w:rPr>
                <w:rFonts w:ascii="宋体" w:eastAsia="宋体" w:hAnsi="宋体" w:cs="宋体" w:hint="eastAsia"/>
                <w:color w:val="000000"/>
                <w:sz w:val="20"/>
                <w:szCs w:val="20"/>
              </w:rPr>
            </w:pPr>
            <w:r>
              <w:rPr>
                <w:rFonts w:ascii="Times New Roman" w:hAnsi="Times New Roman" w:cs="Times New Roman" w:hint="eastAsia"/>
                <w:sz w:val="20"/>
                <w:szCs w:val="20"/>
              </w:rPr>
              <w:t>死亡抚恤</w:t>
            </w:r>
          </w:p>
        </w:tc>
        <w:tc>
          <w:tcPr>
            <w:tcW w:w="565" w:type="pct"/>
            <w:tcBorders>
              <w:top w:val="nil"/>
              <w:left w:val="nil"/>
              <w:bottom w:val="single" w:sz="4" w:space="0" w:color="auto"/>
              <w:right w:val="single" w:sz="4" w:space="0" w:color="auto"/>
            </w:tcBorders>
            <w:shd w:val="clear" w:color="auto" w:fill="auto"/>
            <w:noWrap/>
            <w:vAlign w:val="center"/>
          </w:tcPr>
          <w:p w14:paraId="1E7A43B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618" w:type="pct"/>
            <w:tcBorders>
              <w:top w:val="nil"/>
              <w:left w:val="nil"/>
              <w:bottom w:val="single" w:sz="4" w:space="0" w:color="auto"/>
              <w:right w:val="single" w:sz="4" w:space="0" w:color="auto"/>
            </w:tcBorders>
            <w:shd w:val="clear" w:color="auto" w:fill="auto"/>
            <w:noWrap/>
            <w:vAlign w:val="center"/>
          </w:tcPr>
          <w:p w14:paraId="2169C87A"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394" w:type="pct"/>
            <w:tcBorders>
              <w:top w:val="nil"/>
              <w:left w:val="nil"/>
              <w:bottom w:val="single" w:sz="4" w:space="0" w:color="auto"/>
              <w:right w:val="single" w:sz="4" w:space="0" w:color="auto"/>
            </w:tcBorders>
            <w:shd w:val="clear" w:color="auto" w:fill="auto"/>
            <w:noWrap/>
            <w:vAlign w:val="center"/>
          </w:tcPr>
          <w:p w14:paraId="78DA106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3AD7623B"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7E0747BD"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672E4A10"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4E0AED11"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0CA592"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w:t>
            </w:r>
          </w:p>
        </w:tc>
        <w:tc>
          <w:tcPr>
            <w:tcW w:w="1539" w:type="pct"/>
            <w:tcBorders>
              <w:top w:val="nil"/>
              <w:left w:val="nil"/>
              <w:bottom w:val="single" w:sz="4" w:space="0" w:color="auto"/>
              <w:right w:val="single" w:sz="4" w:space="0" w:color="auto"/>
            </w:tcBorders>
            <w:shd w:val="clear" w:color="auto" w:fill="auto"/>
            <w:noWrap/>
            <w:vAlign w:val="center"/>
          </w:tcPr>
          <w:p w14:paraId="782ED93B" w14:textId="77777777" w:rsidR="00C2022D" w:rsidRDefault="00000000">
            <w:pPr>
              <w:rPr>
                <w:rFonts w:ascii="宋体" w:eastAsia="宋体" w:hAnsi="宋体" w:cs="宋体" w:hint="eastAsia"/>
                <w:color w:val="000000"/>
                <w:sz w:val="20"/>
                <w:szCs w:val="20"/>
              </w:rPr>
            </w:pPr>
            <w:r>
              <w:rPr>
                <w:rFonts w:ascii="Times New Roman" w:hAnsi="Times New Roman" w:cs="Times New Roman" w:hint="eastAsia"/>
                <w:sz w:val="20"/>
                <w:szCs w:val="20"/>
              </w:rPr>
              <w:t>卫生健康支出</w:t>
            </w:r>
          </w:p>
        </w:tc>
        <w:tc>
          <w:tcPr>
            <w:tcW w:w="565" w:type="pct"/>
            <w:tcBorders>
              <w:top w:val="nil"/>
              <w:left w:val="nil"/>
              <w:bottom w:val="single" w:sz="4" w:space="0" w:color="auto"/>
              <w:right w:val="single" w:sz="4" w:space="0" w:color="auto"/>
            </w:tcBorders>
            <w:shd w:val="clear" w:color="auto" w:fill="auto"/>
            <w:noWrap/>
            <w:vAlign w:val="center"/>
          </w:tcPr>
          <w:p w14:paraId="39EAB46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618" w:type="pct"/>
            <w:tcBorders>
              <w:top w:val="nil"/>
              <w:left w:val="nil"/>
              <w:bottom w:val="single" w:sz="4" w:space="0" w:color="auto"/>
              <w:right w:val="single" w:sz="4" w:space="0" w:color="auto"/>
            </w:tcBorders>
            <w:shd w:val="clear" w:color="auto" w:fill="auto"/>
            <w:noWrap/>
            <w:vAlign w:val="center"/>
          </w:tcPr>
          <w:p w14:paraId="0185305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394" w:type="pct"/>
            <w:tcBorders>
              <w:top w:val="nil"/>
              <w:left w:val="nil"/>
              <w:bottom w:val="single" w:sz="4" w:space="0" w:color="auto"/>
              <w:right w:val="single" w:sz="4" w:space="0" w:color="auto"/>
            </w:tcBorders>
            <w:shd w:val="clear" w:color="auto" w:fill="auto"/>
            <w:noWrap/>
            <w:vAlign w:val="center"/>
          </w:tcPr>
          <w:p w14:paraId="43BC7924"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3D905194"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54DF76A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1A01BEAC"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12D3271E"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992607"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w:t>
            </w:r>
          </w:p>
        </w:tc>
        <w:tc>
          <w:tcPr>
            <w:tcW w:w="1539" w:type="pct"/>
            <w:tcBorders>
              <w:top w:val="nil"/>
              <w:left w:val="nil"/>
              <w:bottom w:val="single" w:sz="4" w:space="0" w:color="auto"/>
              <w:right w:val="single" w:sz="4" w:space="0" w:color="auto"/>
            </w:tcBorders>
            <w:shd w:val="clear" w:color="auto" w:fill="auto"/>
            <w:noWrap/>
            <w:vAlign w:val="center"/>
          </w:tcPr>
          <w:p w14:paraId="76E4713C"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行政事业单位医疗</w:t>
            </w:r>
          </w:p>
        </w:tc>
        <w:tc>
          <w:tcPr>
            <w:tcW w:w="565" w:type="pct"/>
            <w:tcBorders>
              <w:top w:val="nil"/>
              <w:left w:val="nil"/>
              <w:bottom w:val="single" w:sz="4" w:space="0" w:color="auto"/>
              <w:right w:val="single" w:sz="4" w:space="0" w:color="auto"/>
            </w:tcBorders>
            <w:shd w:val="clear" w:color="auto" w:fill="auto"/>
            <w:noWrap/>
            <w:vAlign w:val="center"/>
          </w:tcPr>
          <w:p w14:paraId="4E96318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618" w:type="pct"/>
            <w:tcBorders>
              <w:top w:val="nil"/>
              <w:left w:val="nil"/>
              <w:bottom w:val="single" w:sz="4" w:space="0" w:color="auto"/>
              <w:right w:val="single" w:sz="4" w:space="0" w:color="auto"/>
            </w:tcBorders>
            <w:shd w:val="clear" w:color="auto" w:fill="auto"/>
            <w:noWrap/>
            <w:vAlign w:val="center"/>
          </w:tcPr>
          <w:p w14:paraId="0F800C5A"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394" w:type="pct"/>
            <w:tcBorders>
              <w:top w:val="nil"/>
              <w:left w:val="nil"/>
              <w:bottom w:val="single" w:sz="4" w:space="0" w:color="auto"/>
              <w:right w:val="single" w:sz="4" w:space="0" w:color="auto"/>
            </w:tcBorders>
            <w:shd w:val="clear" w:color="auto" w:fill="auto"/>
            <w:noWrap/>
            <w:vAlign w:val="center"/>
          </w:tcPr>
          <w:p w14:paraId="07B83D0A"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731816C0"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7AEC5D1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14DACBEB"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6E1C24C1"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D0C99E"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2101102</w:t>
            </w:r>
          </w:p>
        </w:tc>
        <w:tc>
          <w:tcPr>
            <w:tcW w:w="1539" w:type="pct"/>
            <w:tcBorders>
              <w:top w:val="nil"/>
              <w:left w:val="nil"/>
              <w:bottom w:val="single" w:sz="4" w:space="0" w:color="auto"/>
              <w:right w:val="single" w:sz="4" w:space="0" w:color="auto"/>
            </w:tcBorders>
            <w:shd w:val="clear" w:color="auto" w:fill="auto"/>
            <w:noWrap/>
            <w:vAlign w:val="center"/>
          </w:tcPr>
          <w:p w14:paraId="0F3322DB"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事业单位医疗</w:t>
            </w:r>
          </w:p>
        </w:tc>
        <w:tc>
          <w:tcPr>
            <w:tcW w:w="565" w:type="pct"/>
            <w:tcBorders>
              <w:top w:val="nil"/>
              <w:left w:val="nil"/>
              <w:bottom w:val="single" w:sz="4" w:space="0" w:color="auto"/>
              <w:right w:val="single" w:sz="4" w:space="0" w:color="auto"/>
            </w:tcBorders>
            <w:shd w:val="clear" w:color="auto" w:fill="auto"/>
            <w:noWrap/>
            <w:vAlign w:val="center"/>
          </w:tcPr>
          <w:p w14:paraId="4427892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618" w:type="pct"/>
            <w:tcBorders>
              <w:top w:val="nil"/>
              <w:left w:val="nil"/>
              <w:bottom w:val="single" w:sz="4" w:space="0" w:color="auto"/>
              <w:right w:val="single" w:sz="4" w:space="0" w:color="auto"/>
            </w:tcBorders>
            <w:shd w:val="clear" w:color="auto" w:fill="auto"/>
            <w:noWrap/>
            <w:vAlign w:val="center"/>
          </w:tcPr>
          <w:p w14:paraId="334C6F7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394" w:type="pct"/>
            <w:tcBorders>
              <w:top w:val="nil"/>
              <w:left w:val="nil"/>
              <w:bottom w:val="single" w:sz="4" w:space="0" w:color="auto"/>
              <w:right w:val="single" w:sz="4" w:space="0" w:color="auto"/>
            </w:tcBorders>
            <w:shd w:val="clear" w:color="auto" w:fill="auto"/>
            <w:noWrap/>
            <w:vAlign w:val="center"/>
          </w:tcPr>
          <w:p w14:paraId="389ED0A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225AB39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7D5A2FC2"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40E7719D"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6D0D1CFE"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FE1C48"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212</w:t>
            </w:r>
          </w:p>
        </w:tc>
        <w:tc>
          <w:tcPr>
            <w:tcW w:w="1539" w:type="pct"/>
            <w:tcBorders>
              <w:top w:val="nil"/>
              <w:left w:val="nil"/>
              <w:bottom w:val="single" w:sz="4" w:space="0" w:color="auto"/>
              <w:right w:val="single" w:sz="4" w:space="0" w:color="auto"/>
            </w:tcBorders>
            <w:shd w:val="clear" w:color="auto" w:fill="auto"/>
            <w:noWrap/>
            <w:vAlign w:val="center"/>
          </w:tcPr>
          <w:p w14:paraId="176ABAA4"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sz w:val="20"/>
                <w:szCs w:val="20"/>
              </w:rPr>
              <w:t>城乡社区支出</w:t>
            </w:r>
          </w:p>
        </w:tc>
        <w:tc>
          <w:tcPr>
            <w:tcW w:w="565" w:type="pct"/>
            <w:tcBorders>
              <w:top w:val="nil"/>
              <w:left w:val="nil"/>
              <w:bottom w:val="single" w:sz="4" w:space="0" w:color="auto"/>
              <w:right w:val="single" w:sz="4" w:space="0" w:color="auto"/>
            </w:tcBorders>
            <w:shd w:val="clear" w:color="auto" w:fill="auto"/>
            <w:noWrap/>
            <w:vAlign w:val="center"/>
          </w:tcPr>
          <w:p w14:paraId="5E49EF4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618" w:type="pct"/>
            <w:tcBorders>
              <w:top w:val="nil"/>
              <w:left w:val="nil"/>
              <w:bottom w:val="single" w:sz="4" w:space="0" w:color="auto"/>
              <w:right w:val="single" w:sz="4" w:space="0" w:color="auto"/>
            </w:tcBorders>
            <w:shd w:val="clear" w:color="auto" w:fill="auto"/>
            <w:noWrap/>
            <w:vAlign w:val="center"/>
          </w:tcPr>
          <w:p w14:paraId="3F4C65F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394" w:type="pct"/>
            <w:tcBorders>
              <w:top w:val="nil"/>
              <w:left w:val="nil"/>
              <w:bottom w:val="single" w:sz="4" w:space="0" w:color="auto"/>
              <w:right w:val="single" w:sz="4" w:space="0" w:color="auto"/>
            </w:tcBorders>
            <w:shd w:val="clear" w:color="auto" w:fill="auto"/>
            <w:noWrap/>
            <w:vAlign w:val="center"/>
          </w:tcPr>
          <w:p w14:paraId="10F4452F"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14CE327A"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A53D3D4"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4FBC646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3FAF51B1"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D78A90"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21208</w:t>
            </w:r>
          </w:p>
        </w:tc>
        <w:tc>
          <w:tcPr>
            <w:tcW w:w="1539" w:type="pct"/>
            <w:tcBorders>
              <w:top w:val="nil"/>
              <w:left w:val="nil"/>
              <w:bottom w:val="single" w:sz="4" w:space="0" w:color="auto"/>
              <w:right w:val="single" w:sz="4" w:space="0" w:color="auto"/>
            </w:tcBorders>
            <w:shd w:val="clear" w:color="auto" w:fill="auto"/>
            <w:noWrap/>
            <w:vAlign w:val="center"/>
          </w:tcPr>
          <w:p w14:paraId="0EE9C8C5"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sz w:val="20"/>
                <w:szCs w:val="20"/>
              </w:rPr>
              <w:t>国有土地使用权出让收入安排的支出</w:t>
            </w:r>
          </w:p>
        </w:tc>
        <w:tc>
          <w:tcPr>
            <w:tcW w:w="565" w:type="pct"/>
            <w:tcBorders>
              <w:top w:val="nil"/>
              <w:left w:val="nil"/>
              <w:bottom w:val="single" w:sz="4" w:space="0" w:color="auto"/>
              <w:right w:val="single" w:sz="4" w:space="0" w:color="auto"/>
            </w:tcBorders>
            <w:shd w:val="clear" w:color="auto" w:fill="auto"/>
            <w:noWrap/>
            <w:vAlign w:val="center"/>
          </w:tcPr>
          <w:p w14:paraId="609957F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618" w:type="pct"/>
            <w:tcBorders>
              <w:top w:val="nil"/>
              <w:left w:val="nil"/>
              <w:bottom w:val="single" w:sz="4" w:space="0" w:color="auto"/>
              <w:right w:val="single" w:sz="4" w:space="0" w:color="auto"/>
            </w:tcBorders>
            <w:shd w:val="clear" w:color="auto" w:fill="auto"/>
            <w:noWrap/>
            <w:vAlign w:val="center"/>
          </w:tcPr>
          <w:p w14:paraId="1F16F1F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394" w:type="pct"/>
            <w:tcBorders>
              <w:top w:val="nil"/>
              <w:left w:val="nil"/>
              <w:bottom w:val="single" w:sz="4" w:space="0" w:color="auto"/>
              <w:right w:val="single" w:sz="4" w:space="0" w:color="auto"/>
            </w:tcBorders>
            <w:shd w:val="clear" w:color="auto" w:fill="auto"/>
            <w:noWrap/>
            <w:vAlign w:val="center"/>
          </w:tcPr>
          <w:p w14:paraId="17640B1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6A34789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5798A7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6AF9A51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6AE6C4B0"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17E010" w14:textId="77777777" w:rsidR="00C2022D" w:rsidRDefault="0000000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hint="eastAsia"/>
                <w:sz w:val="20"/>
                <w:szCs w:val="20"/>
              </w:rPr>
              <w:t>2120899</w:t>
            </w:r>
          </w:p>
        </w:tc>
        <w:tc>
          <w:tcPr>
            <w:tcW w:w="1539" w:type="pct"/>
            <w:tcBorders>
              <w:top w:val="nil"/>
              <w:left w:val="nil"/>
              <w:bottom w:val="single" w:sz="4" w:space="0" w:color="auto"/>
              <w:right w:val="single" w:sz="4" w:space="0" w:color="auto"/>
            </w:tcBorders>
            <w:shd w:val="clear" w:color="auto" w:fill="auto"/>
            <w:noWrap/>
            <w:vAlign w:val="center"/>
          </w:tcPr>
          <w:p w14:paraId="0C8C9E03"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sz w:val="20"/>
                <w:szCs w:val="20"/>
              </w:rPr>
              <w:t>其他国有土地使用权出让收入安排的支出</w:t>
            </w:r>
          </w:p>
        </w:tc>
        <w:tc>
          <w:tcPr>
            <w:tcW w:w="565" w:type="pct"/>
            <w:tcBorders>
              <w:top w:val="nil"/>
              <w:left w:val="nil"/>
              <w:bottom w:val="single" w:sz="4" w:space="0" w:color="auto"/>
              <w:right w:val="single" w:sz="4" w:space="0" w:color="auto"/>
            </w:tcBorders>
            <w:shd w:val="clear" w:color="auto" w:fill="auto"/>
            <w:noWrap/>
            <w:vAlign w:val="center"/>
          </w:tcPr>
          <w:p w14:paraId="1251E5C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618" w:type="pct"/>
            <w:tcBorders>
              <w:top w:val="nil"/>
              <w:left w:val="nil"/>
              <w:bottom w:val="single" w:sz="4" w:space="0" w:color="auto"/>
              <w:right w:val="single" w:sz="4" w:space="0" w:color="auto"/>
            </w:tcBorders>
            <w:shd w:val="clear" w:color="auto" w:fill="auto"/>
            <w:noWrap/>
            <w:vAlign w:val="center"/>
          </w:tcPr>
          <w:p w14:paraId="29D96E7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3.21</w:t>
            </w:r>
          </w:p>
        </w:tc>
        <w:tc>
          <w:tcPr>
            <w:tcW w:w="394" w:type="pct"/>
            <w:tcBorders>
              <w:top w:val="nil"/>
              <w:left w:val="nil"/>
              <w:bottom w:val="single" w:sz="4" w:space="0" w:color="auto"/>
              <w:right w:val="single" w:sz="4" w:space="0" w:color="auto"/>
            </w:tcBorders>
            <w:shd w:val="clear" w:color="auto" w:fill="auto"/>
            <w:noWrap/>
            <w:vAlign w:val="center"/>
          </w:tcPr>
          <w:p w14:paraId="3CF8F30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6E4D143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4EEE1B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09FDD729"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569F590A"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AD4F90"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w:t>
            </w:r>
          </w:p>
        </w:tc>
        <w:tc>
          <w:tcPr>
            <w:tcW w:w="1539" w:type="pct"/>
            <w:tcBorders>
              <w:top w:val="nil"/>
              <w:left w:val="nil"/>
              <w:bottom w:val="single" w:sz="4" w:space="0" w:color="auto"/>
              <w:right w:val="single" w:sz="4" w:space="0" w:color="auto"/>
            </w:tcBorders>
            <w:shd w:val="clear" w:color="auto" w:fill="auto"/>
            <w:noWrap/>
            <w:vAlign w:val="center"/>
          </w:tcPr>
          <w:p w14:paraId="16EC5F02"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kern w:val="0"/>
                <w:sz w:val="20"/>
                <w:szCs w:val="20"/>
                <w:lang w:bidi="ar"/>
              </w:rPr>
              <w:t>农林水支出</w:t>
            </w:r>
          </w:p>
        </w:tc>
        <w:tc>
          <w:tcPr>
            <w:tcW w:w="565" w:type="pct"/>
            <w:tcBorders>
              <w:top w:val="nil"/>
              <w:left w:val="nil"/>
              <w:bottom w:val="single" w:sz="4" w:space="0" w:color="auto"/>
              <w:right w:val="single" w:sz="4" w:space="0" w:color="auto"/>
            </w:tcBorders>
            <w:shd w:val="clear" w:color="auto" w:fill="auto"/>
            <w:noWrap/>
            <w:vAlign w:val="center"/>
          </w:tcPr>
          <w:p w14:paraId="02FB2AF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618" w:type="pct"/>
            <w:tcBorders>
              <w:top w:val="nil"/>
              <w:left w:val="nil"/>
              <w:bottom w:val="single" w:sz="4" w:space="0" w:color="auto"/>
              <w:right w:val="single" w:sz="4" w:space="0" w:color="auto"/>
            </w:tcBorders>
            <w:shd w:val="clear" w:color="auto" w:fill="auto"/>
            <w:noWrap/>
            <w:vAlign w:val="center"/>
          </w:tcPr>
          <w:p w14:paraId="3694B511"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394" w:type="pct"/>
            <w:tcBorders>
              <w:top w:val="nil"/>
              <w:left w:val="nil"/>
              <w:bottom w:val="single" w:sz="4" w:space="0" w:color="auto"/>
              <w:right w:val="single" w:sz="4" w:space="0" w:color="auto"/>
            </w:tcBorders>
            <w:shd w:val="clear" w:color="auto" w:fill="auto"/>
            <w:noWrap/>
            <w:vAlign w:val="center"/>
          </w:tcPr>
          <w:p w14:paraId="3F413FA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5B141B7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EA8D22A"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36FD3D0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1D819136"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66456D"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w:t>
            </w:r>
          </w:p>
        </w:tc>
        <w:tc>
          <w:tcPr>
            <w:tcW w:w="1539" w:type="pct"/>
            <w:tcBorders>
              <w:top w:val="nil"/>
              <w:left w:val="nil"/>
              <w:bottom w:val="single" w:sz="4" w:space="0" w:color="auto"/>
              <w:right w:val="single" w:sz="4" w:space="0" w:color="auto"/>
            </w:tcBorders>
            <w:shd w:val="clear" w:color="auto" w:fill="auto"/>
            <w:noWrap/>
            <w:vAlign w:val="center"/>
          </w:tcPr>
          <w:p w14:paraId="0033C88D"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林业和草原</w:t>
            </w:r>
          </w:p>
        </w:tc>
        <w:tc>
          <w:tcPr>
            <w:tcW w:w="565" w:type="pct"/>
            <w:tcBorders>
              <w:top w:val="nil"/>
              <w:left w:val="nil"/>
              <w:bottom w:val="single" w:sz="4" w:space="0" w:color="auto"/>
              <w:right w:val="single" w:sz="4" w:space="0" w:color="auto"/>
            </w:tcBorders>
            <w:shd w:val="clear" w:color="auto" w:fill="auto"/>
            <w:noWrap/>
            <w:vAlign w:val="center"/>
          </w:tcPr>
          <w:p w14:paraId="5A69776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618" w:type="pct"/>
            <w:tcBorders>
              <w:top w:val="nil"/>
              <w:left w:val="nil"/>
              <w:bottom w:val="single" w:sz="4" w:space="0" w:color="auto"/>
              <w:right w:val="single" w:sz="4" w:space="0" w:color="auto"/>
            </w:tcBorders>
            <w:shd w:val="clear" w:color="auto" w:fill="auto"/>
            <w:noWrap/>
            <w:vAlign w:val="center"/>
          </w:tcPr>
          <w:p w14:paraId="67C585B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394" w:type="pct"/>
            <w:tcBorders>
              <w:top w:val="nil"/>
              <w:left w:val="nil"/>
              <w:bottom w:val="single" w:sz="4" w:space="0" w:color="auto"/>
              <w:right w:val="single" w:sz="4" w:space="0" w:color="auto"/>
            </w:tcBorders>
            <w:shd w:val="clear" w:color="auto" w:fill="auto"/>
            <w:noWrap/>
            <w:vAlign w:val="center"/>
          </w:tcPr>
          <w:p w14:paraId="3F01077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0B576EF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6E4EB2C4"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66ACEBD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394EA15F"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718B2A"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2130201</w:t>
            </w:r>
          </w:p>
        </w:tc>
        <w:tc>
          <w:tcPr>
            <w:tcW w:w="1539" w:type="pct"/>
            <w:tcBorders>
              <w:top w:val="nil"/>
              <w:left w:val="nil"/>
              <w:bottom w:val="single" w:sz="4" w:space="0" w:color="auto"/>
              <w:right w:val="single" w:sz="4" w:space="0" w:color="auto"/>
            </w:tcBorders>
            <w:shd w:val="clear" w:color="auto" w:fill="auto"/>
            <w:noWrap/>
            <w:vAlign w:val="center"/>
          </w:tcPr>
          <w:p w14:paraId="57DBC1BF"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行政运行</w:t>
            </w:r>
          </w:p>
        </w:tc>
        <w:tc>
          <w:tcPr>
            <w:tcW w:w="565" w:type="pct"/>
            <w:tcBorders>
              <w:top w:val="nil"/>
              <w:left w:val="nil"/>
              <w:bottom w:val="single" w:sz="4" w:space="0" w:color="auto"/>
              <w:right w:val="single" w:sz="4" w:space="0" w:color="auto"/>
            </w:tcBorders>
            <w:shd w:val="clear" w:color="auto" w:fill="auto"/>
            <w:noWrap/>
            <w:vAlign w:val="center"/>
          </w:tcPr>
          <w:p w14:paraId="589C1057"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618" w:type="pct"/>
            <w:tcBorders>
              <w:top w:val="nil"/>
              <w:left w:val="nil"/>
              <w:bottom w:val="single" w:sz="4" w:space="0" w:color="auto"/>
              <w:right w:val="single" w:sz="4" w:space="0" w:color="auto"/>
            </w:tcBorders>
            <w:shd w:val="clear" w:color="auto" w:fill="auto"/>
            <w:noWrap/>
            <w:vAlign w:val="center"/>
          </w:tcPr>
          <w:p w14:paraId="1453C85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394" w:type="pct"/>
            <w:tcBorders>
              <w:top w:val="nil"/>
              <w:left w:val="nil"/>
              <w:bottom w:val="single" w:sz="4" w:space="0" w:color="auto"/>
              <w:right w:val="single" w:sz="4" w:space="0" w:color="auto"/>
            </w:tcBorders>
            <w:shd w:val="clear" w:color="auto" w:fill="auto"/>
            <w:noWrap/>
            <w:vAlign w:val="center"/>
          </w:tcPr>
          <w:p w14:paraId="292DD341"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769E2D5F"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3F8A19A6"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4EF3D99F"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52B0BFA5"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DD32B8"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w:t>
            </w:r>
          </w:p>
        </w:tc>
        <w:tc>
          <w:tcPr>
            <w:tcW w:w="1539" w:type="pct"/>
            <w:tcBorders>
              <w:top w:val="nil"/>
              <w:left w:val="nil"/>
              <w:bottom w:val="single" w:sz="4" w:space="0" w:color="auto"/>
              <w:right w:val="single" w:sz="4" w:space="0" w:color="auto"/>
            </w:tcBorders>
            <w:shd w:val="clear" w:color="auto" w:fill="auto"/>
            <w:noWrap/>
            <w:vAlign w:val="center"/>
          </w:tcPr>
          <w:p w14:paraId="5EF7BD6A"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住房保障支出</w:t>
            </w:r>
          </w:p>
        </w:tc>
        <w:tc>
          <w:tcPr>
            <w:tcW w:w="565" w:type="pct"/>
            <w:tcBorders>
              <w:top w:val="nil"/>
              <w:left w:val="nil"/>
              <w:bottom w:val="single" w:sz="4" w:space="0" w:color="auto"/>
              <w:right w:val="single" w:sz="4" w:space="0" w:color="auto"/>
            </w:tcBorders>
            <w:shd w:val="clear" w:color="auto" w:fill="auto"/>
            <w:noWrap/>
            <w:vAlign w:val="center"/>
          </w:tcPr>
          <w:p w14:paraId="16D1887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618" w:type="pct"/>
            <w:tcBorders>
              <w:top w:val="nil"/>
              <w:left w:val="nil"/>
              <w:bottom w:val="single" w:sz="4" w:space="0" w:color="auto"/>
              <w:right w:val="single" w:sz="4" w:space="0" w:color="auto"/>
            </w:tcBorders>
            <w:shd w:val="clear" w:color="auto" w:fill="auto"/>
            <w:noWrap/>
            <w:vAlign w:val="center"/>
          </w:tcPr>
          <w:p w14:paraId="278DCAF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394" w:type="pct"/>
            <w:tcBorders>
              <w:top w:val="nil"/>
              <w:left w:val="nil"/>
              <w:bottom w:val="single" w:sz="4" w:space="0" w:color="auto"/>
              <w:right w:val="single" w:sz="4" w:space="0" w:color="auto"/>
            </w:tcBorders>
            <w:shd w:val="clear" w:color="auto" w:fill="auto"/>
            <w:noWrap/>
            <w:vAlign w:val="center"/>
          </w:tcPr>
          <w:p w14:paraId="01999797"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5E2F818A"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4558D8DA"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10C532FC"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683FCA5E"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CAF0E"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w:t>
            </w:r>
          </w:p>
        </w:tc>
        <w:tc>
          <w:tcPr>
            <w:tcW w:w="1539" w:type="pct"/>
            <w:tcBorders>
              <w:top w:val="nil"/>
              <w:left w:val="nil"/>
              <w:bottom w:val="single" w:sz="4" w:space="0" w:color="auto"/>
              <w:right w:val="single" w:sz="4" w:space="0" w:color="auto"/>
            </w:tcBorders>
            <w:shd w:val="clear" w:color="auto" w:fill="auto"/>
            <w:noWrap/>
            <w:vAlign w:val="center"/>
          </w:tcPr>
          <w:p w14:paraId="33291C79"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住房改革支出</w:t>
            </w:r>
          </w:p>
        </w:tc>
        <w:tc>
          <w:tcPr>
            <w:tcW w:w="565" w:type="pct"/>
            <w:tcBorders>
              <w:top w:val="nil"/>
              <w:left w:val="nil"/>
              <w:bottom w:val="single" w:sz="4" w:space="0" w:color="auto"/>
              <w:right w:val="single" w:sz="4" w:space="0" w:color="auto"/>
            </w:tcBorders>
            <w:shd w:val="clear" w:color="auto" w:fill="auto"/>
            <w:noWrap/>
            <w:vAlign w:val="center"/>
          </w:tcPr>
          <w:p w14:paraId="7C8C1789"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618" w:type="pct"/>
            <w:tcBorders>
              <w:top w:val="nil"/>
              <w:left w:val="nil"/>
              <w:bottom w:val="single" w:sz="4" w:space="0" w:color="auto"/>
              <w:right w:val="single" w:sz="4" w:space="0" w:color="auto"/>
            </w:tcBorders>
            <w:shd w:val="clear" w:color="auto" w:fill="auto"/>
            <w:noWrap/>
            <w:vAlign w:val="center"/>
          </w:tcPr>
          <w:p w14:paraId="4CF5E56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394" w:type="pct"/>
            <w:tcBorders>
              <w:top w:val="nil"/>
              <w:left w:val="nil"/>
              <w:bottom w:val="single" w:sz="4" w:space="0" w:color="auto"/>
              <w:right w:val="single" w:sz="4" w:space="0" w:color="auto"/>
            </w:tcBorders>
            <w:shd w:val="clear" w:color="auto" w:fill="auto"/>
            <w:noWrap/>
            <w:vAlign w:val="center"/>
          </w:tcPr>
          <w:p w14:paraId="0C4ED5A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413DBB9F"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738CB0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4D45ED85"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5486017C" w14:textId="77777777">
        <w:trPr>
          <w:trHeight w:val="450"/>
        </w:trPr>
        <w:tc>
          <w:tcPr>
            <w:tcW w:w="53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42F5D"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2210201</w:t>
            </w:r>
          </w:p>
        </w:tc>
        <w:tc>
          <w:tcPr>
            <w:tcW w:w="1539" w:type="pct"/>
            <w:tcBorders>
              <w:top w:val="nil"/>
              <w:left w:val="nil"/>
              <w:bottom w:val="single" w:sz="4" w:space="0" w:color="auto"/>
              <w:right w:val="single" w:sz="4" w:space="0" w:color="auto"/>
            </w:tcBorders>
            <w:shd w:val="clear" w:color="auto" w:fill="auto"/>
            <w:noWrap/>
            <w:vAlign w:val="center"/>
          </w:tcPr>
          <w:p w14:paraId="05859F4E"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住房公积金</w:t>
            </w:r>
          </w:p>
        </w:tc>
        <w:tc>
          <w:tcPr>
            <w:tcW w:w="565" w:type="pct"/>
            <w:tcBorders>
              <w:top w:val="nil"/>
              <w:left w:val="nil"/>
              <w:bottom w:val="single" w:sz="4" w:space="0" w:color="auto"/>
              <w:right w:val="single" w:sz="4" w:space="0" w:color="auto"/>
            </w:tcBorders>
            <w:shd w:val="clear" w:color="auto" w:fill="auto"/>
            <w:noWrap/>
            <w:vAlign w:val="center"/>
          </w:tcPr>
          <w:p w14:paraId="292EAED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618" w:type="pct"/>
            <w:tcBorders>
              <w:top w:val="nil"/>
              <w:left w:val="nil"/>
              <w:bottom w:val="single" w:sz="4" w:space="0" w:color="auto"/>
              <w:right w:val="single" w:sz="4" w:space="0" w:color="auto"/>
            </w:tcBorders>
            <w:shd w:val="clear" w:color="auto" w:fill="auto"/>
            <w:noWrap/>
            <w:vAlign w:val="center"/>
          </w:tcPr>
          <w:p w14:paraId="44564DB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394" w:type="pct"/>
            <w:tcBorders>
              <w:top w:val="nil"/>
              <w:left w:val="nil"/>
              <w:bottom w:val="single" w:sz="4" w:space="0" w:color="auto"/>
              <w:right w:val="single" w:sz="4" w:space="0" w:color="auto"/>
            </w:tcBorders>
            <w:shd w:val="clear" w:color="auto" w:fill="auto"/>
            <w:noWrap/>
            <w:vAlign w:val="center"/>
          </w:tcPr>
          <w:p w14:paraId="4815BC3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438" w:type="pct"/>
            <w:tcBorders>
              <w:top w:val="nil"/>
              <w:left w:val="nil"/>
              <w:bottom w:val="single" w:sz="4" w:space="0" w:color="auto"/>
              <w:right w:val="single" w:sz="4" w:space="0" w:color="auto"/>
            </w:tcBorders>
            <w:shd w:val="clear" w:color="auto" w:fill="auto"/>
            <w:noWrap/>
            <w:vAlign w:val="center"/>
          </w:tcPr>
          <w:p w14:paraId="7289EE73"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033B6C2E"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c>
          <w:tcPr>
            <w:tcW w:w="528" w:type="pct"/>
            <w:tcBorders>
              <w:top w:val="nil"/>
              <w:left w:val="nil"/>
              <w:bottom w:val="single" w:sz="4" w:space="0" w:color="auto"/>
              <w:right w:val="single" w:sz="4" w:space="0" w:color="auto"/>
            </w:tcBorders>
            <w:shd w:val="clear" w:color="auto" w:fill="auto"/>
            <w:noWrap/>
            <w:vAlign w:val="center"/>
          </w:tcPr>
          <w:p w14:paraId="598AEFD8" w14:textId="77777777" w:rsidR="00C2022D" w:rsidRDefault="00000000">
            <w:pPr>
              <w:widowControl/>
              <w:jc w:val="righ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0　</w:t>
            </w:r>
          </w:p>
        </w:tc>
      </w:tr>
      <w:tr w:rsidR="00C2022D" w14:paraId="36B761A2" w14:textId="77777777">
        <w:trPr>
          <w:trHeight w:val="630"/>
        </w:trPr>
        <w:tc>
          <w:tcPr>
            <w:tcW w:w="5000" w:type="pct"/>
            <w:gridSpan w:val="8"/>
            <w:tcBorders>
              <w:top w:val="nil"/>
              <w:left w:val="nil"/>
              <w:bottom w:val="nil"/>
              <w:right w:val="nil"/>
            </w:tcBorders>
            <w:shd w:val="clear" w:color="auto" w:fill="auto"/>
            <w:vAlign w:val="center"/>
          </w:tcPr>
          <w:p w14:paraId="564CAED9" w14:textId="77777777" w:rsidR="00C2022D" w:rsidRDefault="00000000">
            <w:pPr>
              <w:widowControl/>
              <w:jc w:val="left"/>
              <w:rPr>
                <w:rFonts w:asciiTheme="minorEastAsia" w:hAnsiTheme="minorEastAsia" w:cs="宋体" w:hint="eastAsia"/>
                <w:kern w:val="0"/>
                <w:sz w:val="20"/>
                <w:szCs w:val="20"/>
              </w:rPr>
            </w:pPr>
            <w:r>
              <w:rPr>
                <w:rFonts w:ascii="宋体" w:eastAsia="宋体" w:hAnsi="宋体" w:cs="Arial" w:hint="eastAsia"/>
                <w:color w:val="000000"/>
                <w:kern w:val="0"/>
                <w:sz w:val="20"/>
                <w:szCs w:val="20"/>
              </w:rPr>
              <w:t>注：本表反映部门本年度各项支出情况。</w:t>
            </w:r>
          </w:p>
        </w:tc>
      </w:tr>
      <w:tr w:rsidR="00C2022D" w14:paraId="5F026792" w14:textId="77777777">
        <w:trPr>
          <w:trHeight w:val="630"/>
        </w:trPr>
        <w:tc>
          <w:tcPr>
            <w:tcW w:w="5000" w:type="pct"/>
            <w:gridSpan w:val="8"/>
            <w:tcBorders>
              <w:top w:val="nil"/>
              <w:left w:val="nil"/>
              <w:bottom w:val="nil"/>
              <w:right w:val="nil"/>
            </w:tcBorders>
            <w:shd w:val="clear" w:color="auto" w:fill="auto"/>
            <w:vAlign w:val="center"/>
          </w:tcPr>
          <w:p w14:paraId="09FC89BD" w14:textId="77777777" w:rsidR="00C2022D" w:rsidRDefault="00C2022D">
            <w:pPr>
              <w:widowControl/>
              <w:jc w:val="left"/>
              <w:rPr>
                <w:rFonts w:asciiTheme="minorEastAsia" w:hAnsiTheme="minorEastAsia" w:cs="宋体" w:hint="eastAsia"/>
                <w:kern w:val="0"/>
                <w:sz w:val="20"/>
                <w:szCs w:val="20"/>
              </w:rPr>
            </w:pPr>
            <w:bookmarkStart w:id="0" w:name="RANGE!A1:F16"/>
          </w:p>
        </w:tc>
      </w:tr>
    </w:tbl>
    <w:p w14:paraId="5A843501" w14:textId="77777777" w:rsidR="00C2022D" w:rsidRDefault="00000000">
      <w:pPr>
        <w:widowControl/>
        <w:jc w:val="center"/>
        <w:rPr>
          <w:rFonts w:asciiTheme="minorEastAsia" w:hAnsiTheme="minorEastAsia" w:cs="宋体" w:hint="eastAsia"/>
          <w:color w:val="000000"/>
          <w:kern w:val="0"/>
          <w:sz w:val="32"/>
          <w:szCs w:val="32"/>
        </w:rPr>
      </w:pPr>
      <w:bookmarkStart w:id="1" w:name="RANGE!A1:I22"/>
      <w:bookmarkEnd w:id="1"/>
      <w:r>
        <w:rPr>
          <w:rFonts w:asciiTheme="minorEastAsia" w:hAnsiTheme="minorEastAsia" w:cs="宋体" w:hint="eastAsia"/>
          <w:color w:val="000000"/>
          <w:kern w:val="0"/>
          <w:sz w:val="20"/>
          <w:szCs w:val="20"/>
        </w:rPr>
        <w:br w:type="page"/>
      </w:r>
    </w:p>
    <w:tbl>
      <w:tblPr>
        <w:tblW w:w="4958" w:type="pct"/>
        <w:tblInd w:w="126" w:type="dxa"/>
        <w:tblLayout w:type="fixed"/>
        <w:tblLook w:val="04A0" w:firstRow="1" w:lastRow="0" w:firstColumn="1" w:lastColumn="0" w:noHBand="0" w:noVBand="1"/>
      </w:tblPr>
      <w:tblGrid>
        <w:gridCol w:w="2695"/>
        <w:gridCol w:w="428"/>
        <w:gridCol w:w="862"/>
        <w:gridCol w:w="2457"/>
        <w:gridCol w:w="394"/>
        <w:gridCol w:w="51"/>
        <w:gridCol w:w="394"/>
        <w:gridCol w:w="409"/>
        <w:gridCol w:w="394"/>
        <w:gridCol w:w="830"/>
        <w:gridCol w:w="871"/>
        <w:gridCol w:w="807"/>
      </w:tblGrid>
      <w:tr w:rsidR="00C2022D" w14:paraId="147053DB" w14:textId="77777777">
        <w:trPr>
          <w:trHeight w:val="360"/>
        </w:trPr>
        <w:tc>
          <w:tcPr>
            <w:tcW w:w="5000" w:type="pct"/>
            <w:gridSpan w:val="12"/>
            <w:tcBorders>
              <w:top w:val="nil"/>
              <w:left w:val="nil"/>
              <w:bottom w:val="nil"/>
              <w:right w:val="nil"/>
            </w:tcBorders>
            <w:shd w:val="clear" w:color="auto" w:fill="auto"/>
            <w:noWrap/>
            <w:vAlign w:val="center"/>
          </w:tcPr>
          <w:p w14:paraId="1C57A76B" w14:textId="77777777" w:rsidR="00C2022D" w:rsidRDefault="00000000">
            <w:pPr>
              <w:widowControl/>
              <w:jc w:val="center"/>
              <w:rPr>
                <w:rFonts w:asciiTheme="minorEastAsia" w:hAnsiTheme="minorEastAsia" w:cs="宋体" w:hint="eastAsia"/>
                <w:color w:val="000000"/>
                <w:kern w:val="0"/>
                <w:sz w:val="32"/>
                <w:szCs w:val="32"/>
              </w:rPr>
            </w:pPr>
            <w:r>
              <w:rPr>
                <w:rFonts w:ascii="宋体" w:eastAsia="宋体" w:hAnsi="宋体" w:cs="宋体" w:hint="eastAsia"/>
                <w:color w:val="000000"/>
                <w:kern w:val="0"/>
                <w:sz w:val="30"/>
                <w:szCs w:val="30"/>
              </w:rPr>
              <w:lastRenderedPageBreak/>
              <w:t>财政拨款收入支出决算总表</w:t>
            </w:r>
          </w:p>
        </w:tc>
      </w:tr>
      <w:tr w:rsidR="00C2022D" w14:paraId="204643EA" w14:textId="77777777">
        <w:trPr>
          <w:trHeight w:val="90"/>
        </w:trPr>
        <w:tc>
          <w:tcPr>
            <w:tcW w:w="1272" w:type="pct"/>
            <w:tcBorders>
              <w:top w:val="nil"/>
              <w:left w:val="nil"/>
              <w:bottom w:val="nil"/>
              <w:right w:val="nil"/>
            </w:tcBorders>
            <w:shd w:val="clear" w:color="000000" w:fill="FFFFFF"/>
            <w:noWrap/>
            <w:vAlign w:val="center"/>
          </w:tcPr>
          <w:p w14:paraId="5E4171A9"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2" w:type="pct"/>
            <w:tcBorders>
              <w:top w:val="nil"/>
              <w:left w:val="nil"/>
              <w:bottom w:val="nil"/>
              <w:right w:val="nil"/>
            </w:tcBorders>
            <w:shd w:val="clear" w:color="000000" w:fill="FFFFFF"/>
            <w:noWrap/>
            <w:vAlign w:val="center"/>
          </w:tcPr>
          <w:p w14:paraId="3A80C3D5"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07" w:type="pct"/>
            <w:tcBorders>
              <w:top w:val="nil"/>
              <w:left w:val="nil"/>
              <w:bottom w:val="nil"/>
              <w:right w:val="nil"/>
            </w:tcBorders>
            <w:shd w:val="clear" w:color="000000" w:fill="FFFFFF"/>
            <w:noWrap/>
            <w:vAlign w:val="center"/>
          </w:tcPr>
          <w:p w14:paraId="5B29A5D7"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46" w:type="pct"/>
            <w:gridSpan w:val="2"/>
            <w:tcBorders>
              <w:top w:val="nil"/>
              <w:left w:val="nil"/>
              <w:bottom w:val="nil"/>
              <w:right w:val="nil"/>
            </w:tcBorders>
            <w:shd w:val="clear" w:color="000000" w:fill="FFFFFF"/>
            <w:noWrap/>
            <w:vAlign w:val="center"/>
          </w:tcPr>
          <w:p w14:paraId="562EA4EB"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10" w:type="pct"/>
            <w:gridSpan w:val="2"/>
            <w:tcBorders>
              <w:top w:val="nil"/>
              <w:left w:val="nil"/>
              <w:bottom w:val="nil"/>
              <w:right w:val="nil"/>
            </w:tcBorders>
            <w:shd w:val="clear" w:color="000000" w:fill="FFFFFF"/>
            <w:noWrap/>
            <w:vAlign w:val="center"/>
          </w:tcPr>
          <w:p w14:paraId="60E2CB99"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gridSpan w:val="2"/>
            <w:tcBorders>
              <w:top w:val="nil"/>
              <w:left w:val="nil"/>
              <w:bottom w:val="nil"/>
              <w:right w:val="nil"/>
            </w:tcBorders>
            <w:shd w:val="clear" w:color="000000" w:fill="FFFFFF"/>
            <w:noWrap/>
            <w:vAlign w:val="center"/>
          </w:tcPr>
          <w:p w14:paraId="7A782F33"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92" w:type="pct"/>
            <w:tcBorders>
              <w:top w:val="nil"/>
              <w:left w:val="nil"/>
              <w:bottom w:val="nil"/>
              <w:right w:val="nil"/>
            </w:tcBorders>
            <w:shd w:val="clear" w:color="000000" w:fill="FFFFFF"/>
            <w:noWrap/>
            <w:vAlign w:val="center"/>
          </w:tcPr>
          <w:p w14:paraId="53DCB716"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10" w:type="pct"/>
            <w:tcBorders>
              <w:top w:val="nil"/>
              <w:left w:val="nil"/>
              <w:bottom w:val="nil"/>
              <w:right w:val="nil"/>
            </w:tcBorders>
            <w:shd w:val="clear" w:color="000000" w:fill="FFFFFF"/>
            <w:noWrap/>
            <w:vAlign w:val="center"/>
          </w:tcPr>
          <w:p w14:paraId="528743E6"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42A0985B" w14:textId="77777777" w:rsidR="00C2022D" w:rsidRDefault="00000000">
            <w:pPr>
              <w:widowControl/>
              <w:jc w:val="right"/>
              <w:rPr>
                <w:rFonts w:asciiTheme="minorEastAsia" w:hAnsiTheme="minorEastAsia" w:cstheme="minorEastAsia" w:hint="eastAsia"/>
                <w:color w:val="000000"/>
                <w:kern w:val="0"/>
                <w:sz w:val="20"/>
                <w:szCs w:val="20"/>
              </w:rPr>
            </w:pPr>
            <w:r>
              <w:rPr>
                <w:rFonts w:asciiTheme="minorEastAsia" w:hAnsiTheme="minorEastAsia" w:cstheme="minorEastAsia" w:hint="eastAsia"/>
                <w:color w:val="000000"/>
                <w:kern w:val="0"/>
                <w:sz w:val="20"/>
                <w:szCs w:val="20"/>
              </w:rPr>
              <w:t>公开04表</w:t>
            </w:r>
          </w:p>
        </w:tc>
      </w:tr>
      <w:tr w:rsidR="00C2022D" w14:paraId="61070512" w14:textId="77777777">
        <w:trPr>
          <w:trHeight w:val="418"/>
        </w:trPr>
        <w:tc>
          <w:tcPr>
            <w:tcW w:w="1474" w:type="pct"/>
            <w:gridSpan w:val="2"/>
            <w:tcBorders>
              <w:top w:val="nil"/>
              <w:left w:val="nil"/>
              <w:bottom w:val="nil"/>
              <w:right w:val="nil"/>
            </w:tcBorders>
            <w:shd w:val="clear" w:color="000000" w:fill="FFFFFF"/>
            <w:noWrap/>
            <w:vAlign w:val="center"/>
          </w:tcPr>
          <w:p w14:paraId="1799FFD6" w14:textId="77777777" w:rsidR="00C2022D"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ascii="Times New Roman" w:hAnsi="Times New Roman" w:cs="Times New Roman" w:hint="eastAsia"/>
                <w:color w:val="000000"/>
                <w:kern w:val="0"/>
                <w:szCs w:val="21"/>
              </w:rPr>
              <w:t>祁阳市大江林场</w:t>
            </w:r>
            <w:r>
              <w:rPr>
                <w:rFonts w:ascii="Times New Roman" w:hAnsi="Times New Roman" w:cs="Times New Roman"/>
                <w:kern w:val="0"/>
                <w:szCs w:val="21"/>
              </w:rPr>
              <w:t xml:space="preserve">　</w:t>
            </w:r>
          </w:p>
        </w:tc>
        <w:tc>
          <w:tcPr>
            <w:tcW w:w="1567" w:type="pct"/>
            <w:gridSpan w:val="2"/>
            <w:tcBorders>
              <w:top w:val="nil"/>
              <w:left w:val="nil"/>
              <w:bottom w:val="nil"/>
              <w:right w:val="nil"/>
            </w:tcBorders>
            <w:shd w:val="clear" w:color="000000" w:fill="FFFFFF"/>
            <w:noWrap/>
            <w:vAlign w:val="center"/>
          </w:tcPr>
          <w:p w14:paraId="4F4B6541"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10" w:type="pct"/>
            <w:gridSpan w:val="2"/>
            <w:tcBorders>
              <w:top w:val="nil"/>
              <w:left w:val="nil"/>
              <w:bottom w:val="nil"/>
              <w:right w:val="nil"/>
            </w:tcBorders>
            <w:shd w:val="clear" w:color="000000" w:fill="FFFFFF"/>
            <w:noWrap/>
            <w:vAlign w:val="center"/>
          </w:tcPr>
          <w:p w14:paraId="34B69914"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gridSpan w:val="2"/>
            <w:tcBorders>
              <w:top w:val="nil"/>
              <w:left w:val="nil"/>
              <w:bottom w:val="nil"/>
              <w:right w:val="nil"/>
            </w:tcBorders>
            <w:shd w:val="clear" w:color="000000" w:fill="FFFFFF"/>
            <w:noWrap/>
            <w:vAlign w:val="center"/>
          </w:tcPr>
          <w:p w14:paraId="3CEACB43"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78" w:type="pct"/>
            <w:gridSpan w:val="2"/>
            <w:tcBorders>
              <w:top w:val="nil"/>
              <w:left w:val="nil"/>
              <w:bottom w:val="nil"/>
              <w:right w:val="nil"/>
            </w:tcBorders>
            <w:shd w:val="clear" w:color="000000" w:fill="FFFFFF"/>
            <w:noWrap/>
            <w:vAlign w:val="center"/>
          </w:tcPr>
          <w:p w14:paraId="50F25AFE"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11" w:type="pct"/>
            <w:tcBorders>
              <w:top w:val="nil"/>
              <w:left w:val="nil"/>
              <w:bottom w:val="nil"/>
              <w:right w:val="nil"/>
            </w:tcBorders>
            <w:shd w:val="clear" w:color="000000" w:fill="FFFFFF"/>
            <w:noWrap/>
            <w:vAlign w:val="center"/>
          </w:tcPr>
          <w:p w14:paraId="327A85A2"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3C87AAA5" w14:textId="77777777" w:rsidR="00C2022D" w:rsidRDefault="00000000">
            <w:pPr>
              <w:widowControl/>
              <w:jc w:val="right"/>
              <w:rPr>
                <w:rFonts w:asciiTheme="minorEastAsia" w:hAnsiTheme="minorEastAsia" w:cstheme="minorEastAsia" w:hint="eastAsia"/>
                <w:color w:val="000000"/>
                <w:kern w:val="0"/>
                <w:sz w:val="20"/>
                <w:szCs w:val="20"/>
              </w:rPr>
            </w:pPr>
            <w:r>
              <w:rPr>
                <w:rFonts w:asciiTheme="minorEastAsia" w:hAnsiTheme="minorEastAsia" w:cstheme="minorEastAsia" w:hint="eastAsia"/>
                <w:color w:val="000000"/>
                <w:kern w:val="0"/>
                <w:sz w:val="20"/>
                <w:szCs w:val="20"/>
              </w:rPr>
              <w:t>单位：万元</w:t>
            </w:r>
          </w:p>
        </w:tc>
      </w:tr>
      <w:tr w:rsidR="00C2022D" w14:paraId="5C8978E1" w14:textId="77777777">
        <w:trPr>
          <w:trHeight w:val="402"/>
        </w:trPr>
        <w:tc>
          <w:tcPr>
            <w:tcW w:w="147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AC31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收入</w:t>
            </w:r>
          </w:p>
        </w:tc>
        <w:tc>
          <w:tcPr>
            <w:tcW w:w="3525" w:type="pct"/>
            <w:gridSpan w:val="10"/>
            <w:tcBorders>
              <w:top w:val="single" w:sz="4" w:space="0" w:color="auto"/>
              <w:left w:val="nil"/>
              <w:bottom w:val="single" w:sz="4" w:space="0" w:color="auto"/>
              <w:right w:val="single" w:sz="4" w:space="0" w:color="auto"/>
            </w:tcBorders>
            <w:shd w:val="clear" w:color="000000" w:fill="FFFFFF"/>
            <w:noWrap/>
            <w:vAlign w:val="center"/>
          </w:tcPr>
          <w:p w14:paraId="12F7B47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支出</w:t>
            </w:r>
          </w:p>
        </w:tc>
      </w:tr>
      <w:tr w:rsidR="00C2022D" w14:paraId="18F5EA33" w14:textId="77777777">
        <w:trPr>
          <w:trHeight w:val="1060"/>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17176CC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项    目</w:t>
            </w:r>
          </w:p>
        </w:tc>
        <w:tc>
          <w:tcPr>
            <w:tcW w:w="202" w:type="pct"/>
            <w:tcBorders>
              <w:top w:val="nil"/>
              <w:left w:val="nil"/>
              <w:bottom w:val="single" w:sz="4" w:space="0" w:color="auto"/>
              <w:right w:val="single" w:sz="4" w:space="0" w:color="auto"/>
            </w:tcBorders>
            <w:shd w:val="clear" w:color="auto" w:fill="auto"/>
            <w:noWrap/>
            <w:vAlign w:val="center"/>
          </w:tcPr>
          <w:p w14:paraId="40ECB6F3"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行次</w:t>
            </w:r>
          </w:p>
        </w:tc>
        <w:tc>
          <w:tcPr>
            <w:tcW w:w="407" w:type="pct"/>
            <w:tcBorders>
              <w:top w:val="nil"/>
              <w:left w:val="nil"/>
              <w:bottom w:val="single" w:sz="4" w:space="0" w:color="auto"/>
              <w:right w:val="single" w:sz="4" w:space="0" w:color="auto"/>
            </w:tcBorders>
            <w:shd w:val="clear" w:color="auto" w:fill="auto"/>
            <w:noWrap/>
            <w:vAlign w:val="center"/>
          </w:tcPr>
          <w:p w14:paraId="43945C1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金额</w:t>
            </w:r>
          </w:p>
        </w:tc>
        <w:tc>
          <w:tcPr>
            <w:tcW w:w="1346" w:type="pct"/>
            <w:gridSpan w:val="2"/>
            <w:tcBorders>
              <w:top w:val="nil"/>
              <w:left w:val="nil"/>
              <w:bottom w:val="single" w:sz="4" w:space="0" w:color="auto"/>
              <w:right w:val="single" w:sz="4" w:space="0" w:color="auto"/>
            </w:tcBorders>
            <w:shd w:val="clear" w:color="auto" w:fill="auto"/>
            <w:noWrap/>
            <w:vAlign w:val="center"/>
          </w:tcPr>
          <w:p w14:paraId="4D04FF9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项    目</w:t>
            </w:r>
          </w:p>
        </w:tc>
        <w:tc>
          <w:tcPr>
            <w:tcW w:w="210" w:type="pct"/>
            <w:gridSpan w:val="2"/>
            <w:tcBorders>
              <w:top w:val="nil"/>
              <w:left w:val="nil"/>
              <w:bottom w:val="single" w:sz="4" w:space="0" w:color="auto"/>
              <w:right w:val="single" w:sz="4" w:space="0" w:color="auto"/>
            </w:tcBorders>
            <w:shd w:val="clear" w:color="auto" w:fill="auto"/>
            <w:noWrap/>
            <w:vAlign w:val="center"/>
          </w:tcPr>
          <w:p w14:paraId="23BE0AD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行次</w:t>
            </w:r>
          </w:p>
        </w:tc>
        <w:tc>
          <w:tcPr>
            <w:tcW w:w="379" w:type="pct"/>
            <w:gridSpan w:val="2"/>
            <w:tcBorders>
              <w:top w:val="nil"/>
              <w:left w:val="nil"/>
              <w:bottom w:val="single" w:sz="4" w:space="0" w:color="auto"/>
              <w:right w:val="single" w:sz="4" w:space="0" w:color="auto"/>
            </w:tcBorders>
            <w:shd w:val="clear" w:color="auto" w:fill="auto"/>
            <w:noWrap/>
            <w:vAlign w:val="center"/>
          </w:tcPr>
          <w:p w14:paraId="36DA6B4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合计</w:t>
            </w:r>
          </w:p>
        </w:tc>
        <w:tc>
          <w:tcPr>
            <w:tcW w:w="392" w:type="pct"/>
            <w:tcBorders>
              <w:top w:val="nil"/>
              <w:left w:val="nil"/>
              <w:bottom w:val="single" w:sz="4" w:space="0" w:color="auto"/>
              <w:right w:val="single" w:sz="4" w:space="0" w:color="auto"/>
            </w:tcBorders>
            <w:shd w:val="clear" w:color="auto" w:fill="auto"/>
            <w:vAlign w:val="center"/>
          </w:tcPr>
          <w:p w14:paraId="48C8ACA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一般公共预算财政拨款</w:t>
            </w:r>
          </w:p>
        </w:tc>
        <w:tc>
          <w:tcPr>
            <w:tcW w:w="410" w:type="pct"/>
            <w:tcBorders>
              <w:top w:val="nil"/>
              <w:left w:val="nil"/>
              <w:bottom w:val="single" w:sz="4" w:space="0" w:color="auto"/>
              <w:right w:val="single" w:sz="4" w:space="0" w:color="auto"/>
            </w:tcBorders>
            <w:shd w:val="clear" w:color="auto" w:fill="auto"/>
            <w:vAlign w:val="center"/>
          </w:tcPr>
          <w:p w14:paraId="4C0235E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政府性基金预算财政拨款</w:t>
            </w:r>
          </w:p>
        </w:tc>
        <w:tc>
          <w:tcPr>
            <w:tcW w:w="379" w:type="pct"/>
            <w:tcBorders>
              <w:top w:val="nil"/>
              <w:left w:val="nil"/>
              <w:bottom w:val="single" w:sz="4" w:space="0" w:color="auto"/>
              <w:right w:val="single" w:sz="4" w:space="0" w:color="auto"/>
            </w:tcBorders>
            <w:shd w:val="clear" w:color="auto" w:fill="auto"/>
            <w:vAlign w:val="center"/>
          </w:tcPr>
          <w:p w14:paraId="63C7AC9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国有资本经营预算财政拨款</w:t>
            </w:r>
          </w:p>
        </w:tc>
      </w:tr>
      <w:tr w:rsidR="00C2022D" w14:paraId="7422CB45"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101091F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栏    次</w:t>
            </w:r>
          </w:p>
        </w:tc>
        <w:tc>
          <w:tcPr>
            <w:tcW w:w="202" w:type="pct"/>
            <w:tcBorders>
              <w:top w:val="nil"/>
              <w:left w:val="nil"/>
              <w:bottom w:val="single" w:sz="4" w:space="0" w:color="auto"/>
              <w:right w:val="single" w:sz="4" w:space="0" w:color="auto"/>
            </w:tcBorders>
            <w:shd w:val="clear" w:color="auto" w:fill="auto"/>
            <w:noWrap/>
            <w:vAlign w:val="center"/>
          </w:tcPr>
          <w:p w14:paraId="47CE8FD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center"/>
          </w:tcPr>
          <w:p w14:paraId="7E1EC0C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w:t>
            </w:r>
          </w:p>
        </w:tc>
        <w:tc>
          <w:tcPr>
            <w:tcW w:w="1346" w:type="pct"/>
            <w:gridSpan w:val="2"/>
            <w:tcBorders>
              <w:top w:val="nil"/>
              <w:left w:val="nil"/>
              <w:bottom w:val="single" w:sz="4" w:space="0" w:color="auto"/>
              <w:right w:val="single" w:sz="4" w:space="0" w:color="auto"/>
            </w:tcBorders>
            <w:shd w:val="clear" w:color="auto" w:fill="auto"/>
            <w:noWrap/>
            <w:vAlign w:val="center"/>
          </w:tcPr>
          <w:p w14:paraId="5127A52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栏    次</w:t>
            </w:r>
          </w:p>
        </w:tc>
        <w:tc>
          <w:tcPr>
            <w:tcW w:w="210" w:type="pct"/>
            <w:gridSpan w:val="2"/>
            <w:tcBorders>
              <w:top w:val="nil"/>
              <w:left w:val="nil"/>
              <w:bottom w:val="single" w:sz="4" w:space="0" w:color="auto"/>
              <w:right w:val="single" w:sz="4" w:space="0" w:color="auto"/>
            </w:tcBorders>
            <w:shd w:val="clear" w:color="auto" w:fill="auto"/>
            <w:noWrap/>
            <w:vAlign w:val="center"/>
          </w:tcPr>
          <w:p w14:paraId="2351815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79" w:type="pct"/>
            <w:gridSpan w:val="2"/>
            <w:tcBorders>
              <w:top w:val="nil"/>
              <w:left w:val="nil"/>
              <w:bottom w:val="single" w:sz="4" w:space="0" w:color="auto"/>
              <w:right w:val="single" w:sz="4" w:space="0" w:color="auto"/>
            </w:tcBorders>
            <w:shd w:val="clear" w:color="auto" w:fill="auto"/>
            <w:noWrap/>
            <w:vAlign w:val="center"/>
          </w:tcPr>
          <w:p w14:paraId="664D401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w:t>
            </w:r>
          </w:p>
        </w:tc>
        <w:tc>
          <w:tcPr>
            <w:tcW w:w="392" w:type="pct"/>
            <w:tcBorders>
              <w:top w:val="nil"/>
              <w:left w:val="nil"/>
              <w:bottom w:val="single" w:sz="4" w:space="0" w:color="auto"/>
              <w:right w:val="single" w:sz="4" w:space="0" w:color="auto"/>
            </w:tcBorders>
            <w:shd w:val="clear" w:color="auto" w:fill="auto"/>
            <w:noWrap/>
            <w:vAlign w:val="center"/>
          </w:tcPr>
          <w:p w14:paraId="2B2F25C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w:t>
            </w:r>
          </w:p>
        </w:tc>
        <w:tc>
          <w:tcPr>
            <w:tcW w:w="410" w:type="pct"/>
            <w:tcBorders>
              <w:top w:val="nil"/>
              <w:left w:val="nil"/>
              <w:bottom w:val="single" w:sz="4" w:space="0" w:color="auto"/>
              <w:right w:val="single" w:sz="4" w:space="0" w:color="auto"/>
            </w:tcBorders>
            <w:shd w:val="clear" w:color="auto" w:fill="auto"/>
            <w:noWrap/>
            <w:vAlign w:val="center"/>
          </w:tcPr>
          <w:p w14:paraId="6B1C370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w:t>
            </w:r>
          </w:p>
        </w:tc>
        <w:tc>
          <w:tcPr>
            <w:tcW w:w="379" w:type="pct"/>
            <w:tcBorders>
              <w:top w:val="nil"/>
              <w:left w:val="nil"/>
              <w:bottom w:val="single" w:sz="4" w:space="0" w:color="auto"/>
              <w:right w:val="single" w:sz="4" w:space="0" w:color="auto"/>
            </w:tcBorders>
            <w:shd w:val="clear" w:color="auto" w:fill="auto"/>
            <w:noWrap/>
            <w:vAlign w:val="center"/>
          </w:tcPr>
          <w:p w14:paraId="4FD7628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w:t>
            </w:r>
          </w:p>
        </w:tc>
      </w:tr>
      <w:tr w:rsidR="00C2022D" w14:paraId="4E03B375"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4798B72C"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一、一般公共预算财政拨款</w:t>
            </w:r>
          </w:p>
        </w:tc>
        <w:tc>
          <w:tcPr>
            <w:tcW w:w="202" w:type="pct"/>
            <w:tcBorders>
              <w:top w:val="nil"/>
              <w:left w:val="nil"/>
              <w:bottom w:val="single" w:sz="4" w:space="0" w:color="auto"/>
              <w:right w:val="single" w:sz="4" w:space="0" w:color="auto"/>
            </w:tcBorders>
            <w:shd w:val="clear" w:color="auto" w:fill="auto"/>
            <w:noWrap/>
            <w:vAlign w:val="center"/>
          </w:tcPr>
          <w:p w14:paraId="5A9E1B8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w:t>
            </w:r>
          </w:p>
        </w:tc>
        <w:tc>
          <w:tcPr>
            <w:tcW w:w="407" w:type="pct"/>
            <w:tcBorders>
              <w:top w:val="nil"/>
              <w:left w:val="nil"/>
              <w:bottom w:val="single" w:sz="4" w:space="0" w:color="auto"/>
              <w:right w:val="single" w:sz="4" w:space="0" w:color="auto"/>
            </w:tcBorders>
            <w:shd w:val="clear" w:color="auto" w:fill="auto"/>
            <w:noWrap/>
            <w:vAlign w:val="center"/>
          </w:tcPr>
          <w:p w14:paraId="4C0C9FC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1052.24</w:t>
            </w:r>
          </w:p>
        </w:tc>
        <w:tc>
          <w:tcPr>
            <w:tcW w:w="1346" w:type="pct"/>
            <w:gridSpan w:val="2"/>
            <w:tcBorders>
              <w:top w:val="nil"/>
              <w:left w:val="nil"/>
              <w:bottom w:val="single" w:sz="4" w:space="0" w:color="auto"/>
              <w:right w:val="single" w:sz="4" w:space="0" w:color="auto"/>
            </w:tcBorders>
            <w:shd w:val="clear" w:color="auto" w:fill="auto"/>
            <w:noWrap/>
            <w:vAlign w:val="center"/>
          </w:tcPr>
          <w:p w14:paraId="1E0FC40A"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一、一般公共服务支出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55B391D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33</w:t>
            </w:r>
          </w:p>
        </w:tc>
        <w:tc>
          <w:tcPr>
            <w:tcW w:w="379" w:type="pct"/>
            <w:gridSpan w:val="2"/>
            <w:tcBorders>
              <w:top w:val="nil"/>
              <w:left w:val="nil"/>
              <w:bottom w:val="single" w:sz="4" w:space="0" w:color="auto"/>
              <w:right w:val="single" w:sz="4" w:space="0" w:color="auto"/>
            </w:tcBorders>
            <w:shd w:val="clear" w:color="auto" w:fill="auto"/>
            <w:noWrap/>
            <w:vAlign w:val="center"/>
          </w:tcPr>
          <w:p w14:paraId="048F9CA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19AB8DF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2DB271B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064B9FB5"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484149E3"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18B57ACF"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二、政府性基金预算财政拨款</w:t>
            </w:r>
          </w:p>
        </w:tc>
        <w:tc>
          <w:tcPr>
            <w:tcW w:w="202" w:type="pct"/>
            <w:tcBorders>
              <w:top w:val="nil"/>
              <w:left w:val="nil"/>
              <w:bottom w:val="single" w:sz="4" w:space="0" w:color="auto"/>
              <w:right w:val="single" w:sz="4" w:space="0" w:color="auto"/>
            </w:tcBorders>
            <w:shd w:val="clear" w:color="auto" w:fill="auto"/>
            <w:noWrap/>
            <w:vAlign w:val="center"/>
          </w:tcPr>
          <w:p w14:paraId="1BFC69A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w:t>
            </w:r>
          </w:p>
        </w:tc>
        <w:tc>
          <w:tcPr>
            <w:tcW w:w="407" w:type="pct"/>
            <w:tcBorders>
              <w:top w:val="nil"/>
              <w:left w:val="nil"/>
              <w:bottom w:val="single" w:sz="4" w:space="0" w:color="auto"/>
              <w:right w:val="single" w:sz="4" w:space="0" w:color="auto"/>
            </w:tcBorders>
            <w:shd w:val="clear" w:color="auto" w:fill="auto"/>
            <w:noWrap/>
            <w:vAlign w:val="center"/>
          </w:tcPr>
          <w:p w14:paraId="6ED36C3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3.21</w:t>
            </w:r>
          </w:p>
        </w:tc>
        <w:tc>
          <w:tcPr>
            <w:tcW w:w="1346" w:type="pct"/>
            <w:gridSpan w:val="2"/>
            <w:tcBorders>
              <w:top w:val="nil"/>
              <w:left w:val="nil"/>
              <w:bottom w:val="single" w:sz="4" w:space="0" w:color="auto"/>
              <w:right w:val="single" w:sz="4" w:space="0" w:color="auto"/>
            </w:tcBorders>
            <w:shd w:val="clear" w:color="auto" w:fill="auto"/>
            <w:noWrap/>
            <w:vAlign w:val="center"/>
          </w:tcPr>
          <w:p w14:paraId="215195A1"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二、外交支出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B07171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34</w:t>
            </w:r>
          </w:p>
        </w:tc>
        <w:tc>
          <w:tcPr>
            <w:tcW w:w="379" w:type="pct"/>
            <w:gridSpan w:val="2"/>
            <w:tcBorders>
              <w:top w:val="nil"/>
              <w:left w:val="nil"/>
              <w:bottom w:val="single" w:sz="4" w:space="0" w:color="auto"/>
              <w:right w:val="single" w:sz="4" w:space="0" w:color="auto"/>
            </w:tcBorders>
            <w:shd w:val="clear" w:color="auto" w:fill="auto"/>
            <w:noWrap/>
            <w:vAlign w:val="center"/>
          </w:tcPr>
          <w:p w14:paraId="2E06807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48981E2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15E8972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50035C78"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5E8A59F4"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617088F"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三、国有资本经营预算财政拨款</w:t>
            </w:r>
          </w:p>
        </w:tc>
        <w:tc>
          <w:tcPr>
            <w:tcW w:w="202" w:type="pct"/>
            <w:tcBorders>
              <w:top w:val="nil"/>
              <w:left w:val="nil"/>
              <w:bottom w:val="single" w:sz="4" w:space="0" w:color="auto"/>
              <w:right w:val="single" w:sz="4" w:space="0" w:color="auto"/>
            </w:tcBorders>
            <w:shd w:val="clear" w:color="auto" w:fill="auto"/>
            <w:noWrap/>
            <w:vAlign w:val="center"/>
          </w:tcPr>
          <w:p w14:paraId="54859E8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w:t>
            </w:r>
          </w:p>
        </w:tc>
        <w:tc>
          <w:tcPr>
            <w:tcW w:w="407" w:type="pct"/>
            <w:tcBorders>
              <w:top w:val="nil"/>
              <w:left w:val="nil"/>
              <w:bottom w:val="single" w:sz="4" w:space="0" w:color="auto"/>
              <w:right w:val="single" w:sz="4" w:space="0" w:color="auto"/>
            </w:tcBorders>
            <w:shd w:val="clear" w:color="auto" w:fill="auto"/>
            <w:noWrap/>
            <w:vAlign w:val="center"/>
          </w:tcPr>
          <w:p w14:paraId="2784C7F3"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1346" w:type="pct"/>
            <w:gridSpan w:val="2"/>
            <w:tcBorders>
              <w:top w:val="nil"/>
              <w:left w:val="nil"/>
              <w:bottom w:val="single" w:sz="4" w:space="0" w:color="auto"/>
              <w:right w:val="single" w:sz="4" w:space="0" w:color="auto"/>
            </w:tcBorders>
            <w:shd w:val="clear" w:color="auto" w:fill="auto"/>
            <w:noWrap/>
            <w:vAlign w:val="center"/>
          </w:tcPr>
          <w:p w14:paraId="26B5C117"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三、国防支出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EA9DE1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35</w:t>
            </w:r>
          </w:p>
        </w:tc>
        <w:tc>
          <w:tcPr>
            <w:tcW w:w="379" w:type="pct"/>
            <w:gridSpan w:val="2"/>
            <w:tcBorders>
              <w:top w:val="nil"/>
              <w:left w:val="nil"/>
              <w:bottom w:val="single" w:sz="4" w:space="0" w:color="auto"/>
              <w:right w:val="single" w:sz="4" w:space="0" w:color="auto"/>
            </w:tcBorders>
            <w:shd w:val="clear" w:color="auto" w:fill="auto"/>
            <w:noWrap/>
            <w:vAlign w:val="center"/>
          </w:tcPr>
          <w:p w14:paraId="6CB3867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7BA7A84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2AC3D1E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B5A3EB6"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5C07857F"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AEA8EE9"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02" w:type="pct"/>
            <w:tcBorders>
              <w:top w:val="nil"/>
              <w:left w:val="nil"/>
              <w:bottom w:val="single" w:sz="4" w:space="0" w:color="auto"/>
              <w:right w:val="single" w:sz="4" w:space="0" w:color="auto"/>
            </w:tcBorders>
            <w:shd w:val="clear" w:color="auto" w:fill="auto"/>
            <w:noWrap/>
            <w:vAlign w:val="center"/>
          </w:tcPr>
          <w:p w14:paraId="44521B1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w:t>
            </w:r>
          </w:p>
        </w:tc>
        <w:tc>
          <w:tcPr>
            <w:tcW w:w="407" w:type="pct"/>
            <w:tcBorders>
              <w:top w:val="nil"/>
              <w:left w:val="nil"/>
              <w:bottom w:val="single" w:sz="4" w:space="0" w:color="auto"/>
              <w:right w:val="single" w:sz="4" w:space="0" w:color="auto"/>
            </w:tcBorders>
            <w:shd w:val="clear" w:color="auto" w:fill="auto"/>
            <w:noWrap/>
            <w:vAlign w:val="center"/>
          </w:tcPr>
          <w:p w14:paraId="5A7D5F14"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1346" w:type="pct"/>
            <w:gridSpan w:val="2"/>
            <w:tcBorders>
              <w:top w:val="nil"/>
              <w:left w:val="nil"/>
              <w:bottom w:val="single" w:sz="4" w:space="0" w:color="auto"/>
              <w:right w:val="single" w:sz="4" w:space="0" w:color="auto"/>
            </w:tcBorders>
            <w:shd w:val="clear" w:color="auto" w:fill="auto"/>
            <w:noWrap/>
            <w:vAlign w:val="center"/>
          </w:tcPr>
          <w:p w14:paraId="3317D8E2"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四、公共安全支出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903A19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36</w:t>
            </w:r>
          </w:p>
        </w:tc>
        <w:tc>
          <w:tcPr>
            <w:tcW w:w="379" w:type="pct"/>
            <w:gridSpan w:val="2"/>
            <w:tcBorders>
              <w:top w:val="nil"/>
              <w:left w:val="nil"/>
              <w:bottom w:val="single" w:sz="4" w:space="0" w:color="auto"/>
              <w:right w:val="single" w:sz="4" w:space="0" w:color="auto"/>
            </w:tcBorders>
            <w:shd w:val="clear" w:color="auto" w:fill="auto"/>
            <w:noWrap/>
            <w:vAlign w:val="center"/>
          </w:tcPr>
          <w:p w14:paraId="5F85E00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3714F5B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7DEBA5F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3E58C224"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CAFAF7C"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1E8973BE"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02" w:type="pct"/>
            <w:tcBorders>
              <w:top w:val="nil"/>
              <w:left w:val="nil"/>
              <w:bottom w:val="single" w:sz="4" w:space="0" w:color="auto"/>
              <w:right w:val="single" w:sz="4" w:space="0" w:color="auto"/>
            </w:tcBorders>
            <w:shd w:val="clear" w:color="auto" w:fill="auto"/>
            <w:noWrap/>
            <w:vAlign w:val="center"/>
          </w:tcPr>
          <w:p w14:paraId="20FB77A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w:t>
            </w:r>
          </w:p>
        </w:tc>
        <w:tc>
          <w:tcPr>
            <w:tcW w:w="407" w:type="pct"/>
            <w:tcBorders>
              <w:top w:val="nil"/>
              <w:left w:val="nil"/>
              <w:bottom w:val="single" w:sz="4" w:space="0" w:color="auto"/>
              <w:right w:val="single" w:sz="4" w:space="0" w:color="auto"/>
            </w:tcBorders>
            <w:shd w:val="clear" w:color="auto" w:fill="auto"/>
            <w:noWrap/>
            <w:vAlign w:val="center"/>
          </w:tcPr>
          <w:p w14:paraId="6EC58BAB"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1346" w:type="pct"/>
            <w:gridSpan w:val="2"/>
            <w:tcBorders>
              <w:top w:val="nil"/>
              <w:left w:val="nil"/>
              <w:bottom w:val="single" w:sz="4" w:space="0" w:color="auto"/>
              <w:right w:val="single" w:sz="4" w:space="0" w:color="auto"/>
            </w:tcBorders>
            <w:shd w:val="clear" w:color="auto" w:fill="auto"/>
            <w:noWrap/>
            <w:vAlign w:val="center"/>
          </w:tcPr>
          <w:p w14:paraId="609A45B8"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五、教育支出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688725C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37</w:t>
            </w:r>
          </w:p>
        </w:tc>
        <w:tc>
          <w:tcPr>
            <w:tcW w:w="379" w:type="pct"/>
            <w:gridSpan w:val="2"/>
            <w:tcBorders>
              <w:top w:val="nil"/>
              <w:left w:val="nil"/>
              <w:bottom w:val="single" w:sz="4" w:space="0" w:color="auto"/>
              <w:right w:val="single" w:sz="4" w:space="0" w:color="auto"/>
            </w:tcBorders>
            <w:shd w:val="clear" w:color="auto" w:fill="auto"/>
            <w:noWrap/>
            <w:vAlign w:val="center"/>
          </w:tcPr>
          <w:p w14:paraId="13DE0A0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108088D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5D8822B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6C48E443"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4A23E1C7"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B347048"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02" w:type="pct"/>
            <w:tcBorders>
              <w:top w:val="nil"/>
              <w:left w:val="nil"/>
              <w:bottom w:val="single" w:sz="4" w:space="0" w:color="auto"/>
              <w:right w:val="single" w:sz="4" w:space="0" w:color="auto"/>
            </w:tcBorders>
            <w:shd w:val="clear" w:color="auto" w:fill="auto"/>
            <w:noWrap/>
            <w:vAlign w:val="center"/>
          </w:tcPr>
          <w:p w14:paraId="0350F83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w:t>
            </w:r>
          </w:p>
        </w:tc>
        <w:tc>
          <w:tcPr>
            <w:tcW w:w="407" w:type="pct"/>
            <w:tcBorders>
              <w:top w:val="nil"/>
              <w:left w:val="nil"/>
              <w:bottom w:val="single" w:sz="4" w:space="0" w:color="auto"/>
              <w:right w:val="single" w:sz="4" w:space="0" w:color="auto"/>
            </w:tcBorders>
            <w:shd w:val="clear" w:color="auto" w:fill="auto"/>
            <w:noWrap/>
            <w:vAlign w:val="center"/>
          </w:tcPr>
          <w:p w14:paraId="75EAB70D"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1346" w:type="pct"/>
            <w:gridSpan w:val="2"/>
            <w:tcBorders>
              <w:top w:val="nil"/>
              <w:left w:val="nil"/>
              <w:bottom w:val="single" w:sz="4" w:space="0" w:color="auto"/>
              <w:right w:val="single" w:sz="4" w:space="0" w:color="auto"/>
            </w:tcBorders>
            <w:shd w:val="clear" w:color="auto" w:fill="auto"/>
            <w:noWrap/>
            <w:vAlign w:val="center"/>
          </w:tcPr>
          <w:p w14:paraId="2981AF04"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六、科学技术支出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2FE57ED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38</w:t>
            </w:r>
          </w:p>
        </w:tc>
        <w:tc>
          <w:tcPr>
            <w:tcW w:w="379" w:type="pct"/>
            <w:gridSpan w:val="2"/>
            <w:tcBorders>
              <w:top w:val="nil"/>
              <w:left w:val="nil"/>
              <w:bottom w:val="single" w:sz="4" w:space="0" w:color="auto"/>
              <w:right w:val="single" w:sz="4" w:space="0" w:color="auto"/>
            </w:tcBorders>
            <w:shd w:val="clear" w:color="auto" w:fill="auto"/>
            <w:noWrap/>
            <w:vAlign w:val="center"/>
          </w:tcPr>
          <w:p w14:paraId="14CF5AE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262CE12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177E433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30DF7944"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6BCB29E6"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BBF682F"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6666358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7</w:t>
            </w:r>
          </w:p>
        </w:tc>
        <w:tc>
          <w:tcPr>
            <w:tcW w:w="407" w:type="pct"/>
            <w:tcBorders>
              <w:top w:val="nil"/>
              <w:left w:val="nil"/>
              <w:bottom w:val="single" w:sz="4" w:space="0" w:color="auto"/>
              <w:right w:val="single" w:sz="4" w:space="0" w:color="auto"/>
            </w:tcBorders>
            <w:shd w:val="clear" w:color="auto" w:fill="auto"/>
            <w:noWrap/>
            <w:vAlign w:val="center"/>
          </w:tcPr>
          <w:p w14:paraId="1EE50C8B"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0F70F394"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七、文化旅游体育与传媒支出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50DB6D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39</w:t>
            </w:r>
          </w:p>
        </w:tc>
        <w:tc>
          <w:tcPr>
            <w:tcW w:w="379" w:type="pct"/>
            <w:gridSpan w:val="2"/>
            <w:tcBorders>
              <w:top w:val="nil"/>
              <w:left w:val="nil"/>
              <w:bottom w:val="single" w:sz="4" w:space="0" w:color="auto"/>
              <w:right w:val="single" w:sz="4" w:space="0" w:color="auto"/>
            </w:tcBorders>
            <w:shd w:val="clear" w:color="auto" w:fill="auto"/>
            <w:noWrap/>
            <w:vAlign w:val="center"/>
          </w:tcPr>
          <w:p w14:paraId="1AB23A7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32B3462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4D7D215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8004815"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6F7F28D3"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1FB2A6F"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16AA113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8</w:t>
            </w:r>
          </w:p>
        </w:tc>
        <w:tc>
          <w:tcPr>
            <w:tcW w:w="407" w:type="pct"/>
            <w:tcBorders>
              <w:top w:val="nil"/>
              <w:left w:val="nil"/>
              <w:bottom w:val="single" w:sz="4" w:space="0" w:color="auto"/>
              <w:right w:val="single" w:sz="4" w:space="0" w:color="auto"/>
            </w:tcBorders>
            <w:shd w:val="clear" w:color="auto" w:fill="auto"/>
            <w:noWrap/>
            <w:vAlign w:val="center"/>
          </w:tcPr>
          <w:p w14:paraId="2DD83CCF"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58839DD3"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八、社会保障和就业支出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42E34DE3"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40</w:t>
            </w:r>
          </w:p>
        </w:tc>
        <w:tc>
          <w:tcPr>
            <w:tcW w:w="379" w:type="pct"/>
            <w:gridSpan w:val="2"/>
            <w:tcBorders>
              <w:top w:val="nil"/>
              <w:left w:val="nil"/>
              <w:bottom w:val="single" w:sz="4" w:space="0" w:color="auto"/>
              <w:right w:val="single" w:sz="4" w:space="0" w:color="auto"/>
            </w:tcBorders>
            <w:shd w:val="clear" w:color="auto" w:fill="auto"/>
            <w:noWrap/>
            <w:vAlign w:val="center"/>
          </w:tcPr>
          <w:p w14:paraId="2F64DEE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92.76</w:t>
            </w:r>
          </w:p>
        </w:tc>
        <w:tc>
          <w:tcPr>
            <w:tcW w:w="392" w:type="pct"/>
            <w:tcBorders>
              <w:top w:val="nil"/>
              <w:left w:val="nil"/>
              <w:bottom w:val="single" w:sz="4" w:space="0" w:color="auto"/>
              <w:right w:val="single" w:sz="4" w:space="0" w:color="auto"/>
            </w:tcBorders>
            <w:shd w:val="clear" w:color="auto" w:fill="auto"/>
            <w:noWrap/>
            <w:vAlign w:val="center"/>
          </w:tcPr>
          <w:p w14:paraId="021EE5B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92.76</w:t>
            </w:r>
          </w:p>
        </w:tc>
        <w:tc>
          <w:tcPr>
            <w:tcW w:w="410" w:type="pct"/>
            <w:tcBorders>
              <w:top w:val="nil"/>
              <w:left w:val="nil"/>
              <w:bottom w:val="single" w:sz="4" w:space="0" w:color="auto"/>
              <w:right w:val="single" w:sz="4" w:space="0" w:color="auto"/>
            </w:tcBorders>
            <w:shd w:val="clear" w:color="auto" w:fill="auto"/>
            <w:noWrap/>
            <w:vAlign w:val="center"/>
          </w:tcPr>
          <w:p w14:paraId="5CA8FDB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DDA0B15"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18FE44C"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7E13838E"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0B017F9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9</w:t>
            </w:r>
          </w:p>
        </w:tc>
        <w:tc>
          <w:tcPr>
            <w:tcW w:w="407" w:type="pct"/>
            <w:tcBorders>
              <w:top w:val="nil"/>
              <w:left w:val="nil"/>
              <w:bottom w:val="single" w:sz="4" w:space="0" w:color="auto"/>
              <w:right w:val="single" w:sz="4" w:space="0" w:color="auto"/>
            </w:tcBorders>
            <w:shd w:val="clear" w:color="auto" w:fill="auto"/>
            <w:noWrap/>
            <w:vAlign w:val="center"/>
          </w:tcPr>
          <w:p w14:paraId="1E3FBF1E"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5A9DA4E9"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九、卫生健康支出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27769A1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41</w:t>
            </w:r>
          </w:p>
        </w:tc>
        <w:tc>
          <w:tcPr>
            <w:tcW w:w="379" w:type="pct"/>
            <w:gridSpan w:val="2"/>
            <w:tcBorders>
              <w:top w:val="nil"/>
              <w:left w:val="nil"/>
              <w:bottom w:val="single" w:sz="4" w:space="0" w:color="auto"/>
              <w:right w:val="single" w:sz="4" w:space="0" w:color="auto"/>
            </w:tcBorders>
            <w:shd w:val="clear" w:color="auto" w:fill="auto"/>
            <w:noWrap/>
            <w:vAlign w:val="center"/>
          </w:tcPr>
          <w:p w14:paraId="5DE744C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37.54</w:t>
            </w:r>
          </w:p>
        </w:tc>
        <w:tc>
          <w:tcPr>
            <w:tcW w:w="392" w:type="pct"/>
            <w:tcBorders>
              <w:top w:val="nil"/>
              <w:left w:val="nil"/>
              <w:bottom w:val="single" w:sz="4" w:space="0" w:color="auto"/>
              <w:right w:val="single" w:sz="4" w:space="0" w:color="auto"/>
            </w:tcBorders>
            <w:shd w:val="clear" w:color="auto" w:fill="auto"/>
            <w:noWrap/>
            <w:vAlign w:val="center"/>
          </w:tcPr>
          <w:p w14:paraId="01C60C3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37.54</w:t>
            </w:r>
          </w:p>
        </w:tc>
        <w:tc>
          <w:tcPr>
            <w:tcW w:w="410" w:type="pct"/>
            <w:tcBorders>
              <w:top w:val="nil"/>
              <w:left w:val="nil"/>
              <w:bottom w:val="single" w:sz="4" w:space="0" w:color="auto"/>
              <w:right w:val="single" w:sz="4" w:space="0" w:color="auto"/>
            </w:tcBorders>
            <w:shd w:val="clear" w:color="auto" w:fill="auto"/>
            <w:noWrap/>
            <w:vAlign w:val="center"/>
          </w:tcPr>
          <w:p w14:paraId="67504C1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56005014"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1AD9237"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DEA945F"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33CD0B9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w:t>
            </w:r>
          </w:p>
        </w:tc>
        <w:tc>
          <w:tcPr>
            <w:tcW w:w="407" w:type="pct"/>
            <w:tcBorders>
              <w:top w:val="nil"/>
              <w:left w:val="nil"/>
              <w:bottom w:val="single" w:sz="4" w:space="0" w:color="auto"/>
              <w:right w:val="single" w:sz="4" w:space="0" w:color="auto"/>
            </w:tcBorders>
            <w:shd w:val="clear" w:color="auto" w:fill="auto"/>
            <w:noWrap/>
            <w:vAlign w:val="center"/>
          </w:tcPr>
          <w:p w14:paraId="473FF743"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75CE3346"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十、节能环保支出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4A2FDA9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42</w:t>
            </w:r>
          </w:p>
        </w:tc>
        <w:tc>
          <w:tcPr>
            <w:tcW w:w="379" w:type="pct"/>
            <w:gridSpan w:val="2"/>
            <w:tcBorders>
              <w:top w:val="nil"/>
              <w:left w:val="nil"/>
              <w:bottom w:val="single" w:sz="4" w:space="0" w:color="auto"/>
              <w:right w:val="single" w:sz="4" w:space="0" w:color="auto"/>
            </w:tcBorders>
            <w:shd w:val="clear" w:color="auto" w:fill="auto"/>
            <w:noWrap/>
            <w:vAlign w:val="center"/>
          </w:tcPr>
          <w:p w14:paraId="006683C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0</w:t>
            </w:r>
          </w:p>
        </w:tc>
        <w:tc>
          <w:tcPr>
            <w:tcW w:w="392" w:type="pct"/>
            <w:tcBorders>
              <w:top w:val="nil"/>
              <w:left w:val="nil"/>
              <w:bottom w:val="single" w:sz="4" w:space="0" w:color="auto"/>
              <w:right w:val="single" w:sz="4" w:space="0" w:color="auto"/>
            </w:tcBorders>
            <w:shd w:val="clear" w:color="auto" w:fill="auto"/>
            <w:noWrap/>
            <w:vAlign w:val="center"/>
          </w:tcPr>
          <w:p w14:paraId="62F3C02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0</w:t>
            </w:r>
          </w:p>
        </w:tc>
        <w:tc>
          <w:tcPr>
            <w:tcW w:w="410" w:type="pct"/>
            <w:tcBorders>
              <w:top w:val="nil"/>
              <w:left w:val="nil"/>
              <w:bottom w:val="single" w:sz="4" w:space="0" w:color="auto"/>
              <w:right w:val="single" w:sz="4" w:space="0" w:color="auto"/>
            </w:tcBorders>
            <w:shd w:val="clear" w:color="auto" w:fill="auto"/>
            <w:noWrap/>
            <w:vAlign w:val="center"/>
          </w:tcPr>
          <w:p w14:paraId="3BCBB4E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6DD83BC0"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78B38B61"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6D35887A"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787445C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11</w:t>
            </w:r>
          </w:p>
        </w:tc>
        <w:tc>
          <w:tcPr>
            <w:tcW w:w="407" w:type="pct"/>
            <w:tcBorders>
              <w:top w:val="nil"/>
              <w:left w:val="nil"/>
              <w:bottom w:val="single" w:sz="4" w:space="0" w:color="auto"/>
              <w:right w:val="single" w:sz="4" w:space="0" w:color="auto"/>
            </w:tcBorders>
            <w:shd w:val="clear" w:color="auto" w:fill="auto"/>
            <w:noWrap/>
            <w:vAlign w:val="center"/>
          </w:tcPr>
          <w:p w14:paraId="743B5B26"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1DA639A6"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十一、城乡社区支出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0E7BA1D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43</w:t>
            </w:r>
          </w:p>
        </w:tc>
        <w:tc>
          <w:tcPr>
            <w:tcW w:w="379" w:type="pct"/>
            <w:gridSpan w:val="2"/>
            <w:tcBorders>
              <w:top w:val="nil"/>
              <w:left w:val="nil"/>
              <w:bottom w:val="single" w:sz="4" w:space="0" w:color="auto"/>
              <w:right w:val="single" w:sz="4" w:space="0" w:color="auto"/>
            </w:tcBorders>
            <w:shd w:val="clear" w:color="auto" w:fill="auto"/>
            <w:noWrap/>
            <w:vAlign w:val="center"/>
          </w:tcPr>
          <w:p w14:paraId="73C507F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3.21</w:t>
            </w:r>
          </w:p>
        </w:tc>
        <w:tc>
          <w:tcPr>
            <w:tcW w:w="392" w:type="pct"/>
            <w:tcBorders>
              <w:top w:val="nil"/>
              <w:left w:val="nil"/>
              <w:bottom w:val="single" w:sz="4" w:space="0" w:color="auto"/>
              <w:right w:val="single" w:sz="4" w:space="0" w:color="auto"/>
            </w:tcBorders>
            <w:shd w:val="clear" w:color="auto" w:fill="auto"/>
            <w:noWrap/>
            <w:vAlign w:val="center"/>
          </w:tcPr>
          <w:p w14:paraId="42A6F60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0</w:t>
            </w:r>
          </w:p>
        </w:tc>
        <w:tc>
          <w:tcPr>
            <w:tcW w:w="410" w:type="pct"/>
            <w:tcBorders>
              <w:top w:val="nil"/>
              <w:left w:val="nil"/>
              <w:bottom w:val="single" w:sz="4" w:space="0" w:color="auto"/>
              <w:right w:val="single" w:sz="4" w:space="0" w:color="auto"/>
            </w:tcBorders>
            <w:shd w:val="clear" w:color="auto" w:fill="auto"/>
            <w:noWrap/>
            <w:vAlign w:val="center"/>
          </w:tcPr>
          <w:p w14:paraId="650A83B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3.21</w:t>
            </w:r>
          </w:p>
        </w:tc>
        <w:tc>
          <w:tcPr>
            <w:tcW w:w="379" w:type="pct"/>
            <w:tcBorders>
              <w:top w:val="nil"/>
              <w:left w:val="nil"/>
              <w:bottom w:val="single" w:sz="4" w:space="0" w:color="auto"/>
              <w:right w:val="single" w:sz="4" w:space="0" w:color="auto"/>
            </w:tcBorders>
            <w:shd w:val="clear" w:color="auto" w:fill="auto"/>
            <w:noWrap/>
            <w:vAlign w:val="center"/>
          </w:tcPr>
          <w:p w14:paraId="459FB7F9"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21FAB0E1"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4B3BCC10"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43AF989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12</w:t>
            </w:r>
          </w:p>
        </w:tc>
        <w:tc>
          <w:tcPr>
            <w:tcW w:w="407" w:type="pct"/>
            <w:tcBorders>
              <w:top w:val="nil"/>
              <w:left w:val="nil"/>
              <w:bottom w:val="single" w:sz="4" w:space="0" w:color="auto"/>
              <w:right w:val="single" w:sz="4" w:space="0" w:color="auto"/>
            </w:tcBorders>
            <w:shd w:val="clear" w:color="auto" w:fill="auto"/>
            <w:noWrap/>
            <w:vAlign w:val="center"/>
          </w:tcPr>
          <w:p w14:paraId="135D2DE3"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705E8C56"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十二、农林水支出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56599B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44</w:t>
            </w:r>
          </w:p>
        </w:tc>
        <w:tc>
          <w:tcPr>
            <w:tcW w:w="379" w:type="pct"/>
            <w:gridSpan w:val="2"/>
            <w:tcBorders>
              <w:top w:val="nil"/>
              <w:left w:val="nil"/>
              <w:bottom w:val="single" w:sz="4" w:space="0" w:color="auto"/>
              <w:right w:val="single" w:sz="4" w:space="0" w:color="auto"/>
            </w:tcBorders>
            <w:shd w:val="clear" w:color="auto" w:fill="auto"/>
            <w:noWrap/>
            <w:vAlign w:val="center"/>
          </w:tcPr>
          <w:p w14:paraId="0EFFCBE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854.76</w:t>
            </w:r>
          </w:p>
        </w:tc>
        <w:tc>
          <w:tcPr>
            <w:tcW w:w="392" w:type="pct"/>
            <w:tcBorders>
              <w:top w:val="nil"/>
              <w:left w:val="nil"/>
              <w:bottom w:val="single" w:sz="4" w:space="0" w:color="auto"/>
              <w:right w:val="single" w:sz="4" w:space="0" w:color="auto"/>
            </w:tcBorders>
            <w:shd w:val="clear" w:color="auto" w:fill="auto"/>
            <w:noWrap/>
            <w:vAlign w:val="center"/>
          </w:tcPr>
          <w:p w14:paraId="0A469F1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854.76</w:t>
            </w:r>
          </w:p>
        </w:tc>
        <w:tc>
          <w:tcPr>
            <w:tcW w:w="410" w:type="pct"/>
            <w:tcBorders>
              <w:top w:val="nil"/>
              <w:left w:val="nil"/>
              <w:bottom w:val="single" w:sz="4" w:space="0" w:color="auto"/>
              <w:right w:val="single" w:sz="4" w:space="0" w:color="auto"/>
            </w:tcBorders>
            <w:shd w:val="clear" w:color="auto" w:fill="auto"/>
            <w:noWrap/>
            <w:vAlign w:val="center"/>
          </w:tcPr>
          <w:p w14:paraId="009A9E7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52A9ED68"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6D9B8DCB"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E87D535"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2884D1D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13</w:t>
            </w:r>
          </w:p>
        </w:tc>
        <w:tc>
          <w:tcPr>
            <w:tcW w:w="407" w:type="pct"/>
            <w:tcBorders>
              <w:top w:val="nil"/>
              <w:left w:val="nil"/>
              <w:bottom w:val="single" w:sz="4" w:space="0" w:color="auto"/>
              <w:right w:val="single" w:sz="4" w:space="0" w:color="auto"/>
            </w:tcBorders>
            <w:shd w:val="clear" w:color="auto" w:fill="auto"/>
            <w:noWrap/>
            <w:vAlign w:val="center"/>
          </w:tcPr>
          <w:p w14:paraId="07202C6D"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47D429C8"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十三、交通运输支出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1ECC3E8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45</w:t>
            </w:r>
          </w:p>
        </w:tc>
        <w:tc>
          <w:tcPr>
            <w:tcW w:w="379" w:type="pct"/>
            <w:gridSpan w:val="2"/>
            <w:tcBorders>
              <w:top w:val="nil"/>
              <w:left w:val="nil"/>
              <w:bottom w:val="single" w:sz="4" w:space="0" w:color="auto"/>
              <w:right w:val="single" w:sz="4" w:space="0" w:color="auto"/>
            </w:tcBorders>
            <w:shd w:val="clear" w:color="auto" w:fill="auto"/>
            <w:noWrap/>
            <w:vAlign w:val="center"/>
          </w:tcPr>
          <w:p w14:paraId="6454444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0</w:t>
            </w:r>
          </w:p>
        </w:tc>
        <w:tc>
          <w:tcPr>
            <w:tcW w:w="392" w:type="pct"/>
            <w:tcBorders>
              <w:top w:val="nil"/>
              <w:left w:val="nil"/>
              <w:bottom w:val="single" w:sz="4" w:space="0" w:color="auto"/>
              <w:right w:val="single" w:sz="4" w:space="0" w:color="auto"/>
            </w:tcBorders>
            <w:shd w:val="clear" w:color="auto" w:fill="auto"/>
            <w:noWrap/>
            <w:vAlign w:val="center"/>
          </w:tcPr>
          <w:p w14:paraId="3BC5112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0</w:t>
            </w:r>
          </w:p>
        </w:tc>
        <w:tc>
          <w:tcPr>
            <w:tcW w:w="410" w:type="pct"/>
            <w:tcBorders>
              <w:top w:val="nil"/>
              <w:left w:val="nil"/>
              <w:bottom w:val="single" w:sz="4" w:space="0" w:color="auto"/>
              <w:right w:val="single" w:sz="4" w:space="0" w:color="auto"/>
            </w:tcBorders>
            <w:shd w:val="clear" w:color="auto" w:fill="auto"/>
            <w:noWrap/>
            <w:vAlign w:val="center"/>
          </w:tcPr>
          <w:p w14:paraId="18A9898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70BDFB83"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701D21BB"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C898F5B"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07FFFFD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14</w:t>
            </w:r>
          </w:p>
        </w:tc>
        <w:tc>
          <w:tcPr>
            <w:tcW w:w="407" w:type="pct"/>
            <w:tcBorders>
              <w:top w:val="nil"/>
              <w:left w:val="nil"/>
              <w:bottom w:val="single" w:sz="4" w:space="0" w:color="auto"/>
              <w:right w:val="single" w:sz="4" w:space="0" w:color="auto"/>
            </w:tcBorders>
            <w:shd w:val="clear" w:color="auto" w:fill="auto"/>
            <w:noWrap/>
            <w:vAlign w:val="center"/>
          </w:tcPr>
          <w:p w14:paraId="58E9C734"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73027B97"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十四、资源勘探工业信息等支出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8CA0B0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46</w:t>
            </w:r>
          </w:p>
        </w:tc>
        <w:tc>
          <w:tcPr>
            <w:tcW w:w="379" w:type="pct"/>
            <w:gridSpan w:val="2"/>
            <w:tcBorders>
              <w:top w:val="nil"/>
              <w:left w:val="nil"/>
              <w:bottom w:val="single" w:sz="4" w:space="0" w:color="auto"/>
              <w:right w:val="single" w:sz="4" w:space="0" w:color="auto"/>
            </w:tcBorders>
            <w:shd w:val="clear" w:color="auto" w:fill="auto"/>
            <w:noWrap/>
            <w:vAlign w:val="center"/>
          </w:tcPr>
          <w:p w14:paraId="7F5EBFA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7D80923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11029DA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6075FB62"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2336A269"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19A1A9F"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0D29D05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15</w:t>
            </w:r>
          </w:p>
        </w:tc>
        <w:tc>
          <w:tcPr>
            <w:tcW w:w="407" w:type="pct"/>
            <w:tcBorders>
              <w:top w:val="nil"/>
              <w:left w:val="nil"/>
              <w:bottom w:val="single" w:sz="4" w:space="0" w:color="auto"/>
              <w:right w:val="single" w:sz="4" w:space="0" w:color="auto"/>
            </w:tcBorders>
            <w:shd w:val="clear" w:color="auto" w:fill="auto"/>
            <w:noWrap/>
            <w:vAlign w:val="center"/>
          </w:tcPr>
          <w:p w14:paraId="2467DED7"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6D74AF96"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十五、商业服务业等支出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6420681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47</w:t>
            </w:r>
          </w:p>
        </w:tc>
        <w:tc>
          <w:tcPr>
            <w:tcW w:w="379" w:type="pct"/>
            <w:gridSpan w:val="2"/>
            <w:tcBorders>
              <w:top w:val="nil"/>
              <w:left w:val="nil"/>
              <w:bottom w:val="single" w:sz="4" w:space="0" w:color="auto"/>
              <w:right w:val="single" w:sz="4" w:space="0" w:color="auto"/>
            </w:tcBorders>
            <w:shd w:val="clear" w:color="auto" w:fill="auto"/>
            <w:noWrap/>
            <w:vAlign w:val="center"/>
          </w:tcPr>
          <w:p w14:paraId="13B7828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2D938DB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4BE7E5D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3CAAF28E"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05140F21"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824DEBD"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0841A94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16</w:t>
            </w:r>
          </w:p>
        </w:tc>
        <w:tc>
          <w:tcPr>
            <w:tcW w:w="407" w:type="pct"/>
            <w:tcBorders>
              <w:top w:val="nil"/>
              <w:left w:val="nil"/>
              <w:bottom w:val="single" w:sz="4" w:space="0" w:color="auto"/>
              <w:right w:val="single" w:sz="4" w:space="0" w:color="auto"/>
            </w:tcBorders>
            <w:shd w:val="clear" w:color="auto" w:fill="auto"/>
            <w:noWrap/>
            <w:vAlign w:val="center"/>
          </w:tcPr>
          <w:p w14:paraId="7A219496"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0DB5EC9A"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十六、金融支出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5975912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48</w:t>
            </w:r>
          </w:p>
        </w:tc>
        <w:tc>
          <w:tcPr>
            <w:tcW w:w="379" w:type="pct"/>
            <w:gridSpan w:val="2"/>
            <w:tcBorders>
              <w:top w:val="nil"/>
              <w:left w:val="nil"/>
              <w:bottom w:val="single" w:sz="4" w:space="0" w:color="auto"/>
              <w:right w:val="single" w:sz="4" w:space="0" w:color="auto"/>
            </w:tcBorders>
            <w:shd w:val="clear" w:color="auto" w:fill="auto"/>
            <w:noWrap/>
            <w:vAlign w:val="center"/>
          </w:tcPr>
          <w:p w14:paraId="2316905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5CD66A1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420BDC2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57E0A7A"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76E9F8D5"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1DB9394A"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76A6E34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17</w:t>
            </w:r>
          </w:p>
        </w:tc>
        <w:tc>
          <w:tcPr>
            <w:tcW w:w="407" w:type="pct"/>
            <w:tcBorders>
              <w:top w:val="nil"/>
              <w:left w:val="nil"/>
              <w:bottom w:val="single" w:sz="4" w:space="0" w:color="auto"/>
              <w:right w:val="single" w:sz="4" w:space="0" w:color="auto"/>
            </w:tcBorders>
            <w:shd w:val="clear" w:color="auto" w:fill="auto"/>
            <w:noWrap/>
            <w:vAlign w:val="center"/>
          </w:tcPr>
          <w:p w14:paraId="41B70798"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4686E0A5"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十七、援助其他地区支出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7C7ADEF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49</w:t>
            </w:r>
          </w:p>
        </w:tc>
        <w:tc>
          <w:tcPr>
            <w:tcW w:w="379" w:type="pct"/>
            <w:gridSpan w:val="2"/>
            <w:tcBorders>
              <w:top w:val="nil"/>
              <w:left w:val="nil"/>
              <w:bottom w:val="single" w:sz="4" w:space="0" w:color="auto"/>
              <w:right w:val="single" w:sz="4" w:space="0" w:color="auto"/>
            </w:tcBorders>
            <w:shd w:val="clear" w:color="auto" w:fill="auto"/>
            <w:noWrap/>
            <w:vAlign w:val="center"/>
          </w:tcPr>
          <w:p w14:paraId="4926652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2D9788C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35B5DDC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465E61CF"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70E4B524"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B477FB1"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53D2EA9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18</w:t>
            </w:r>
          </w:p>
        </w:tc>
        <w:tc>
          <w:tcPr>
            <w:tcW w:w="407" w:type="pct"/>
            <w:tcBorders>
              <w:top w:val="nil"/>
              <w:left w:val="nil"/>
              <w:bottom w:val="single" w:sz="4" w:space="0" w:color="auto"/>
              <w:right w:val="single" w:sz="4" w:space="0" w:color="auto"/>
            </w:tcBorders>
            <w:shd w:val="clear" w:color="auto" w:fill="auto"/>
            <w:noWrap/>
            <w:vAlign w:val="center"/>
          </w:tcPr>
          <w:p w14:paraId="313DEAD2"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02165A59"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十八、自然资源海洋气象等支出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394D87B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50</w:t>
            </w:r>
          </w:p>
        </w:tc>
        <w:tc>
          <w:tcPr>
            <w:tcW w:w="379" w:type="pct"/>
            <w:gridSpan w:val="2"/>
            <w:tcBorders>
              <w:top w:val="nil"/>
              <w:left w:val="nil"/>
              <w:bottom w:val="single" w:sz="4" w:space="0" w:color="auto"/>
              <w:right w:val="single" w:sz="4" w:space="0" w:color="auto"/>
            </w:tcBorders>
            <w:shd w:val="clear" w:color="auto" w:fill="auto"/>
            <w:noWrap/>
            <w:vAlign w:val="center"/>
          </w:tcPr>
          <w:p w14:paraId="40FA9E6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5DCA3393"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46AABBB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4AF0C006"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CF471D8" w14:textId="77777777">
        <w:trPr>
          <w:trHeight w:val="327"/>
        </w:trPr>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F7162"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017A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1981"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A09F5"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十九、住房保障支出</w:t>
            </w: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C88D2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F029E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67.18</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43BE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67.18</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EEF4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D599F"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2C002F9A" w14:textId="77777777">
        <w:trPr>
          <w:trHeight w:val="327"/>
        </w:trPr>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1A1EA"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single" w:sz="4" w:space="0" w:color="auto"/>
              <w:left w:val="nil"/>
              <w:bottom w:val="single" w:sz="4" w:space="0" w:color="auto"/>
              <w:right w:val="single" w:sz="4" w:space="0" w:color="auto"/>
            </w:tcBorders>
            <w:shd w:val="clear" w:color="auto" w:fill="auto"/>
            <w:noWrap/>
            <w:vAlign w:val="center"/>
          </w:tcPr>
          <w:p w14:paraId="12D0253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20</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3BE5197C"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single" w:sz="4" w:space="0" w:color="auto"/>
              <w:left w:val="nil"/>
              <w:bottom w:val="single" w:sz="4" w:space="0" w:color="auto"/>
              <w:right w:val="single" w:sz="4" w:space="0" w:color="auto"/>
            </w:tcBorders>
            <w:shd w:val="clear" w:color="auto" w:fill="auto"/>
            <w:noWrap/>
            <w:vAlign w:val="center"/>
          </w:tcPr>
          <w:p w14:paraId="0D01BF0C"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二十、粮油物资储备支出</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tcPr>
          <w:p w14:paraId="6C65EBBA"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52</w:t>
            </w:r>
          </w:p>
        </w:tc>
        <w:tc>
          <w:tcPr>
            <w:tcW w:w="379" w:type="pct"/>
            <w:gridSpan w:val="2"/>
            <w:tcBorders>
              <w:top w:val="single" w:sz="4" w:space="0" w:color="auto"/>
              <w:left w:val="nil"/>
              <w:bottom w:val="single" w:sz="4" w:space="0" w:color="auto"/>
              <w:right w:val="single" w:sz="4" w:space="0" w:color="auto"/>
            </w:tcBorders>
            <w:shd w:val="clear" w:color="auto" w:fill="auto"/>
            <w:noWrap/>
            <w:vAlign w:val="center"/>
          </w:tcPr>
          <w:p w14:paraId="4F8B4A5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68397C8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429B73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9F9170E"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0BA52FDC"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7B3C39C2"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7659814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21</w:t>
            </w:r>
          </w:p>
        </w:tc>
        <w:tc>
          <w:tcPr>
            <w:tcW w:w="407" w:type="pct"/>
            <w:tcBorders>
              <w:top w:val="nil"/>
              <w:left w:val="nil"/>
              <w:bottom w:val="single" w:sz="4" w:space="0" w:color="auto"/>
              <w:right w:val="single" w:sz="4" w:space="0" w:color="auto"/>
            </w:tcBorders>
            <w:shd w:val="clear" w:color="auto" w:fill="auto"/>
            <w:noWrap/>
            <w:vAlign w:val="center"/>
          </w:tcPr>
          <w:p w14:paraId="4CA9C352"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159B741C"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二十一、国有资本经营预算支出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2BCB7BC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53</w:t>
            </w:r>
          </w:p>
        </w:tc>
        <w:tc>
          <w:tcPr>
            <w:tcW w:w="379" w:type="pct"/>
            <w:gridSpan w:val="2"/>
            <w:tcBorders>
              <w:top w:val="nil"/>
              <w:left w:val="nil"/>
              <w:bottom w:val="single" w:sz="4" w:space="0" w:color="auto"/>
              <w:right w:val="single" w:sz="4" w:space="0" w:color="auto"/>
            </w:tcBorders>
            <w:shd w:val="clear" w:color="auto" w:fill="auto"/>
            <w:noWrap/>
            <w:vAlign w:val="center"/>
          </w:tcPr>
          <w:p w14:paraId="6F04359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1A59760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25B677B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5C2A1A12"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0FFCDD25"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0434F859"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23AC965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22</w:t>
            </w:r>
          </w:p>
        </w:tc>
        <w:tc>
          <w:tcPr>
            <w:tcW w:w="407" w:type="pct"/>
            <w:tcBorders>
              <w:top w:val="nil"/>
              <w:left w:val="nil"/>
              <w:bottom w:val="single" w:sz="4" w:space="0" w:color="auto"/>
              <w:right w:val="single" w:sz="4" w:space="0" w:color="auto"/>
            </w:tcBorders>
            <w:shd w:val="clear" w:color="auto" w:fill="auto"/>
            <w:noWrap/>
            <w:vAlign w:val="center"/>
          </w:tcPr>
          <w:p w14:paraId="3C10EE0A"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5A2BFC84"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二十二、灾害防治及应急管理支出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6B8BE99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54</w:t>
            </w:r>
          </w:p>
        </w:tc>
        <w:tc>
          <w:tcPr>
            <w:tcW w:w="379" w:type="pct"/>
            <w:gridSpan w:val="2"/>
            <w:tcBorders>
              <w:top w:val="nil"/>
              <w:left w:val="nil"/>
              <w:bottom w:val="single" w:sz="4" w:space="0" w:color="auto"/>
              <w:right w:val="single" w:sz="4" w:space="0" w:color="auto"/>
            </w:tcBorders>
            <w:shd w:val="clear" w:color="auto" w:fill="auto"/>
            <w:noWrap/>
            <w:vAlign w:val="center"/>
          </w:tcPr>
          <w:p w14:paraId="67B72C4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4F54B75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4F02014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0C56F66"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0F8136BE"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FF4C4E0"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7A1C91A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23</w:t>
            </w:r>
          </w:p>
        </w:tc>
        <w:tc>
          <w:tcPr>
            <w:tcW w:w="407" w:type="pct"/>
            <w:tcBorders>
              <w:top w:val="nil"/>
              <w:left w:val="nil"/>
              <w:bottom w:val="single" w:sz="4" w:space="0" w:color="auto"/>
              <w:right w:val="single" w:sz="4" w:space="0" w:color="auto"/>
            </w:tcBorders>
            <w:shd w:val="clear" w:color="auto" w:fill="auto"/>
            <w:noWrap/>
            <w:vAlign w:val="center"/>
          </w:tcPr>
          <w:p w14:paraId="4CBE8342"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1B97CDC0"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二十三、其他支出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479C6D8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55</w:t>
            </w:r>
          </w:p>
        </w:tc>
        <w:tc>
          <w:tcPr>
            <w:tcW w:w="379" w:type="pct"/>
            <w:gridSpan w:val="2"/>
            <w:tcBorders>
              <w:top w:val="nil"/>
              <w:left w:val="nil"/>
              <w:bottom w:val="single" w:sz="4" w:space="0" w:color="auto"/>
              <w:right w:val="single" w:sz="4" w:space="0" w:color="auto"/>
            </w:tcBorders>
            <w:shd w:val="clear" w:color="auto" w:fill="auto"/>
            <w:noWrap/>
            <w:vAlign w:val="center"/>
          </w:tcPr>
          <w:p w14:paraId="57837F7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6D76227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6D7F0DA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06E9EBFD"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3011E598"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520A92B2"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534C71B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24</w:t>
            </w:r>
          </w:p>
        </w:tc>
        <w:tc>
          <w:tcPr>
            <w:tcW w:w="407" w:type="pct"/>
            <w:tcBorders>
              <w:top w:val="nil"/>
              <w:left w:val="nil"/>
              <w:bottom w:val="single" w:sz="4" w:space="0" w:color="auto"/>
              <w:right w:val="single" w:sz="4" w:space="0" w:color="auto"/>
            </w:tcBorders>
            <w:shd w:val="clear" w:color="auto" w:fill="auto"/>
            <w:noWrap/>
            <w:vAlign w:val="center"/>
          </w:tcPr>
          <w:p w14:paraId="17C201A8"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5D9F731A"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二十四、债务还本支出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50A9BA7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56</w:t>
            </w:r>
          </w:p>
        </w:tc>
        <w:tc>
          <w:tcPr>
            <w:tcW w:w="379" w:type="pct"/>
            <w:gridSpan w:val="2"/>
            <w:tcBorders>
              <w:top w:val="nil"/>
              <w:left w:val="nil"/>
              <w:bottom w:val="single" w:sz="4" w:space="0" w:color="auto"/>
              <w:right w:val="single" w:sz="4" w:space="0" w:color="auto"/>
            </w:tcBorders>
            <w:shd w:val="clear" w:color="auto" w:fill="auto"/>
            <w:noWrap/>
            <w:vAlign w:val="center"/>
          </w:tcPr>
          <w:p w14:paraId="50B9D1B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3C229F2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6ADED74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8737F11"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34A921CA"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46D0494A"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4B3D798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25</w:t>
            </w:r>
          </w:p>
        </w:tc>
        <w:tc>
          <w:tcPr>
            <w:tcW w:w="407" w:type="pct"/>
            <w:tcBorders>
              <w:top w:val="nil"/>
              <w:left w:val="nil"/>
              <w:bottom w:val="single" w:sz="4" w:space="0" w:color="auto"/>
              <w:right w:val="single" w:sz="4" w:space="0" w:color="auto"/>
            </w:tcBorders>
            <w:shd w:val="clear" w:color="auto" w:fill="auto"/>
            <w:noWrap/>
            <w:vAlign w:val="center"/>
          </w:tcPr>
          <w:p w14:paraId="3AC1F2F5"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1393CEE0"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二十五、债务付息支出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53F9275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57</w:t>
            </w:r>
          </w:p>
        </w:tc>
        <w:tc>
          <w:tcPr>
            <w:tcW w:w="379" w:type="pct"/>
            <w:gridSpan w:val="2"/>
            <w:tcBorders>
              <w:top w:val="nil"/>
              <w:left w:val="nil"/>
              <w:bottom w:val="single" w:sz="4" w:space="0" w:color="auto"/>
              <w:right w:val="single" w:sz="4" w:space="0" w:color="auto"/>
            </w:tcBorders>
            <w:shd w:val="clear" w:color="auto" w:fill="auto"/>
            <w:noWrap/>
            <w:vAlign w:val="center"/>
          </w:tcPr>
          <w:p w14:paraId="7A7E73C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47CB676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289E1D2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7C175266"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4503587"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45A060C" w14:textId="77777777" w:rsidR="00C2022D" w:rsidRDefault="00C2022D">
            <w:pPr>
              <w:widowControl/>
              <w:jc w:val="left"/>
              <w:rPr>
                <w:rFonts w:asciiTheme="minorEastAsia" w:hAnsiTheme="minorEastAsia" w:cstheme="minorEastAsia" w:hint="eastAsia"/>
                <w:kern w:val="0"/>
                <w:sz w:val="18"/>
                <w:szCs w:val="18"/>
              </w:rPr>
            </w:pPr>
          </w:p>
        </w:tc>
        <w:tc>
          <w:tcPr>
            <w:tcW w:w="202" w:type="pct"/>
            <w:tcBorders>
              <w:top w:val="nil"/>
              <w:left w:val="nil"/>
              <w:bottom w:val="single" w:sz="4" w:space="0" w:color="auto"/>
              <w:right w:val="single" w:sz="4" w:space="0" w:color="auto"/>
            </w:tcBorders>
            <w:shd w:val="clear" w:color="auto" w:fill="auto"/>
            <w:noWrap/>
            <w:vAlign w:val="center"/>
          </w:tcPr>
          <w:p w14:paraId="65BD2EC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26</w:t>
            </w:r>
          </w:p>
        </w:tc>
        <w:tc>
          <w:tcPr>
            <w:tcW w:w="407" w:type="pct"/>
            <w:tcBorders>
              <w:top w:val="nil"/>
              <w:left w:val="nil"/>
              <w:bottom w:val="single" w:sz="4" w:space="0" w:color="auto"/>
              <w:right w:val="single" w:sz="4" w:space="0" w:color="auto"/>
            </w:tcBorders>
            <w:shd w:val="clear" w:color="auto" w:fill="auto"/>
            <w:noWrap/>
            <w:vAlign w:val="center"/>
          </w:tcPr>
          <w:p w14:paraId="06EDD875" w14:textId="77777777" w:rsidR="00C2022D" w:rsidRDefault="00C2022D">
            <w:pPr>
              <w:widowControl/>
              <w:jc w:val="right"/>
              <w:rPr>
                <w:rFonts w:asciiTheme="minorEastAsia" w:hAnsiTheme="minorEastAsia" w:cstheme="minorEastAsia" w:hint="eastAsia"/>
                <w:kern w:val="0"/>
                <w:sz w:val="18"/>
                <w:szCs w:val="18"/>
              </w:rPr>
            </w:pPr>
          </w:p>
        </w:tc>
        <w:tc>
          <w:tcPr>
            <w:tcW w:w="1346" w:type="pct"/>
            <w:gridSpan w:val="2"/>
            <w:tcBorders>
              <w:top w:val="nil"/>
              <w:left w:val="nil"/>
              <w:bottom w:val="single" w:sz="4" w:space="0" w:color="auto"/>
              <w:right w:val="single" w:sz="4" w:space="0" w:color="auto"/>
            </w:tcBorders>
            <w:shd w:val="clear" w:color="auto" w:fill="auto"/>
            <w:noWrap/>
            <w:vAlign w:val="center"/>
          </w:tcPr>
          <w:p w14:paraId="4684F20F"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二十六、抗</w:t>
            </w:r>
            <w:proofErr w:type="gramStart"/>
            <w:r>
              <w:rPr>
                <w:rFonts w:asciiTheme="minorEastAsia" w:hAnsiTheme="minorEastAsia" w:cstheme="minorEastAsia" w:hint="eastAsia"/>
                <w:kern w:val="0"/>
                <w:sz w:val="18"/>
                <w:szCs w:val="18"/>
              </w:rPr>
              <w:t>疫</w:t>
            </w:r>
            <w:proofErr w:type="gramEnd"/>
            <w:r>
              <w:rPr>
                <w:rFonts w:asciiTheme="minorEastAsia" w:hAnsiTheme="minorEastAsia" w:cstheme="minorEastAsia" w:hint="eastAsia"/>
                <w:kern w:val="0"/>
                <w:sz w:val="18"/>
                <w:szCs w:val="18"/>
              </w:rPr>
              <w:t>特别国债安排的支出</w:t>
            </w:r>
          </w:p>
        </w:tc>
        <w:tc>
          <w:tcPr>
            <w:tcW w:w="210" w:type="pct"/>
            <w:gridSpan w:val="2"/>
            <w:tcBorders>
              <w:top w:val="nil"/>
              <w:left w:val="nil"/>
              <w:bottom w:val="single" w:sz="4" w:space="0" w:color="auto"/>
              <w:right w:val="single" w:sz="4" w:space="0" w:color="auto"/>
            </w:tcBorders>
            <w:shd w:val="clear" w:color="auto" w:fill="auto"/>
            <w:noWrap/>
            <w:vAlign w:val="center"/>
          </w:tcPr>
          <w:p w14:paraId="6A0FFC05"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58</w:t>
            </w:r>
          </w:p>
        </w:tc>
        <w:tc>
          <w:tcPr>
            <w:tcW w:w="379" w:type="pct"/>
            <w:gridSpan w:val="2"/>
            <w:tcBorders>
              <w:top w:val="nil"/>
              <w:left w:val="nil"/>
              <w:bottom w:val="single" w:sz="4" w:space="0" w:color="auto"/>
              <w:right w:val="single" w:sz="4" w:space="0" w:color="auto"/>
            </w:tcBorders>
            <w:shd w:val="clear" w:color="auto" w:fill="auto"/>
            <w:noWrap/>
            <w:vAlign w:val="center"/>
          </w:tcPr>
          <w:p w14:paraId="597B0E5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392" w:type="pct"/>
            <w:tcBorders>
              <w:top w:val="nil"/>
              <w:left w:val="nil"/>
              <w:bottom w:val="single" w:sz="4" w:space="0" w:color="auto"/>
              <w:right w:val="single" w:sz="4" w:space="0" w:color="auto"/>
            </w:tcBorders>
            <w:shd w:val="clear" w:color="auto" w:fill="auto"/>
            <w:noWrap/>
            <w:vAlign w:val="center"/>
          </w:tcPr>
          <w:p w14:paraId="37FFF6D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0</w:t>
            </w:r>
          </w:p>
        </w:tc>
        <w:tc>
          <w:tcPr>
            <w:tcW w:w="410" w:type="pct"/>
            <w:tcBorders>
              <w:top w:val="nil"/>
              <w:left w:val="nil"/>
              <w:bottom w:val="single" w:sz="4" w:space="0" w:color="auto"/>
              <w:right w:val="single" w:sz="4" w:space="0" w:color="auto"/>
            </w:tcBorders>
            <w:shd w:val="clear" w:color="auto" w:fill="auto"/>
            <w:noWrap/>
            <w:vAlign w:val="center"/>
          </w:tcPr>
          <w:p w14:paraId="0DA1F93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2A63AA92"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58599382"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29E3C596" w14:textId="77777777" w:rsidR="00C2022D" w:rsidRDefault="00000000">
            <w:pPr>
              <w:widowControl/>
              <w:jc w:val="center"/>
              <w:rPr>
                <w:rFonts w:asciiTheme="minorEastAsia" w:hAnsiTheme="minorEastAsia" w:cstheme="minorEastAsia" w:hint="eastAsia"/>
                <w:b/>
                <w:bCs/>
                <w:kern w:val="0"/>
                <w:sz w:val="18"/>
                <w:szCs w:val="18"/>
              </w:rPr>
            </w:pPr>
            <w:r>
              <w:rPr>
                <w:rFonts w:asciiTheme="minorEastAsia" w:hAnsiTheme="minorEastAsia" w:cstheme="minorEastAsia" w:hint="eastAsia"/>
                <w:b/>
                <w:bCs/>
                <w:kern w:val="0"/>
                <w:sz w:val="18"/>
                <w:szCs w:val="18"/>
              </w:rPr>
              <w:t>本年收入合计</w:t>
            </w:r>
          </w:p>
        </w:tc>
        <w:tc>
          <w:tcPr>
            <w:tcW w:w="202" w:type="pct"/>
            <w:tcBorders>
              <w:top w:val="nil"/>
              <w:left w:val="nil"/>
              <w:bottom w:val="single" w:sz="4" w:space="0" w:color="auto"/>
              <w:right w:val="single" w:sz="4" w:space="0" w:color="auto"/>
            </w:tcBorders>
            <w:shd w:val="clear" w:color="auto" w:fill="auto"/>
            <w:noWrap/>
            <w:vAlign w:val="center"/>
          </w:tcPr>
          <w:p w14:paraId="5090750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27</w:t>
            </w:r>
          </w:p>
        </w:tc>
        <w:tc>
          <w:tcPr>
            <w:tcW w:w="407" w:type="pct"/>
            <w:tcBorders>
              <w:top w:val="nil"/>
              <w:left w:val="nil"/>
              <w:bottom w:val="single" w:sz="4" w:space="0" w:color="auto"/>
              <w:right w:val="single" w:sz="4" w:space="0" w:color="auto"/>
            </w:tcBorders>
            <w:shd w:val="clear" w:color="auto" w:fill="auto"/>
            <w:noWrap/>
            <w:vAlign w:val="center"/>
          </w:tcPr>
          <w:p w14:paraId="3175DE23"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1055.45　</w:t>
            </w:r>
          </w:p>
        </w:tc>
        <w:tc>
          <w:tcPr>
            <w:tcW w:w="1346" w:type="pct"/>
            <w:gridSpan w:val="2"/>
            <w:tcBorders>
              <w:top w:val="nil"/>
              <w:left w:val="nil"/>
              <w:bottom w:val="single" w:sz="4" w:space="0" w:color="auto"/>
              <w:right w:val="single" w:sz="4" w:space="0" w:color="auto"/>
            </w:tcBorders>
            <w:shd w:val="clear" w:color="auto" w:fill="auto"/>
            <w:noWrap/>
            <w:vAlign w:val="center"/>
          </w:tcPr>
          <w:p w14:paraId="462FAF66" w14:textId="77777777" w:rsidR="00C2022D" w:rsidRDefault="00000000">
            <w:pPr>
              <w:widowControl/>
              <w:jc w:val="center"/>
              <w:rPr>
                <w:rFonts w:asciiTheme="minorEastAsia" w:hAnsiTheme="minorEastAsia" w:cstheme="minorEastAsia" w:hint="eastAsia"/>
                <w:b/>
                <w:bCs/>
                <w:kern w:val="0"/>
                <w:sz w:val="18"/>
                <w:szCs w:val="18"/>
              </w:rPr>
            </w:pPr>
            <w:r>
              <w:rPr>
                <w:rFonts w:asciiTheme="minorEastAsia" w:hAnsiTheme="minorEastAsia" w:cstheme="minorEastAsia" w:hint="eastAsia"/>
                <w:b/>
                <w:bCs/>
                <w:kern w:val="0"/>
                <w:sz w:val="18"/>
                <w:szCs w:val="18"/>
              </w:rPr>
              <w:t>本年支出合计</w:t>
            </w:r>
          </w:p>
        </w:tc>
        <w:tc>
          <w:tcPr>
            <w:tcW w:w="210" w:type="pct"/>
            <w:gridSpan w:val="2"/>
            <w:tcBorders>
              <w:top w:val="nil"/>
              <w:left w:val="nil"/>
              <w:bottom w:val="single" w:sz="4" w:space="0" w:color="auto"/>
              <w:right w:val="single" w:sz="4" w:space="0" w:color="auto"/>
            </w:tcBorders>
            <w:shd w:val="clear" w:color="auto" w:fill="auto"/>
            <w:noWrap/>
            <w:vAlign w:val="center"/>
          </w:tcPr>
          <w:p w14:paraId="758DFC0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59</w:t>
            </w:r>
          </w:p>
        </w:tc>
        <w:tc>
          <w:tcPr>
            <w:tcW w:w="379" w:type="pct"/>
            <w:gridSpan w:val="2"/>
            <w:tcBorders>
              <w:top w:val="nil"/>
              <w:left w:val="nil"/>
              <w:bottom w:val="single" w:sz="4" w:space="0" w:color="auto"/>
              <w:right w:val="single" w:sz="4" w:space="0" w:color="auto"/>
            </w:tcBorders>
            <w:shd w:val="clear" w:color="auto" w:fill="auto"/>
            <w:noWrap/>
            <w:vAlign w:val="center"/>
          </w:tcPr>
          <w:p w14:paraId="7784D91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1055.45</w:t>
            </w:r>
          </w:p>
        </w:tc>
        <w:tc>
          <w:tcPr>
            <w:tcW w:w="392" w:type="pct"/>
            <w:tcBorders>
              <w:top w:val="nil"/>
              <w:left w:val="nil"/>
              <w:bottom w:val="single" w:sz="4" w:space="0" w:color="auto"/>
              <w:right w:val="single" w:sz="4" w:space="0" w:color="auto"/>
            </w:tcBorders>
            <w:shd w:val="clear" w:color="auto" w:fill="auto"/>
            <w:noWrap/>
            <w:vAlign w:val="center"/>
          </w:tcPr>
          <w:p w14:paraId="034B393F"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1052.24</w:t>
            </w:r>
          </w:p>
        </w:tc>
        <w:tc>
          <w:tcPr>
            <w:tcW w:w="410" w:type="pct"/>
            <w:tcBorders>
              <w:top w:val="nil"/>
              <w:left w:val="nil"/>
              <w:bottom w:val="single" w:sz="4" w:space="0" w:color="auto"/>
              <w:right w:val="single" w:sz="4" w:space="0" w:color="auto"/>
            </w:tcBorders>
            <w:shd w:val="clear" w:color="auto" w:fill="auto"/>
            <w:noWrap/>
            <w:vAlign w:val="center"/>
          </w:tcPr>
          <w:p w14:paraId="6B7EA2BC"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3.21</w:t>
            </w:r>
          </w:p>
        </w:tc>
        <w:tc>
          <w:tcPr>
            <w:tcW w:w="379" w:type="pct"/>
            <w:tcBorders>
              <w:top w:val="nil"/>
              <w:left w:val="nil"/>
              <w:bottom w:val="single" w:sz="4" w:space="0" w:color="auto"/>
              <w:right w:val="single" w:sz="4" w:space="0" w:color="auto"/>
            </w:tcBorders>
            <w:shd w:val="clear" w:color="auto" w:fill="auto"/>
            <w:noWrap/>
            <w:vAlign w:val="center"/>
          </w:tcPr>
          <w:p w14:paraId="1D1C5AF3"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394CAB39"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498F3BD9" w14:textId="77777777" w:rsidR="00C2022D" w:rsidRDefault="00000000">
            <w:pPr>
              <w:widowControl/>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年初财政拨款结转和结余</w:t>
            </w:r>
          </w:p>
        </w:tc>
        <w:tc>
          <w:tcPr>
            <w:tcW w:w="202" w:type="pct"/>
            <w:tcBorders>
              <w:top w:val="nil"/>
              <w:left w:val="nil"/>
              <w:bottom w:val="single" w:sz="4" w:space="0" w:color="auto"/>
              <w:right w:val="single" w:sz="4" w:space="0" w:color="auto"/>
            </w:tcBorders>
            <w:shd w:val="clear" w:color="auto" w:fill="auto"/>
            <w:noWrap/>
            <w:vAlign w:val="center"/>
          </w:tcPr>
          <w:p w14:paraId="656B3DA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28</w:t>
            </w:r>
          </w:p>
        </w:tc>
        <w:tc>
          <w:tcPr>
            <w:tcW w:w="407" w:type="pct"/>
            <w:tcBorders>
              <w:top w:val="nil"/>
              <w:left w:val="nil"/>
              <w:bottom w:val="single" w:sz="4" w:space="0" w:color="auto"/>
              <w:right w:val="single" w:sz="4" w:space="0" w:color="auto"/>
            </w:tcBorders>
            <w:shd w:val="clear" w:color="auto" w:fill="auto"/>
            <w:noWrap/>
            <w:vAlign w:val="center"/>
          </w:tcPr>
          <w:p w14:paraId="15982260"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1346" w:type="pct"/>
            <w:gridSpan w:val="2"/>
            <w:tcBorders>
              <w:top w:val="nil"/>
              <w:left w:val="nil"/>
              <w:bottom w:val="single" w:sz="4" w:space="0" w:color="auto"/>
              <w:right w:val="single" w:sz="4" w:space="0" w:color="auto"/>
            </w:tcBorders>
            <w:shd w:val="clear" w:color="auto" w:fill="auto"/>
            <w:noWrap/>
            <w:vAlign w:val="center"/>
          </w:tcPr>
          <w:p w14:paraId="41F6908E" w14:textId="77777777" w:rsidR="00C2022D" w:rsidRDefault="00000000">
            <w:pPr>
              <w:widowControl/>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年末财政拨款结转和结余</w:t>
            </w:r>
          </w:p>
        </w:tc>
        <w:tc>
          <w:tcPr>
            <w:tcW w:w="210" w:type="pct"/>
            <w:gridSpan w:val="2"/>
            <w:tcBorders>
              <w:top w:val="nil"/>
              <w:left w:val="nil"/>
              <w:bottom w:val="single" w:sz="4" w:space="0" w:color="auto"/>
              <w:right w:val="single" w:sz="4" w:space="0" w:color="auto"/>
            </w:tcBorders>
            <w:shd w:val="clear" w:color="auto" w:fill="auto"/>
            <w:noWrap/>
            <w:vAlign w:val="center"/>
          </w:tcPr>
          <w:p w14:paraId="4F72264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60</w:t>
            </w:r>
          </w:p>
        </w:tc>
        <w:tc>
          <w:tcPr>
            <w:tcW w:w="379" w:type="pct"/>
            <w:gridSpan w:val="2"/>
            <w:tcBorders>
              <w:top w:val="nil"/>
              <w:left w:val="nil"/>
              <w:bottom w:val="single" w:sz="4" w:space="0" w:color="auto"/>
              <w:right w:val="single" w:sz="4" w:space="0" w:color="auto"/>
            </w:tcBorders>
            <w:shd w:val="clear" w:color="auto" w:fill="auto"/>
            <w:noWrap/>
            <w:vAlign w:val="center"/>
          </w:tcPr>
          <w:p w14:paraId="71D7C96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92" w:type="pct"/>
            <w:tcBorders>
              <w:top w:val="nil"/>
              <w:left w:val="nil"/>
              <w:bottom w:val="single" w:sz="4" w:space="0" w:color="auto"/>
              <w:right w:val="single" w:sz="4" w:space="0" w:color="auto"/>
            </w:tcBorders>
            <w:shd w:val="clear" w:color="auto" w:fill="auto"/>
            <w:noWrap/>
            <w:vAlign w:val="center"/>
          </w:tcPr>
          <w:p w14:paraId="6857453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410" w:type="pct"/>
            <w:tcBorders>
              <w:top w:val="nil"/>
              <w:left w:val="nil"/>
              <w:bottom w:val="single" w:sz="4" w:space="0" w:color="auto"/>
              <w:right w:val="single" w:sz="4" w:space="0" w:color="auto"/>
            </w:tcBorders>
            <w:shd w:val="clear" w:color="auto" w:fill="auto"/>
            <w:noWrap/>
            <w:vAlign w:val="center"/>
          </w:tcPr>
          <w:p w14:paraId="0A7B6D7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379" w:type="pct"/>
            <w:tcBorders>
              <w:top w:val="nil"/>
              <w:left w:val="nil"/>
              <w:bottom w:val="single" w:sz="4" w:space="0" w:color="auto"/>
              <w:right w:val="single" w:sz="4" w:space="0" w:color="auto"/>
            </w:tcBorders>
            <w:shd w:val="clear" w:color="auto" w:fill="auto"/>
            <w:noWrap/>
            <w:vAlign w:val="center"/>
          </w:tcPr>
          <w:p w14:paraId="172D175E"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1CE29587"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023EE0E2" w14:textId="77777777" w:rsidR="00C2022D" w:rsidRDefault="00000000">
            <w:pPr>
              <w:widowControl/>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一般公共预算财政拨款</w:t>
            </w:r>
          </w:p>
        </w:tc>
        <w:tc>
          <w:tcPr>
            <w:tcW w:w="202" w:type="pct"/>
            <w:tcBorders>
              <w:top w:val="nil"/>
              <w:left w:val="nil"/>
              <w:bottom w:val="single" w:sz="4" w:space="0" w:color="auto"/>
              <w:right w:val="single" w:sz="4" w:space="0" w:color="auto"/>
            </w:tcBorders>
            <w:shd w:val="clear" w:color="auto" w:fill="auto"/>
            <w:noWrap/>
            <w:vAlign w:val="center"/>
          </w:tcPr>
          <w:p w14:paraId="26D53FC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29</w:t>
            </w:r>
          </w:p>
        </w:tc>
        <w:tc>
          <w:tcPr>
            <w:tcW w:w="407" w:type="pct"/>
            <w:tcBorders>
              <w:top w:val="nil"/>
              <w:left w:val="nil"/>
              <w:bottom w:val="single" w:sz="4" w:space="0" w:color="auto"/>
              <w:right w:val="single" w:sz="4" w:space="0" w:color="auto"/>
            </w:tcBorders>
            <w:shd w:val="clear" w:color="auto" w:fill="auto"/>
            <w:noWrap/>
            <w:vAlign w:val="center"/>
          </w:tcPr>
          <w:p w14:paraId="720DCD6E"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1055.45　</w:t>
            </w:r>
          </w:p>
        </w:tc>
        <w:tc>
          <w:tcPr>
            <w:tcW w:w="1346" w:type="pct"/>
            <w:gridSpan w:val="2"/>
            <w:tcBorders>
              <w:top w:val="nil"/>
              <w:left w:val="nil"/>
              <w:bottom w:val="single" w:sz="4" w:space="0" w:color="auto"/>
              <w:right w:val="single" w:sz="4" w:space="0" w:color="auto"/>
            </w:tcBorders>
            <w:shd w:val="clear" w:color="auto" w:fill="auto"/>
            <w:noWrap/>
            <w:vAlign w:val="center"/>
          </w:tcPr>
          <w:p w14:paraId="32FDB980"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10" w:type="pct"/>
            <w:gridSpan w:val="2"/>
            <w:tcBorders>
              <w:top w:val="nil"/>
              <w:left w:val="nil"/>
              <w:bottom w:val="single" w:sz="4" w:space="0" w:color="auto"/>
              <w:right w:val="single" w:sz="4" w:space="0" w:color="auto"/>
            </w:tcBorders>
            <w:shd w:val="clear" w:color="auto" w:fill="auto"/>
            <w:noWrap/>
            <w:vAlign w:val="center"/>
          </w:tcPr>
          <w:p w14:paraId="0677358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61</w:t>
            </w:r>
          </w:p>
        </w:tc>
        <w:tc>
          <w:tcPr>
            <w:tcW w:w="379" w:type="pct"/>
            <w:gridSpan w:val="2"/>
            <w:tcBorders>
              <w:top w:val="nil"/>
              <w:left w:val="nil"/>
              <w:bottom w:val="single" w:sz="4" w:space="0" w:color="auto"/>
              <w:right w:val="single" w:sz="4" w:space="0" w:color="auto"/>
            </w:tcBorders>
            <w:shd w:val="clear" w:color="auto" w:fill="auto"/>
            <w:noWrap/>
            <w:vAlign w:val="center"/>
          </w:tcPr>
          <w:p w14:paraId="4CF1A4F0"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92" w:type="pct"/>
            <w:tcBorders>
              <w:top w:val="nil"/>
              <w:left w:val="nil"/>
              <w:bottom w:val="single" w:sz="4" w:space="0" w:color="auto"/>
              <w:right w:val="single" w:sz="4" w:space="0" w:color="auto"/>
            </w:tcBorders>
            <w:shd w:val="clear" w:color="auto" w:fill="auto"/>
            <w:noWrap/>
            <w:vAlign w:val="center"/>
          </w:tcPr>
          <w:p w14:paraId="2E7C3BE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410" w:type="pct"/>
            <w:tcBorders>
              <w:top w:val="nil"/>
              <w:left w:val="nil"/>
              <w:bottom w:val="single" w:sz="4" w:space="0" w:color="auto"/>
              <w:right w:val="single" w:sz="4" w:space="0" w:color="auto"/>
            </w:tcBorders>
            <w:shd w:val="clear" w:color="auto" w:fill="auto"/>
            <w:noWrap/>
            <w:vAlign w:val="center"/>
          </w:tcPr>
          <w:p w14:paraId="46A5A4C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center"/>
          </w:tcPr>
          <w:p w14:paraId="128DFBA7"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r>
      <w:tr w:rsidR="00C2022D" w14:paraId="20E4CBAE"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7C3C52C2" w14:textId="77777777" w:rsidR="00C2022D" w:rsidRDefault="00000000">
            <w:pPr>
              <w:widowControl/>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政府性基金预算财政拨款</w:t>
            </w:r>
          </w:p>
        </w:tc>
        <w:tc>
          <w:tcPr>
            <w:tcW w:w="202" w:type="pct"/>
            <w:tcBorders>
              <w:top w:val="nil"/>
              <w:left w:val="nil"/>
              <w:bottom w:val="single" w:sz="4" w:space="0" w:color="auto"/>
              <w:right w:val="single" w:sz="4" w:space="0" w:color="auto"/>
            </w:tcBorders>
            <w:shd w:val="clear" w:color="auto" w:fill="auto"/>
            <w:noWrap/>
            <w:vAlign w:val="center"/>
          </w:tcPr>
          <w:p w14:paraId="35B8562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30</w:t>
            </w:r>
          </w:p>
        </w:tc>
        <w:tc>
          <w:tcPr>
            <w:tcW w:w="407" w:type="pct"/>
            <w:tcBorders>
              <w:top w:val="nil"/>
              <w:left w:val="nil"/>
              <w:bottom w:val="single" w:sz="4" w:space="0" w:color="auto"/>
              <w:right w:val="single" w:sz="4" w:space="0" w:color="auto"/>
            </w:tcBorders>
            <w:shd w:val="clear" w:color="auto" w:fill="auto"/>
            <w:noWrap/>
            <w:vAlign w:val="center"/>
          </w:tcPr>
          <w:p w14:paraId="4D8D736E"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1346" w:type="pct"/>
            <w:gridSpan w:val="2"/>
            <w:tcBorders>
              <w:top w:val="nil"/>
              <w:left w:val="nil"/>
              <w:bottom w:val="single" w:sz="4" w:space="0" w:color="auto"/>
              <w:right w:val="single" w:sz="4" w:space="0" w:color="auto"/>
            </w:tcBorders>
            <w:shd w:val="clear" w:color="auto" w:fill="auto"/>
            <w:noWrap/>
            <w:vAlign w:val="center"/>
          </w:tcPr>
          <w:p w14:paraId="0A85640A"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10" w:type="pct"/>
            <w:gridSpan w:val="2"/>
            <w:tcBorders>
              <w:top w:val="nil"/>
              <w:left w:val="nil"/>
              <w:bottom w:val="single" w:sz="4" w:space="0" w:color="auto"/>
              <w:right w:val="single" w:sz="4" w:space="0" w:color="auto"/>
            </w:tcBorders>
            <w:shd w:val="clear" w:color="auto" w:fill="auto"/>
            <w:noWrap/>
            <w:vAlign w:val="center"/>
          </w:tcPr>
          <w:p w14:paraId="5FEDEC4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62</w:t>
            </w:r>
          </w:p>
        </w:tc>
        <w:tc>
          <w:tcPr>
            <w:tcW w:w="379" w:type="pct"/>
            <w:gridSpan w:val="2"/>
            <w:tcBorders>
              <w:top w:val="nil"/>
              <w:left w:val="nil"/>
              <w:bottom w:val="single" w:sz="4" w:space="0" w:color="auto"/>
              <w:right w:val="single" w:sz="4" w:space="0" w:color="auto"/>
            </w:tcBorders>
            <w:shd w:val="clear" w:color="auto" w:fill="auto"/>
            <w:noWrap/>
            <w:vAlign w:val="center"/>
          </w:tcPr>
          <w:p w14:paraId="27653CB4"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92" w:type="pct"/>
            <w:tcBorders>
              <w:top w:val="nil"/>
              <w:left w:val="nil"/>
              <w:bottom w:val="single" w:sz="4" w:space="0" w:color="auto"/>
              <w:right w:val="single" w:sz="4" w:space="0" w:color="auto"/>
            </w:tcBorders>
            <w:shd w:val="clear" w:color="auto" w:fill="auto"/>
            <w:noWrap/>
            <w:vAlign w:val="center"/>
          </w:tcPr>
          <w:p w14:paraId="3A8CECED"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410" w:type="pct"/>
            <w:tcBorders>
              <w:top w:val="nil"/>
              <w:left w:val="nil"/>
              <w:bottom w:val="single" w:sz="4" w:space="0" w:color="auto"/>
              <w:right w:val="single" w:sz="4" w:space="0" w:color="auto"/>
            </w:tcBorders>
            <w:shd w:val="clear" w:color="auto" w:fill="auto"/>
            <w:noWrap/>
            <w:vAlign w:val="center"/>
          </w:tcPr>
          <w:p w14:paraId="499AF83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center"/>
          </w:tcPr>
          <w:p w14:paraId="7ABDC1AC"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r>
      <w:tr w:rsidR="00C2022D" w14:paraId="020CB835" w14:textId="77777777">
        <w:trPr>
          <w:trHeight w:val="327"/>
        </w:trPr>
        <w:tc>
          <w:tcPr>
            <w:tcW w:w="1272" w:type="pct"/>
            <w:tcBorders>
              <w:top w:val="nil"/>
              <w:left w:val="single" w:sz="4" w:space="0" w:color="auto"/>
              <w:bottom w:val="single" w:sz="4" w:space="0" w:color="auto"/>
              <w:right w:val="single" w:sz="4" w:space="0" w:color="auto"/>
            </w:tcBorders>
            <w:shd w:val="clear" w:color="auto" w:fill="auto"/>
            <w:noWrap/>
            <w:vAlign w:val="center"/>
          </w:tcPr>
          <w:p w14:paraId="380D9C63" w14:textId="77777777" w:rsidR="00C2022D" w:rsidRDefault="00000000">
            <w:pPr>
              <w:widowControl/>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国有资本经营预算财政拨款</w:t>
            </w:r>
          </w:p>
        </w:tc>
        <w:tc>
          <w:tcPr>
            <w:tcW w:w="202" w:type="pct"/>
            <w:tcBorders>
              <w:top w:val="nil"/>
              <w:left w:val="nil"/>
              <w:bottom w:val="single" w:sz="4" w:space="0" w:color="auto"/>
              <w:right w:val="single" w:sz="4" w:space="0" w:color="auto"/>
            </w:tcBorders>
            <w:shd w:val="clear" w:color="auto" w:fill="auto"/>
            <w:noWrap/>
            <w:vAlign w:val="center"/>
          </w:tcPr>
          <w:p w14:paraId="46923CD9"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31</w:t>
            </w:r>
          </w:p>
        </w:tc>
        <w:tc>
          <w:tcPr>
            <w:tcW w:w="407" w:type="pct"/>
            <w:tcBorders>
              <w:top w:val="nil"/>
              <w:left w:val="nil"/>
              <w:bottom w:val="single" w:sz="4" w:space="0" w:color="auto"/>
              <w:right w:val="single" w:sz="4" w:space="0" w:color="auto"/>
            </w:tcBorders>
            <w:shd w:val="clear" w:color="auto" w:fill="auto"/>
            <w:noWrap/>
            <w:vAlign w:val="center"/>
          </w:tcPr>
          <w:p w14:paraId="7DA445E5"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c>
          <w:tcPr>
            <w:tcW w:w="1346" w:type="pct"/>
            <w:gridSpan w:val="2"/>
            <w:tcBorders>
              <w:top w:val="nil"/>
              <w:left w:val="nil"/>
              <w:bottom w:val="single" w:sz="4" w:space="0" w:color="auto"/>
              <w:right w:val="single" w:sz="4" w:space="0" w:color="auto"/>
            </w:tcBorders>
            <w:shd w:val="clear" w:color="auto" w:fill="auto"/>
            <w:noWrap/>
            <w:vAlign w:val="center"/>
          </w:tcPr>
          <w:p w14:paraId="1413CD69"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210" w:type="pct"/>
            <w:gridSpan w:val="2"/>
            <w:tcBorders>
              <w:top w:val="nil"/>
              <w:left w:val="nil"/>
              <w:bottom w:val="single" w:sz="4" w:space="0" w:color="auto"/>
              <w:right w:val="single" w:sz="4" w:space="0" w:color="auto"/>
            </w:tcBorders>
            <w:shd w:val="clear" w:color="auto" w:fill="auto"/>
            <w:noWrap/>
            <w:vAlign w:val="center"/>
          </w:tcPr>
          <w:p w14:paraId="4ABAEF28"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63</w:t>
            </w:r>
          </w:p>
        </w:tc>
        <w:tc>
          <w:tcPr>
            <w:tcW w:w="379" w:type="pct"/>
            <w:gridSpan w:val="2"/>
            <w:tcBorders>
              <w:top w:val="nil"/>
              <w:left w:val="nil"/>
              <w:bottom w:val="single" w:sz="4" w:space="0" w:color="auto"/>
              <w:right w:val="single" w:sz="4" w:space="0" w:color="auto"/>
            </w:tcBorders>
            <w:shd w:val="clear" w:color="auto" w:fill="auto"/>
            <w:noWrap/>
            <w:vAlign w:val="center"/>
          </w:tcPr>
          <w:p w14:paraId="66E3B5D2"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92" w:type="pct"/>
            <w:tcBorders>
              <w:top w:val="nil"/>
              <w:left w:val="nil"/>
              <w:bottom w:val="single" w:sz="4" w:space="0" w:color="auto"/>
              <w:right w:val="single" w:sz="4" w:space="0" w:color="auto"/>
            </w:tcBorders>
            <w:shd w:val="clear" w:color="auto" w:fill="auto"/>
            <w:noWrap/>
            <w:vAlign w:val="center"/>
          </w:tcPr>
          <w:p w14:paraId="0AD99A71"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410" w:type="pct"/>
            <w:tcBorders>
              <w:top w:val="nil"/>
              <w:left w:val="nil"/>
              <w:bottom w:val="single" w:sz="4" w:space="0" w:color="auto"/>
              <w:right w:val="single" w:sz="4" w:space="0" w:color="auto"/>
            </w:tcBorders>
            <w:shd w:val="clear" w:color="auto" w:fill="auto"/>
            <w:noWrap/>
            <w:vAlign w:val="center"/>
          </w:tcPr>
          <w:p w14:paraId="1409DD7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center"/>
          </w:tcPr>
          <w:p w14:paraId="109AF043"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　</w:t>
            </w:r>
          </w:p>
        </w:tc>
      </w:tr>
      <w:tr w:rsidR="00C2022D" w14:paraId="7C69DBCB" w14:textId="77777777">
        <w:trPr>
          <w:trHeight w:val="327"/>
        </w:trPr>
        <w:tc>
          <w:tcPr>
            <w:tcW w:w="1272" w:type="pct"/>
            <w:tcBorders>
              <w:top w:val="nil"/>
              <w:left w:val="single" w:sz="4" w:space="0" w:color="auto"/>
              <w:bottom w:val="single" w:sz="4" w:space="0" w:color="auto"/>
              <w:right w:val="single" w:sz="4" w:space="0" w:color="auto"/>
            </w:tcBorders>
            <w:shd w:val="clear" w:color="000000" w:fill="FFFFFF"/>
            <w:noWrap/>
            <w:vAlign w:val="center"/>
          </w:tcPr>
          <w:p w14:paraId="7A5D028C" w14:textId="77777777" w:rsidR="00C2022D" w:rsidRDefault="00000000">
            <w:pPr>
              <w:widowControl/>
              <w:jc w:val="center"/>
              <w:rPr>
                <w:rFonts w:asciiTheme="minorEastAsia" w:hAnsiTheme="minorEastAsia" w:cstheme="minorEastAsia" w:hint="eastAsia"/>
                <w:b/>
                <w:bCs/>
                <w:kern w:val="0"/>
                <w:sz w:val="18"/>
                <w:szCs w:val="18"/>
              </w:rPr>
            </w:pPr>
            <w:r>
              <w:rPr>
                <w:rFonts w:asciiTheme="minorEastAsia" w:hAnsiTheme="minorEastAsia" w:cstheme="minorEastAsia" w:hint="eastAsia"/>
                <w:b/>
                <w:bCs/>
                <w:kern w:val="0"/>
                <w:sz w:val="18"/>
                <w:szCs w:val="18"/>
              </w:rPr>
              <w:t>总计</w:t>
            </w:r>
          </w:p>
        </w:tc>
        <w:tc>
          <w:tcPr>
            <w:tcW w:w="202" w:type="pct"/>
            <w:tcBorders>
              <w:top w:val="nil"/>
              <w:left w:val="nil"/>
              <w:bottom w:val="single" w:sz="4" w:space="0" w:color="auto"/>
              <w:right w:val="single" w:sz="4" w:space="0" w:color="auto"/>
            </w:tcBorders>
            <w:shd w:val="clear" w:color="000000" w:fill="FFFFFF"/>
            <w:noWrap/>
            <w:vAlign w:val="center"/>
          </w:tcPr>
          <w:p w14:paraId="6A3D6446"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w:t>
            </w:r>
          </w:p>
        </w:tc>
        <w:tc>
          <w:tcPr>
            <w:tcW w:w="407" w:type="pct"/>
            <w:tcBorders>
              <w:top w:val="nil"/>
              <w:left w:val="nil"/>
              <w:bottom w:val="single" w:sz="4" w:space="0" w:color="auto"/>
              <w:right w:val="single" w:sz="4" w:space="0" w:color="auto"/>
            </w:tcBorders>
            <w:shd w:val="clear" w:color="auto" w:fill="auto"/>
            <w:noWrap/>
            <w:vAlign w:val="center"/>
          </w:tcPr>
          <w:p w14:paraId="7A60DB76"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1055.45　</w:t>
            </w:r>
          </w:p>
        </w:tc>
        <w:tc>
          <w:tcPr>
            <w:tcW w:w="1346" w:type="pct"/>
            <w:gridSpan w:val="2"/>
            <w:tcBorders>
              <w:top w:val="nil"/>
              <w:left w:val="nil"/>
              <w:bottom w:val="single" w:sz="4" w:space="0" w:color="auto"/>
              <w:right w:val="single" w:sz="4" w:space="0" w:color="auto"/>
            </w:tcBorders>
            <w:shd w:val="clear" w:color="000000" w:fill="FFFFFF"/>
            <w:noWrap/>
            <w:vAlign w:val="center"/>
          </w:tcPr>
          <w:p w14:paraId="63CB2962" w14:textId="77777777" w:rsidR="00C2022D" w:rsidRDefault="00000000">
            <w:pPr>
              <w:widowControl/>
              <w:jc w:val="center"/>
              <w:rPr>
                <w:rFonts w:asciiTheme="minorEastAsia" w:hAnsiTheme="minorEastAsia" w:cstheme="minorEastAsia" w:hint="eastAsia"/>
                <w:b/>
                <w:bCs/>
                <w:kern w:val="0"/>
                <w:sz w:val="18"/>
                <w:szCs w:val="18"/>
              </w:rPr>
            </w:pPr>
            <w:r>
              <w:rPr>
                <w:rFonts w:asciiTheme="minorEastAsia" w:hAnsiTheme="minorEastAsia" w:cstheme="minorEastAsia" w:hint="eastAsia"/>
                <w:b/>
                <w:bCs/>
                <w:kern w:val="0"/>
                <w:sz w:val="18"/>
                <w:szCs w:val="18"/>
              </w:rPr>
              <w:t>总计</w:t>
            </w:r>
          </w:p>
        </w:tc>
        <w:tc>
          <w:tcPr>
            <w:tcW w:w="210" w:type="pct"/>
            <w:gridSpan w:val="2"/>
            <w:tcBorders>
              <w:top w:val="nil"/>
              <w:left w:val="nil"/>
              <w:bottom w:val="single" w:sz="4" w:space="0" w:color="auto"/>
              <w:right w:val="single" w:sz="4" w:space="0" w:color="auto"/>
            </w:tcBorders>
            <w:shd w:val="clear" w:color="000000" w:fill="FFFFFF"/>
            <w:noWrap/>
            <w:vAlign w:val="center"/>
          </w:tcPr>
          <w:p w14:paraId="3FA86E1B"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64</w:t>
            </w:r>
          </w:p>
        </w:tc>
        <w:tc>
          <w:tcPr>
            <w:tcW w:w="379" w:type="pct"/>
            <w:gridSpan w:val="2"/>
            <w:tcBorders>
              <w:top w:val="nil"/>
              <w:left w:val="nil"/>
              <w:bottom w:val="single" w:sz="4" w:space="0" w:color="auto"/>
              <w:right w:val="single" w:sz="4" w:space="0" w:color="auto"/>
            </w:tcBorders>
            <w:shd w:val="clear" w:color="000000" w:fill="FFFFFF"/>
            <w:noWrap/>
            <w:vAlign w:val="center"/>
          </w:tcPr>
          <w:p w14:paraId="64C0B907"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1055.45</w:t>
            </w:r>
          </w:p>
        </w:tc>
        <w:tc>
          <w:tcPr>
            <w:tcW w:w="392" w:type="pct"/>
            <w:tcBorders>
              <w:top w:val="nil"/>
              <w:left w:val="nil"/>
              <w:bottom w:val="single" w:sz="4" w:space="0" w:color="auto"/>
              <w:right w:val="single" w:sz="4" w:space="0" w:color="auto"/>
            </w:tcBorders>
            <w:shd w:val="clear" w:color="000000" w:fill="FFFFFF"/>
            <w:noWrap/>
            <w:vAlign w:val="center"/>
          </w:tcPr>
          <w:p w14:paraId="21BCE4FE"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1052.24</w:t>
            </w:r>
          </w:p>
        </w:tc>
        <w:tc>
          <w:tcPr>
            <w:tcW w:w="410" w:type="pct"/>
            <w:tcBorders>
              <w:top w:val="nil"/>
              <w:left w:val="nil"/>
              <w:bottom w:val="single" w:sz="4" w:space="0" w:color="auto"/>
              <w:right w:val="single" w:sz="4" w:space="0" w:color="auto"/>
            </w:tcBorders>
            <w:shd w:val="clear" w:color="auto" w:fill="auto"/>
            <w:noWrap/>
            <w:vAlign w:val="center"/>
          </w:tcPr>
          <w:p w14:paraId="4DE54AC3" w14:textId="77777777" w:rsidR="00C2022D" w:rsidRDefault="00000000">
            <w:pPr>
              <w:widowControl/>
              <w:jc w:val="center"/>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3.21</w:t>
            </w:r>
          </w:p>
        </w:tc>
        <w:tc>
          <w:tcPr>
            <w:tcW w:w="379" w:type="pct"/>
            <w:tcBorders>
              <w:top w:val="nil"/>
              <w:left w:val="nil"/>
              <w:bottom w:val="single" w:sz="4" w:space="0" w:color="auto"/>
              <w:right w:val="single" w:sz="4" w:space="0" w:color="auto"/>
            </w:tcBorders>
            <w:shd w:val="clear" w:color="auto" w:fill="auto"/>
            <w:noWrap/>
            <w:vAlign w:val="center"/>
          </w:tcPr>
          <w:p w14:paraId="1C5986BF" w14:textId="77777777" w:rsidR="00C2022D" w:rsidRDefault="00000000">
            <w:pPr>
              <w:widowControl/>
              <w:jc w:val="righ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t xml:space="preserve">0　</w:t>
            </w:r>
          </w:p>
        </w:tc>
      </w:tr>
      <w:tr w:rsidR="00C2022D" w14:paraId="2F624A74" w14:textId="77777777">
        <w:trPr>
          <w:trHeight w:val="585"/>
        </w:trPr>
        <w:tc>
          <w:tcPr>
            <w:tcW w:w="5000" w:type="pct"/>
            <w:gridSpan w:val="12"/>
            <w:tcBorders>
              <w:top w:val="nil"/>
              <w:left w:val="nil"/>
              <w:bottom w:val="nil"/>
              <w:right w:val="nil"/>
            </w:tcBorders>
            <w:shd w:val="clear" w:color="auto" w:fill="auto"/>
            <w:vAlign w:val="center"/>
          </w:tcPr>
          <w:p w14:paraId="741053D6" w14:textId="77777777" w:rsidR="00C2022D" w:rsidRDefault="00000000">
            <w:pPr>
              <w:widowControl/>
              <w:jc w:val="left"/>
              <w:rPr>
                <w:rFonts w:asciiTheme="minorEastAsia" w:hAnsiTheme="minorEastAsia" w:cstheme="minorEastAsia" w:hint="eastAsia"/>
                <w:kern w:val="0"/>
                <w:sz w:val="18"/>
                <w:szCs w:val="18"/>
              </w:rPr>
            </w:pPr>
            <w:r>
              <w:rPr>
                <w:rFonts w:asciiTheme="minorEastAsia" w:hAnsiTheme="minorEastAsia" w:cstheme="minorEastAsia" w:hint="eastAsia"/>
                <w:kern w:val="0"/>
                <w:sz w:val="18"/>
                <w:szCs w:val="18"/>
              </w:rPr>
              <w:lastRenderedPageBreak/>
              <w:t>注：本表反映部门本年度一般公共预算财政拨款、政府性基金预算财政拨款和国有资本经营预算财政拨款的总收支和年末结转结余情况。</w:t>
            </w:r>
          </w:p>
        </w:tc>
      </w:tr>
    </w:tbl>
    <w:p w14:paraId="42A0A52C" w14:textId="77777777" w:rsidR="00C2022D" w:rsidRDefault="00000000">
      <w:pPr>
        <w:rPr>
          <w:rFonts w:asciiTheme="minorEastAsia" w:hAnsiTheme="minorEastAsia" w:cs="Times New Roman" w:hint="eastAsia"/>
          <w:kern w:val="0"/>
          <w:sz w:val="36"/>
          <w:szCs w:val="36"/>
        </w:rPr>
      </w:pPr>
      <w:r>
        <w:rPr>
          <w:rFonts w:asciiTheme="minorEastAsia" w:hAnsiTheme="minorEastAsia" w:cstheme="minorEastAsia" w:hint="eastAsia"/>
          <w:kern w:val="0"/>
          <w:sz w:val="18"/>
          <w:szCs w:val="18"/>
        </w:rPr>
        <w:br w:type="page"/>
      </w:r>
    </w:p>
    <w:p w14:paraId="34290CE4" w14:textId="77777777" w:rsidR="00C2022D" w:rsidRDefault="00000000">
      <w:pPr>
        <w:widowControl/>
        <w:jc w:val="center"/>
        <w:outlineLvl w:val="1"/>
        <w:rPr>
          <w:rFonts w:asciiTheme="minorEastAsia" w:hAnsiTheme="minorEastAsia" w:cs="Times New Roman" w:hint="eastAsia"/>
          <w:color w:val="000000"/>
          <w:kern w:val="0"/>
          <w:sz w:val="20"/>
          <w:szCs w:val="20"/>
        </w:rPr>
      </w:pPr>
      <w:r>
        <w:rPr>
          <w:rFonts w:ascii="华文中宋" w:eastAsia="华文中宋" w:hAnsi="华文中宋" w:cs="宋体" w:hint="eastAsia"/>
          <w:color w:val="000000"/>
          <w:kern w:val="0"/>
          <w:sz w:val="32"/>
          <w:szCs w:val="32"/>
        </w:rPr>
        <w:lastRenderedPageBreak/>
        <w:t>一般公共预算财政拨款支出决算表</w:t>
      </w:r>
      <w:bookmarkEnd w:id="0"/>
      <w:r>
        <w:rPr>
          <w:rFonts w:ascii="华文中宋" w:eastAsia="华文中宋" w:hAnsi="华文中宋" w:cs="宋体" w:hint="eastAsia"/>
          <w:color w:val="000000"/>
          <w:kern w:val="0"/>
          <w:sz w:val="32"/>
          <w:szCs w:val="32"/>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p>
    <w:tbl>
      <w:tblPr>
        <w:tblW w:w="4800" w:type="pct"/>
        <w:jc w:val="center"/>
        <w:tblLook w:val="04A0" w:firstRow="1" w:lastRow="0" w:firstColumn="1" w:lastColumn="0" w:noHBand="0" w:noVBand="1"/>
      </w:tblPr>
      <w:tblGrid>
        <w:gridCol w:w="1085"/>
        <w:gridCol w:w="3817"/>
        <w:gridCol w:w="1366"/>
        <w:gridCol w:w="2012"/>
        <w:gridCol w:w="1975"/>
      </w:tblGrid>
      <w:tr w:rsidR="00C2022D" w14:paraId="2CE99B7A" w14:textId="77777777">
        <w:trPr>
          <w:trHeight w:val="405"/>
          <w:jc w:val="center"/>
        </w:trPr>
        <w:tc>
          <w:tcPr>
            <w:tcW w:w="2390" w:type="pct"/>
            <w:gridSpan w:val="2"/>
            <w:tcBorders>
              <w:top w:val="nil"/>
              <w:left w:val="nil"/>
              <w:bottom w:val="nil"/>
              <w:right w:val="nil"/>
            </w:tcBorders>
            <w:shd w:val="clear" w:color="auto" w:fill="auto"/>
            <w:vAlign w:val="center"/>
          </w:tcPr>
          <w:p w14:paraId="70CAC66B" w14:textId="77777777" w:rsidR="00C2022D" w:rsidRDefault="00C2022D">
            <w:pPr>
              <w:widowControl/>
              <w:jc w:val="left"/>
              <w:rPr>
                <w:rFonts w:ascii="Times New Roman" w:hAnsi="Times New Roman" w:cs="Times New Roman"/>
                <w:color w:val="000000"/>
                <w:kern w:val="0"/>
                <w:sz w:val="20"/>
                <w:szCs w:val="20"/>
              </w:rPr>
            </w:pPr>
          </w:p>
        </w:tc>
        <w:tc>
          <w:tcPr>
            <w:tcW w:w="2609" w:type="pct"/>
            <w:gridSpan w:val="3"/>
            <w:tcBorders>
              <w:top w:val="nil"/>
              <w:left w:val="nil"/>
              <w:bottom w:val="nil"/>
              <w:right w:val="nil"/>
            </w:tcBorders>
            <w:shd w:val="clear" w:color="auto" w:fill="auto"/>
            <w:vAlign w:val="center"/>
          </w:tcPr>
          <w:p w14:paraId="7C17D504" w14:textId="77777777" w:rsidR="00C2022D" w:rsidRDefault="00000000">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公开</w:t>
            </w:r>
            <w:r>
              <w:rPr>
                <w:rFonts w:ascii="Times New Roman" w:hAnsi="Times New Roman" w:cs="Times New Roman"/>
                <w:color w:val="000000"/>
                <w:kern w:val="0"/>
                <w:sz w:val="20"/>
                <w:szCs w:val="20"/>
              </w:rPr>
              <w:t>05</w:t>
            </w:r>
            <w:r>
              <w:rPr>
                <w:rFonts w:ascii="Times New Roman" w:hAnsi="Times New Roman" w:cs="Times New Roman"/>
                <w:color w:val="000000"/>
                <w:kern w:val="0"/>
                <w:sz w:val="20"/>
                <w:szCs w:val="20"/>
              </w:rPr>
              <w:t>表</w:t>
            </w:r>
          </w:p>
        </w:tc>
      </w:tr>
      <w:tr w:rsidR="00C2022D" w14:paraId="3CD74F24" w14:textId="77777777">
        <w:trPr>
          <w:trHeight w:val="405"/>
          <w:jc w:val="center"/>
        </w:trPr>
        <w:tc>
          <w:tcPr>
            <w:tcW w:w="2390" w:type="pct"/>
            <w:gridSpan w:val="2"/>
            <w:tcBorders>
              <w:top w:val="nil"/>
              <w:left w:val="nil"/>
              <w:bottom w:val="single" w:sz="4" w:space="0" w:color="auto"/>
              <w:right w:val="nil"/>
            </w:tcBorders>
            <w:shd w:val="clear" w:color="auto" w:fill="auto"/>
            <w:vAlign w:val="center"/>
          </w:tcPr>
          <w:p w14:paraId="5F85D2FE" w14:textId="77777777" w:rsidR="00C2022D" w:rsidRDefault="00000000">
            <w:pPr>
              <w:widowControl/>
              <w:jc w:val="left"/>
              <w:rPr>
                <w:rFonts w:ascii="Times New Roman" w:hAnsi="Times New Roman" w:cs="Times New Roman"/>
                <w:b/>
                <w:kern w:val="0"/>
                <w:sz w:val="20"/>
                <w:szCs w:val="20"/>
              </w:rPr>
            </w:pPr>
            <w:r>
              <w:rPr>
                <w:rFonts w:ascii="Times New Roman" w:hAnsi="Times New Roman" w:cs="Times New Roman"/>
                <w:color w:val="000000"/>
                <w:kern w:val="0"/>
                <w:sz w:val="20"/>
                <w:szCs w:val="20"/>
              </w:rPr>
              <w:t>部门：</w:t>
            </w:r>
            <w:r>
              <w:rPr>
                <w:rFonts w:ascii="Times New Roman" w:hAnsi="Times New Roman" w:cs="Times New Roman" w:hint="eastAsia"/>
                <w:color w:val="000000"/>
                <w:kern w:val="0"/>
                <w:sz w:val="20"/>
                <w:szCs w:val="20"/>
              </w:rPr>
              <w:t>祁阳市大江林场</w:t>
            </w:r>
          </w:p>
        </w:tc>
        <w:tc>
          <w:tcPr>
            <w:tcW w:w="2609" w:type="pct"/>
            <w:gridSpan w:val="3"/>
            <w:tcBorders>
              <w:top w:val="nil"/>
              <w:left w:val="nil"/>
              <w:bottom w:val="single" w:sz="4" w:space="0" w:color="auto"/>
              <w:right w:val="nil"/>
            </w:tcBorders>
            <w:shd w:val="clear" w:color="auto" w:fill="auto"/>
            <w:vAlign w:val="center"/>
          </w:tcPr>
          <w:p w14:paraId="4DCA1A16" w14:textId="77777777" w:rsidR="00C2022D" w:rsidRDefault="00000000">
            <w:pPr>
              <w:widowControl/>
              <w:jc w:val="right"/>
              <w:rPr>
                <w:rFonts w:ascii="Times New Roman" w:hAnsi="Times New Roman" w:cs="Times New Roman"/>
                <w:b/>
                <w:kern w:val="0"/>
                <w:sz w:val="20"/>
                <w:szCs w:val="20"/>
              </w:rPr>
            </w:pPr>
            <w:r>
              <w:rPr>
                <w:rFonts w:ascii="Times New Roman" w:hAnsi="Times New Roman" w:cs="Times New Roman"/>
                <w:color w:val="000000"/>
                <w:kern w:val="0"/>
                <w:sz w:val="20"/>
                <w:szCs w:val="20"/>
              </w:rPr>
              <w:t>单位：万元</w:t>
            </w:r>
          </w:p>
        </w:tc>
      </w:tr>
      <w:tr w:rsidR="00C2022D" w14:paraId="45A55203" w14:textId="77777777">
        <w:trPr>
          <w:trHeight w:val="405"/>
          <w:jc w:val="center"/>
        </w:trPr>
        <w:tc>
          <w:tcPr>
            <w:tcW w:w="2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49679" w14:textId="77777777" w:rsidR="00C2022D" w:rsidRDefault="00000000">
            <w:pPr>
              <w:widowControl/>
              <w:jc w:val="center"/>
              <w:rPr>
                <w:rFonts w:ascii="Times New Roman" w:hAnsi="Times New Roman" w:cs="Times New Roman"/>
                <w:bCs/>
                <w:kern w:val="0"/>
                <w:sz w:val="20"/>
                <w:szCs w:val="20"/>
              </w:rPr>
            </w:pPr>
            <w:r>
              <w:rPr>
                <w:rFonts w:ascii="Times New Roman" w:hAnsi="Times New Roman" w:cs="Times New Roman"/>
                <w:bCs/>
                <w:kern w:val="0"/>
                <w:sz w:val="20"/>
                <w:szCs w:val="20"/>
              </w:rPr>
              <w:t>项</w:t>
            </w:r>
            <w:r>
              <w:rPr>
                <w:rFonts w:ascii="Times New Roman" w:hAnsi="Times New Roman" w:cs="Times New Roman"/>
                <w:bCs/>
                <w:kern w:val="0"/>
                <w:sz w:val="20"/>
                <w:szCs w:val="20"/>
              </w:rPr>
              <w:t xml:space="preserve"> </w:t>
            </w:r>
            <w:r>
              <w:rPr>
                <w:rFonts w:ascii="Times New Roman" w:hAnsi="Times New Roman" w:cs="Times New Roman"/>
                <w:bCs/>
                <w:color w:val="000000"/>
                <w:kern w:val="0"/>
                <w:sz w:val="20"/>
                <w:szCs w:val="20"/>
              </w:rPr>
              <w:t xml:space="preserve">   </w:t>
            </w:r>
            <w:r>
              <w:rPr>
                <w:rFonts w:ascii="Times New Roman" w:hAnsi="Times New Roman" w:cs="Times New Roman"/>
                <w:bCs/>
                <w:kern w:val="0"/>
                <w:sz w:val="20"/>
                <w:szCs w:val="20"/>
              </w:rPr>
              <w:t>目</w:t>
            </w:r>
          </w:p>
        </w:tc>
        <w:tc>
          <w:tcPr>
            <w:tcW w:w="26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861E1" w14:textId="77777777" w:rsidR="00C2022D" w:rsidRDefault="00000000">
            <w:pPr>
              <w:widowControl/>
              <w:jc w:val="center"/>
              <w:rPr>
                <w:rFonts w:ascii="Times New Roman" w:hAnsi="Times New Roman" w:cs="Times New Roman"/>
                <w:bCs/>
                <w:kern w:val="0"/>
                <w:sz w:val="20"/>
                <w:szCs w:val="20"/>
              </w:rPr>
            </w:pPr>
            <w:r>
              <w:rPr>
                <w:rFonts w:ascii="Times New Roman" w:hAnsi="Times New Roman" w:cs="Times New Roman"/>
                <w:bCs/>
                <w:kern w:val="0"/>
                <w:sz w:val="20"/>
                <w:szCs w:val="20"/>
              </w:rPr>
              <w:t>本年支出</w:t>
            </w:r>
          </w:p>
        </w:tc>
      </w:tr>
      <w:tr w:rsidR="00C2022D" w14:paraId="1A9C7C1E" w14:textId="77777777">
        <w:trPr>
          <w:trHeight w:val="360"/>
          <w:jc w:val="center"/>
        </w:trPr>
        <w:tc>
          <w:tcPr>
            <w:tcW w:w="529" w:type="pct"/>
            <w:vMerge w:val="restart"/>
            <w:tcBorders>
              <w:top w:val="single" w:sz="4" w:space="0" w:color="auto"/>
              <w:left w:val="single" w:sz="8" w:space="0" w:color="auto"/>
              <w:right w:val="single" w:sz="4" w:space="0" w:color="auto"/>
            </w:tcBorders>
            <w:vAlign w:val="center"/>
          </w:tcPr>
          <w:p w14:paraId="4D7CA29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功能分类</w:t>
            </w:r>
          </w:p>
          <w:p w14:paraId="51DC35C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科目编码</w:t>
            </w:r>
          </w:p>
        </w:tc>
        <w:tc>
          <w:tcPr>
            <w:tcW w:w="1861" w:type="pct"/>
            <w:vMerge w:val="restart"/>
            <w:tcBorders>
              <w:top w:val="single" w:sz="4" w:space="0" w:color="auto"/>
              <w:left w:val="single" w:sz="4" w:space="0" w:color="auto"/>
              <w:right w:val="single" w:sz="4" w:space="0" w:color="auto"/>
            </w:tcBorders>
            <w:vAlign w:val="center"/>
          </w:tcPr>
          <w:p w14:paraId="2A1BA9D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科目名称</w:t>
            </w:r>
          </w:p>
        </w:tc>
        <w:tc>
          <w:tcPr>
            <w:tcW w:w="666" w:type="pct"/>
            <w:vMerge w:val="restart"/>
            <w:tcBorders>
              <w:top w:val="single" w:sz="4" w:space="0" w:color="auto"/>
              <w:left w:val="single" w:sz="4" w:space="0" w:color="auto"/>
              <w:right w:val="single" w:sz="4" w:space="0" w:color="auto"/>
            </w:tcBorders>
            <w:vAlign w:val="center"/>
          </w:tcPr>
          <w:p w14:paraId="32980684" w14:textId="77777777" w:rsidR="00C2022D" w:rsidRDefault="00000000">
            <w:pPr>
              <w:widowControl/>
              <w:jc w:val="center"/>
              <w:textAlignment w:val="center"/>
              <w:rPr>
                <w:rFonts w:ascii="Times New Roman" w:hAnsi="Times New Roman" w:cs="Times New Roman"/>
                <w:kern w:val="0"/>
                <w:sz w:val="20"/>
                <w:szCs w:val="20"/>
              </w:rPr>
            </w:pPr>
            <w:r>
              <w:rPr>
                <w:rFonts w:ascii="Times New Roman" w:hAnsi="Times New Roman" w:cs="Times New Roman"/>
                <w:color w:val="000000"/>
                <w:kern w:val="0"/>
                <w:sz w:val="20"/>
                <w:szCs w:val="20"/>
                <w:lang w:bidi="ar"/>
              </w:rPr>
              <w:t>小计</w:t>
            </w:r>
          </w:p>
        </w:tc>
        <w:tc>
          <w:tcPr>
            <w:tcW w:w="981" w:type="pct"/>
            <w:vMerge w:val="restart"/>
            <w:tcBorders>
              <w:top w:val="single" w:sz="4" w:space="0" w:color="auto"/>
              <w:left w:val="single" w:sz="4" w:space="0" w:color="auto"/>
              <w:right w:val="single" w:sz="4" w:space="0" w:color="auto"/>
            </w:tcBorders>
            <w:vAlign w:val="center"/>
          </w:tcPr>
          <w:p w14:paraId="279F84CD" w14:textId="77777777" w:rsidR="00C2022D" w:rsidRDefault="00000000">
            <w:pPr>
              <w:widowControl/>
              <w:jc w:val="center"/>
              <w:textAlignment w:val="center"/>
              <w:rPr>
                <w:rFonts w:ascii="Times New Roman" w:hAnsi="Times New Roman" w:cs="Times New Roman"/>
                <w:kern w:val="0"/>
                <w:sz w:val="20"/>
                <w:szCs w:val="20"/>
              </w:rPr>
            </w:pPr>
            <w:r>
              <w:rPr>
                <w:rFonts w:ascii="Times New Roman" w:hAnsi="Times New Roman" w:cs="Times New Roman"/>
                <w:color w:val="000000"/>
                <w:kern w:val="0"/>
                <w:sz w:val="20"/>
                <w:szCs w:val="20"/>
                <w:lang w:bidi="ar"/>
              </w:rPr>
              <w:t>基本支出</w:t>
            </w:r>
          </w:p>
        </w:tc>
        <w:tc>
          <w:tcPr>
            <w:tcW w:w="961" w:type="pct"/>
            <w:vMerge w:val="restart"/>
            <w:tcBorders>
              <w:top w:val="single" w:sz="4" w:space="0" w:color="auto"/>
              <w:left w:val="single" w:sz="4" w:space="0" w:color="auto"/>
              <w:right w:val="single" w:sz="8" w:space="0" w:color="auto"/>
            </w:tcBorders>
            <w:vAlign w:val="center"/>
          </w:tcPr>
          <w:p w14:paraId="718DD28E" w14:textId="77777777" w:rsidR="00C2022D" w:rsidRDefault="00000000">
            <w:pPr>
              <w:widowControl/>
              <w:jc w:val="center"/>
              <w:textAlignment w:val="center"/>
              <w:rPr>
                <w:rFonts w:ascii="Times New Roman" w:hAnsi="Times New Roman" w:cs="Times New Roman"/>
                <w:kern w:val="0"/>
                <w:sz w:val="20"/>
                <w:szCs w:val="20"/>
              </w:rPr>
            </w:pPr>
            <w:r>
              <w:rPr>
                <w:rFonts w:ascii="Times New Roman" w:hAnsi="Times New Roman" w:cs="Times New Roman"/>
                <w:color w:val="000000"/>
                <w:kern w:val="0"/>
                <w:sz w:val="20"/>
                <w:szCs w:val="20"/>
                <w:lang w:bidi="ar"/>
              </w:rPr>
              <w:t>项目支出</w:t>
            </w:r>
          </w:p>
        </w:tc>
      </w:tr>
      <w:tr w:rsidR="00C2022D" w14:paraId="63AC1384" w14:textId="77777777">
        <w:trPr>
          <w:trHeight w:val="450"/>
          <w:jc w:val="center"/>
        </w:trPr>
        <w:tc>
          <w:tcPr>
            <w:tcW w:w="529" w:type="pct"/>
            <w:vMerge/>
            <w:tcBorders>
              <w:top w:val="single" w:sz="4" w:space="0" w:color="auto"/>
              <w:left w:val="single" w:sz="8" w:space="0" w:color="auto"/>
              <w:bottom w:val="single" w:sz="4" w:space="0" w:color="auto"/>
              <w:right w:val="single" w:sz="4" w:space="0" w:color="auto"/>
            </w:tcBorders>
            <w:vAlign w:val="center"/>
          </w:tcPr>
          <w:p w14:paraId="40A6C32B" w14:textId="77777777" w:rsidR="00C2022D" w:rsidRDefault="00C2022D">
            <w:pPr>
              <w:widowControl/>
              <w:jc w:val="left"/>
              <w:rPr>
                <w:rFonts w:ascii="Times New Roman" w:hAnsi="Times New Roman" w:cs="Times New Roman"/>
                <w:kern w:val="0"/>
                <w:sz w:val="20"/>
                <w:szCs w:val="20"/>
              </w:rPr>
            </w:pPr>
          </w:p>
        </w:tc>
        <w:tc>
          <w:tcPr>
            <w:tcW w:w="1861" w:type="pct"/>
            <w:vMerge/>
            <w:tcBorders>
              <w:top w:val="single" w:sz="4" w:space="0" w:color="auto"/>
              <w:left w:val="single" w:sz="4" w:space="0" w:color="auto"/>
              <w:bottom w:val="single" w:sz="4" w:space="0" w:color="auto"/>
              <w:right w:val="single" w:sz="4" w:space="0" w:color="auto"/>
            </w:tcBorders>
            <w:vAlign w:val="center"/>
          </w:tcPr>
          <w:p w14:paraId="574C90C3" w14:textId="77777777" w:rsidR="00C2022D" w:rsidRDefault="00C2022D">
            <w:pPr>
              <w:widowControl/>
              <w:jc w:val="left"/>
              <w:rPr>
                <w:rFonts w:ascii="Times New Roman" w:hAnsi="Times New Roman" w:cs="Times New Roman"/>
                <w:kern w:val="0"/>
                <w:sz w:val="20"/>
                <w:szCs w:val="20"/>
              </w:rPr>
            </w:pPr>
          </w:p>
        </w:tc>
        <w:tc>
          <w:tcPr>
            <w:tcW w:w="666" w:type="pct"/>
            <w:vMerge/>
            <w:tcBorders>
              <w:top w:val="single" w:sz="4" w:space="0" w:color="auto"/>
              <w:left w:val="single" w:sz="4" w:space="0" w:color="auto"/>
              <w:bottom w:val="single" w:sz="4" w:space="0" w:color="auto"/>
              <w:right w:val="single" w:sz="4" w:space="0" w:color="auto"/>
            </w:tcBorders>
            <w:vAlign w:val="center"/>
          </w:tcPr>
          <w:p w14:paraId="6A151B85" w14:textId="77777777" w:rsidR="00C2022D" w:rsidRDefault="00C2022D">
            <w:pPr>
              <w:widowControl/>
              <w:jc w:val="left"/>
              <w:rPr>
                <w:rFonts w:ascii="Times New Roman" w:hAnsi="Times New Roman" w:cs="Times New Roman"/>
                <w:kern w:val="0"/>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tcPr>
          <w:p w14:paraId="68EA3AE6" w14:textId="77777777" w:rsidR="00C2022D" w:rsidRDefault="00C2022D">
            <w:pPr>
              <w:widowControl/>
              <w:jc w:val="left"/>
              <w:rPr>
                <w:rFonts w:ascii="Times New Roman" w:hAnsi="Times New Roman" w:cs="Times New Roman"/>
                <w:kern w:val="0"/>
                <w:sz w:val="20"/>
                <w:szCs w:val="20"/>
              </w:rPr>
            </w:pPr>
          </w:p>
        </w:tc>
        <w:tc>
          <w:tcPr>
            <w:tcW w:w="961" w:type="pct"/>
            <w:vMerge/>
            <w:tcBorders>
              <w:top w:val="single" w:sz="4" w:space="0" w:color="auto"/>
              <w:left w:val="single" w:sz="4" w:space="0" w:color="auto"/>
              <w:bottom w:val="single" w:sz="4" w:space="0" w:color="auto"/>
              <w:right w:val="single" w:sz="8" w:space="0" w:color="auto"/>
            </w:tcBorders>
            <w:vAlign w:val="center"/>
          </w:tcPr>
          <w:p w14:paraId="5BFA4E26" w14:textId="77777777" w:rsidR="00C2022D" w:rsidRDefault="00C2022D">
            <w:pPr>
              <w:widowControl/>
              <w:jc w:val="left"/>
              <w:rPr>
                <w:rFonts w:ascii="Times New Roman" w:hAnsi="Times New Roman" w:cs="Times New Roman"/>
                <w:kern w:val="0"/>
                <w:sz w:val="20"/>
                <w:szCs w:val="20"/>
              </w:rPr>
            </w:pPr>
          </w:p>
        </w:tc>
      </w:tr>
      <w:tr w:rsidR="00C2022D" w14:paraId="15DB8EC2" w14:textId="77777777">
        <w:trPr>
          <w:trHeight w:val="450"/>
          <w:jc w:val="center"/>
        </w:trPr>
        <w:tc>
          <w:tcPr>
            <w:tcW w:w="23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097FC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栏次</w:t>
            </w:r>
          </w:p>
        </w:tc>
        <w:tc>
          <w:tcPr>
            <w:tcW w:w="666" w:type="pct"/>
            <w:tcBorders>
              <w:top w:val="single" w:sz="4" w:space="0" w:color="auto"/>
              <w:left w:val="nil"/>
              <w:bottom w:val="single" w:sz="4" w:space="0" w:color="auto"/>
              <w:right w:val="single" w:sz="4" w:space="0" w:color="auto"/>
            </w:tcBorders>
            <w:shd w:val="clear" w:color="auto" w:fill="auto"/>
            <w:vAlign w:val="center"/>
          </w:tcPr>
          <w:p w14:paraId="7F3A1E2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981" w:type="pct"/>
            <w:tcBorders>
              <w:top w:val="single" w:sz="4" w:space="0" w:color="auto"/>
              <w:left w:val="nil"/>
              <w:bottom w:val="single" w:sz="4" w:space="0" w:color="auto"/>
              <w:right w:val="single" w:sz="4" w:space="0" w:color="auto"/>
            </w:tcBorders>
            <w:shd w:val="clear" w:color="auto" w:fill="auto"/>
            <w:vAlign w:val="center"/>
          </w:tcPr>
          <w:p w14:paraId="49BB7E7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961" w:type="pct"/>
            <w:tcBorders>
              <w:top w:val="single" w:sz="4" w:space="0" w:color="auto"/>
              <w:left w:val="nil"/>
              <w:bottom w:val="single" w:sz="4" w:space="0" w:color="auto"/>
              <w:right w:val="single" w:sz="8" w:space="0" w:color="auto"/>
            </w:tcBorders>
            <w:shd w:val="clear" w:color="auto" w:fill="auto"/>
            <w:vAlign w:val="center"/>
          </w:tcPr>
          <w:p w14:paraId="1C631FF2"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w:t>
            </w:r>
          </w:p>
        </w:tc>
      </w:tr>
      <w:tr w:rsidR="00C2022D" w14:paraId="15EE9571" w14:textId="77777777">
        <w:trPr>
          <w:trHeight w:val="450"/>
          <w:jc w:val="center"/>
        </w:trPr>
        <w:tc>
          <w:tcPr>
            <w:tcW w:w="23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81C04D"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kern w:val="0"/>
                <w:sz w:val="20"/>
                <w:szCs w:val="20"/>
              </w:rPr>
              <w:t>合计</w:t>
            </w:r>
          </w:p>
        </w:tc>
        <w:tc>
          <w:tcPr>
            <w:tcW w:w="666" w:type="pct"/>
            <w:tcBorders>
              <w:top w:val="nil"/>
              <w:left w:val="nil"/>
              <w:bottom w:val="single" w:sz="4" w:space="0" w:color="auto"/>
              <w:right w:val="single" w:sz="4" w:space="0" w:color="auto"/>
            </w:tcBorders>
            <w:shd w:val="clear" w:color="auto" w:fill="auto"/>
            <w:vAlign w:val="center"/>
          </w:tcPr>
          <w:p w14:paraId="5542C96F" w14:textId="77777777" w:rsidR="00C2022D" w:rsidRDefault="00000000">
            <w:pPr>
              <w:widowControl/>
              <w:jc w:val="center"/>
              <w:rPr>
                <w:rFonts w:ascii="Times New Roman" w:hAnsi="Times New Roman" w:cs="Times New Roman"/>
                <w:kern w:val="0"/>
                <w:sz w:val="20"/>
                <w:szCs w:val="20"/>
              </w:rPr>
            </w:pPr>
            <w:r>
              <w:rPr>
                <w:rFonts w:asciiTheme="minorEastAsia" w:hAnsiTheme="minorEastAsia" w:cstheme="minorEastAsia" w:hint="eastAsia"/>
                <w:kern w:val="0"/>
                <w:sz w:val="18"/>
                <w:szCs w:val="18"/>
              </w:rPr>
              <w:t>1052.24</w:t>
            </w:r>
          </w:p>
        </w:tc>
        <w:tc>
          <w:tcPr>
            <w:tcW w:w="981" w:type="pct"/>
            <w:tcBorders>
              <w:top w:val="nil"/>
              <w:left w:val="nil"/>
              <w:bottom w:val="single" w:sz="4" w:space="0" w:color="auto"/>
              <w:right w:val="single" w:sz="4" w:space="0" w:color="auto"/>
            </w:tcBorders>
            <w:shd w:val="clear" w:color="auto" w:fill="auto"/>
            <w:vAlign w:val="center"/>
          </w:tcPr>
          <w:p w14:paraId="59E54974" w14:textId="77777777" w:rsidR="00C2022D" w:rsidRDefault="00000000">
            <w:pPr>
              <w:widowControl/>
              <w:jc w:val="center"/>
              <w:rPr>
                <w:rFonts w:ascii="Times New Roman" w:hAnsi="Times New Roman" w:cs="Times New Roman"/>
                <w:kern w:val="0"/>
                <w:sz w:val="20"/>
                <w:szCs w:val="20"/>
              </w:rPr>
            </w:pPr>
            <w:r>
              <w:rPr>
                <w:rFonts w:asciiTheme="minorEastAsia" w:hAnsiTheme="minorEastAsia" w:cstheme="minorEastAsia" w:hint="eastAsia"/>
                <w:kern w:val="0"/>
                <w:sz w:val="18"/>
                <w:szCs w:val="18"/>
              </w:rPr>
              <w:t>1052.24</w:t>
            </w:r>
          </w:p>
        </w:tc>
        <w:tc>
          <w:tcPr>
            <w:tcW w:w="961" w:type="pct"/>
            <w:tcBorders>
              <w:top w:val="nil"/>
              <w:left w:val="nil"/>
              <w:bottom w:val="single" w:sz="4" w:space="0" w:color="auto"/>
              <w:right w:val="single" w:sz="8" w:space="0" w:color="auto"/>
            </w:tcBorders>
            <w:shd w:val="clear" w:color="auto" w:fill="auto"/>
            <w:vAlign w:val="center"/>
          </w:tcPr>
          <w:p w14:paraId="6ACF00E4"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r>
              <w:rPr>
                <w:rFonts w:ascii="Times New Roman" w:hAnsi="Times New Roman" w:cs="Times New Roman"/>
                <w:kern w:val="0"/>
                <w:sz w:val="20"/>
                <w:szCs w:val="20"/>
              </w:rPr>
              <w:t xml:space="preserve">　</w:t>
            </w:r>
          </w:p>
        </w:tc>
      </w:tr>
      <w:tr w:rsidR="00C2022D" w14:paraId="5C9F8A69"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53AED22F"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w:t>
            </w:r>
          </w:p>
        </w:tc>
        <w:tc>
          <w:tcPr>
            <w:tcW w:w="1861" w:type="pct"/>
            <w:tcBorders>
              <w:top w:val="nil"/>
              <w:left w:val="nil"/>
              <w:bottom w:val="single" w:sz="4" w:space="0" w:color="auto"/>
              <w:right w:val="single" w:sz="4" w:space="0" w:color="auto"/>
            </w:tcBorders>
            <w:shd w:val="clear" w:color="000000" w:fill="FFFFFF"/>
            <w:vAlign w:val="center"/>
          </w:tcPr>
          <w:p w14:paraId="5BD93A5E"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社会保障和就业支出</w:t>
            </w:r>
          </w:p>
        </w:tc>
        <w:tc>
          <w:tcPr>
            <w:tcW w:w="666" w:type="pct"/>
            <w:tcBorders>
              <w:top w:val="nil"/>
              <w:left w:val="nil"/>
              <w:bottom w:val="single" w:sz="4" w:space="0" w:color="auto"/>
              <w:right w:val="single" w:sz="4" w:space="0" w:color="auto"/>
            </w:tcBorders>
            <w:shd w:val="clear" w:color="auto" w:fill="auto"/>
            <w:vAlign w:val="center"/>
          </w:tcPr>
          <w:p w14:paraId="151DBDE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81" w:type="pct"/>
            <w:tcBorders>
              <w:top w:val="nil"/>
              <w:left w:val="nil"/>
              <w:bottom w:val="single" w:sz="4" w:space="0" w:color="auto"/>
              <w:right w:val="single" w:sz="4" w:space="0" w:color="auto"/>
            </w:tcBorders>
            <w:shd w:val="clear" w:color="auto" w:fill="auto"/>
            <w:vAlign w:val="center"/>
          </w:tcPr>
          <w:p w14:paraId="11A2F702"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61" w:type="pct"/>
            <w:tcBorders>
              <w:top w:val="nil"/>
              <w:left w:val="nil"/>
              <w:bottom w:val="single" w:sz="4" w:space="0" w:color="auto"/>
              <w:right w:val="single" w:sz="8" w:space="0" w:color="auto"/>
            </w:tcBorders>
            <w:shd w:val="clear" w:color="auto" w:fill="auto"/>
            <w:vAlign w:val="center"/>
          </w:tcPr>
          <w:p w14:paraId="50EAF9A0"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316B87CB"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2B36CE29"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w:t>
            </w:r>
          </w:p>
        </w:tc>
        <w:tc>
          <w:tcPr>
            <w:tcW w:w="1861" w:type="pct"/>
            <w:tcBorders>
              <w:top w:val="nil"/>
              <w:left w:val="nil"/>
              <w:bottom w:val="single" w:sz="4" w:space="0" w:color="auto"/>
              <w:right w:val="single" w:sz="4" w:space="0" w:color="auto"/>
            </w:tcBorders>
            <w:shd w:val="clear" w:color="000000" w:fill="FFFFFF"/>
            <w:vAlign w:val="center"/>
          </w:tcPr>
          <w:p w14:paraId="6CF15E70"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行政事业单位养老支出</w:t>
            </w:r>
          </w:p>
        </w:tc>
        <w:tc>
          <w:tcPr>
            <w:tcW w:w="666" w:type="pct"/>
            <w:tcBorders>
              <w:top w:val="nil"/>
              <w:left w:val="nil"/>
              <w:bottom w:val="single" w:sz="4" w:space="0" w:color="auto"/>
              <w:right w:val="single" w:sz="4" w:space="0" w:color="auto"/>
            </w:tcBorders>
            <w:shd w:val="clear" w:color="auto" w:fill="auto"/>
            <w:vAlign w:val="center"/>
          </w:tcPr>
          <w:p w14:paraId="31E1446A"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81" w:type="pct"/>
            <w:tcBorders>
              <w:top w:val="nil"/>
              <w:left w:val="nil"/>
              <w:bottom w:val="single" w:sz="4" w:space="0" w:color="auto"/>
              <w:right w:val="single" w:sz="4" w:space="0" w:color="auto"/>
            </w:tcBorders>
            <w:shd w:val="clear" w:color="auto" w:fill="auto"/>
            <w:vAlign w:val="center"/>
          </w:tcPr>
          <w:p w14:paraId="048C349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61" w:type="pct"/>
            <w:tcBorders>
              <w:top w:val="nil"/>
              <w:left w:val="nil"/>
              <w:bottom w:val="single" w:sz="4" w:space="0" w:color="auto"/>
              <w:right w:val="single" w:sz="8" w:space="0" w:color="auto"/>
            </w:tcBorders>
            <w:shd w:val="clear" w:color="auto" w:fill="auto"/>
            <w:vAlign w:val="center"/>
          </w:tcPr>
          <w:p w14:paraId="56C96277"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4E483B4E"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753F78E2"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2080505</w:t>
            </w:r>
          </w:p>
        </w:tc>
        <w:tc>
          <w:tcPr>
            <w:tcW w:w="1861" w:type="pct"/>
            <w:tcBorders>
              <w:top w:val="nil"/>
              <w:left w:val="nil"/>
              <w:bottom w:val="single" w:sz="4" w:space="0" w:color="auto"/>
              <w:right w:val="single" w:sz="4" w:space="0" w:color="auto"/>
            </w:tcBorders>
            <w:shd w:val="clear" w:color="000000" w:fill="FFFFFF"/>
            <w:vAlign w:val="center"/>
          </w:tcPr>
          <w:p w14:paraId="4990660A" w14:textId="77777777" w:rsidR="00C2022D" w:rsidRDefault="00000000">
            <w:pPr>
              <w:widowControl/>
              <w:jc w:val="left"/>
              <w:textAlignment w:val="center"/>
              <w:rPr>
                <w:rFonts w:ascii="宋体" w:eastAsia="宋体" w:hAnsi="宋体" w:cs="Arial" w:hint="eastAsia"/>
                <w:color w:val="000000"/>
                <w:kern w:val="0"/>
                <w:sz w:val="20"/>
                <w:szCs w:val="20"/>
              </w:rPr>
            </w:pPr>
            <w:r>
              <w:rPr>
                <w:rFonts w:ascii="宋体" w:eastAsia="宋体" w:hAnsi="宋体" w:cs="宋体" w:hint="eastAsia"/>
                <w:color w:val="000000"/>
                <w:kern w:val="0"/>
                <w:sz w:val="20"/>
                <w:szCs w:val="20"/>
                <w:lang w:bidi="ar"/>
              </w:rPr>
              <w:t>机关事业单位基本养老保险缴费支出</w:t>
            </w:r>
          </w:p>
        </w:tc>
        <w:tc>
          <w:tcPr>
            <w:tcW w:w="666" w:type="pct"/>
            <w:tcBorders>
              <w:top w:val="nil"/>
              <w:left w:val="nil"/>
              <w:bottom w:val="single" w:sz="4" w:space="0" w:color="auto"/>
              <w:right w:val="single" w:sz="4" w:space="0" w:color="auto"/>
            </w:tcBorders>
            <w:shd w:val="clear" w:color="auto" w:fill="auto"/>
            <w:vAlign w:val="center"/>
          </w:tcPr>
          <w:p w14:paraId="42F9B09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81" w:type="pct"/>
            <w:tcBorders>
              <w:top w:val="nil"/>
              <w:left w:val="nil"/>
              <w:bottom w:val="single" w:sz="4" w:space="0" w:color="auto"/>
              <w:right w:val="single" w:sz="4" w:space="0" w:color="auto"/>
            </w:tcBorders>
            <w:shd w:val="clear" w:color="auto" w:fill="auto"/>
            <w:vAlign w:val="center"/>
          </w:tcPr>
          <w:p w14:paraId="1EC02FC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89.58</w:t>
            </w:r>
          </w:p>
        </w:tc>
        <w:tc>
          <w:tcPr>
            <w:tcW w:w="961" w:type="pct"/>
            <w:tcBorders>
              <w:top w:val="nil"/>
              <w:left w:val="nil"/>
              <w:bottom w:val="single" w:sz="4" w:space="0" w:color="auto"/>
              <w:right w:val="single" w:sz="8" w:space="0" w:color="auto"/>
            </w:tcBorders>
            <w:shd w:val="clear" w:color="auto" w:fill="auto"/>
            <w:vAlign w:val="center"/>
          </w:tcPr>
          <w:p w14:paraId="6A9595D4"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75966380"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0684930F" w14:textId="77777777" w:rsidR="00C2022D" w:rsidRDefault="00000000">
            <w:pPr>
              <w:rPr>
                <w:rFonts w:ascii="宋体" w:eastAsia="宋体" w:hAnsi="宋体" w:cs="宋体" w:hint="eastAsia"/>
                <w:color w:val="000000"/>
                <w:kern w:val="0"/>
                <w:sz w:val="20"/>
                <w:szCs w:val="20"/>
                <w:lang w:bidi="ar"/>
              </w:rPr>
            </w:pPr>
            <w:r>
              <w:rPr>
                <w:rFonts w:ascii="Times New Roman" w:hAnsi="Times New Roman" w:cs="Times New Roman" w:hint="eastAsia"/>
                <w:sz w:val="20"/>
                <w:szCs w:val="20"/>
              </w:rPr>
              <w:t>20808</w:t>
            </w:r>
          </w:p>
        </w:tc>
        <w:tc>
          <w:tcPr>
            <w:tcW w:w="1861" w:type="pct"/>
            <w:tcBorders>
              <w:top w:val="nil"/>
              <w:left w:val="nil"/>
              <w:bottom w:val="single" w:sz="4" w:space="0" w:color="auto"/>
              <w:right w:val="single" w:sz="4" w:space="0" w:color="auto"/>
            </w:tcBorders>
            <w:shd w:val="clear" w:color="000000" w:fill="FFFFFF"/>
            <w:vAlign w:val="center"/>
          </w:tcPr>
          <w:p w14:paraId="7CBA5B29" w14:textId="77777777" w:rsidR="00C2022D" w:rsidRDefault="00000000">
            <w:pPr>
              <w:rPr>
                <w:rFonts w:ascii="宋体" w:eastAsia="宋体" w:hAnsi="宋体" w:cs="宋体" w:hint="eastAsia"/>
                <w:color w:val="000000"/>
                <w:kern w:val="0"/>
                <w:sz w:val="20"/>
                <w:szCs w:val="20"/>
                <w:lang w:bidi="ar"/>
              </w:rPr>
            </w:pPr>
            <w:r>
              <w:rPr>
                <w:rFonts w:ascii="Times New Roman" w:hAnsi="Times New Roman" w:cs="Times New Roman" w:hint="eastAsia"/>
                <w:sz w:val="20"/>
                <w:szCs w:val="20"/>
              </w:rPr>
              <w:t>抚恤</w:t>
            </w:r>
          </w:p>
        </w:tc>
        <w:tc>
          <w:tcPr>
            <w:tcW w:w="666" w:type="pct"/>
            <w:tcBorders>
              <w:top w:val="nil"/>
              <w:left w:val="nil"/>
              <w:bottom w:val="single" w:sz="4" w:space="0" w:color="auto"/>
              <w:right w:val="single" w:sz="4" w:space="0" w:color="auto"/>
            </w:tcBorders>
            <w:shd w:val="clear" w:color="auto" w:fill="auto"/>
            <w:vAlign w:val="center"/>
          </w:tcPr>
          <w:p w14:paraId="3E04B5C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981" w:type="pct"/>
            <w:tcBorders>
              <w:top w:val="nil"/>
              <w:left w:val="nil"/>
              <w:bottom w:val="single" w:sz="4" w:space="0" w:color="auto"/>
              <w:right w:val="single" w:sz="4" w:space="0" w:color="auto"/>
            </w:tcBorders>
            <w:shd w:val="clear" w:color="auto" w:fill="auto"/>
            <w:vAlign w:val="center"/>
          </w:tcPr>
          <w:p w14:paraId="73B62A0C"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961" w:type="pct"/>
            <w:tcBorders>
              <w:top w:val="nil"/>
              <w:left w:val="nil"/>
              <w:bottom w:val="single" w:sz="4" w:space="0" w:color="auto"/>
              <w:right w:val="single" w:sz="8" w:space="0" w:color="auto"/>
            </w:tcBorders>
            <w:shd w:val="clear" w:color="auto" w:fill="auto"/>
            <w:vAlign w:val="center"/>
          </w:tcPr>
          <w:p w14:paraId="3E1D313C" w14:textId="77777777" w:rsidR="00C2022D" w:rsidRDefault="00000000">
            <w:pPr>
              <w:widowControl/>
              <w:jc w:val="center"/>
              <w:rPr>
                <w:rFonts w:ascii="Times New Roman" w:hAnsi="Times New Roman" w:cs="Times New Roman"/>
                <w:kern w:val="0"/>
                <w:sz w:val="20"/>
                <w:szCs w:val="20"/>
              </w:rPr>
            </w:pPr>
            <w:r>
              <w:rPr>
                <w:rFonts w:asciiTheme="minorEastAsia" w:hAnsiTheme="minorEastAsia" w:cs="宋体" w:hint="eastAsia"/>
                <w:kern w:val="0"/>
                <w:sz w:val="20"/>
                <w:szCs w:val="20"/>
              </w:rPr>
              <w:t>0</w:t>
            </w:r>
          </w:p>
        </w:tc>
      </w:tr>
      <w:tr w:rsidR="00C2022D" w14:paraId="4979A853"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6C72AFCC" w14:textId="77777777" w:rsidR="00C2022D" w:rsidRDefault="00000000">
            <w:pPr>
              <w:rPr>
                <w:rFonts w:ascii="宋体" w:eastAsia="宋体" w:hAnsi="宋体" w:cs="宋体" w:hint="eastAsia"/>
                <w:color w:val="000000"/>
                <w:kern w:val="0"/>
                <w:sz w:val="20"/>
                <w:szCs w:val="20"/>
                <w:lang w:bidi="ar"/>
              </w:rPr>
            </w:pPr>
            <w:r>
              <w:rPr>
                <w:rFonts w:ascii="Times New Roman" w:hAnsi="Times New Roman" w:cs="Times New Roman" w:hint="eastAsia"/>
                <w:sz w:val="20"/>
                <w:szCs w:val="20"/>
              </w:rPr>
              <w:t>2080801</w:t>
            </w:r>
          </w:p>
        </w:tc>
        <w:tc>
          <w:tcPr>
            <w:tcW w:w="1861" w:type="pct"/>
            <w:tcBorders>
              <w:top w:val="nil"/>
              <w:left w:val="nil"/>
              <w:bottom w:val="single" w:sz="4" w:space="0" w:color="auto"/>
              <w:right w:val="single" w:sz="4" w:space="0" w:color="auto"/>
            </w:tcBorders>
            <w:shd w:val="clear" w:color="000000" w:fill="FFFFFF"/>
            <w:vAlign w:val="center"/>
          </w:tcPr>
          <w:p w14:paraId="6E793DA4" w14:textId="77777777" w:rsidR="00C2022D" w:rsidRDefault="00000000">
            <w:pPr>
              <w:rPr>
                <w:rFonts w:ascii="宋体" w:eastAsia="宋体" w:hAnsi="宋体" w:cs="宋体" w:hint="eastAsia"/>
                <w:color w:val="000000"/>
                <w:kern w:val="0"/>
                <w:sz w:val="20"/>
                <w:szCs w:val="20"/>
                <w:lang w:bidi="ar"/>
              </w:rPr>
            </w:pPr>
            <w:r>
              <w:rPr>
                <w:rFonts w:ascii="Times New Roman" w:hAnsi="Times New Roman" w:cs="Times New Roman" w:hint="eastAsia"/>
                <w:sz w:val="20"/>
                <w:szCs w:val="20"/>
              </w:rPr>
              <w:t>死亡抚恤</w:t>
            </w:r>
          </w:p>
        </w:tc>
        <w:tc>
          <w:tcPr>
            <w:tcW w:w="666" w:type="pct"/>
            <w:tcBorders>
              <w:top w:val="nil"/>
              <w:left w:val="nil"/>
              <w:bottom w:val="single" w:sz="4" w:space="0" w:color="auto"/>
              <w:right w:val="single" w:sz="4" w:space="0" w:color="auto"/>
            </w:tcBorders>
            <w:shd w:val="clear" w:color="auto" w:fill="auto"/>
            <w:vAlign w:val="center"/>
          </w:tcPr>
          <w:p w14:paraId="1D11B92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981" w:type="pct"/>
            <w:tcBorders>
              <w:top w:val="nil"/>
              <w:left w:val="nil"/>
              <w:bottom w:val="single" w:sz="4" w:space="0" w:color="auto"/>
              <w:right w:val="single" w:sz="4" w:space="0" w:color="auto"/>
            </w:tcBorders>
            <w:shd w:val="clear" w:color="auto" w:fill="auto"/>
            <w:vAlign w:val="center"/>
          </w:tcPr>
          <w:p w14:paraId="772E9494"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3.18</w:t>
            </w:r>
          </w:p>
        </w:tc>
        <w:tc>
          <w:tcPr>
            <w:tcW w:w="961" w:type="pct"/>
            <w:tcBorders>
              <w:top w:val="nil"/>
              <w:left w:val="nil"/>
              <w:bottom w:val="single" w:sz="4" w:space="0" w:color="auto"/>
              <w:right w:val="single" w:sz="8" w:space="0" w:color="auto"/>
            </w:tcBorders>
            <w:shd w:val="clear" w:color="auto" w:fill="auto"/>
            <w:vAlign w:val="center"/>
          </w:tcPr>
          <w:p w14:paraId="4B78A970" w14:textId="77777777" w:rsidR="00C2022D" w:rsidRDefault="00000000">
            <w:pPr>
              <w:widowControl/>
              <w:jc w:val="center"/>
              <w:rPr>
                <w:rFonts w:ascii="Times New Roman" w:hAnsi="Times New Roman" w:cs="Times New Roman"/>
                <w:kern w:val="0"/>
                <w:sz w:val="20"/>
                <w:szCs w:val="20"/>
              </w:rPr>
            </w:pPr>
            <w:r>
              <w:rPr>
                <w:rFonts w:asciiTheme="minorEastAsia" w:hAnsiTheme="minorEastAsia" w:cs="宋体" w:hint="eastAsia"/>
                <w:kern w:val="0"/>
                <w:sz w:val="20"/>
                <w:szCs w:val="20"/>
              </w:rPr>
              <w:t>0</w:t>
            </w:r>
          </w:p>
        </w:tc>
      </w:tr>
      <w:tr w:rsidR="00C2022D" w14:paraId="09492F62"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159EFD9E"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w:t>
            </w:r>
          </w:p>
        </w:tc>
        <w:tc>
          <w:tcPr>
            <w:tcW w:w="1861" w:type="pct"/>
            <w:tcBorders>
              <w:top w:val="nil"/>
              <w:left w:val="nil"/>
              <w:bottom w:val="single" w:sz="4" w:space="0" w:color="auto"/>
              <w:right w:val="single" w:sz="4" w:space="0" w:color="auto"/>
            </w:tcBorders>
            <w:shd w:val="clear" w:color="000000" w:fill="FFFFFF"/>
            <w:vAlign w:val="center"/>
          </w:tcPr>
          <w:p w14:paraId="45CFE249"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卫生健康支出</w:t>
            </w:r>
          </w:p>
        </w:tc>
        <w:tc>
          <w:tcPr>
            <w:tcW w:w="666" w:type="pct"/>
            <w:tcBorders>
              <w:top w:val="nil"/>
              <w:left w:val="nil"/>
              <w:bottom w:val="single" w:sz="4" w:space="0" w:color="auto"/>
              <w:right w:val="single" w:sz="4" w:space="0" w:color="auto"/>
            </w:tcBorders>
            <w:shd w:val="clear" w:color="auto" w:fill="auto"/>
            <w:vAlign w:val="center"/>
          </w:tcPr>
          <w:p w14:paraId="1368BED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81" w:type="pct"/>
            <w:tcBorders>
              <w:top w:val="nil"/>
              <w:left w:val="nil"/>
              <w:bottom w:val="single" w:sz="4" w:space="0" w:color="auto"/>
              <w:right w:val="single" w:sz="4" w:space="0" w:color="auto"/>
            </w:tcBorders>
            <w:shd w:val="clear" w:color="auto" w:fill="auto"/>
            <w:vAlign w:val="center"/>
          </w:tcPr>
          <w:p w14:paraId="273030A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61" w:type="pct"/>
            <w:tcBorders>
              <w:top w:val="nil"/>
              <w:left w:val="nil"/>
              <w:bottom w:val="single" w:sz="4" w:space="0" w:color="auto"/>
              <w:right w:val="single" w:sz="8" w:space="0" w:color="auto"/>
            </w:tcBorders>
            <w:shd w:val="clear" w:color="auto" w:fill="auto"/>
            <w:vAlign w:val="center"/>
          </w:tcPr>
          <w:p w14:paraId="2A8FADC1"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0733257B" w14:textId="77777777">
        <w:trPr>
          <w:trHeight w:val="450"/>
          <w:jc w:val="center"/>
        </w:trPr>
        <w:tc>
          <w:tcPr>
            <w:tcW w:w="529" w:type="pct"/>
            <w:tcBorders>
              <w:top w:val="single" w:sz="4" w:space="0" w:color="auto"/>
              <w:left w:val="single" w:sz="8" w:space="0" w:color="auto"/>
              <w:bottom w:val="single" w:sz="4" w:space="0" w:color="auto"/>
              <w:right w:val="single" w:sz="4" w:space="0" w:color="auto"/>
            </w:tcBorders>
            <w:shd w:val="clear" w:color="000000" w:fill="FFFFFF"/>
            <w:vAlign w:val="center"/>
          </w:tcPr>
          <w:p w14:paraId="59D17CD0"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w:t>
            </w:r>
          </w:p>
        </w:tc>
        <w:tc>
          <w:tcPr>
            <w:tcW w:w="1861" w:type="pct"/>
            <w:tcBorders>
              <w:top w:val="nil"/>
              <w:left w:val="nil"/>
              <w:bottom w:val="single" w:sz="4" w:space="0" w:color="auto"/>
              <w:right w:val="single" w:sz="4" w:space="0" w:color="auto"/>
            </w:tcBorders>
            <w:shd w:val="clear" w:color="auto" w:fill="auto"/>
            <w:vAlign w:val="center"/>
          </w:tcPr>
          <w:p w14:paraId="0D7816A9"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行政事业单位医疗</w:t>
            </w:r>
          </w:p>
        </w:tc>
        <w:tc>
          <w:tcPr>
            <w:tcW w:w="666" w:type="pct"/>
            <w:tcBorders>
              <w:top w:val="nil"/>
              <w:left w:val="nil"/>
              <w:bottom w:val="single" w:sz="4" w:space="0" w:color="auto"/>
              <w:right w:val="single" w:sz="4" w:space="0" w:color="auto"/>
            </w:tcBorders>
            <w:shd w:val="clear" w:color="auto" w:fill="auto"/>
            <w:vAlign w:val="center"/>
          </w:tcPr>
          <w:p w14:paraId="58307FB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81" w:type="pct"/>
            <w:tcBorders>
              <w:top w:val="nil"/>
              <w:left w:val="nil"/>
              <w:bottom w:val="single" w:sz="4" w:space="0" w:color="auto"/>
              <w:right w:val="single" w:sz="4" w:space="0" w:color="auto"/>
            </w:tcBorders>
            <w:shd w:val="clear" w:color="auto" w:fill="auto"/>
            <w:vAlign w:val="center"/>
          </w:tcPr>
          <w:p w14:paraId="2108E6FE"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61" w:type="pct"/>
            <w:tcBorders>
              <w:top w:val="nil"/>
              <w:left w:val="nil"/>
              <w:bottom w:val="single" w:sz="4" w:space="0" w:color="auto"/>
              <w:right w:val="single" w:sz="8" w:space="0" w:color="auto"/>
            </w:tcBorders>
            <w:shd w:val="clear" w:color="auto" w:fill="auto"/>
            <w:vAlign w:val="center"/>
          </w:tcPr>
          <w:p w14:paraId="211342D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398D675D"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6EA096D0"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2101102</w:t>
            </w:r>
          </w:p>
        </w:tc>
        <w:tc>
          <w:tcPr>
            <w:tcW w:w="1861" w:type="pct"/>
            <w:tcBorders>
              <w:top w:val="nil"/>
              <w:left w:val="nil"/>
              <w:bottom w:val="single" w:sz="8" w:space="0" w:color="auto"/>
              <w:right w:val="single" w:sz="4" w:space="0" w:color="auto"/>
            </w:tcBorders>
            <w:shd w:val="clear" w:color="auto" w:fill="auto"/>
            <w:vAlign w:val="center"/>
          </w:tcPr>
          <w:p w14:paraId="127AAB9C"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事业单位医疗</w:t>
            </w:r>
          </w:p>
        </w:tc>
        <w:tc>
          <w:tcPr>
            <w:tcW w:w="666" w:type="pct"/>
            <w:tcBorders>
              <w:top w:val="nil"/>
              <w:left w:val="nil"/>
              <w:bottom w:val="single" w:sz="8" w:space="0" w:color="auto"/>
              <w:right w:val="single" w:sz="4" w:space="0" w:color="auto"/>
            </w:tcBorders>
            <w:shd w:val="clear" w:color="auto" w:fill="auto"/>
            <w:vAlign w:val="center"/>
          </w:tcPr>
          <w:p w14:paraId="66F9D0C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81" w:type="pct"/>
            <w:tcBorders>
              <w:top w:val="nil"/>
              <w:left w:val="nil"/>
              <w:bottom w:val="single" w:sz="8" w:space="0" w:color="auto"/>
              <w:right w:val="single" w:sz="4" w:space="0" w:color="auto"/>
            </w:tcBorders>
            <w:shd w:val="clear" w:color="auto" w:fill="auto"/>
            <w:vAlign w:val="center"/>
          </w:tcPr>
          <w:p w14:paraId="212BF73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37.54</w:t>
            </w:r>
          </w:p>
        </w:tc>
        <w:tc>
          <w:tcPr>
            <w:tcW w:w="961" w:type="pct"/>
            <w:tcBorders>
              <w:top w:val="nil"/>
              <w:left w:val="nil"/>
              <w:bottom w:val="single" w:sz="8" w:space="0" w:color="auto"/>
              <w:right w:val="single" w:sz="8" w:space="0" w:color="auto"/>
            </w:tcBorders>
            <w:shd w:val="clear" w:color="auto" w:fill="auto"/>
            <w:vAlign w:val="center"/>
          </w:tcPr>
          <w:p w14:paraId="6EF79C49"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013C204A"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68D3F85E"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w:t>
            </w:r>
          </w:p>
        </w:tc>
        <w:tc>
          <w:tcPr>
            <w:tcW w:w="1861" w:type="pct"/>
            <w:tcBorders>
              <w:top w:val="nil"/>
              <w:left w:val="nil"/>
              <w:bottom w:val="single" w:sz="8" w:space="0" w:color="auto"/>
              <w:right w:val="single" w:sz="4" w:space="0" w:color="auto"/>
            </w:tcBorders>
            <w:shd w:val="clear" w:color="auto" w:fill="auto"/>
            <w:vAlign w:val="center"/>
          </w:tcPr>
          <w:p w14:paraId="248DAA7D"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农林水支出</w:t>
            </w:r>
          </w:p>
        </w:tc>
        <w:tc>
          <w:tcPr>
            <w:tcW w:w="666" w:type="pct"/>
            <w:tcBorders>
              <w:top w:val="nil"/>
              <w:left w:val="nil"/>
              <w:bottom w:val="single" w:sz="8" w:space="0" w:color="auto"/>
              <w:right w:val="single" w:sz="4" w:space="0" w:color="auto"/>
            </w:tcBorders>
            <w:shd w:val="clear" w:color="auto" w:fill="auto"/>
            <w:vAlign w:val="center"/>
          </w:tcPr>
          <w:p w14:paraId="1A123F6F"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81" w:type="pct"/>
            <w:tcBorders>
              <w:top w:val="nil"/>
              <w:left w:val="nil"/>
              <w:bottom w:val="single" w:sz="8" w:space="0" w:color="auto"/>
              <w:right w:val="single" w:sz="4" w:space="0" w:color="auto"/>
            </w:tcBorders>
            <w:shd w:val="clear" w:color="auto" w:fill="auto"/>
            <w:vAlign w:val="center"/>
          </w:tcPr>
          <w:p w14:paraId="7B90B438"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61" w:type="pct"/>
            <w:tcBorders>
              <w:top w:val="nil"/>
              <w:left w:val="nil"/>
              <w:bottom w:val="single" w:sz="8" w:space="0" w:color="auto"/>
              <w:right w:val="single" w:sz="8" w:space="0" w:color="auto"/>
            </w:tcBorders>
            <w:shd w:val="clear" w:color="auto" w:fill="auto"/>
            <w:vAlign w:val="center"/>
          </w:tcPr>
          <w:p w14:paraId="18A95076"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1A047D57"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4C6CAD1B"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w:t>
            </w:r>
          </w:p>
        </w:tc>
        <w:tc>
          <w:tcPr>
            <w:tcW w:w="1861" w:type="pct"/>
            <w:tcBorders>
              <w:top w:val="nil"/>
              <w:left w:val="nil"/>
              <w:bottom w:val="single" w:sz="8" w:space="0" w:color="auto"/>
              <w:right w:val="single" w:sz="4" w:space="0" w:color="auto"/>
            </w:tcBorders>
            <w:shd w:val="clear" w:color="auto" w:fill="auto"/>
            <w:vAlign w:val="center"/>
          </w:tcPr>
          <w:p w14:paraId="3629ACF1"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林业和草原</w:t>
            </w:r>
          </w:p>
        </w:tc>
        <w:tc>
          <w:tcPr>
            <w:tcW w:w="666" w:type="pct"/>
            <w:tcBorders>
              <w:top w:val="nil"/>
              <w:left w:val="nil"/>
              <w:bottom w:val="single" w:sz="8" w:space="0" w:color="auto"/>
              <w:right w:val="single" w:sz="4" w:space="0" w:color="auto"/>
            </w:tcBorders>
            <w:shd w:val="clear" w:color="auto" w:fill="auto"/>
            <w:vAlign w:val="center"/>
          </w:tcPr>
          <w:p w14:paraId="07A6C5E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81" w:type="pct"/>
            <w:tcBorders>
              <w:top w:val="nil"/>
              <w:left w:val="nil"/>
              <w:bottom w:val="single" w:sz="8" w:space="0" w:color="auto"/>
              <w:right w:val="single" w:sz="4" w:space="0" w:color="auto"/>
            </w:tcBorders>
            <w:shd w:val="clear" w:color="auto" w:fill="auto"/>
            <w:vAlign w:val="center"/>
          </w:tcPr>
          <w:p w14:paraId="584F5A1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61" w:type="pct"/>
            <w:tcBorders>
              <w:top w:val="nil"/>
              <w:left w:val="nil"/>
              <w:bottom w:val="single" w:sz="8" w:space="0" w:color="auto"/>
              <w:right w:val="single" w:sz="8" w:space="0" w:color="auto"/>
            </w:tcBorders>
            <w:shd w:val="clear" w:color="auto" w:fill="auto"/>
            <w:vAlign w:val="center"/>
          </w:tcPr>
          <w:p w14:paraId="45C544EE"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538D24EA"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2E155C57"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2130201</w:t>
            </w:r>
          </w:p>
        </w:tc>
        <w:tc>
          <w:tcPr>
            <w:tcW w:w="1861" w:type="pct"/>
            <w:tcBorders>
              <w:top w:val="nil"/>
              <w:left w:val="nil"/>
              <w:bottom w:val="single" w:sz="8" w:space="0" w:color="auto"/>
              <w:right w:val="single" w:sz="4" w:space="0" w:color="auto"/>
            </w:tcBorders>
            <w:shd w:val="clear" w:color="auto" w:fill="auto"/>
            <w:vAlign w:val="center"/>
          </w:tcPr>
          <w:p w14:paraId="301AC88D"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行政运行</w:t>
            </w:r>
          </w:p>
        </w:tc>
        <w:tc>
          <w:tcPr>
            <w:tcW w:w="666" w:type="pct"/>
            <w:tcBorders>
              <w:top w:val="nil"/>
              <w:left w:val="nil"/>
              <w:bottom w:val="single" w:sz="8" w:space="0" w:color="auto"/>
              <w:right w:val="single" w:sz="4" w:space="0" w:color="auto"/>
            </w:tcBorders>
            <w:shd w:val="clear" w:color="auto" w:fill="auto"/>
            <w:vAlign w:val="center"/>
          </w:tcPr>
          <w:p w14:paraId="4AEC384B"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81" w:type="pct"/>
            <w:tcBorders>
              <w:top w:val="nil"/>
              <w:left w:val="nil"/>
              <w:bottom w:val="single" w:sz="8" w:space="0" w:color="auto"/>
              <w:right w:val="single" w:sz="4" w:space="0" w:color="auto"/>
            </w:tcBorders>
            <w:shd w:val="clear" w:color="auto" w:fill="auto"/>
            <w:vAlign w:val="center"/>
          </w:tcPr>
          <w:p w14:paraId="0C445BC5"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854.76</w:t>
            </w:r>
          </w:p>
        </w:tc>
        <w:tc>
          <w:tcPr>
            <w:tcW w:w="961" w:type="pct"/>
            <w:tcBorders>
              <w:top w:val="nil"/>
              <w:left w:val="nil"/>
              <w:bottom w:val="single" w:sz="8" w:space="0" w:color="auto"/>
              <w:right w:val="single" w:sz="8" w:space="0" w:color="auto"/>
            </w:tcBorders>
            <w:shd w:val="clear" w:color="auto" w:fill="auto"/>
            <w:vAlign w:val="center"/>
          </w:tcPr>
          <w:p w14:paraId="5373FDDA"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54455172"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1ABF4C3B"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w:t>
            </w:r>
          </w:p>
        </w:tc>
        <w:tc>
          <w:tcPr>
            <w:tcW w:w="1861" w:type="pct"/>
            <w:tcBorders>
              <w:top w:val="nil"/>
              <w:left w:val="nil"/>
              <w:bottom w:val="single" w:sz="8" w:space="0" w:color="auto"/>
              <w:right w:val="single" w:sz="4" w:space="0" w:color="auto"/>
            </w:tcBorders>
            <w:shd w:val="clear" w:color="auto" w:fill="auto"/>
            <w:vAlign w:val="center"/>
          </w:tcPr>
          <w:p w14:paraId="120FC3D5"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住房保障支出</w:t>
            </w:r>
          </w:p>
        </w:tc>
        <w:tc>
          <w:tcPr>
            <w:tcW w:w="666" w:type="pct"/>
            <w:tcBorders>
              <w:top w:val="nil"/>
              <w:left w:val="nil"/>
              <w:bottom w:val="single" w:sz="8" w:space="0" w:color="auto"/>
              <w:right w:val="single" w:sz="4" w:space="0" w:color="auto"/>
            </w:tcBorders>
            <w:shd w:val="clear" w:color="auto" w:fill="auto"/>
            <w:vAlign w:val="center"/>
          </w:tcPr>
          <w:p w14:paraId="5AF1C1D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81" w:type="pct"/>
            <w:tcBorders>
              <w:top w:val="nil"/>
              <w:left w:val="nil"/>
              <w:bottom w:val="single" w:sz="8" w:space="0" w:color="auto"/>
              <w:right w:val="single" w:sz="4" w:space="0" w:color="auto"/>
            </w:tcBorders>
            <w:shd w:val="clear" w:color="auto" w:fill="auto"/>
            <w:vAlign w:val="center"/>
          </w:tcPr>
          <w:p w14:paraId="3E3A8CC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61" w:type="pct"/>
            <w:tcBorders>
              <w:top w:val="nil"/>
              <w:left w:val="nil"/>
              <w:bottom w:val="single" w:sz="8" w:space="0" w:color="auto"/>
              <w:right w:val="single" w:sz="8" w:space="0" w:color="auto"/>
            </w:tcBorders>
            <w:shd w:val="clear" w:color="auto" w:fill="auto"/>
            <w:vAlign w:val="center"/>
          </w:tcPr>
          <w:p w14:paraId="1B4157FB"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680474F5"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40D79507"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w:t>
            </w:r>
          </w:p>
        </w:tc>
        <w:tc>
          <w:tcPr>
            <w:tcW w:w="1861" w:type="pct"/>
            <w:tcBorders>
              <w:top w:val="nil"/>
              <w:left w:val="nil"/>
              <w:bottom w:val="single" w:sz="8" w:space="0" w:color="auto"/>
              <w:right w:val="single" w:sz="4" w:space="0" w:color="auto"/>
            </w:tcBorders>
            <w:shd w:val="clear" w:color="auto" w:fill="auto"/>
            <w:vAlign w:val="center"/>
          </w:tcPr>
          <w:p w14:paraId="3ACA8EF9"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住房改革支出</w:t>
            </w:r>
          </w:p>
        </w:tc>
        <w:tc>
          <w:tcPr>
            <w:tcW w:w="666" w:type="pct"/>
            <w:tcBorders>
              <w:top w:val="nil"/>
              <w:left w:val="nil"/>
              <w:bottom w:val="single" w:sz="8" w:space="0" w:color="auto"/>
              <w:right w:val="single" w:sz="4" w:space="0" w:color="auto"/>
            </w:tcBorders>
            <w:shd w:val="clear" w:color="auto" w:fill="auto"/>
            <w:vAlign w:val="center"/>
          </w:tcPr>
          <w:p w14:paraId="28446430"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81" w:type="pct"/>
            <w:tcBorders>
              <w:top w:val="nil"/>
              <w:left w:val="nil"/>
              <w:bottom w:val="single" w:sz="8" w:space="0" w:color="auto"/>
              <w:right w:val="single" w:sz="4" w:space="0" w:color="auto"/>
            </w:tcBorders>
            <w:shd w:val="clear" w:color="auto" w:fill="auto"/>
            <w:vAlign w:val="center"/>
          </w:tcPr>
          <w:p w14:paraId="4D69FEA6"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61" w:type="pct"/>
            <w:tcBorders>
              <w:top w:val="nil"/>
              <w:left w:val="nil"/>
              <w:bottom w:val="single" w:sz="8" w:space="0" w:color="auto"/>
              <w:right w:val="single" w:sz="8" w:space="0" w:color="auto"/>
            </w:tcBorders>
            <w:shd w:val="clear" w:color="auto" w:fill="auto"/>
            <w:vAlign w:val="center"/>
          </w:tcPr>
          <w:p w14:paraId="7431E9F0"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17652074" w14:textId="77777777">
        <w:trPr>
          <w:trHeight w:val="450"/>
          <w:jc w:val="center"/>
        </w:trPr>
        <w:tc>
          <w:tcPr>
            <w:tcW w:w="529" w:type="pct"/>
            <w:tcBorders>
              <w:top w:val="single" w:sz="4" w:space="0" w:color="auto"/>
              <w:left w:val="single" w:sz="8" w:space="0" w:color="auto"/>
              <w:bottom w:val="single" w:sz="8" w:space="0" w:color="auto"/>
              <w:right w:val="single" w:sz="4" w:space="0" w:color="auto"/>
            </w:tcBorders>
            <w:shd w:val="clear" w:color="000000" w:fill="FFFFFF"/>
            <w:vAlign w:val="center"/>
          </w:tcPr>
          <w:p w14:paraId="57F0A94F" w14:textId="77777777" w:rsidR="00C2022D" w:rsidRDefault="00000000">
            <w:pPr>
              <w:rPr>
                <w:rFonts w:ascii="Times New Roman" w:hAnsi="Times New Roman" w:cs="Times New Roman"/>
                <w:sz w:val="20"/>
                <w:szCs w:val="20"/>
              </w:rPr>
            </w:pPr>
            <w:r>
              <w:rPr>
                <w:rFonts w:ascii="Times New Roman" w:hAnsi="Times New Roman" w:cs="Times New Roman" w:hint="eastAsia"/>
                <w:sz w:val="20"/>
                <w:szCs w:val="20"/>
              </w:rPr>
              <w:t>2210201</w:t>
            </w:r>
          </w:p>
        </w:tc>
        <w:tc>
          <w:tcPr>
            <w:tcW w:w="1861" w:type="pct"/>
            <w:tcBorders>
              <w:top w:val="nil"/>
              <w:left w:val="nil"/>
              <w:bottom w:val="single" w:sz="8" w:space="0" w:color="auto"/>
              <w:right w:val="single" w:sz="4" w:space="0" w:color="auto"/>
            </w:tcBorders>
            <w:shd w:val="clear" w:color="auto" w:fill="auto"/>
            <w:vAlign w:val="center"/>
          </w:tcPr>
          <w:p w14:paraId="1A62B7A3"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住房公积金</w:t>
            </w:r>
          </w:p>
        </w:tc>
        <w:tc>
          <w:tcPr>
            <w:tcW w:w="666" w:type="pct"/>
            <w:tcBorders>
              <w:top w:val="nil"/>
              <w:left w:val="nil"/>
              <w:bottom w:val="single" w:sz="8" w:space="0" w:color="auto"/>
              <w:right w:val="single" w:sz="4" w:space="0" w:color="auto"/>
            </w:tcBorders>
            <w:shd w:val="clear" w:color="auto" w:fill="auto"/>
            <w:vAlign w:val="center"/>
          </w:tcPr>
          <w:p w14:paraId="2D3F7483"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81" w:type="pct"/>
            <w:tcBorders>
              <w:top w:val="nil"/>
              <w:left w:val="nil"/>
              <w:bottom w:val="single" w:sz="8" w:space="0" w:color="auto"/>
              <w:right w:val="single" w:sz="4" w:space="0" w:color="auto"/>
            </w:tcBorders>
            <w:shd w:val="clear" w:color="auto" w:fill="auto"/>
            <w:vAlign w:val="center"/>
          </w:tcPr>
          <w:p w14:paraId="6A3311ED" w14:textId="77777777" w:rsidR="00C2022D" w:rsidRDefault="00000000">
            <w:pPr>
              <w:jc w:val="right"/>
              <w:rPr>
                <w:rFonts w:ascii="Times New Roman" w:hAnsi="Times New Roman" w:cs="Times New Roman"/>
                <w:sz w:val="20"/>
                <w:szCs w:val="20"/>
              </w:rPr>
            </w:pPr>
            <w:r>
              <w:rPr>
                <w:rFonts w:ascii="Times New Roman" w:hAnsi="Times New Roman" w:cs="Times New Roman" w:hint="eastAsia"/>
                <w:sz w:val="20"/>
                <w:szCs w:val="20"/>
              </w:rPr>
              <w:t>67.18</w:t>
            </w:r>
          </w:p>
        </w:tc>
        <w:tc>
          <w:tcPr>
            <w:tcW w:w="961" w:type="pct"/>
            <w:tcBorders>
              <w:top w:val="nil"/>
              <w:left w:val="nil"/>
              <w:bottom w:val="single" w:sz="8" w:space="0" w:color="auto"/>
              <w:right w:val="single" w:sz="8" w:space="0" w:color="auto"/>
            </w:tcBorders>
            <w:shd w:val="clear" w:color="auto" w:fill="auto"/>
            <w:vAlign w:val="center"/>
          </w:tcPr>
          <w:p w14:paraId="30DBE153" w14:textId="77777777" w:rsidR="00C2022D" w:rsidRDefault="00000000">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0</w:t>
            </w:r>
          </w:p>
        </w:tc>
      </w:tr>
      <w:tr w:rsidR="00C2022D" w14:paraId="0A2A9833" w14:textId="77777777">
        <w:trPr>
          <w:trHeight w:val="645"/>
          <w:jc w:val="center"/>
        </w:trPr>
        <w:tc>
          <w:tcPr>
            <w:tcW w:w="5000" w:type="pct"/>
            <w:gridSpan w:val="5"/>
            <w:tcBorders>
              <w:top w:val="nil"/>
              <w:left w:val="nil"/>
              <w:bottom w:val="nil"/>
              <w:right w:val="nil"/>
            </w:tcBorders>
            <w:shd w:val="clear" w:color="auto" w:fill="auto"/>
            <w:vAlign w:val="center"/>
          </w:tcPr>
          <w:p w14:paraId="4AA7CE1D" w14:textId="77777777" w:rsidR="00C2022D" w:rsidRDefault="00000000">
            <w:pPr>
              <w:widowControl/>
              <w:jc w:val="left"/>
              <w:rPr>
                <w:rFonts w:ascii="Times New Roman" w:hAnsi="Times New Roman" w:cs="Times New Roman"/>
                <w:kern w:val="0"/>
                <w:sz w:val="20"/>
                <w:szCs w:val="20"/>
              </w:rPr>
            </w:pPr>
            <w:r>
              <w:rPr>
                <w:rFonts w:ascii="Times New Roman" w:hAnsi="Times New Roman" w:cs="Times New Roman"/>
                <w:kern w:val="0"/>
                <w:sz w:val="20"/>
                <w:szCs w:val="20"/>
              </w:rPr>
              <w:t>注：本表反映部门本年度一般公共预算财政拨款支出情况。</w:t>
            </w:r>
          </w:p>
        </w:tc>
      </w:tr>
    </w:tbl>
    <w:p w14:paraId="40A3F17A" w14:textId="77777777" w:rsidR="00C2022D"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20"/>
          <w:szCs w:val="20"/>
        </w:rPr>
        <w:br w:type="page"/>
      </w:r>
    </w:p>
    <w:tbl>
      <w:tblPr>
        <w:tblW w:w="5021" w:type="pct"/>
        <w:jc w:val="center"/>
        <w:tblLayout w:type="fixed"/>
        <w:tblLook w:val="04A0" w:firstRow="1" w:lastRow="0" w:firstColumn="1" w:lastColumn="0" w:noHBand="0" w:noVBand="1"/>
      </w:tblPr>
      <w:tblGrid>
        <w:gridCol w:w="849"/>
        <w:gridCol w:w="2055"/>
        <w:gridCol w:w="944"/>
        <w:gridCol w:w="809"/>
        <w:gridCol w:w="1109"/>
        <w:gridCol w:w="959"/>
        <w:gridCol w:w="884"/>
        <w:gridCol w:w="2178"/>
        <w:gridCol w:w="940"/>
      </w:tblGrid>
      <w:tr w:rsidR="00C2022D" w14:paraId="4949345A" w14:textId="77777777">
        <w:trPr>
          <w:trHeight w:val="113"/>
          <w:jc w:val="center"/>
        </w:trPr>
        <w:tc>
          <w:tcPr>
            <w:tcW w:w="5000" w:type="pct"/>
            <w:gridSpan w:val="9"/>
            <w:tcBorders>
              <w:top w:val="nil"/>
              <w:left w:val="nil"/>
              <w:bottom w:val="nil"/>
              <w:right w:val="nil"/>
            </w:tcBorders>
            <w:shd w:val="clear" w:color="auto" w:fill="auto"/>
            <w:noWrap/>
            <w:vAlign w:val="center"/>
          </w:tcPr>
          <w:p w14:paraId="0D053473" w14:textId="77777777" w:rsidR="00C2022D" w:rsidRDefault="00000000">
            <w:pPr>
              <w:widowControl/>
              <w:jc w:val="center"/>
              <w:rPr>
                <w:rFonts w:asciiTheme="minorEastAsia" w:hAnsiTheme="minorEastAsia" w:cs="宋体" w:hint="eastAsia"/>
                <w:color w:val="000000"/>
                <w:kern w:val="0"/>
                <w:szCs w:val="32"/>
              </w:rPr>
            </w:pPr>
            <w:r>
              <w:rPr>
                <w:rFonts w:ascii="华文中宋" w:eastAsia="华文中宋" w:hAnsi="华文中宋" w:cs="宋体" w:hint="eastAsia"/>
                <w:color w:val="000000"/>
                <w:kern w:val="0"/>
                <w:sz w:val="32"/>
                <w:szCs w:val="32"/>
              </w:rPr>
              <w:lastRenderedPageBreak/>
              <w:br w:type="page"/>
            </w:r>
            <w:bookmarkStart w:id="2" w:name="RANGE!A1:I34"/>
            <w:r>
              <w:rPr>
                <w:rFonts w:ascii="华文中宋" w:eastAsia="华文中宋" w:hAnsi="华文中宋" w:cs="宋体" w:hint="eastAsia"/>
                <w:color w:val="000000"/>
                <w:kern w:val="0"/>
                <w:sz w:val="32"/>
                <w:szCs w:val="32"/>
              </w:rPr>
              <w:t>一般公共预算财政拨款基本支出决算明细表</w:t>
            </w:r>
            <w:bookmarkEnd w:id="2"/>
          </w:p>
        </w:tc>
      </w:tr>
      <w:tr w:rsidR="00C2022D" w14:paraId="6BBAFA09" w14:textId="77777777">
        <w:trPr>
          <w:trHeight w:val="113"/>
          <w:jc w:val="center"/>
        </w:trPr>
        <w:tc>
          <w:tcPr>
            <w:tcW w:w="5000" w:type="pct"/>
            <w:gridSpan w:val="9"/>
            <w:tcBorders>
              <w:top w:val="nil"/>
              <w:left w:val="nil"/>
              <w:bottom w:val="nil"/>
              <w:right w:val="nil"/>
            </w:tcBorders>
            <w:shd w:val="clear" w:color="auto" w:fill="auto"/>
            <w:noWrap/>
            <w:vAlign w:val="center"/>
          </w:tcPr>
          <w:p w14:paraId="6B1EDA5B" w14:textId="77777777" w:rsidR="00C2022D" w:rsidRDefault="00000000">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公开</w:t>
            </w:r>
            <w:r>
              <w:rPr>
                <w:rFonts w:ascii="Times New Roman" w:hAnsi="Times New Roman" w:cs="Times New Roman"/>
                <w:color w:val="000000"/>
                <w:kern w:val="0"/>
                <w:sz w:val="20"/>
                <w:szCs w:val="20"/>
              </w:rPr>
              <w:t>06</w:t>
            </w:r>
            <w:r>
              <w:rPr>
                <w:rFonts w:ascii="Times New Roman" w:hAnsi="Times New Roman" w:cs="Times New Roman"/>
                <w:color w:val="000000"/>
                <w:kern w:val="0"/>
                <w:sz w:val="20"/>
                <w:szCs w:val="20"/>
              </w:rPr>
              <w:t>表</w:t>
            </w:r>
          </w:p>
        </w:tc>
      </w:tr>
      <w:tr w:rsidR="00C2022D" w14:paraId="3D79A975" w14:textId="77777777">
        <w:trPr>
          <w:trHeight w:val="113"/>
          <w:jc w:val="center"/>
        </w:trPr>
        <w:tc>
          <w:tcPr>
            <w:tcW w:w="1794" w:type="pct"/>
            <w:gridSpan w:val="3"/>
            <w:tcBorders>
              <w:top w:val="nil"/>
              <w:left w:val="nil"/>
              <w:bottom w:val="single" w:sz="4" w:space="0" w:color="auto"/>
              <w:right w:val="nil"/>
            </w:tcBorders>
            <w:shd w:val="clear" w:color="auto" w:fill="auto"/>
            <w:vAlign w:val="center"/>
          </w:tcPr>
          <w:p w14:paraId="29DB8AC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部门：</w:t>
            </w:r>
            <w:r>
              <w:rPr>
                <w:rFonts w:ascii="Times New Roman" w:hAnsi="Times New Roman" w:cs="Times New Roman" w:hint="eastAsia"/>
                <w:color w:val="000000"/>
                <w:kern w:val="0"/>
                <w:sz w:val="20"/>
                <w:szCs w:val="20"/>
              </w:rPr>
              <w:t>祁阳市大江林场</w:t>
            </w:r>
          </w:p>
        </w:tc>
        <w:tc>
          <w:tcPr>
            <w:tcW w:w="377" w:type="pct"/>
            <w:tcBorders>
              <w:top w:val="nil"/>
              <w:left w:val="nil"/>
              <w:bottom w:val="single" w:sz="4" w:space="0" w:color="auto"/>
              <w:right w:val="nil"/>
            </w:tcBorders>
            <w:shd w:val="clear" w:color="auto" w:fill="auto"/>
            <w:vAlign w:val="center"/>
          </w:tcPr>
          <w:p w14:paraId="14505F3D" w14:textId="77777777" w:rsidR="00C2022D" w:rsidRDefault="00C2022D">
            <w:pPr>
              <w:widowControl/>
              <w:jc w:val="center"/>
              <w:rPr>
                <w:rFonts w:ascii="Times New Roman" w:hAnsi="Times New Roman" w:cs="Times New Roman"/>
                <w:color w:val="000000"/>
                <w:kern w:val="0"/>
                <w:sz w:val="20"/>
                <w:szCs w:val="20"/>
              </w:rPr>
            </w:pPr>
          </w:p>
        </w:tc>
        <w:tc>
          <w:tcPr>
            <w:tcW w:w="517" w:type="pct"/>
            <w:tcBorders>
              <w:top w:val="nil"/>
              <w:left w:val="nil"/>
              <w:bottom w:val="single" w:sz="4" w:space="0" w:color="auto"/>
              <w:right w:val="nil"/>
            </w:tcBorders>
            <w:shd w:val="clear" w:color="auto" w:fill="auto"/>
            <w:vAlign w:val="center"/>
          </w:tcPr>
          <w:p w14:paraId="65EDCAD9" w14:textId="77777777" w:rsidR="00C2022D" w:rsidRDefault="00C2022D">
            <w:pPr>
              <w:widowControl/>
              <w:jc w:val="center"/>
              <w:rPr>
                <w:rFonts w:ascii="Times New Roman" w:hAnsi="Times New Roman" w:cs="Times New Roman"/>
                <w:color w:val="000000"/>
                <w:kern w:val="0"/>
                <w:sz w:val="20"/>
                <w:szCs w:val="20"/>
              </w:rPr>
            </w:pPr>
          </w:p>
        </w:tc>
        <w:tc>
          <w:tcPr>
            <w:tcW w:w="447" w:type="pct"/>
            <w:tcBorders>
              <w:top w:val="nil"/>
              <w:left w:val="nil"/>
              <w:bottom w:val="single" w:sz="4" w:space="0" w:color="auto"/>
              <w:right w:val="nil"/>
            </w:tcBorders>
            <w:shd w:val="clear" w:color="auto" w:fill="auto"/>
            <w:vAlign w:val="center"/>
          </w:tcPr>
          <w:p w14:paraId="007B3109" w14:textId="77777777" w:rsidR="00C2022D" w:rsidRDefault="00C2022D">
            <w:pPr>
              <w:widowControl/>
              <w:jc w:val="center"/>
              <w:rPr>
                <w:rFonts w:ascii="Times New Roman" w:hAnsi="Times New Roman" w:cs="Times New Roman"/>
                <w:color w:val="000000"/>
                <w:kern w:val="0"/>
                <w:sz w:val="20"/>
                <w:szCs w:val="20"/>
              </w:rPr>
            </w:pPr>
          </w:p>
        </w:tc>
        <w:tc>
          <w:tcPr>
            <w:tcW w:w="412" w:type="pct"/>
            <w:tcBorders>
              <w:top w:val="nil"/>
              <w:left w:val="nil"/>
              <w:bottom w:val="single" w:sz="4" w:space="0" w:color="auto"/>
              <w:right w:val="nil"/>
            </w:tcBorders>
            <w:shd w:val="clear" w:color="auto" w:fill="auto"/>
            <w:vAlign w:val="center"/>
          </w:tcPr>
          <w:p w14:paraId="382BFEF0" w14:textId="77777777" w:rsidR="00C2022D" w:rsidRDefault="00C2022D">
            <w:pPr>
              <w:widowControl/>
              <w:jc w:val="center"/>
              <w:rPr>
                <w:rFonts w:ascii="Times New Roman" w:hAnsi="Times New Roman" w:cs="Times New Roman"/>
                <w:color w:val="000000"/>
                <w:kern w:val="0"/>
                <w:sz w:val="20"/>
                <w:szCs w:val="20"/>
              </w:rPr>
            </w:pPr>
          </w:p>
        </w:tc>
        <w:tc>
          <w:tcPr>
            <w:tcW w:w="1450" w:type="pct"/>
            <w:gridSpan w:val="2"/>
            <w:tcBorders>
              <w:top w:val="nil"/>
              <w:left w:val="nil"/>
              <w:bottom w:val="single" w:sz="4" w:space="0" w:color="auto"/>
              <w:right w:val="nil"/>
            </w:tcBorders>
            <w:shd w:val="clear" w:color="auto" w:fill="auto"/>
            <w:vAlign w:val="center"/>
          </w:tcPr>
          <w:p w14:paraId="586E87C7" w14:textId="77777777" w:rsidR="00C2022D" w:rsidRDefault="00000000">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单位：万元</w:t>
            </w:r>
          </w:p>
        </w:tc>
      </w:tr>
      <w:tr w:rsidR="00C2022D" w14:paraId="43CCA826" w14:textId="77777777">
        <w:trPr>
          <w:trHeight w:val="113"/>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4D46206"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经济分类科目编码</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8579B96"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科目名称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C335389"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决算数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68E481"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经济分类科目编码</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9A81A38"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科目名称</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BB8AB60"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决算数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6897CE5"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经济分类科目编码</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2B34F57"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科目名称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105C15F"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决算数</w:t>
            </w:r>
          </w:p>
        </w:tc>
      </w:tr>
      <w:tr w:rsidR="00C2022D" w14:paraId="74A66662" w14:textId="77777777">
        <w:trPr>
          <w:trHeight w:hRule="exact" w:val="284"/>
          <w:jc w:val="center"/>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223F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w:t>
            </w:r>
          </w:p>
        </w:tc>
        <w:tc>
          <w:tcPr>
            <w:tcW w:w="957" w:type="pct"/>
            <w:tcBorders>
              <w:top w:val="single" w:sz="4" w:space="0" w:color="auto"/>
              <w:left w:val="nil"/>
              <w:bottom w:val="single" w:sz="4" w:space="0" w:color="auto"/>
              <w:right w:val="single" w:sz="4" w:space="0" w:color="auto"/>
            </w:tcBorders>
            <w:shd w:val="clear" w:color="auto" w:fill="auto"/>
            <w:noWrap/>
            <w:vAlign w:val="center"/>
          </w:tcPr>
          <w:p w14:paraId="2F076E0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工资福利支出</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AA82E28"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953.34</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37CC2C6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5F1C964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商品和服务支出</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26974E6E"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69.15</w:t>
            </w:r>
          </w:p>
        </w:tc>
        <w:tc>
          <w:tcPr>
            <w:tcW w:w="412" w:type="pct"/>
            <w:tcBorders>
              <w:top w:val="single" w:sz="4" w:space="0" w:color="auto"/>
              <w:left w:val="nil"/>
              <w:bottom w:val="single" w:sz="4" w:space="0" w:color="auto"/>
              <w:right w:val="single" w:sz="4" w:space="0" w:color="auto"/>
            </w:tcBorders>
            <w:shd w:val="clear" w:color="auto" w:fill="auto"/>
            <w:noWrap/>
            <w:vAlign w:val="center"/>
          </w:tcPr>
          <w:p w14:paraId="144627B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307</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53CDE95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债务利息及费用支出</w:t>
            </w:r>
          </w:p>
        </w:tc>
        <w:tc>
          <w:tcPr>
            <w:tcW w:w="436" w:type="pct"/>
            <w:tcBorders>
              <w:top w:val="single" w:sz="4" w:space="0" w:color="auto"/>
              <w:left w:val="nil"/>
              <w:bottom w:val="single" w:sz="4" w:space="0" w:color="auto"/>
              <w:right w:val="single" w:sz="4" w:space="0" w:color="auto"/>
            </w:tcBorders>
            <w:shd w:val="clear" w:color="auto" w:fill="auto"/>
            <w:noWrap/>
            <w:vAlign w:val="center"/>
          </w:tcPr>
          <w:p w14:paraId="7BEE7E7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2B692C3F"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48B62CA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30101</w:t>
            </w:r>
          </w:p>
        </w:tc>
        <w:tc>
          <w:tcPr>
            <w:tcW w:w="957" w:type="pct"/>
            <w:tcBorders>
              <w:top w:val="nil"/>
              <w:left w:val="nil"/>
              <w:bottom w:val="single" w:sz="4" w:space="0" w:color="auto"/>
              <w:right w:val="single" w:sz="4" w:space="0" w:color="auto"/>
            </w:tcBorders>
            <w:shd w:val="clear" w:color="auto" w:fill="auto"/>
            <w:noWrap/>
            <w:vAlign w:val="center"/>
          </w:tcPr>
          <w:p w14:paraId="5FF8223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基本工资</w:t>
            </w:r>
          </w:p>
        </w:tc>
        <w:tc>
          <w:tcPr>
            <w:tcW w:w="440" w:type="pct"/>
            <w:tcBorders>
              <w:top w:val="nil"/>
              <w:left w:val="nil"/>
              <w:bottom w:val="single" w:sz="4" w:space="0" w:color="auto"/>
              <w:right w:val="single" w:sz="4" w:space="0" w:color="auto"/>
            </w:tcBorders>
            <w:shd w:val="clear" w:color="auto" w:fill="auto"/>
            <w:noWrap/>
            <w:vAlign w:val="center"/>
          </w:tcPr>
          <w:p w14:paraId="5C853350"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372.41</w:t>
            </w:r>
          </w:p>
        </w:tc>
        <w:tc>
          <w:tcPr>
            <w:tcW w:w="377" w:type="pct"/>
            <w:tcBorders>
              <w:top w:val="nil"/>
              <w:left w:val="nil"/>
              <w:bottom w:val="single" w:sz="4" w:space="0" w:color="auto"/>
              <w:right w:val="single" w:sz="4" w:space="0" w:color="auto"/>
            </w:tcBorders>
            <w:shd w:val="clear" w:color="auto" w:fill="auto"/>
            <w:noWrap/>
            <w:vAlign w:val="center"/>
          </w:tcPr>
          <w:p w14:paraId="4C3BAB9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30201</w:t>
            </w:r>
          </w:p>
        </w:tc>
        <w:tc>
          <w:tcPr>
            <w:tcW w:w="517" w:type="pct"/>
            <w:tcBorders>
              <w:top w:val="nil"/>
              <w:left w:val="nil"/>
              <w:bottom w:val="single" w:sz="4" w:space="0" w:color="auto"/>
              <w:right w:val="single" w:sz="4" w:space="0" w:color="auto"/>
            </w:tcBorders>
            <w:shd w:val="clear" w:color="auto" w:fill="auto"/>
            <w:noWrap/>
            <w:vAlign w:val="center"/>
          </w:tcPr>
          <w:p w14:paraId="6385868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办公费</w:t>
            </w:r>
          </w:p>
        </w:tc>
        <w:tc>
          <w:tcPr>
            <w:tcW w:w="447" w:type="pct"/>
            <w:tcBorders>
              <w:top w:val="nil"/>
              <w:left w:val="nil"/>
              <w:bottom w:val="single" w:sz="4" w:space="0" w:color="auto"/>
              <w:right w:val="single" w:sz="4" w:space="0" w:color="auto"/>
            </w:tcBorders>
            <w:shd w:val="clear" w:color="auto" w:fill="auto"/>
            <w:noWrap/>
            <w:vAlign w:val="center"/>
          </w:tcPr>
          <w:p w14:paraId="7B294F64"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10.74</w:t>
            </w:r>
          </w:p>
        </w:tc>
        <w:tc>
          <w:tcPr>
            <w:tcW w:w="412" w:type="pct"/>
            <w:tcBorders>
              <w:top w:val="nil"/>
              <w:left w:val="nil"/>
              <w:bottom w:val="single" w:sz="4" w:space="0" w:color="auto"/>
              <w:right w:val="single" w:sz="4" w:space="0" w:color="auto"/>
            </w:tcBorders>
            <w:shd w:val="clear" w:color="auto" w:fill="auto"/>
            <w:noWrap/>
            <w:vAlign w:val="center"/>
          </w:tcPr>
          <w:p w14:paraId="532D669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30701</w:t>
            </w:r>
          </w:p>
        </w:tc>
        <w:tc>
          <w:tcPr>
            <w:tcW w:w="1013" w:type="pct"/>
            <w:tcBorders>
              <w:top w:val="nil"/>
              <w:left w:val="nil"/>
              <w:bottom w:val="single" w:sz="4" w:space="0" w:color="auto"/>
              <w:right w:val="single" w:sz="4" w:space="0" w:color="auto"/>
            </w:tcBorders>
            <w:shd w:val="clear" w:color="auto" w:fill="auto"/>
            <w:noWrap/>
            <w:vAlign w:val="center"/>
          </w:tcPr>
          <w:p w14:paraId="71C4F94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国内债务付息</w:t>
            </w:r>
          </w:p>
        </w:tc>
        <w:tc>
          <w:tcPr>
            <w:tcW w:w="436" w:type="pct"/>
            <w:tcBorders>
              <w:top w:val="nil"/>
              <w:left w:val="nil"/>
              <w:bottom w:val="single" w:sz="4" w:space="0" w:color="auto"/>
              <w:right w:val="single" w:sz="4" w:space="0" w:color="auto"/>
            </w:tcBorders>
            <w:shd w:val="clear" w:color="auto" w:fill="auto"/>
            <w:noWrap/>
            <w:vAlign w:val="center"/>
          </w:tcPr>
          <w:p w14:paraId="508DA9D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5671048D"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77A194B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30102</w:t>
            </w:r>
          </w:p>
        </w:tc>
        <w:tc>
          <w:tcPr>
            <w:tcW w:w="957" w:type="pct"/>
            <w:tcBorders>
              <w:top w:val="nil"/>
              <w:left w:val="nil"/>
              <w:bottom w:val="single" w:sz="4" w:space="0" w:color="auto"/>
              <w:right w:val="single" w:sz="4" w:space="0" w:color="auto"/>
            </w:tcBorders>
            <w:shd w:val="clear" w:color="auto" w:fill="auto"/>
            <w:noWrap/>
            <w:vAlign w:val="center"/>
          </w:tcPr>
          <w:p w14:paraId="428DCA1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津贴补贴</w:t>
            </w:r>
          </w:p>
        </w:tc>
        <w:tc>
          <w:tcPr>
            <w:tcW w:w="440" w:type="pct"/>
            <w:tcBorders>
              <w:top w:val="nil"/>
              <w:left w:val="nil"/>
              <w:bottom w:val="single" w:sz="4" w:space="0" w:color="auto"/>
              <w:right w:val="single" w:sz="4" w:space="0" w:color="auto"/>
            </w:tcBorders>
            <w:shd w:val="clear" w:color="auto" w:fill="auto"/>
            <w:noWrap/>
            <w:vAlign w:val="center"/>
          </w:tcPr>
          <w:p w14:paraId="0E25BA72"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238.52</w:t>
            </w:r>
          </w:p>
        </w:tc>
        <w:tc>
          <w:tcPr>
            <w:tcW w:w="377" w:type="pct"/>
            <w:tcBorders>
              <w:top w:val="nil"/>
              <w:left w:val="nil"/>
              <w:bottom w:val="single" w:sz="4" w:space="0" w:color="auto"/>
              <w:right w:val="single" w:sz="4" w:space="0" w:color="auto"/>
            </w:tcBorders>
            <w:shd w:val="clear" w:color="auto" w:fill="auto"/>
            <w:noWrap/>
            <w:vAlign w:val="center"/>
          </w:tcPr>
          <w:p w14:paraId="46F931F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30202</w:t>
            </w:r>
          </w:p>
        </w:tc>
        <w:tc>
          <w:tcPr>
            <w:tcW w:w="517" w:type="pct"/>
            <w:tcBorders>
              <w:top w:val="nil"/>
              <w:left w:val="nil"/>
              <w:bottom w:val="single" w:sz="4" w:space="0" w:color="auto"/>
              <w:right w:val="single" w:sz="4" w:space="0" w:color="auto"/>
            </w:tcBorders>
            <w:shd w:val="clear" w:color="auto" w:fill="auto"/>
            <w:noWrap/>
            <w:vAlign w:val="center"/>
          </w:tcPr>
          <w:p w14:paraId="78D96CC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印刷费</w:t>
            </w:r>
          </w:p>
        </w:tc>
        <w:tc>
          <w:tcPr>
            <w:tcW w:w="447" w:type="pct"/>
            <w:tcBorders>
              <w:top w:val="nil"/>
              <w:left w:val="nil"/>
              <w:bottom w:val="single" w:sz="4" w:space="0" w:color="auto"/>
              <w:right w:val="single" w:sz="4" w:space="0" w:color="auto"/>
            </w:tcBorders>
            <w:shd w:val="clear" w:color="auto" w:fill="auto"/>
            <w:noWrap/>
            <w:vAlign w:val="center"/>
          </w:tcPr>
          <w:p w14:paraId="78D54BBE"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0.50</w:t>
            </w:r>
          </w:p>
        </w:tc>
        <w:tc>
          <w:tcPr>
            <w:tcW w:w="412" w:type="pct"/>
            <w:tcBorders>
              <w:top w:val="nil"/>
              <w:left w:val="nil"/>
              <w:bottom w:val="single" w:sz="4" w:space="0" w:color="auto"/>
              <w:right w:val="single" w:sz="4" w:space="0" w:color="auto"/>
            </w:tcBorders>
            <w:shd w:val="clear" w:color="auto" w:fill="auto"/>
            <w:noWrap/>
            <w:vAlign w:val="center"/>
          </w:tcPr>
          <w:p w14:paraId="092D69E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30702</w:t>
            </w:r>
          </w:p>
        </w:tc>
        <w:tc>
          <w:tcPr>
            <w:tcW w:w="1013" w:type="pct"/>
            <w:tcBorders>
              <w:top w:val="nil"/>
              <w:left w:val="nil"/>
              <w:bottom w:val="single" w:sz="4" w:space="0" w:color="auto"/>
              <w:right w:val="single" w:sz="4" w:space="0" w:color="auto"/>
            </w:tcBorders>
            <w:shd w:val="clear" w:color="auto" w:fill="auto"/>
            <w:noWrap/>
            <w:vAlign w:val="center"/>
          </w:tcPr>
          <w:p w14:paraId="7106487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国外债务付息</w:t>
            </w:r>
          </w:p>
        </w:tc>
        <w:tc>
          <w:tcPr>
            <w:tcW w:w="436" w:type="pct"/>
            <w:tcBorders>
              <w:top w:val="nil"/>
              <w:left w:val="nil"/>
              <w:bottom w:val="single" w:sz="4" w:space="0" w:color="auto"/>
              <w:right w:val="single" w:sz="4" w:space="0" w:color="auto"/>
            </w:tcBorders>
            <w:shd w:val="clear" w:color="auto" w:fill="auto"/>
            <w:noWrap/>
            <w:vAlign w:val="center"/>
          </w:tcPr>
          <w:p w14:paraId="0664193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44190AAC"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03A7CCF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30103</w:t>
            </w:r>
          </w:p>
        </w:tc>
        <w:tc>
          <w:tcPr>
            <w:tcW w:w="957" w:type="pct"/>
            <w:tcBorders>
              <w:top w:val="nil"/>
              <w:left w:val="nil"/>
              <w:bottom w:val="single" w:sz="4" w:space="0" w:color="auto"/>
              <w:right w:val="single" w:sz="4" w:space="0" w:color="auto"/>
            </w:tcBorders>
            <w:shd w:val="clear" w:color="auto" w:fill="auto"/>
            <w:noWrap/>
            <w:vAlign w:val="center"/>
          </w:tcPr>
          <w:p w14:paraId="555221F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奖金</w:t>
            </w:r>
          </w:p>
        </w:tc>
        <w:tc>
          <w:tcPr>
            <w:tcW w:w="440" w:type="pct"/>
            <w:tcBorders>
              <w:top w:val="nil"/>
              <w:left w:val="nil"/>
              <w:bottom w:val="single" w:sz="4" w:space="0" w:color="auto"/>
              <w:right w:val="single" w:sz="4" w:space="0" w:color="auto"/>
            </w:tcBorders>
            <w:shd w:val="clear" w:color="auto" w:fill="auto"/>
            <w:noWrap/>
            <w:vAlign w:val="center"/>
          </w:tcPr>
          <w:p w14:paraId="796B039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132.07</w:t>
            </w:r>
          </w:p>
        </w:tc>
        <w:tc>
          <w:tcPr>
            <w:tcW w:w="377" w:type="pct"/>
            <w:tcBorders>
              <w:top w:val="nil"/>
              <w:left w:val="nil"/>
              <w:bottom w:val="single" w:sz="4" w:space="0" w:color="auto"/>
              <w:right w:val="single" w:sz="4" w:space="0" w:color="auto"/>
            </w:tcBorders>
            <w:shd w:val="clear" w:color="auto" w:fill="auto"/>
            <w:noWrap/>
            <w:vAlign w:val="center"/>
          </w:tcPr>
          <w:p w14:paraId="3C13B5D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30203</w:t>
            </w:r>
          </w:p>
        </w:tc>
        <w:tc>
          <w:tcPr>
            <w:tcW w:w="517" w:type="pct"/>
            <w:tcBorders>
              <w:top w:val="nil"/>
              <w:left w:val="nil"/>
              <w:bottom w:val="single" w:sz="4" w:space="0" w:color="auto"/>
              <w:right w:val="single" w:sz="4" w:space="0" w:color="auto"/>
            </w:tcBorders>
            <w:shd w:val="clear" w:color="auto" w:fill="auto"/>
            <w:noWrap/>
            <w:vAlign w:val="center"/>
          </w:tcPr>
          <w:p w14:paraId="2E5CDDB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咨询费</w:t>
            </w:r>
          </w:p>
        </w:tc>
        <w:tc>
          <w:tcPr>
            <w:tcW w:w="447" w:type="pct"/>
            <w:tcBorders>
              <w:top w:val="nil"/>
              <w:left w:val="nil"/>
              <w:bottom w:val="single" w:sz="4" w:space="0" w:color="auto"/>
              <w:right w:val="single" w:sz="4" w:space="0" w:color="auto"/>
            </w:tcBorders>
            <w:shd w:val="clear" w:color="auto" w:fill="auto"/>
            <w:noWrap/>
            <w:vAlign w:val="center"/>
          </w:tcPr>
          <w:p w14:paraId="2913FC18"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7925DB6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w:t>
            </w:r>
          </w:p>
        </w:tc>
        <w:tc>
          <w:tcPr>
            <w:tcW w:w="1013" w:type="pct"/>
            <w:tcBorders>
              <w:top w:val="nil"/>
              <w:left w:val="nil"/>
              <w:bottom w:val="single" w:sz="4" w:space="0" w:color="auto"/>
              <w:right w:val="single" w:sz="4" w:space="0" w:color="auto"/>
            </w:tcBorders>
            <w:shd w:val="clear" w:color="auto" w:fill="auto"/>
            <w:noWrap/>
            <w:vAlign w:val="center"/>
          </w:tcPr>
          <w:p w14:paraId="410B7DE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资本性支出</w:t>
            </w:r>
          </w:p>
        </w:tc>
        <w:tc>
          <w:tcPr>
            <w:tcW w:w="436" w:type="pct"/>
            <w:tcBorders>
              <w:top w:val="nil"/>
              <w:left w:val="nil"/>
              <w:bottom w:val="single" w:sz="4" w:space="0" w:color="auto"/>
              <w:right w:val="single" w:sz="4" w:space="0" w:color="auto"/>
            </w:tcBorders>
            <w:shd w:val="clear" w:color="auto" w:fill="auto"/>
            <w:noWrap/>
            <w:vAlign w:val="center"/>
          </w:tcPr>
          <w:p w14:paraId="2F12FB0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28888C49"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699C129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30106</w:t>
            </w:r>
          </w:p>
        </w:tc>
        <w:tc>
          <w:tcPr>
            <w:tcW w:w="957" w:type="pct"/>
            <w:tcBorders>
              <w:top w:val="nil"/>
              <w:left w:val="nil"/>
              <w:bottom w:val="single" w:sz="4" w:space="0" w:color="auto"/>
              <w:right w:val="single" w:sz="4" w:space="0" w:color="auto"/>
            </w:tcBorders>
            <w:shd w:val="clear" w:color="auto" w:fill="auto"/>
            <w:noWrap/>
            <w:vAlign w:val="center"/>
          </w:tcPr>
          <w:p w14:paraId="0A52F41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伙食补助费</w:t>
            </w:r>
          </w:p>
        </w:tc>
        <w:tc>
          <w:tcPr>
            <w:tcW w:w="440" w:type="pct"/>
            <w:tcBorders>
              <w:top w:val="nil"/>
              <w:left w:val="nil"/>
              <w:bottom w:val="single" w:sz="4" w:space="0" w:color="auto"/>
              <w:right w:val="single" w:sz="4" w:space="0" w:color="auto"/>
            </w:tcBorders>
            <w:shd w:val="clear" w:color="auto" w:fill="auto"/>
            <w:noWrap/>
            <w:vAlign w:val="center"/>
          </w:tcPr>
          <w:p w14:paraId="79595C51" w14:textId="77777777" w:rsidR="00C2022D" w:rsidRDefault="00C2022D">
            <w:pPr>
              <w:widowControl/>
              <w:jc w:val="right"/>
              <w:textAlignment w:val="center"/>
              <w:rPr>
                <w:rFonts w:ascii="Times New Roman" w:hAnsi="Times New Roman" w:cs="Times New Roman"/>
                <w:color w:val="000000"/>
                <w:kern w:val="0"/>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63F9742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30204</w:t>
            </w:r>
          </w:p>
        </w:tc>
        <w:tc>
          <w:tcPr>
            <w:tcW w:w="517" w:type="pct"/>
            <w:tcBorders>
              <w:top w:val="nil"/>
              <w:left w:val="nil"/>
              <w:bottom w:val="single" w:sz="4" w:space="0" w:color="auto"/>
              <w:right w:val="single" w:sz="4" w:space="0" w:color="auto"/>
            </w:tcBorders>
            <w:shd w:val="clear" w:color="auto" w:fill="auto"/>
            <w:noWrap/>
            <w:vAlign w:val="center"/>
          </w:tcPr>
          <w:p w14:paraId="1AA477E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手续费</w:t>
            </w:r>
          </w:p>
        </w:tc>
        <w:tc>
          <w:tcPr>
            <w:tcW w:w="447" w:type="pct"/>
            <w:tcBorders>
              <w:top w:val="nil"/>
              <w:left w:val="nil"/>
              <w:bottom w:val="single" w:sz="4" w:space="0" w:color="auto"/>
              <w:right w:val="single" w:sz="4" w:space="0" w:color="auto"/>
            </w:tcBorders>
            <w:shd w:val="clear" w:color="auto" w:fill="auto"/>
            <w:noWrap/>
            <w:vAlign w:val="center"/>
          </w:tcPr>
          <w:p w14:paraId="7D7945CC"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49C550A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31001</w:t>
            </w:r>
          </w:p>
        </w:tc>
        <w:tc>
          <w:tcPr>
            <w:tcW w:w="1013" w:type="pct"/>
            <w:tcBorders>
              <w:top w:val="nil"/>
              <w:left w:val="nil"/>
              <w:bottom w:val="single" w:sz="4" w:space="0" w:color="auto"/>
              <w:right w:val="single" w:sz="4" w:space="0" w:color="auto"/>
            </w:tcBorders>
            <w:shd w:val="clear" w:color="auto" w:fill="auto"/>
            <w:noWrap/>
            <w:vAlign w:val="center"/>
          </w:tcPr>
          <w:p w14:paraId="77F9878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房屋建筑物购建</w:t>
            </w:r>
          </w:p>
        </w:tc>
        <w:tc>
          <w:tcPr>
            <w:tcW w:w="436" w:type="pct"/>
            <w:tcBorders>
              <w:top w:val="nil"/>
              <w:left w:val="nil"/>
              <w:bottom w:val="single" w:sz="4" w:space="0" w:color="auto"/>
              <w:right w:val="single" w:sz="4" w:space="0" w:color="auto"/>
            </w:tcBorders>
            <w:shd w:val="clear" w:color="auto" w:fill="auto"/>
            <w:noWrap/>
            <w:vAlign w:val="center"/>
          </w:tcPr>
          <w:p w14:paraId="6107FF9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1D68DEFE"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2C15C90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30107</w:t>
            </w:r>
          </w:p>
        </w:tc>
        <w:tc>
          <w:tcPr>
            <w:tcW w:w="957" w:type="pct"/>
            <w:tcBorders>
              <w:top w:val="nil"/>
              <w:left w:val="nil"/>
              <w:bottom w:val="single" w:sz="4" w:space="0" w:color="auto"/>
              <w:right w:val="single" w:sz="4" w:space="0" w:color="auto"/>
            </w:tcBorders>
            <w:shd w:val="clear" w:color="auto" w:fill="auto"/>
            <w:noWrap/>
            <w:vAlign w:val="center"/>
          </w:tcPr>
          <w:p w14:paraId="3DD8D42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绩效工资</w:t>
            </w:r>
          </w:p>
        </w:tc>
        <w:tc>
          <w:tcPr>
            <w:tcW w:w="440" w:type="pct"/>
            <w:tcBorders>
              <w:top w:val="nil"/>
              <w:left w:val="nil"/>
              <w:bottom w:val="single" w:sz="4" w:space="0" w:color="auto"/>
              <w:right w:val="single" w:sz="4" w:space="0" w:color="auto"/>
            </w:tcBorders>
            <w:shd w:val="clear" w:color="auto" w:fill="auto"/>
            <w:noWrap/>
            <w:vAlign w:val="center"/>
          </w:tcPr>
          <w:p w14:paraId="7FF9FF1E" w14:textId="77777777" w:rsidR="00C2022D" w:rsidRDefault="00C2022D">
            <w:pPr>
              <w:widowControl/>
              <w:jc w:val="right"/>
              <w:textAlignment w:val="center"/>
              <w:rPr>
                <w:rFonts w:ascii="Times New Roman" w:hAnsi="Times New Roman" w:cs="Times New Roman"/>
                <w:color w:val="000000"/>
                <w:kern w:val="0"/>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4AD8759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30205</w:t>
            </w:r>
          </w:p>
        </w:tc>
        <w:tc>
          <w:tcPr>
            <w:tcW w:w="517" w:type="pct"/>
            <w:tcBorders>
              <w:top w:val="nil"/>
              <w:left w:val="nil"/>
              <w:bottom w:val="single" w:sz="4" w:space="0" w:color="auto"/>
              <w:right w:val="single" w:sz="4" w:space="0" w:color="auto"/>
            </w:tcBorders>
            <w:shd w:val="clear" w:color="auto" w:fill="auto"/>
            <w:noWrap/>
            <w:vAlign w:val="center"/>
          </w:tcPr>
          <w:p w14:paraId="3F1DA1C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水费</w:t>
            </w:r>
          </w:p>
        </w:tc>
        <w:tc>
          <w:tcPr>
            <w:tcW w:w="447" w:type="pct"/>
            <w:tcBorders>
              <w:top w:val="nil"/>
              <w:left w:val="nil"/>
              <w:bottom w:val="single" w:sz="4" w:space="0" w:color="auto"/>
              <w:right w:val="single" w:sz="4" w:space="0" w:color="auto"/>
            </w:tcBorders>
            <w:shd w:val="clear" w:color="auto" w:fill="auto"/>
            <w:noWrap/>
            <w:vAlign w:val="center"/>
          </w:tcPr>
          <w:p w14:paraId="690F10A9"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687E013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31002</w:t>
            </w:r>
          </w:p>
        </w:tc>
        <w:tc>
          <w:tcPr>
            <w:tcW w:w="1013" w:type="pct"/>
            <w:tcBorders>
              <w:top w:val="nil"/>
              <w:left w:val="nil"/>
              <w:bottom w:val="single" w:sz="4" w:space="0" w:color="auto"/>
              <w:right w:val="single" w:sz="4" w:space="0" w:color="auto"/>
            </w:tcBorders>
            <w:shd w:val="clear" w:color="auto" w:fill="auto"/>
            <w:noWrap/>
            <w:vAlign w:val="center"/>
          </w:tcPr>
          <w:p w14:paraId="19A55A2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办公设备购置</w:t>
            </w:r>
          </w:p>
        </w:tc>
        <w:tc>
          <w:tcPr>
            <w:tcW w:w="436" w:type="pct"/>
            <w:tcBorders>
              <w:top w:val="nil"/>
              <w:left w:val="nil"/>
              <w:bottom w:val="single" w:sz="4" w:space="0" w:color="auto"/>
              <w:right w:val="single" w:sz="4" w:space="0" w:color="auto"/>
            </w:tcBorders>
            <w:shd w:val="clear" w:color="auto" w:fill="auto"/>
            <w:noWrap/>
            <w:vAlign w:val="center"/>
          </w:tcPr>
          <w:p w14:paraId="7960203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622FAC67"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6DC085B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30108</w:t>
            </w:r>
          </w:p>
        </w:tc>
        <w:tc>
          <w:tcPr>
            <w:tcW w:w="957" w:type="pct"/>
            <w:tcBorders>
              <w:top w:val="nil"/>
              <w:left w:val="nil"/>
              <w:bottom w:val="single" w:sz="4" w:space="0" w:color="auto"/>
              <w:right w:val="single" w:sz="4" w:space="0" w:color="auto"/>
            </w:tcBorders>
            <w:shd w:val="clear" w:color="auto" w:fill="auto"/>
            <w:noWrap/>
            <w:vAlign w:val="center"/>
          </w:tcPr>
          <w:p w14:paraId="0299B5F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机关事业单位基本养老保险缴费</w:t>
            </w:r>
          </w:p>
        </w:tc>
        <w:tc>
          <w:tcPr>
            <w:tcW w:w="440" w:type="pct"/>
            <w:tcBorders>
              <w:top w:val="nil"/>
              <w:left w:val="nil"/>
              <w:bottom w:val="single" w:sz="4" w:space="0" w:color="auto"/>
              <w:right w:val="single" w:sz="4" w:space="0" w:color="auto"/>
            </w:tcBorders>
            <w:shd w:val="clear" w:color="auto" w:fill="auto"/>
            <w:noWrap/>
            <w:vAlign w:val="center"/>
          </w:tcPr>
          <w:p w14:paraId="38E1BDD7"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89.58</w:t>
            </w:r>
          </w:p>
        </w:tc>
        <w:tc>
          <w:tcPr>
            <w:tcW w:w="377" w:type="pct"/>
            <w:tcBorders>
              <w:top w:val="nil"/>
              <w:left w:val="nil"/>
              <w:bottom w:val="single" w:sz="4" w:space="0" w:color="auto"/>
              <w:right w:val="single" w:sz="4" w:space="0" w:color="auto"/>
            </w:tcBorders>
            <w:shd w:val="clear" w:color="auto" w:fill="auto"/>
            <w:noWrap/>
            <w:vAlign w:val="center"/>
          </w:tcPr>
          <w:p w14:paraId="7E2C38E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30206</w:t>
            </w:r>
          </w:p>
        </w:tc>
        <w:tc>
          <w:tcPr>
            <w:tcW w:w="517" w:type="pct"/>
            <w:tcBorders>
              <w:top w:val="nil"/>
              <w:left w:val="nil"/>
              <w:bottom w:val="single" w:sz="4" w:space="0" w:color="auto"/>
              <w:right w:val="single" w:sz="4" w:space="0" w:color="auto"/>
            </w:tcBorders>
            <w:shd w:val="clear" w:color="auto" w:fill="auto"/>
            <w:noWrap/>
            <w:vAlign w:val="center"/>
          </w:tcPr>
          <w:p w14:paraId="5B55C3F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电费</w:t>
            </w:r>
          </w:p>
        </w:tc>
        <w:tc>
          <w:tcPr>
            <w:tcW w:w="447" w:type="pct"/>
            <w:tcBorders>
              <w:top w:val="nil"/>
              <w:left w:val="nil"/>
              <w:bottom w:val="single" w:sz="4" w:space="0" w:color="auto"/>
              <w:right w:val="single" w:sz="4" w:space="0" w:color="auto"/>
            </w:tcBorders>
            <w:shd w:val="clear" w:color="auto" w:fill="auto"/>
            <w:noWrap/>
            <w:vAlign w:val="center"/>
          </w:tcPr>
          <w:p w14:paraId="6A9BBF4A"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4.00</w:t>
            </w:r>
          </w:p>
        </w:tc>
        <w:tc>
          <w:tcPr>
            <w:tcW w:w="412" w:type="pct"/>
            <w:tcBorders>
              <w:top w:val="nil"/>
              <w:left w:val="nil"/>
              <w:bottom w:val="single" w:sz="4" w:space="0" w:color="auto"/>
              <w:right w:val="single" w:sz="4" w:space="0" w:color="auto"/>
            </w:tcBorders>
            <w:shd w:val="clear" w:color="auto" w:fill="auto"/>
            <w:noWrap/>
            <w:vAlign w:val="center"/>
          </w:tcPr>
          <w:p w14:paraId="1BEDC9F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31003</w:t>
            </w:r>
          </w:p>
        </w:tc>
        <w:tc>
          <w:tcPr>
            <w:tcW w:w="1013" w:type="pct"/>
            <w:tcBorders>
              <w:top w:val="nil"/>
              <w:left w:val="nil"/>
              <w:bottom w:val="single" w:sz="4" w:space="0" w:color="auto"/>
              <w:right w:val="single" w:sz="4" w:space="0" w:color="auto"/>
            </w:tcBorders>
            <w:shd w:val="clear" w:color="auto" w:fill="auto"/>
            <w:noWrap/>
            <w:vAlign w:val="center"/>
          </w:tcPr>
          <w:p w14:paraId="28B2163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专用设备购置</w:t>
            </w:r>
          </w:p>
        </w:tc>
        <w:tc>
          <w:tcPr>
            <w:tcW w:w="436" w:type="pct"/>
            <w:tcBorders>
              <w:top w:val="nil"/>
              <w:left w:val="nil"/>
              <w:bottom w:val="single" w:sz="4" w:space="0" w:color="auto"/>
              <w:right w:val="single" w:sz="4" w:space="0" w:color="auto"/>
            </w:tcBorders>
            <w:shd w:val="clear" w:color="auto" w:fill="auto"/>
            <w:noWrap/>
            <w:vAlign w:val="center"/>
          </w:tcPr>
          <w:p w14:paraId="381F90F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68535A97"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C8B536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30109</w:t>
            </w:r>
          </w:p>
        </w:tc>
        <w:tc>
          <w:tcPr>
            <w:tcW w:w="957" w:type="pct"/>
            <w:tcBorders>
              <w:top w:val="nil"/>
              <w:left w:val="nil"/>
              <w:bottom w:val="single" w:sz="4" w:space="0" w:color="auto"/>
              <w:right w:val="single" w:sz="4" w:space="0" w:color="auto"/>
            </w:tcBorders>
            <w:shd w:val="clear" w:color="auto" w:fill="auto"/>
            <w:noWrap/>
            <w:vAlign w:val="center"/>
          </w:tcPr>
          <w:p w14:paraId="0BDD25F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职业年金缴费</w:t>
            </w:r>
          </w:p>
        </w:tc>
        <w:tc>
          <w:tcPr>
            <w:tcW w:w="440" w:type="pct"/>
            <w:tcBorders>
              <w:top w:val="nil"/>
              <w:left w:val="nil"/>
              <w:bottom w:val="single" w:sz="4" w:space="0" w:color="auto"/>
              <w:right w:val="single" w:sz="4" w:space="0" w:color="auto"/>
            </w:tcBorders>
            <w:shd w:val="clear" w:color="auto" w:fill="auto"/>
            <w:noWrap/>
            <w:vAlign w:val="center"/>
          </w:tcPr>
          <w:p w14:paraId="78348E3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465742E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30207</w:t>
            </w:r>
          </w:p>
        </w:tc>
        <w:tc>
          <w:tcPr>
            <w:tcW w:w="517" w:type="pct"/>
            <w:tcBorders>
              <w:top w:val="nil"/>
              <w:left w:val="nil"/>
              <w:bottom w:val="single" w:sz="4" w:space="0" w:color="auto"/>
              <w:right w:val="single" w:sz="4" w:space="0" w:color="auto"/>
            </w:tcBorders>
            <w:shd w:val="clear" w:color="auto" w:fill="auto"/>
            <w:noWrap/>
            <w:vAlign w:val="center"/>
          </w:tcPr>
          <w:p w14:paraId="7A6E523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邮电费</w:t>
            </w:r>
          </w:p>
        </w:tc>
        <w:tc>
          <w:tcPr>
            <w:tcW w:w="447" w:type="pct"/>
            <w:tcBorders>
              <w:top w:val="nil"/>
              <w:left w:val="nil"/>
              <w:bottom w:val="single" w:sz="4" w:space="0" w:color="auto"/>
              <w:right w:val="single" w:sz="4" w:space="0" w:color="auto"/>
            </w:tcBorders>
            <w:shd w:val="clear" w:color="auto" w:fill="auto"/>
            <w:noWrap/>
            <w:vAlign w:val="center"/>
          </w:tcPr>
          <w:p w14:paraId="205947E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6.32</w:t>
            </w:r>
          </w:p>
        </w:tc>
        <w:tc>
          <w:tcPr>
            <w:tcW w:w="412" w:type="pct"/>
            <w:tcBorders>
              <w:top w:val="nil"/>
              <w:left w:val="nil"/>
              <w:bottom w:val="single" w:sz="4" w:space="0" w:color="auto"/>
              <w:right w:val="single" w:sz="4" w:space="0" w:color="auto"/>
            </w:tcBorders>
            <w:shd w:val="clear" w:color="auto" w:fill="auto"/>
            <w:noWrap/>
            <w:vAlign w:val="center"/>
          </w:tcPr>
          <w:p w14:paraId="74F3C33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31005</w:t>
            </w:r>
          </w:p>
        </w:tc>
        <w:tc>
          <w:tcPr>
            <w:tcW w:w="1013" w:type="pct"/>
            <w:tcBorders>
              <w:top w:val="nil"/>
              <w:left w:val="nil"/>
              <w:bottom w:val="single" w:sz="4" w:space="0" w:color="auto"/>
              <w:right w:val="single" w:sz="4" w:space="0" w:color="auto"/>
            </w:tcBorders>
            <w:shd w:val="clear" w:color="auto" w:fill="auto"/>
            <w:noWrap/>
            <w:vAlign w:val="center"/>
          </w:tcPr>
          <w:p w14:paraId="1216860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基础设施建设</w:t>
            </w:r>
          </w:p>
        </w:tc>
        <w:tc>
          <w:tcPr>
            <w:tcW w:w="436" w:type="pct"/>
            <w:tcBorders>
              <w:top w:val="nil"/>
              <w:left w:val="nil"/>
              <w:bottom w:val="single" w:sz="4" w:space="0" w:color="auto"/>
              <w:right w:val="single" w:sz="4" w:space="0" w:color="auto"/>
            </w:tcBorders>
            <w:shd w:val="clear" w:color="auto" w:fill="auto"/>
            <w:noWrap/>
            <w:vAlign w:val="center"/>
          </w:tcPr>
          <w:p w14:paraId="3C38351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3D845392"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4BFBA6D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30110</w:t>
            </w:r>
          </w:p>
        </w:tc>
        <w:tc>
          <w:tcPr>
            <w:tcW w:w="957" w:type="pct"/>
            <w:tcBorders>
              <w:top w:val="nil"/>
              <w:left w:val="nil"/>
              <w:bottom w:val="single" w:sz="4" w:space="0" w:color="auto"/>
              <w:right w:val="single" w:sz="4" w:space="0" w:color="auto"/>
            </w:tcBorders>
            <w:shd w:val="clear" w:color="auto" w:fill="auto"/>
            <w:noWrap/>
            <w:vAlign w:val="center"/>
          </w:tcPr>
          <w:p w14:paraId="491F67D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职工基本医疗保险缴费</w:t>
            </w:r>
          </w:p>
        </w:tc>
        <w:tc>
          <w:tcPr>
            <w:tcW w:w="440" w:type="pct"/>
            <w:tcBorders>
              <w:top w:val="nil"/>
              <w:left w:val="nil"/>
              <w:bottom w:val="single" w:sz="4" w:space="0" w:color="auto"/>
              <w:right w:val="single" w:sz="4" w:space="0" w:color="auto"/>
            </w:tcBorders>
            <w:shd w:val="clear" w:color="auto" w:fill="auto"/>
            <w:noWrap/>
            <w:vAlign w:val="center"/>
          </w:tcPr>
          <w:p w14:paraId="630AD4AA"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37.54</w:t>
            </w:r>
          </w:p>
        </w:tc>
        <w:tc>
          <w:tcPr>
            <w:tcW w:w="377" w:type="pct"/>
            <w:tcBorders>
              <w:top w:val="nil"/>
              <w:left w:val="nil"/>
              <w:bottom w:val="single" w:sz="4" w:space="0" w:color="auto"/>
              <w:right w:val="single" w:sz="4" w:space="0" w:color="auto"/>
            </w:tcBorders>
            <w:shd w:val="clear" w:color="auto" w:fill="auto"/>
            <w:noWrap/>
            <w:vAlign w:val="center"/>
          </w:tcPr>
          <w:p w14:paraId="79C5A15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30208</w:t>
            </w:r>
          </w:p>
        </w:tc>
        <w:tc>
          <w:tcPr>
            <w:tcW w:w="517" w:type="pct"/>
            <w:tcBorders>
              <w:top w:val="nil"/>
              <w:left w:val="nil"/>
              <w:bottom w:val="single" w:sz="4" w:space="0" w:color="auto"/>
              <w:right w:val="single" w:sz="4" w:space="0" w:color="auto"/>
            </w:tcBorders>
            <w:shd w:val="clear" w:color="auto" w:fill="auto"/>
            <w:noWrap/>
            <w:vAlign w:val="center"/>
          </w:tcPr>
          <w:p w14:paraId="49144B7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取暖费</w:t>
            </w:r>
          </w:p>
        </w:tc>
        <w:tc>
          <w:tcPr>
            <w:tcW w:w="447" w:type="pct"/>
            <w:tcBorders>
              <w:top w:val="nil"/>
              <w:left w:val="nil"/>
              <w:bottom w:val="single" w:sz="4" w:space="0" w:color="auto"/>
              <w:right w:val="single" w:sz="4" w:space="0" w:color="auto"/>
            </w:tcBorders>
            <w:shd w:val="clear" w:color="auto" w:fill="auto"/>
            <w:noWrap/>
            <w:vAlign w:val="center"/>
          </w:tcPr>
          <w:p w14:paraId="678B9AEC"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2E8EB14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31006</w:t>
            </w:r>
          </w:p>
        </w:tc>
        <w:tc>
          <w:tcPr>
            <w:tcW w:w="1013" w:type="pct"/>
            <w:tcBorders>
              <w:top w:val="nil"/>
              <w:left w:val="nil"/>
              <w:bottom w:val="single" w:sz="4" w:space="0" w:color="auto"/>
              <w:right w:val="single" w:sz="4" w:space="0" w:color="auto"/>
            </w:tcBorders>
            <w:shd w:val="clear" w:color="auto" w:fill="auto"/>
            <w:noWrap/>
            <w:vAlign w:val="center"/>
          </w:tcPr>
          <w:p w14:paraId="68BFD5C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大型修缮</w:t>
            </w:r>
          </w:p>
        </w:tc>
        <w:tc>
          <w:tcPr>
            <w:tcW w:w="436" w:type="pct"/>
            <w:tcBorders>
              <w:top w:val="nil"/>
              <w:left w:val="nil"/>
              <w:bottom w:val="single" w:sz="4" w:space="0" w:color="auto"/>
              <w:right w:val="single" w:sz="4" w:space="0" w:color="auto"/>
            </w:tcBorders>
            <w:shd w:val="clear" w:color="auto" w:fill="auto"/>
            <w:noWrap/>
            <w:vAlign w:val="center"/>
          </w:tcPr>
          <w:p w14:paraId="3D2388F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761DF261"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3DADCB2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30111</w:t>
            </w:r>
          </w:p>
        </w:tc>
        <w:tc>
          <w:tcPr>
            <w:tcW w:w="957" w:type="pct"/>
            <w:tcBorders>
              <w:top w:val="nil"/>
              <w:left w:val="nil"/>
              <w:bottom w:val="single" w:sz="4" w:space="0" w:color="auto"/>
              <w:right w:val="single" w:sz="4" w:space="0" w:color="auto"/>
            </w:tcBorders>
            <w:shd w:val="clear" w:color="auto" w:fill="auto"/>
            <w:noWrap/>
            <w:vAlign w:val="center"/>
          </w:tcPr>
          <w:p w14:paraId="3482FD1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公务员医疗补助缴费</w:t>
            </w:r>
          </w:p>
        </w:tc>
        <w:tc>
          <w:tcPr>
            <w:tcW w:w="440" w:type="pct"/>
            <w:tcBorders>
              <w:top w:val="nil"/>
              <w:left w:val="nil"/>
              <w:bottom w:val="single" w:sz="4" w:space="0" w:color="auto"/>
              <w:right w:val="single" w:sz="4" w:space="0" w:color="auto"/>
            </w:tcBorders>
            <w:shd w:val="clear" w:color="auto" w:fill="auto"/>
            <w:noWrap/>
            <w:vAlign w:val="center"/>
          </w:tcPr>
          <w:p w14:paraId="12659AB3"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6934830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30209</w:t>
            </w:r>
          </w:p>
        </w:tc>
        <w:tc>
          <w:tcPr>
            <w:tcW w:w="517" w:type="pct"/>
            <w:tcBorders>
              <w:top w:val="nil"/>
              <w:left w:val="nil"/>
              <w:bottom w:val="single" w:sz="4" w:space="0" w:color="auto"/>
              <w:right w:val="single" w:sz="4" w:space="0" w:color="auto"/>
            </w:tcBorders>
            <w:shd w:val="clear" w:color="auto" w:fill="auto"/>
            <w:noWrap/>
            <w:vAlign w:val="center"/>
          </w:tcPr>
          <w:p w14:paraId="034DC32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物业管理费</w:t>
            </w:r>
          </w:p>
        </w:tc>
        <w:tc>
          <w:tcPr>
            <w:tcW w:w="447" w:type="pct"/>
            <w:tcBorders>
              <w:top w:val="nil"/>
              <w:left w:val="nil"/>
              <w:bottom w:val="single" w:sz="4" w:space="0" w:color="auto"/>
              <w:right w:val="single" w:sz="4" w:space="0" w:color="auto"/>
            </w:tcBorders>
            <w:shd w:val="clear" w:color="auto" w:fill="auto"/>
            <w:noWrap/>
            <w:vAlign w:val="center"/>
          </w:tcPr>
          <w:p w14:paraId="49A3B6D3"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3476F6E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31007</w:t>
            </w:r>
          </w:p>
        </w:tc>
        <w:tc>
          <w:tcPr>
            <w:tcW w:w="1013" w:type="pct"/>
            <w:tcBorders>
              <w:top w:val="nil"/>
              <w:left w:val="nil"/>
              <w:bottom w:val="single" w:sz="4" w:space="0" w:color="auto"/>
              <w:right w:val="single" w:sz="4" w:space="0" w:color="auto"/>
            </w:tcBorders>
            <w:shd w:val="clear" w:color="auto" w:fill="auto"/>
            <w:noWrap/>
            <w:vAlign w:val="center"/>
          </w:tcPr>
          <w:p w14:paraId="41D365B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信息网络及软件购置更新</w:t>
            </w:r>
          </w:p>
        </w:tc>
        <w:tc>
          <w:tcPr>
            <w:tcW w:w="436" w:type="pct"/>
            <w:tcBorders>
              <w:top w:val="nil"/>
              <w:left w:val="nil"/>
              <w:bottom w:val="single" w:sz="4" w:space="0" w:color="auto"/>
              <w:right w:val="single" w:sz="4" w:space="0" w:color="auto"/>
            </w:tcBorders>
            <w:shd w:val="clear" w:color="auto" w:fill="auto"/>
            <w:noWrap/>
            <w:vAlign w:val="center"/>
          </w:tcPr>
          <w:p w14:paraId="4FEA932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11E116F6"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54B0602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30112</w:t>
            </w:r>
          </w:p>
        </w:tc>
        <w:tc>
          <w:tcPr>
            <w:tcW w:w="957" w:type="pct"/>
            <w:tcBorders>
              <w:top w:val="nil"/>
              <w:left w:val="nil"/>
              <w:bottom w:val="single" w:sz="4" w:space="0" w:color="auto"/>
              <w:right w:val="single" w:sz="4" w:space="0" w:color="auto"/>
            </w:tcBorders>
            <w:shd w:val="clear" w:color="auto" w:fill="auto"/>
            <w:noWrap/>
            <w:vAlign w:val="center"/>
          </w:tcPr>
          <w:p w14:paraId="1697D1A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其他社会保障缴费</w:t>
            </w:r>
          </w:p>
        </w:tc>
        <w:tc>
          <w:tcPr>
            <w:tcW w:w="440" w:type="pct"/>
            <w:tcBorders>
              <w:top w:val="nil"/>
              <w:left w:val="nil"/>
              <w:bottom w:val="single" w:sz="4" w:space="0" w:color="auto"/>
              <w:right w:val="single" w:sz="4" w:space="0" w:color="auto"/>
            </w:tcBorders>
            <w:shd w:val="clear" w:color="auto" w:fill="auto"/>
            <w:noWrap/>
            <w:vAlign w:val="center"/>
          </w:tcPr>
          <w:p w14:paraId="1B2CA959"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16.04</w:t>
            </w:r>
          </w:p>
        </w:tc>
        <w:tc>
          <w:tcPr>
            <w:tcW w:w="377" w:type="pct"/>
            <w:tcBorders>
              <w:top w:val="nil"/>
              <w:left w:val="nil"/>
              <w:bottom w:val="single" w:sz="4" w:space="0" w:color="auto"/>
              <w:right w:val="single" w:sz="4" w:space="0" w:color="auto"/>
            </w:tcBorders>
            <w:shd w:val="clear" w:color="auto" w:fill="auto"/>
            <w:noWrap/>
            <w:vAlign w:val="center"/>
          </w:tcPr>
          <w:p w14:paraId="1F561A9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30211</w:t>
            </w:r>
          </w:p>
        </w:tc>
        <w:tc>
          <w:tcPr>
            <w:tcW w:w="517" w:type="pct"/>
            <w:tcBorders>
              <w:top w:val="nil"/>
              <w:left w:val="nil"/>
              <w:bottom w:val="single" w:sz="4" w:space="0" w:color="auto"/>
              <w:right w:val="single" w:sz="4" w:space="0" w:color="auto"/>
            </w:tcBorders>
            <w:shd w:val="clear" w:color="auto" w:fill="auto"/>
            <w:noWrap/>
            <w:vAlign w:val="center"/>
          </w:tcPr>
          <w:p w14:paraId="18ED290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差旅费</w:t>
            </w:r>
          </w:p>
        </w:tc>
        <w:tc>
          <w:tcPr>
            <w:tcW w:w="447" w:type="pct"/>
            <w:tcBorders>
              <w:top w:val="nil"/>
              <w:left w:val="nil"/>
              <w:bottom w:val="single" w:sz="4" w:space="0" w:color="auto"/>
              <w:right w:val="single" w:sz="4" w:space="0" w:color="auto"/>
            </w:tcBorders>
            <w:shd w:val="clear" w:color="auto" w:fill="auto"/>
            <w:noWrap/>
            <w:vAlign w:val="center"/>
          </w:tcPr>
          <w:p w14:paraId="0726468B"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9.00</w:t>
            </w:r>
          </w:p>
        </w:tc>
        <w:tc>
          <w:tcPr>
            <w:tcW w:w="412" w:type="pct"/>
            <w:tcBorders>
              <w:top w:val="nil"/>
              <w:left w:val="nil"/>
              <w:bottom w:val="single" w:sz="4" w:space="0" w:color="auto"/>
              <w:right w:val="single" w:sz="4" w:space="0" w:color="auto"/>
            </w:tcBorders>
            <w:shd w:val="clear" w:color="auto" w:fill="auto"/>
            <w:noWrap/>
            <w:vAlign w:val="center"/>
          </w:tcPr>
          <w:p w14:paraId="5A2F21D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31008</w:t>
            </w:r>
          </w:p>
        </w:tc>
        <w:tc>
          <w:tcPr>
            <w:tcW w:w="1013" w:type="pct"/>
            <w:tcBorders>
              <w:top w:val="nil"/>
              <w:left w:val="nil"/>
              <w:bottom w:val="single" w:sz="4" w:space="0" w:color="auto"/>
              <w:right w:val="single" w:sz="4" w:space="0" w:color="auto"/>
            </w:tcBorders>
            <w:shd w:val="clear" w:color="auto" w:fill="auto"/>
            <w:noWrap/>
            <w:vAlign w:val="center"/>
          </w:tcPr>
          <w:p w14:paraId="26023C6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物资储备</w:t>
            </w:r>
          </w:p>
        </w:tc>
        <w:tc>
          <w:tcPr>
            <w:tcW w:w="436" w:type="pct"/>
            <w:tcBorders>
              <w:top w:val="nil"/>
              <w:left w:val="nil"/>
              <w:bottom w:val="single" w:sz="4" w:space="0" w:color="auto"/>
              <w:right w:val="single" w:sz="4" w:space="0" w:color="auto"/>
            </w:tcBorders>
            <w:shd w:val="clear" w:color="auto" w:fill="auto"/>
            <w:noWrap/>
            <w:vAlign w:val="center"/>
          </w:tcPr>
          <w:p w14:paraId="668D56A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545B702B"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5B3D3C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30113</w:t>
            </w:r>
          </w:p>
        </w:tc>
        <w:tc>
          <w:tcPr>
            <w:tcW w:w="957" w:type="pct"/>
            <w:tcBorders>
              <w:top w:val="nil"/>
              <w:left w:val="nil"/>
              <w:bottom w:val="single" w:sz="4" w:space="0" w:color="auto"/>
              <w:right w:val="single" w:sz="4" w:space="0" w:color="auto"/>
            </w:tcBorders>
            <w:shd w:val="clear" w:color="auto" w:fill="auto"/>
            <w:noWrap/>
            <w:vAlign w:val="center"/>
          </w:tcPr>
          <w:p w14:paraId="0125938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住房公积金</w:t>
            </w:r>
          </w:p>
        </w:tc>
        <w:tc>
          <w:tcPr>
            <w:tcW w:w="440" w:type="pct"/>
            <w:tcBorders>
              <w:top w:val="nil"/>
              <w:left w:val="nil"/>
              <w:bottom w:val="single" w:sz="4" w:space="0" w:color="auto"/>
              <w:right w:val="single" w:sz="4" w:space="0" w:color="auto"/>
            </w:tcBorders>
            <w:shd w:val="clear" w:color="auto" w:fill="auto"/>
            <w:noWrap/>
            <w:vAlign w:val="center"/>
          </w:tcPr>
          <w:p w14:paraId="44C489BD"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67.18</w:t>
            </w:r>
          </w:p>
        </w:tc>
        <w:tc>
          <w:tcPr>
            <w:tcW w:w="377" w:type="pct"/>
            <w:tcBorders>
              <w:top w:val="nil"/>
              <w:left w:val="nil"/>
              <w:bottom w:val="single" w:sz="4" w:space="0" w:color="auto"/>
              <w:right w:val="single" w:sz="4" w:space="0" w:color="auto"/>
            </w:tcBorders>
            <w:shd w:val="clear" w:color="auto" w:fill="auto"/>
            <w:noWrap/>
            <w:vAlign w:val="center"/>
          </w:tcPr>
          <w:p w14:paraId="7EC3FDB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30212</w:t>
            </w:r>
          </w:p>
        </w:tc>
        <w:tc>
          <w:tcPr>
            <w:tcW w:w="517" w:type="pct"/>
            <w:tcBorders>
              <w:top w:val="nil"/>
              <w:left w:val="nil"/>
              <w:bottom w:val="single" w:sz="4" w:space="0" w:color="auto"/>
              <w:right w:val="single" w:sz="4" w:space="0" w:color="auto"/>
            </w:tcBorders>
            <w:shd w:val="clear" w:color="auto" w:fill="auto"/>
            <w:noWrap/>
            <w:vAlign w:val="center"/>
          </w:tcPr>
          <w:p w14:paraId="6AF99F1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因公出国（境）费用</w:t>
            </w:r>
          </w:p>
        </w:tc>
        <w:tc>
          <w:tcPr>
            <w:tcW w:w="447" w:type="pct"/>
            <w:tcBorders>
              <w:top w:val="nil"/>
              <w:left w:val="nil"/>
              <w:bottom w:val="single" w:sz="4" w:space="0" w:color="auto"/>
              <w:right w:val="single" w:sz="4" w:space="0" w:color="auto"/>
            </w:tcBorders>
            <w:shd w:val="clear" w:color="auto" w:fill="auto"/>
            <w:noWrap/>
            <w:vAlign w:val="center"/>
          </w:tcPr>
          <w:p w14:paraId="03BD588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0C98D84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31009</w:t>
            </w:r>
          </w:p>
        </w:tc>
        <w:tc>
          <w:tcPr>
            <w:tcW w:w="1013" w:type="pct"/>
            <w:tcBorders>
              <w:top w:val="nil"/>
              <w:left w:val="nil"/>
              <w:bottom w:val="single" w:sz="4" w:space="0" w:color="auto"/>
              <w:right w:val="single" w:sz="4" w:space="0" w:color="auto"/>
            </w:tcBorders>
            <w:shd w:val="clear" w:color="auto" w:fill="auto"/>
            <w:noWrap/>
            <w:vAlign w:val="center"/>
          </w:tcPr>
          <w:p w14:paraId="5EA6E85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土地补偿</w:t>
            </w:r>
          </w:p>
        </w:tc>
        <w:tc>
          <w:tcPr>
            <w:tcW w:w="436" w:type="pct"/>
            <w:tcBorders>
              <w:top w:val="nil"/>
              <w:left w:val="nil"/>
              <w:bottom w:val="single" w:sz="4" w:space="0" w:color="auto"/>
              <w:right w:val="single" w:sz="4" w:space="0" w:color="auto"/>
            </w:tcBorders>
            <w:shd w:val="clear" w:color="auto" w:fill="auto"/>
            <w:noWrap/>
            <w:vAlign w:val="center"/>
          </w:tcPr>
          <w:p w14:paraId="4BA5142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4E9E0DA3"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B4CC50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30114</w:t>
            </w:r>
          </w:p>
        </w:tc>
        <w:tc>
          <w:tcPr>
            <w:tcW w:w="957" w:type="pct"/>
            <w:tcBorders>
              <w:top w:val="nil"/>
              <w:left w:val="nil"/>
              <w:bottom w:val="single" w:sz="4" w:space="0" w:color="auto"/>
              <w:right w:val="single" w:sz="4" w:space="0" w:color="auto"/>
            </w:tcBorders>
            <w:shd w:val="clear" w:color="auto" w:fill="auto"/>
            <w:noWrap/>
            <w:vAlign w:val="center"/>
          </w:tcPr>
          <w:p w14:paraId="76FF2D1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医疗费</w:t>
            </w:r>
          </w:p>
        </w:tc>
        <w:tc>
          <w:tcPr>
            <w:tcW w:w="440" w:type="pct"/>
            <w:tcBorders>
              <w:top w:val="nil"/>
              <w:left w:val="nil"/>
              <w:bottom w:val="single" w:sz="4" w:space="0" w:color="auto"/>
              <w:right w:val="single" w:sz="4" w:space="0" w:color="auto"/>
            </w:tcBorders>
            <w:shd w:val="clear" w:color="auto" w:fill="auto"/>
            <w:noWrap/>
            <w:vAlign w:val="center"/>
          </w:tcPr>
          <w:p w14:paraId="41696CFD"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5F0432A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30213</w:t>
            </w:r>
          </w:p>
        </w:tc>
        <w:tc>
          <w:tcPr>
            <w:tcW w:w="517" w:type="pct"/>
            <w:tcBorders>
              <w:top w:val="nil"/>
              <w:left w:val="nil"/>
              <w:bottom w:val="single" w:sz="4" w:space="0" w:color="auto"/>
              <w:right w:val="single" w:sz="4" w:space="0" w:color="auto"/>
            </w:tcBorders>
            <w:shd w:val="clear" w:color="auto" w:fill="auto"/>
            <w:noWrap/>
            <w:vAlign w:val="center"/>
          </w:tcPr>
          <w:p w14:paraId="12C7BE3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维修（护）费</w:t>
            </w:r>
          </w:p>
        </w:tc>
        <w:tc>
          <w:tcPr>
            <w:tcW w:w="447" w:type="pct"/>
            <w:tcBorders>
              <w:top w:val="nil"/>
              <w:left w:val="nil"/>
              <w:bottom w:val="single" w:sz="4" w:space="0" w:color="auto"/>
              <w:right w:val="single" w:sz="4" w:space="0" w:color="auto"/>
            </w:tcBorders>
            <w:shd w:val="clear" w:color="auto" w:fill="auto"/>
            <w:noWrap/>
            <w:vAlign w:val="center"/>
          </w:tcPr>
          <w:p w14:paraId="3DC41CB8"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41CA2E4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31010</w:t>
            </w:r>
          </w:p>
        </w:tc>
        <w:tc>
          <w:tcPr>
            <w:tcW w:w="1013" w:type="pct"/>
            <w:tcBorders>
              <w:top w:val="nil"/>
              <w:left w:val="nil"/>
              <w:bottom w:val="single" w:sz="4" w:space="0" w:color="auto"/>
              <w:right w:val="single" w:sz="4" w:space="0" w:color="auto"/>
            </w:tcBorders>
            <w:shd w:val="clear" w:color="auto" w:fill="auto"/>
            <w:noWrap/>
            <w:vAlign w:val="center"/>
          </w:tcPr>
          <w:p w14:paraId="59E36F7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安置补助</w:t>
            </w:r>
          </w:p>
        </w:tc>
        <w:tc>
          <w:tcPr>
            <w:tcW w:w="436" w:type="pct"/>
            <w:tcBorders>
              <w:top w:val="nil"/>
              <w:left w:val="nil"/>
              <w:bottom w:val="single" w:sz="4" w:space="0" w:color="auto"/>
              <w:right w:val="single" w:sz="4" w:space="0" w:color="auto"/>
            </w:tcBorders>
            <w:shd w:val="clear" w:color="auto" w:fill="auto"/>
            <w:noWrap/>
            <w:vAlign w:val="center"/>
          </w:tcPr>
          <w:p w14:paraId="552D688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35C6E84C"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6296D36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30199</w:t>
            </w:r>
          </w:p>
        </w:tc>
        <w:tc>
          <w:tcPr>
            <w:tcW w:w="957" w:type="pct"/>
            <w:tcBorders>
              <w:top w:val="nil"/>
              <w:left w:val="nil"/>
              <w:bottom w:val="single" w:sz="4" w:space="0" w:color="auto"/>
              <w:right w:val="single" w:sz="4" w:space="0" w:color="auto"/>
            </w:tcBorders>
            <w:shd w:val="clear" w:color="auto" w:fill="auto"/>
            <w:noWrap/>
            <w:vAlign w:val="center"/>
          </w:tcPr>
          <w:p w14:paraId="40F8ECC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其他工资福利支出</w:t>
            </w:r>
          </w:p>
        </w:tc>
        <w:tc>
          <w:tcPr>
            <w:tcW w:w="440" w:type="pct"/>
            <w:tcBorders>
              <w:top w:val="nil"/>
              <w:left w:val="nil"/>
              <w:bottom w:val="single" w:sz="4" w:space="0" w:color="auto"/>
              <w:right w:val="single" w:sz="4" w:space="0" w:color="auto"/>
            </w:tcBorders>
            <w:shd w:val="clear" w:color="auto" w:fill="auto"/>
            <w:noWrap/>
            <w:vAlign w:val="center"/>
          </w:tcPr>
          <w:p w14:paraId="6683D876"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5652BF0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30214</w:t>
            </w:r>
          </w:p>
        </w:tc>
        <w:tc>
          <w:tcPr>
            <w:tcW w:w="517" w:type="pct"/>
            <w:tcBorders>
              <w:top w:val="nil"/>
              <w:left w:val="nil"/>
              <w:bottom w:val="single" w:sz="4" w:space="0" w:color="auto"/>
              <w:right w:val="single" w:sz="4" w:space="0" w:color="auto"/>
            </w:tcBorders>
            <w:shd w:val="clear" w:color="auto" w:fill="auto"/>
            <w:noWrap/>
            <w:vAlign w:val="center"/>
          </w:tcPr>
          <w:p w14:paraId="479F28F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租赁费</w:t>
            </w:r>
          </w:p>
        </w:tc>
        <w:tc>
          <w:tcPr>
            <w:tcW w:w="447" w:type="pct"/>
            <w:tcBorders>
              <w:top w:val="nil"/>
              <w:left w:val="nil"/>
              <w:bottom w:val="single" w:sz="4" w:space="0" w:color="auto"/>
              <w:right w:val="single" w:sz="4" w:space="0" w:color="auto"/>
            </w:tcBorders>
            <w:shd w:val="clear" w:color="auto" w:fill="auto"/>
            <w:noWrap/>
            <w:vAlign w:val="center"/>
          </w:tcPr>
          <w:p w14:paraId="6E51DB1B"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3.29</w:t>
            </w:r>
          </w:p>
        </w:tc>
        <w:tc>
          <w:tcPr>
            <w:tcW w:w="412" w:type="pct"/>
            <w:tcBorders>
              <w:top w:val="nil"/>
              <w:left w:val="nil"/>
              <w:bottom w:val="single" w:sz="4" w:space="0" w:color="auto"/>
              <w:right w:val="single" w:sz="4" w:space="0" w:color="auto"/>
            </w:tcBorders>
            <w:shd w:val="clear" w:color="auto" w:fill="auto"/>
            <w:noWrap/>
            <w:vAlign w:val="center"/>
          </w:tcPr>
          <w:p w14:paraId="1068548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31011</w:t>
            </w:r>
          </w:p>
        </w:tc>
        <w:tc>
          <w:tcPr>
            <w:tcW w:w="1013" w:type="pct"/>
            <w:tcBorders>
              <w:top w:val="nil"/>
              <w:left w:val="nil"/>
              <w:bottom w:val="single" w:sz="4" w:space="0" w:color="auto"/>
              <w:right w:val="single" w:sz="4" w:space="0" w:color="auto"/>
            </w:tcBorders>
            <w:shd w:val="clear" w:color="auto" w:fill="auto"/>
            <w:noWrap/>
            <w:vAlign w:val="center"/>
          </w:tcPr>
          <w:p w14:paraId="2CCE594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地上附着物和青苗补偿</w:t>
            </w:r>
          </w:p>
        </w:tc>
        <w:tc>
          <w:tcPr>
            <w:tcW w:w="436" w:type="pct"/>
            <w:tcBorders>
              <w:top w:val="nil"/>
              <w:left w:val="nil"/>
              <w:bottom w:val="single" w:sz="4" w:space="0" w:color="auto"/>
              <w:right w:val="single" w:sz="4" w:space="0" w:color="auto"/>
            </w:tcBorders>
            <w:shd w:val="clear" w:color="auto" w:fill="auto"/>
            <w:noWrap/>
            <w:vAlign w:val="center"/>
          </w:tcPr>
          <w:p w14:paraId="18E0F83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1B817FEA"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09E96A2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w:t>
            </w:r>
          </w:p>
        </w:tc>
        <w:tc>
          <w:tcPr>
            <w:tcW w:w="957" w:type="pct"/>
            <w:tcBorders>
              <w:top w:val="nil"/>
              <w:left w:val="nil"/>
              <w:bottom w:val="single" w:sz="4" w:space="0" w:color="auto"/>
              <w:right w:val="single" w:sz="4" w:space="0" w:color="auto"/>
            </w:tcBorders>
            <w:shd w:val="clear" w:color="auto" w:fill="auto"/>
            <w:noWrap/>
            <w:vAlign w:val="center"/>
          </w:tcPr>
          <w:p w14:paraId="623B437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对个人和家庭的补助</w:t>
            </w:r>
          </w:p>
        </w:tc>
        <w:tc>
          <w:tcPr>
            <w:tcW w:w="440" w:type="pct"/>
            <w:tcBorders>
              <w:top w:val="nil"/>
              <w:left w:val="nil"/>
              <w:bottom w:val="single" w:sz="4" w:space="0" w:color="auto"/>
              <w:right w:val="single" w:sz="4" w:space="0" w:color="auto"/>
            </w:tcBorders>
            <w:shd w:val="clear" w:color="auto" w:fill="auto"/>
            <w:noWrap/>
            <w:vAlign w:val="center"/>
          </w:tcPr>
          <w:p w14:paraId="6A64BF49"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29.75</w:t>
            </w:r>
          </w:p>
        </w:tc>
        <w:tc>
          <w:tcPr>
            <w:tcW w:w="377" w:type="pct"/>
            <w:tcBorders>
              <w:top w:val="nil"/>
              <w:left w:val="nil"/>
              <w:bottom w:val="single" w:sz="4" w:space="0" w:color="auto"/>
              <w:right w:val="single" w:sz="4" w:space="0" w:color="auto"/>
            </w:tcBorders>
            <w:shd w:val="clear" w:color="auto" w:fill="auto"/>
            <w:noWrap/>
            <w:vAlign w:val="center"/>
          </w:tcPr>
          <w:p w14:paraId="37CBDBC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30215</w:t>
            </w:r>
          </w:p>
        </w:tc>
        <w:tc>
          <w:tcPr>
            <w:tcW w:w="517" w:type="pct"/>
            <w:tcBorders>
              <w:top w:val="nil"/>
              <w:left w:val="nil"/>
              <w:bottom w:val="single" w:sz="4" w:space="0" w:color="auto"/>
              <w:right w:val="single" w:sz="4" w:space="0" w:color="auto"/>
            </w:tcBorders>
            <w:shd w:val="clear" w:color="auto" w:fill="auto"/>
            <w:noWrap/>
            <w:vAlign w:val="center"/>
          </w:tcPr>
          <w:p w14:paraId="4A051A8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会议费</w:t>
            </w:r>
          </w:p>
        </w:tc>
        <w:tc>
          <w:tcPr>
            <w:tcW w:w="447" w:type="pct"/>
            <w:tcBorders>
              <w:top w:val="nil"/>
              <w:left w:val="nil"/>
              <w:bottom w:val="single" w:sz="4" w:space="0" w:color="auto"/>
              <w:right w:val="single" w:sz="4" w:space="0" w:color="auto"/>
            </w:tcBorders>
            <w:shd w:val="clear" w:color="auto" w:fill="auto"/>
            <w:noWrap/>
            <w:vAlign w:val="center"/>
          </w:tcPr>
          <w:p w14:paraId="22DCCE82"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0.58</w:t>
            </w:r>
          </w:p>
        </w:tc>
        <w:tc>
          <w:tcPr>
            <w:tcW w:w="412" w:type="pct"/>
            <w:tcBorders>
              <w:top w:val="nil"/>
              <w:left w:val="nil"/>
              <w:bottom w:val="single" w:sz="4" w:space="0" w:color="auto"/>
              <w:right w:val="single" w:sz="4" w:space="0" w:color="auto"/>
            </w:tcBorders>
            <w:shd w:val="clear" w:color="auto" w:fill="auto"/>
            <w:noWrap/>
            <w:vAlign w:val="center"/>
          </w:tcPr>
          <w:p w14:paraId="0BF529A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31012</w:t>
            </w:r>
          </w:p>
        </w:tc>
        <w:tc>
          <w:tcPr>
            <w:tcW w:w="1013" w:type="pct"/>
            <w:tcBorders>
              <w:top w:val="nil"/>
              <w:left w:val="nil"/>
              <w:bottom w:val="single" w:sz="4" w:space="0" w:color="auto"/>
              <w:right w:val="single" w:sz="4" w:space="0" w:color="auto"/>
            </w:tcBorders>
            <w:shd w:val="clear" w:color="auto" w:fill="auto"/>
            <w:noWrap/>
            <w:vAlign w:val="center"/>
          </w:tcPr>
          <w:p w14:paraId="5052129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拆迁补偿</w:t>
            </w:r>
          </w:p>
        </w:tc>
        <w:tc>
          <w:tcPr>
            <w:tcW w:w="436" w:type="pct"/>
            <w:tcBorders>
              <w:top w:val="nil"/>
              <w:left w:val="nil"/>
              <w:bottom w:val="single" w:sz="4" w:space="0" w:color="auto"/>
              <w:right w:val="single" w:sz="4" w:space="0" w:color="auto"/>
            </w:tcBorders>
            <w:shd w:val="clear" w:color="auto" w:fill="auto"/>
            <w:noWrap/>
            <w:vAlign w:val="center"/>
          </w:tcPr>
          <w:p w14:paraId="4EA7FD5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55076725"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622D6BC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30301</w:t>
            </w:r>
          </w:p>
        </w:tc>
        <w:tc>
          <w:tcPr>
            <w:tcW w:w="957" w:type="pct"/>
            <w:tcBorders>
              <w:top w:val="nil"/>
              <w:left w:val="nil"/>
              <w:bottom w:val="single" w:sz="4" w:space="0" w:color="auto"/>
              <w:right w:val="single" w:sz="4" w:space="0" w:color="auto"/>
            </w:tcBorders>
            <w:shd w:val="clear" w:color="auto" w:fill="auto"/>
            <w:noWrap/>
            <w:vAlign w:val="center"/>
          </w:tcPr>
          <w:p w14:paraId="32ED9C7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离休费</w:t>
            </w:r>
          </w:p>
        </w:tc>
        <w:tc>
          <w:tcPr>
            <w:tcW w:w="440" w:type="pct"/>
            <w:tcBorders>
              <w:top w:val="nil"/>
              <w:left w:val="nil"/>
              <w:bottom w:val="single" w:sz="4" w:space="0" w:color="auto"/>
              <w:right w:val="single" w:sz="4" w:space="0" w:color="auto"/>
            </w:tcBorders>
            <w:shd w:val="clear" w:color="auto" w:fill="auto"/>
            <w:noWrap/>
            <w:vAlign w:val="center"/>
          </w:tcPr>
          <w:p w14:paraId="47873314"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19DB506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30216</w:t>
            </w:r>
          </w:p>
        </w:tc>
        <w:tc>
          <w:tcPr>
            <w:tcW w:w="517" w:type="pct"/>
            <w:tcBorders>
              <w:top w:val="nil"/>
              <w:left w:val="nil"/>
              <w:bottom w:val="single" w:sz="4" w:space="0" w:color="auto"/>
              <w:right w:val="single" w:sz="4" w:space="0" w:color="auto"/>
            </w:tcBorders>
            <w:shd w:val="clear" w:color="auto" w:fill="auto"/>
            <w:noWrap/>
            <w:vAlign w:val="center"/>
          </w:tcPr>
          <w:p w14:paraId="4E20537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培训费</w:t>
            </w:r>
          </w:p>
        </w:tc>
        <w:tc>
          <w:tcPr>
            <w:tcW w:w="447" w:type="pct"/>
            <w:tcBorders>
              <w:top w:val="nil"/>
              <w:left w:val="nil"/>
              <w:bottom w:val="single" w:sz="4" w:space="0" w:color="auto"/>
              <w:right w:val="single" w:sz="4" w:space="0" w:color="auto"/>
            </w:tcBorders>
            <w:shd w:val="clear" w:color="auto" w:fill="auto"/>
            <w:noWrap/>
            <w:vAlign w:val="center"/>
          </w:tcPr>
          <w:p w14:paraId="35692088"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0.58</w:t>
            </w:r>
          </w:p>
        </w:tc>
        <w:tc>
          <w:tcPr>
            <w:tcW w:w="412" w:type="pct"/>
            <w:tcBorders>
              <w:top w:val="nil"/>
              <w:left w:val="nil"/>
              <w:bottom w:val="single" w:sz="4" w:space="0" w:color="auto"/>
              <w:right w:val="single" w:sz="4" w:space="0" w:color="auto"/>
            </w:tcBorders>
            <w:shd w:val="clear" w:color="auto" w:fill="auto"/>
            <w:noWrap/>
            <w:vAlign w:val="center"/>
          </w:tcPr>
          <w:p w14:paraId="22C9C77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31013</w:t>
            </w:r>
          </w:p>
        </w:tc>
        <w:tc>
          <w:tcPr>
            <w:tcW w:w="1013" w:type="pct"/>
            <w:tcBorders>
              <w:top w:val="nil"/>
              <w:left w:val="nil"/>
              <w:bottom w:val="single" w:sz="4" w:space="0" w:color="auto"/>
              <w:right w:val="single" w:sz="4" w:space="0" w:color="auto"/>
            </w:tcBorders>
            <w:shd w:val="clear" w:color="auto" w:fill="auto"/>
            <w:noWrap/>
            <w:vAlign w:val="center"/>
          </w:tcPr>
          <w:p w14:paraId="0DEB9FA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公务用车购置</w:t>
            </w:r>
          </w:p>
        </w:tc>
        <w:tc>
          <w:tcPr>
            <w:tcW w:w="436" w:type="pct"/>
            <w:tcBorders>
              <w:top w:val="nil"/>
              <w:left w:val="nil"/>
              <w:bottom w:val="single" w:sz="4" w:space="0" w:color="auto"/>
              <w:right w:val="single" w:sz="4" w:space="0" w:color="auto"/>
            </w:tcBorders>
            <w:shd w:val="clear" w:color="auto" w:fill="auto"/>
            <w:noWrap/>
            <w:vAlign w:val="center"/>
          </w:tcPr>
          <w:p w14:paraId="05B3DA7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12685872"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4D9FF92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30302</w:t>
            </w:r>
          </w:p>
        </w:tc>
        <w:tc>
          <w:tcPr>
            <w:tcW w:w="957" w:type="pct"/>
            <w:tcBorders>
              <w:top w:val="nil"/>
              <w:left w:val="nil"/>
              <w:bottom w:val="single" w:sz="4" w:space="0" w:color="auto"/>
              <w:right w:val="single" w:sz="4" w:space="0" w:color="auto"/>
            </w:tcBorders>
            <w:shd w:val="clear" w:color="auto" w:fill="auto"/>
            <w:noWrap/>
            <w:vAlign w:val="center"/>
          </w:tcPr>
          <w:p w14:paraId="5C792F9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退休费</w:t>
            </w:r>
          </w:p>
        </w:tc>
        <w:tc>
          <w:tcPr>
            <w:tcW w:w="440" w:type="pct"/>
            <w:tcBorders>
              <w:top w:val="nil"/>
              <w:left w:val="nil"/>
              <w:bottom w:val="single" w:sz="4" w:space="0" w:color="auto"/>
              <w:right w:val="single" w:sz="4" w:space="0" w:color="auto"/>
            </w:tcBorders>
            <w:shd w:val="clear" w:color="auto" w:fill="auto"/>
            <w:noWrap/>
            <w:vAlign w:val="center"/>
          </w:tcPr>
          <w:p w14:paraId="6EDB56FB"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2453768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30217</w:t>
            </w:r>
          </w:p>
        </w:tc>
        <w:tc>
          <w:tcPr>
            <w:tcW w:w="517" w:type="pct"/>
            <w:tcBorders>
              <w:top w:val="nil"/>
              <w:left w:val="nil"/>
              <w:bottom w:val="single" w:sz="4" w:space="0" w:color="auto"/>
              <w:right w:val="single" w:sz="4" w:space="0" w:color="auto"/>
            </w:tcBorders>
            <w:shd w:val="clear" w:color="auto" w:fill="auto"/>
            <w:noWrap/>
            <w:vAlign w:val="center"/>
          </w:tcPr>
          <w:p w14:paraId="209FEA2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公务接待费</w:t>
            </w:r>
          </w:p>
        </w:tc>
        <w:tc>
          <w:tcPr>
            <w:tcW w:w="447" w:type="pct"/>
            <w:tcBorders>
              <w:top w:val="nil"/>
              <w:left w:val="nil"/>
              <w:bottom w:val="single" w:sz="4" w:space="0" w:color="auto"/>
              <w:right w:val="single" w:sz="4" w:space="0" w:color="auto"/>
            </w:tcBorders>
            <w:shd w:val="clear" w:color="auto" w:fill="auto"/>
            <w:noWrap/>
            <w:vAlign w:val="center"/>
          </w:tcPr>
          <w:p w14:paraId="53A8B7B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2.40</w:t>
            </w:r>
          </w:p>
        </w:tc>
        <w:tc>
          <w:tcPr>
            <w:tcW w:w="412" w:type="pct"/>
            <w:tcBorders>
              <w:top w:val="nil"/>
              <w:left w:val="nil"/>
              <w:bottom w:val="single" w:sz="4" w:space="0" w:color="auto"/>
              <w:right w:val="single" w:sz="4" w:space="0" w:color="auto"/>
            </w:tcBorders>
            <w:shd w:val="clear" w:color="auto" w:fill="auto"/>
            <w:noWrap/>
            <w:vAlign w:val="center"/>
          </w:tcPr>
          <w:p w14:paraId="52D5C74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31019</w:t>
            </w:r>
          </w:p>
        </w:tc>
        <w:tc>
          <w:tcPr>
            <w:tcW w:w="1013" w:type="pct"/>
            <w:tcBorders>
              <w:top w:val="nil"/>
              <w:left w:val="nil"/>
              <w:bottom w:val="single" w:sz="4" w:space="0" w:color="auto"/>
              <w:right w:val="single" w:sz="4" w:space="0" w:color="auto"/>
            </w:tcBorders>
            <w:shd w:val="clear" w:color="auto" w:fill="auto"/>
            <w:noWrap/>
            <w:vAlign w:val="center"/>
          </w:tcPr>
          <w:p w14:paraId="729BA4A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其他交通工具购置</w:t>
            </w:r>
          </w:p>
        </w:tc>
        <w:tc>
          <w:tcPr>
            <w:tcW w:w="436" w:type="pct"/>
            <w:tcBorders>
              <w:top w:val="nil"/>
              <w:left w:val="nil"/>
              <w:bottom w:val="single" w:sz="4" w:space="0" w:color="auto"/>
              <w:right w:val="single" w:sz="4" w:space="0" w:color="auto"/>
            </w:tcBorders>
            <w:shd w:val="clear" w:color="auto" w:fill="auto"/>
            <w:noWrap/>
            <w:vAlign w:val="center"/>
          </w:tcPr>
          <w:p w14:paraId="5B33383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3585C71F"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44BEADA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30303</w:t>
            </w:r>
          </w:p>
        </w:tc>
        <w:tc>
          <w:tcPr>
            <w:tcW w:w="957" w:type="pct"/>
            <w:tcBorders>
              <w:top w:val="nil"/>
              <w:left w:val="nil"/>
              <w:bottom w:val="single" w:sz="4" w:space="0" w:color="auto"/>
              <w:right w:val="single" w:sz="4" w:space="0" w:color="auto"/>
            </w:tcBorders>
            <w:shd w:val="clear" w:color="auto" w:fill="auto"/>
            <w:noWrap/>
            <w:vAlign w:val="center"/>
          </w:tcPr>
          <w:p w14:paraId="729AD40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退职（役）费</w:t>
            </w:r>
          </w:p>
        </w:tc>
        <w:tc>
          <w:tcPr>
            <w:tcW w:w="440" w:type="pct"/>
            <w:tcBorders>
              <w:top w:val="nil"/>
              <w:left w:val="nil"/>
              <w:bottom w:val="single" w:sz="4" w:space="0" w:color="auto"/>
              <w:right w:val="single" w:sz="4" w:space="0" w:color="auto"/>
            </w:tcBorders>
            <w:shd w:val="clear" w:color="auto" w:fill="auto"/>
            <w:noWrap/>
            <w:vAlign w:val="center"/>
          </w:tcPr>
          <w:p w14:paraId="64FF3AAF"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497D714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30218</w:t>
            </w:r>
          </w:p>
        </w:tc>
        <w:tc>
          <w:tcPr>
            <w:tcW w:w="517" w:type="pct"/>
            <w:tcBorders>
              <w:top w:val="nil"/>
              <w:left w:val="nil"/>
              <w:bottom w:val="single" w:sz="4" w:space="0" w:color="auto"/>
              <w:right w:val="single" w:sz="4" w:space="0" w:color="auto"/>
            </w:tcBorders>
            <w:shd w:val="clear" w:color="auto" w:fill="auto"/>
            <w:noWrap/>
            <w:vAlign w:val="center"/>
          </w:tcPr>
          <w:p w14:paraId="6F00E40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专用材料费</w:t>
            </w:r>
          </w:p>
        </w:tc>
        <w:tc>
          <w:tcPr>
            <w:tcW w:w="447" w:type="pct"/>
            <w:tcBorders>
              <w:top w:val="nil"/>
              <w:left w:val="nil"/>
              <w:bottom w:val="single" w:sz="4" w:space="0" w:color="auto"/>
              <w:right w:val="single" w:sz="4" w:space="0" w:color="auto"/>
            </w:tcBorders>
            <w:shd w:val="clear" w:color="auto" w:fill="auto"/>
            <w:noWrap/>
            <w:vAlign w:val="center"/>
          </w:tcPr>
          <w:p w14:paraId="34128AB4" w14:textId="77777777" w:rsidR="00C2022D" w:rsidRDefault="00000000">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0.00</w:t>
            </w:r>
          </w:p>
        </w:tc>
        <w:tc>
          <w:tcPr>
            <w:tcW w:w="412" w:type="pct"/>
            <w:tcBorders>
              <w:top w:val="nil"/>
              <w:left w:val="nil"/>
              <w:bottom w:val="single" w:sz="4" w:space="0" w:color="auto"/>
              <w:right w:val="single" w:sz="4" w:space="0" w:color="auto"/>
            </w:tcBorders>
            <w:shd w:val="clear" w:color="auto" w:fill="auto"/>
            <w:noWrap/>
            <w:vAlign w:val="center"/>
          </w:tcPr>
          <w:p w14:paraId="05BE05B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31021</w:t>
            </w:r>
          </w:p>
        </w:tc>
        <w:tc>
          <w:tcPr>
            <w:tcW w:w="1013" w:type="pct"/>
            <w:tcBorders>
              <w:top w:val="nil"/>
              <w:left w:val="nil"/>
              <w:bottom w:val="single" w:sz="4" w:space="0" w:color="auto"/>
              <w:right w:val="single" w:sz="4" w:space="0" w:color="auto"/>
            </w:tcBorders>
            <w:shd w:val="clear" w:color="auto" w:fill="auto"/>
            <w:noWrap/>
            <w:vAlign w:val="center"/>
          </w:tcPr>
          <w:p w14:paraId="7F30ABE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文物和陈列品购置</w:t>
            </w:r>
          </w:p>
        </w:tc>
        <w:tc>
          <w:tcPr>
            <w:tcW w:w="436" w:type="pct"/>
            <w:tcBorders>
              <w:top w:val="nil"/>
              <w:left w:val="nil"/>
              <w:bottom w:val="single" w:sz="4" w:space="0" w:color="auto"/>
              <w:right w:val="single" w:sz="4" w:space="0" w:color="auto"/>
            </w:tcBorders>
            <w:shd w:val="clear" w:color="auto" w:fill="auto"/>
            <w:noWrap/>
            <w:vAlign w:val="center"/>
          </w:tcPr>
          <w:p w14:paraId="4EA4C65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1D7FE605"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377A3A0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30304</w:t>
            </w:r>
          </w:p>
        </w:tc>
        <w:tc>
          <w:tcPr>
            <w:tcW w:w="957" w:type="pct"/>
            <w:tcBorders>
              <w:top w:val="nil"/>
              <w:left w:val="nil"/>
              <w:bottom w:val="single" w:sz="4" w:space="0" w:color="auto"/>
              <w:right w:val="single" w:sz="4" w:space="0" w:color="auto"/>
            </w:tcBorders>
            <w:shd w:val="clear" w:color="auto" w:fill="auto"/>
            <w:noWrap/>
            <w:vAlign w:val="center"/>
          </w:tcPr>
          <w:p w14:paraId="24CD35C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抚恤金</w:t>
            </w:r>
          </w:p>
        </w:tc>
        <w:tc>
          <w:tcPr>
            <w:tcW w:w="440" w:type="pct"/>
            <w:tcBorders>
              <w:top w:val="nil"/>
              <w:left w:val="nil"/>
              <w:bottom w:val="single" w:sz="4" w:space="0" w:color="auto"/>
              <w:right w:val="single" w:sz="4" w:space="0" w:color="auto"/>
            </w:tcBorders>
            <w:shd w:val="clear" w:color="auto" w:fill="auto"/>
            <w:noWrap/>
            <w:vAlign w:val="center"/>
          </w:tcPr>
          <w:p w14:paraId="3C829C82"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11.03</w:t>
            </w:r>
          </w:p>
        </w:tc>
        <w:tc>
          <w:tcPr>
            <w:tcW w:w="377" w:type="pct"/>
            <w:tcBorders>
              <w:top w:val="nil"/>
              <w:left w:val="nil"/>
              <w:bottom w:val="single" w:sz="4" w:space="0" w:color="auto"/>
              <w:right w:val="single" w:sz="4" w:space="0" w:color="auto"/>
            </w:tcBorders>
            <w:shd w:val="clear" w:color="auto" w:fill="auto"/>
            <w:noWrap/>
            <w:vAlign w:val="center"/>
          </w:tcPr>
          <w:p w14:paraId="575ED68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30224</w:t>
            </w:r>
          </w:p>
        </w:tc>
        <w:tc>
          <w:tcPr>
            <w:tcW w:w="517" w:type="pct"/>
            <w:tcBorders>
              <w:top w:val="nil"/>
              <w:left w:val="nil"/>
              <w:bottom w:val="single" w:sz="4" w:space="0" w:color="auto"/>
              <w:right w:val="single" w:sz="4" w:space="0" w:color="auto"/>
            </w:tcBorders>
            <w:shd w:val="clear" w:color="auto" w:fill="auto"/>
            <w:noWrap/>
            <w:vAlign w:val="center"/>
          </w:tcPr>
          <w:p w14:paraId="5726FF4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被装购置费</w:t>
            </w:r>
          </w:p>
        </w:tc>
        <w:tc>
          <w:tcPr>
            <w:tcW w:w="447" w:type="pct"/>
            <w:tcBorders>
              <w:top w:val="nil"/>
              <w:left w:val="nil"/>
              <w:bottom w:val="single" w:sz="4" w:space="0" w:color="auto"/>
              <w:right w:val="single" w:sz="4" w:space="0" w:color="auto"/>
            </w:tcBorders>
            <w:shd w:val="clear" w:color="auto" w:fill="auto"/>
            <w:noWrap/>
            <w:vAlign w:val="center"/>
          </w:tcPr>
          <w:p w14:paraId="21FD5DF4" w14:textId="77777777" w:rsidR="00C2022D" w:rsidRDefault="00000000">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0.00</w:t>
            </w:r>
          </w:p>
        </w:tc>
        <w:tc>
          <w:tcPr>
            <w:tcW w:w="412" w:type="pct"/>
            <w:tcBorders>
              <w:top w:val="nil"/>
              <w:left w:val="nil"/>
              <w:bottom w:val="single" w:sz="4" w:space="0" w:color="auto"/>
              <w:right w:val="single" w:sz="4" w:space="0" w:color="auto"/>
            </w:tcBorders>
            <w:shd w:val="clear" w:color="auto" w:fill="auto"/>
            <w:noWrap/>
            <w:vAlign w:val="center"/>
          </w:tcPr>
          <w:p w14:paraId="064F9AA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31022</w:t>
            </w:r>
          </w:p>
        </w:tc>
        <w:tc>
          <w:tcPr>
            <w:tcW w:w="1013" w:type="pct"/>
            <w:tcBorders>
              <w:top w:val="nil"/>
              <w:left w:val="nil"/>
              <w:bottom w:val="single" w:sz="4" w:space="0" w:color="auto"/>
              <w:right w:val="single" w:sz="4" w:space="0" w:color="auto"/>
            </w:tcBorders>
            <w:shd w:val="clear" w:color="auto" w:fill="auto"/>
            <w:noWrap/>
            <w:vAlign w:val="center"/>
          </w:tcPr>
          <w:p w14:paraId="28B1A01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无形资产购置</w:t>
            </w:r>
          </w:p>
        </w:tc>
        <w:tc>
          <w:tcPr>
            <w:tcW w:w="436" w:type="pct"/>
            <w:tcBorders>
              <w:top w:val="nil"/>
              <w:left w:val="nil"/>
              <w:bottom w:val="single" w:sz="4" w:space="0" w:color="auto"/>
              <w:right w:val="single" w:sz="4" w:space="0" w:color="auto"/>
            </w:tcBorders>
            <w:shd w:val="clear" w:color="auto" w:fill="auto"/>
            <w:noWrap/>
            <w:vAlign w:val="center"/>
          </w:tcPr>
          <w:p w14:paraId="664BC6C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38DA8B4C" w14:textId="77777777">
        <w:trPr>
          <w:trHeight w:hRule="exact" w:val="236"/>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2599FB2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30305</w:t>
            </w:r>
          </w:p>
        </w:tc>
        <w:tc>
          <w:tcPr>
            <w:tcW w:w="957" w:type="pct"/>
            <w:tcBorders>
              <w:top w:val="nil"/>
              <w:left w:val="nil"/>
              <w:bottom w:val="single" w:sz="4" w:space="0" w:color="auto"/>
              <w:right w:val="single" w:sz="4" w:space="0" w:color="auto"/>
            </w:tcBorders>
            <w:shd w:val="clear" w:color="auto" w:fill="auto"/>
            <w:noWrap/>
            <w:vAlign w:val="center"/>
          </w:tcPr>
          <w:p w14:paraId="7527E80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生活补助</w:t>
            </w:r>
          </w:p>
        </w:tc>
        <w:tc>
          <w:tcPr>
            <w:tcW w:w="440" w:type="pct"/>
            <w:tcBorders>
              <w:top w:val="nil"/>
              <w:left w:val="nil"/>
              <w:bottom w:val="single" w:sz="4" w:space="0" w:color="auto"/>
              <w:right w:val="single" w:sz="4" w:space="0" w:color="auto"/>
            </w:tcBorders>
            <w:shd w:val="clear" w:color="auto" w:fill="auto"/>
            <w:noWrap/>
            <w:vAlign w:val="center"/>
          </w:tcPr>
          <w:p w14:paraId="03F86977" w14:textId="77777777" w:rsidR="00C2022D" w:rsidRDefault="00000000">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0.00</w:t>
            </w:r>
          </w:p>
        </w:tc>
        <w:tc>
          <w:tcPr>
            <w:tcW w:w="377" w:type="pct"/>
            <w:tcBorders>
              <w:top w:val="nil"/>
              <w:left w:val="nil"/>
              <w:bottom w:val="single" w:sz="4" w:space="0" w:color="auto"/>
              <w:right w:val="single" w:sz="4" w:space="0" w:color="auto"/>
            </w:tcBorders>
            <w:shd w:val="clear" w:color="auto" w:fill="auto"/>
            <w:noWrap/>
            <w:vAlign w:val="center"/>
          </w:tcPr>
          <w:p w14:paraId="7A1464A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30225</w:t>
            </w:r>
          </w:p>
        </w:tc>
        <w:tc>
          <w:tcPr>
            <w:tcW w:w="517" w:type="pct"/>
            <w:tcBorders>
              <w:top w:val="nil"/>
              <w:left w:val="nil"/>
              <w:bottom w:val="single" w:sz="4" w:space="0" w:color="auto"/>
              <w:right w:val="single" w:sz="4" w:space="0" w:color="auto"/>
            </w:tcBorders>
            <w:shd w:val="clear" w:color="auto" w:fill="auto"/>
            <w:noWrap/>
            <w:vAlign w:val="center"/>
          </w:tcPr>
          <w:p w14:paraId="713601D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专用燃料费</w:t>
            </w:r>
          </w:p>
        </w:tc>
        <w:tc>
          <w:tcPr>
            <w:tcW w:w="447" w:type="pct"/>
            <w:tcBorders>
              <w:top w:val="nil"/>
              <w:left w:val="nil"/>
              <w:bottom w:val="single" w:sz="4" w:space="0" w:color="auto"/>
              <w:right w:val="single" w:sz="4" w:space="0" w:color="auto"/>
            </w:tcBorders>
            <w:shd w:val="clear" w:color="auto" w:fill="auto"/>
            <w:noWrap/>
            <w:vAlign w:val="center"/>
          </w:tcPr>
          <w:p w14:paraId="70148C36" w14:textId="77777777" w:rsidR="00C2022D" w:rsidRDefault="00000000">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0.00</w:t>
            </w:r>
          </w:p>
        </w:tc>
        <w:tc>
          <w:tcPr>
            <w:tcW w:w="412" w:type="pct"/>
            <w:tcBorders>
              <w:top w:val="nil"/>
              <w:left w:val="nil"/>
              <w:bottom w:val="single" w:sz="4" w:space="0" w:color="auto"/>
              <w:right w:val="single" w:sz="4" w:space="0" w:color="auto"/>
            </w:tcBorders>
            <w:shd w:val="clear" w:color="auto" w:fill="auto"/>
            <w:noWrap/>
            <w:vAlign w:val="center"/>
          </w:tcPr>
          <w:p w14:paraId="6CB7503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31099</w:t>
            </w:r>
          </w:p>
        </w:tc>
        <w:tc>
          <w:tcPr>
            <w:tcW w:w="1013" w:type="pct"/>
            <w:tcBorders>
              <w:top w:val="nil"/>
              <w:left w:val="nil"/>
              <w:bottom w:val="single" w:sz="4" w:space="0" w:color="auto"/>
              <w:right w:val="single" w:sz="4" w:space="0" w:color="auto"/>
            </w:tcBorders>
            <w:shd w:val="clear" w:color="auto" w:fill="auto"/>
            <w:noWrap/>
            <w:vAlign w:val="center"/>
          </w:tcPr>
          <w:p w14:paraId="1081CE1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其他资本性支出</w:t>
            </w:r>
          </w:p>
        </w:tc>
        <w:tc>
          <w:tcPr>
            <w:tcW w:w="436" w:type="pct"/>
            <w:tcBorders>
              <w:top w:val="nil"/>
              <w:left w:val="nil"/>
              <w:bottom w:val="single" w:sz="4" w:space="0" w:color="auto"/>
              <w:right w:val="single" w:sz="4" w:space="0" w:color="auto"/>
            </w:tcBorders>
            <w:shd w:val="clear" w:color="auto" w:fill="auto"/>
            <w:noWrap/>
            <w:vAlign w:val="center"/>
          </w:tcPr>
          <w:p w14:paraId="35189AD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732C3619"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37BE821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30306</w:t>
            </w:r>
          </w:p>
        </w:tc>
        <w:tc>
          <w:tcPr>
            <w:tcW w:w="957" w:type="pct"/>
            <w:tcBorders>
              <w:top w:val="nil"/>
              <w:left w:val="nil"/>
              <w:bottom w:val="single" w:sz="4" w:space="0" w:color="auto"/>
              <w:right w:val="single" w:sz="4" w:space="0" w:color="auto"/>
            </w:tcBorders>
            <w:shd w:val="clear" w:color="auto" w:fill="auto"/>
            <w:noWrap/>
            <w:vAlign w:val="center"/>
          </w:tcPr>
          <w:p w14:paraId="5FFEC9B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救济费</w:t>
            </w:r>
          </w:p>
        </w:tc>
        <w:tc>
          <w:tcPr>
            <w:tcW w:w="440" w:type="pct"/>
            <w:tcBorders>
              <w:top w:val="nil"/>
              <w:left w:val="nil"/>
              <w:bottom w:val="single" w:sz="4" w:space="0" w:color="auto"/>
              <w:right w:val="single" w:sz="4" w:space="0" w:color="auto"/>
            </w:tcBorders>
            <w:shd w:val="clear" w:color="auto" w:fill="auto"/>
            <w:noWrap/>
            <w:vAlign w:val="center"/>
          </w:tcPr>
          <w:p w14:paraId="2E03019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18B2FCB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30226</w:t>
            </w:r>
          </w:p>
        </w:tc>
        <w:tc>
          <w:tcPr>
            <w:tcW w:w="517" w:type="pct"/>
            <w:tcBorders>
              <w:top w:val="nil"/>
              <w:left w:val="nil"/>
              <w:bottom w:val="single" w:sz="4" w:space="0" w:color="auto"/>
              <w:right w:val="single" w:sz="4" w:space="0" w:color="auto"/>
            </w:tcBorders>
            <w:shd w:val="clear" w:color="auto" w:fill="auto"/>
            <w:noWrap/>
            <w:vAlign w:val="center"/>
          </w:tcPr>
          <w:p w14:paraId="6984732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劳务费</w:t>
            </w:r>
          </w:p>
        </w:tc>
        <w:tc>
          <w:tcPr>
            <w:tcW w:w="447" w:type="pct"/>
            <w:tcBorders>
              <w:top w:val="nil"/>
              <w:left w:val="nil"/>
              <w:bottom w:val="single" w:sz="4" w:space="0" w:color="auto"/>
              <w:right w:val="single" w:sz="4" w:space="0" w:color="auto"/>
            </w:tcBorders>
            <w:shd w:val="clear" w:color="auto" w:fill="auto"/>
            <w:noWrap/>
            <w:vAlign w:val="center"/>
          </w:tcPr>
          <w:p w14:paraId="3EFA1359"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1.23</w:t>
            </w:r>
          </w:p>
        </w:tc>
        <w:tc>
          <w:tcPr>
            <w:tcW w:w="412" w:type="pct"/>
            <w:tcBorders>
              <w:top w:val="nil"/>
              <w:left w:val="nil"/>
              <w:bottom w:val="single" w:sz="4" w:space="0" w:color="auto"/>
              <w:right w:val="single" w:sz="4" w:space="0" w:color="auto"/>
            </w:tcBorders>
            <w:shd w:val="clear" w:color="auto" w:fill="auto"/>
            <w:noWrap/>
            <w:vAlign w:val="center"/>
          </w:tcPr>
          <w:p w14:paraId="08EDE29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w:t>
            </w:r>
          </w:p>
        </w:tc>
        <w:tc>
          <w:tcPr>
            <w:tcW w:w="1013" w:type="pct"/>
            <w:tcBorders>
              <w:top w:val="nil"/>
              <w:left w:val="nil"/>
              <w:bottom w:val="single" w:sz="4" w:space="0" w:color="auto"/>
              <w:right w:val="single" w:sz="4" w:space="0" w:color="auto"/>
            </w:tcBorders>
            <w:shd w:val="clear" w:color="auto" w:fill="auto"/>
            <w:noWrap/>
            <w:vAlign w:val="center"/>
          </w:tcPr>
          <w:p w14:paraId="5DF02CA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其他支出</w:t>
            </w:r>
          </w:p>
        </w:tc>
        <w:tc>
          <w:tcPr>
            <w:tcW w:w="436" w:type="pct"/>
            <w:tcBorders>
              <w:top w:val="nil"/>
              <w:left w:val="nil"/>
              <w:bottom w:val="single" w:sz="4" w:space="0" w:color="auto"/>
              <w:right w:val="single" w:sz="4" w:space="0" w:color="auto"/>
            </w:tcBorders>
            <w:shd w:val="clear" w:color="auto" w:fill="auto"/>
            <w:noWrap/>
            <w:vAlign w:val="center"/>
          </w:tcPr>
          <w:p w14:paraId="16F7349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6A064534"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9EC922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30307</w:t>
            </w:r>
          </w:p>
        </w:tc>
        <w:tc>
          <w:tcPr>
            <w:tcW w:w="957" w:type="pct"/>
            <w:tcBorders>
              <w:top w:val="nil"/>
              <w:left w:val="nil"/>
              <w:bottom w:val="single" w:sz="4" w:space="0" w:color="auto"/>
              <w:right w:val="single" w:sz="4" w:space="0" w:color="auto"/>
            </w:tcBorders>
            <w:shd w:val="clear" w:color="auto" w:fill="auto"/>
            <w:noWrap/>
            <w:vAlign w:val="center"/>
          </w:tcPr>
          <w:p w14:paraId="34945BF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医疗费补助</w:t>
            </w:r>
          </w:p>
        </w:tc>
        <w:tc>
          <w:tcPr>
            <w:tcW w:w="440" w:type="pct"/>
            <w:tcBorders>
              <w:top w:val="nil"/>
              <w:left w:val="nil"/>
              <w:bottom w:val="single" w:sz="4" w:space="0" w:color="auto"/>
              <w:right w:val="single" w:sz="4" w:space="0" w:color="auto"/>
            </w:tcBorders>
            <w:shd w:val="clear" w:color="auto" w:fill="auto"/>
            <w:noWrap/>
            <w:vAlign w:val="center"/>
          </w:tcPr>
          <w:p w14:paraId="0DF257EC"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71F9831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30227</w:t>
            </w:r>
          </w:p>
        </w:tc>
        <w:tc>
          <w:tcPr>
            <w:tcW w:w="517" w:type="pct"/>
            <w:tcBorders>
              <w:top w:val="nil"/>
              <w:left w:val="nil"/>
              <w:bottom w:val="single" w:sz="4" w:space="0" w:color="auto"/>
              <w:right w:val="single" w:sz="4" w:space="0" w:color="auto"/>
            </w:tcBorders>
            <w:shd w:val="clear" w:color="auto" w:fill="auto"/>
            <w:noWrap/>
            <w:vAlign w:val="center"/>
          </w:tcPr>
          <w:p w14:paraId="38B1DE4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委托业务费</w:t>
            </w:r>
          </w:p>
        </w:tc>
        <w:tc>
          <w:tcPr>
            <w:tcW w:w="447" w:type="pct"/>
            <w:tcBorders>
              <w:top w:val="nil"/>
              <w:left w:val="nil"/>
              <w:bottom w:val="single" w:sz="4" w:space="0" w:color="auto"/>
              <w:right w:val="single" w:sz="4" w:space="0" w:color="auto"/>
            </w:tcBorders>
            <w:shd w:val="clear" w:color="auto" w:fill="auto"/>
            <w:noWrap/>
            <w:vAlign w:val="center"/>
          </w:tcPr>
          <w:p w14:paraId="79125FCA"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1C8655E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39906</w:t>
            </w:r>
          </w:p>
        </w:tc>
        <w:tc>
          <w:tcPr>
            <w:tcW w:w="1013" w:type="pct"/>
            <w:tcBorders>
              <w:top w:val="nil"/>
              <w:left w:val="nil"/>
              <w:bottom w:val="single" w:sz="4" w:space="0" w:color="auto"/>
              <w:right w:val="single" w:sz="4" w:space="0" w:color="auto"/>
            </w:tcBorders>
            <w:shd w:val="clear" w:color="auto" w:fill="auto"/>
            <w:noWrap/>
            <w:vAlign w:val="center"/>
          </w:tcPr>
          <w:p w14:paraId="2D9B133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赠与</w:t>
            </w:r>
          </w:p>
        </w:tc>
        <w:tc>
          <w:tcPr>
            <w:tcW w:w="436" w:type="pct"/>
            <w:tcBorders>
              <w:top w:val="nil"/>
              <w:left w:val="nil"/>
              <w:bottom w:val="single" w:sz="4" w:space="0" w:color="auto"/>
              <w:right w:val="single" w:sz="4" w:space="0" w:color="auto"/>
            </w:tcBorders>
            <w:shd w:val="clear" w:color="auto" w:fill="auto"/>
            <w:noWrap/>
            <w:vAlign w:val="center"/>
          </w:tcPr>
          <w:p w14:paraId="3538C81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54471E6A"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26C65F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30308</w:t>
            </w:r>
          </w:p>
        </w:tc>
        <w:tc>
          <w:tcPr>
            <w:tcW w:w="957" w:type="pct"/>
            <w:tcBorders>
              <w:top w:val="nil"/>
              <w:left w:val="nil"/>
              <w:bottom w:val="single" w:sz="4" w:space="0" w:color="auto"/>
              <w:right w:val="single" w:sz="4" w:space="0" w:color="auto"/>
            </w:tcBorders>
            <w:shd w:val="clear" w:color="auto" w:fill="auto"/>
            <w:noWrap/>
            <w:vAlign w:val="center"/>
          </w:tcPr>
          <w:p w14:paraId="5B8563F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助学金</w:t>
            </w:r>
          </w:p>
        </w:tc>
        <w:tc>
          <w:tcPr>
            <w:tcW w:w="440" w:type="pct"/>
            <w:tcBorders>
              <w:top w:val="nil"/>
              <w:left w:val="nil"/>
              <w:bottom w:val="single" w:sz="4" w:space="0" w:color="auto"/>
              <w:right w:val="single" w:sz="4" w:space="0" w:color="auto"/>
            </w:tcBorders>
            <w:shd w:val="clear" w:color="auto" w:fill="auto"/>
            <w:noWrap/>
            <w:vAlign w:val="center"/>
          </w:tcPr>
          <w:p w14:paraId="7DF52001"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3164117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30228</w:t>
            </w:r>
          </w:p>
        </w:tc>
        <w:tc>
          <w:tcPr>
            <w:tcW w:w="517" w:type="pct"/>
            <w:tcBorders>
              <w:top w:val="nil"/>
              <w:left w:val="nil"/>
              <w:bottom w:val="single" w:sz="4" w:space="0" w:color="auto"/>
              <w:right w:val="single" w:sz="4" w:space="0" w:color="auto"/>
            </w:tcBorders>
            <w:shd w:val="clear" w:color="auto" w:fill="auto"/>
            <w:noWrap/>
            <w:vAlign w:val="center"/>
          </w:tcPr>
          <w:p w14:paraId="6603434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工会经费</w:t>
            </w:r>
          </w:p>
        </w:tc>
        <w:tc>
          <w:tcPr>
            <w:tcW w:w="447" w:type="pct"/>
            <w:tcBorders>
              <w:top w:val="nil"/>
              <w:left w:val="nil"/>
              <w:bottom w:val="single" w:sz="4" w:space="0" w:color="auto"/>
              <w:right w:val="single" w:sz="4" w:space="0" w:color="auto"/>
            </w:tcBorders>
            <w:shd w:val="clear" w:color="auto" w:fill="auto"/>
            <w:noWrap/>
            <w:vAlign w:val="center"/>
          </w:tcPr>
          <w:p w14:paraId="28DB8071"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20.00</w:t>
            </w:r>
          </w:p>
        </w:tc>
        <w:tc>
          <w:tcPr>
            <w:tcW w:w="412" w:type="pct"/>
            <w:tcBorders>
              <w:top w:val="nil"/>
              <w:left w:val="nil"/>
              <w:bottom w:val="single" w:sz="4" w:space="0" w:color="auto"/>
              <w:right w:val="single" w:sz="4" w:space="0" w:color="auto"/>
            </w:tcBorders>
            <w:shd w:val="clear" w:color="auto" w:fill="auto"/>
            <w:noWrap/>
            <w:vAlign w:val="center"/>
          </w:tcPr>
          <w:p w14:paraId="62ECDF5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39907</w:t>
            </w:r>
          </w:p>
        </w:tc>
        <w:tc>
          <w:tcPr>
            <w:tcW w:w="1013" w:type="pct"/>
            <w:tcBorders>
              <w:top w:val="nil"/>
              <w:left w:val="nil"/>
              <w:bottom w:val="single" w:sz="4" w:space="0" w:color="auto"/>
              <w:right w:val="single" w:sz="4" w:space="0" w:color="auto"/>
            </w:tcBorders>
            <w:shd w:val="clear" w:color="auto" w:fill="auto"/>
            <w:noWrap/>
            <w:vAlign w:val="center"/>
          </w:tcPr>
          <w:p w14:paraId="1965194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国家赔偿费用支出</w:t>
            </w:r>
          </w:p>
        </w:tc>
        <w:tc>
          <w:tcPr>
            <w:tcW w:w="436" w:type="pct"/>
            <w:tcBorders>
              <w:top w:val="nil"/>
              <w:left w:val="nil"/>
              <w:bottom w:val="single" w:sz="4" w:space="0" w:color="auto"/>
              <w:right w:val="single" w:sz="4" w:space="0" w:color="auto"/>
            </w:tcBorders>
            <w:shd w:val="clear" w:color="auto" w:fill="auto"/>
            <w:noWrap/>
            <w:vAlign w:val="center"/>
          </w:tcPr>
          <w:p w14:paraId="3BAA50A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2CE3FC94"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36F71EB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30309</w:t>
            </w:r>
          </w:p>
        </w:tc>
        <w:tc>
          <w:tcPr>
            <w:tcW w:w="957" w:type="pct"/>
            <w:tcBorders>
              <w:top w:val="nil"/>
              <w:left w:val="nil"/>
              <w:bottom w:val="single" w:sz="4" w:space="0" w:color="auto"/>
              <w:right w:val="single" w:sz="4" w:space="0" w:color="auto"/>
            </w:tcBorders>
            <w:shd w:val="clear" w:color="auto" w:fill="auto"/>
            <w:noWrap/>
            <w:vAlign w:val="center"/>
          </w:tcPr>
          <w:p w14:paraId="2396396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奖励金</w:t>
            </w:r>
          </w:p>
        </w:tc>
        <w:tc>
          <w:tcPr>
            <w:tcW w:w="440" w:type="pct"/>
            <w:tcBorders>
              <w:top w:val="nil"/>
              <w:left w:val="nil"/>
              <w:bottom w:val="single" w:sz="4" w:space="0" w:color="auto"/>
              <w:right w:val="single" w:sz="4" w:space="0" w:color="auto"/>
            </w:tcBorders>
            <w:shd w:val="clear" w:color="auto" w:fill="auto"/>
            <w:noWrap/>
            <w:vAlign w:val="center"/>
          </w:tcPr>
          <w:p w14:paraId="2BC722A2"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18.72</w:t>
            </w:r>
          </w:p>
        </w:tc>
        <w:tc>
          <w:tcPr>
            <w:tcW w:w="377" w:type="pct"/>
            <w:tcBorders>
              <w:top w:val="nil"/>
              <w:left w:val="nil"/>
              <w:bottom w:val="single" w:sz="4" w:space="0" w:color="auto"/>
              <w:right w:val="single" w:sz="4" w:space="0" w:color="auto"/>
            </w:tcBorders>
            <w:shd w:val="clear" w:color="auto" w:fill="auto"/>
            <w:noWrap/>
            <w:vAlign w:val="center"/>
          </w:tcPr>
          <w:p w14:paraId="5B4E8D3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30229</w:t>
            </w:r>
          </w:p>
        </w:tc>
        <w:tc>
          <w:tcPr>
            <w:tcW w:w="517" w:type="pct"/>
            <w:tcBorders>
              <w:top w:val="nil"/>
              <w:left w:val="nil"/>
              <w:bottom w:val="single" w:sz="4" w:space="0" w:color="auto"/>
              <w:right w:val="single" w:sz="4" w:space="0" w:color="auto"/>
            </w:tcBorders>
            <w:shd w:val="clear" w:color="auto" w:fill="auto"/>
            <w:noWrap/>
            <w:vAlign w:val="center"/>
          </w:tcPr>
          <w:p w14:paraId="4634F7E0"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福利费</w:t>
            </w:r>
          </w:p>
        </w:tc>
        <w:tc>
          <w:tcPr>
            <w:tcW w:w="447" w:type="pct"/>
            <w:tcBorders>
              <w:top w:val="nil"/>
              <w:left w:val="nil"/>
              <w:bottom w:val="single" w:sz="4" w:space="0" w:color="auto"/>
              <w:right w:val="single" w:sz="4" w:space="0" w:color="auto"/>
            </w:tcBorders>
            <w:shd w:val="clear" w:color="auto" w:fill="auto"/>
            <w:noWrap/>
            <w:vAlign w:val="center"/>
          </w:tcPr>
          <w:p w14:paraId="26E2BB4C"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5D50ED4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39908</w:t>
            </w:r>
          </w:p>
        </w:tc>
        <w:tc>
          <w:tcPr>
            <w:tcW w:w="1013" w:type="pct"/>
            <w:tcBorders>
              <w:top w:val="nil"/>
              <w:left w:val="nil"/>
              <w:bottom w:val="single" w:sz="4" w:space="0" w:color="auto"/>
              <w:right w:val="single" w:sz="4" w:space="0" w:color="auto"/>
            </w:tcBorders>
            <w:shd w:val="clear" w:color="auto" w:fill="auto"/>
            <w:noWrap/>
            <w:vAlign w:val="center"/>
          </w:tcPr>
          <w:p w14:paraId="676B71B1"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对民间非营利组织和群众性自治组织补贴</w:t>
            </w:r>
          </w:p>
        </w:tc>
        <w:tc>
          <w:tcPr>
            <w:tcW w:w="436" w:type="pct"/>
            <w:tcBorders>
              <w:top w:val="nil"/>
              <w:left w:val="nil"/>
              <w:bottom w:val="single" w:sz="4" w:space="0" w:color="auto"/>
              <w:right w:val="single" w:sz="4" w:space="0" w:color="auto"/>
            </w:tcBorders>
            <w:shd w:val="clear" w:color="auto" w:fill="auto"/>
            <w:noWrap/>
            <w:vAlign w:val="center"/>
          </w:tcPr>
          <w:p w14:paraId="0BF83A9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28C61F29"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4ADEC6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30310</w:t>
            </w:r>
          </w:p>
        </w:tc>
        <w:tc>
          <w:tcPr>
            <w:tcW w:w="957" w:type="pct"/>
            <w:tcBorders>
              <w:top w:val="nil"/>
              <w:left w:val="nil"/>
              <w:bottom w:val="single" w:sz="4" w:space="0" w:color="auto"/>
              <w:right w:val="single" w:sz="4" w:space="0" w:color="auto"/>
            </w:tcBorders>
            <w:shd w:val="clear" w:color="auto" w:fill="auto"/>
            <w:noWrap/>
            <w:vAlign w:val="center"/>
          </w:tcPr>
          <w:p w14:paraId="73EDC6B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个人农业生产补贴</w:t>
            </w:r>
          </w:p>
        </w:tc>
        <w:tc>
          <w:tcPr>
            <w:tcW w:w="440" w:type="pct"/>
            <w:tcBorders>
              <w:top w:val="nil"/>
              <w:left w:val="nil"/>
              <w:bottom w:val="single" w:sz="4" w:space="0" w:color="auto"/>
              <w:right w:val="single" w:sz="4" w:space="0" w:color="auto"/>
            </w:tcBorders>
            <w:shd w:val="clear" w:color="auto" w:fill="auto"/>
            <w:noWrap/>
            <w:vAlign w:val="center"/>
          </w:tcPr>
          <w:p w14:paraId="730BE751"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06FD53D7"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30231</w:t>
            </w:r>
          </w:p>
        </w:tc>
        <w:tc>
          <w:tcPr>
            <w:tcW w:w="517" w:type="pct"/>
            <w:tcBorders>
              <w:top w:val="nil"/>
              <w:left w:val="nil"/>
              <w:bottom w:val="single" w:sz="4" w:space="0" w:color="auto"/>
              <w:right w:val="single" w:sz="4" w:space="0" w:color="auto"/>
            </w:tcBorders>
            <w:shd w:val="clear" w:color="auto" w:fill="auto"/>
            <w:noWrap/>
            <w:vAlign w:val="center"/>
          </w:tcPr>
          <w:p w14:paraId="05F6246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公务用车运行维护费</w:t>
            </w:r>
          </w:p>
        </w:tc>
        <w:tc>
          <w:tcPr>
            <w:tcW w:w="447" w:type="pct"/>
            <w:tcBorders>
              <w:top w:val="nil"/>
              <w:left w:val="nil"/>
              <w:bottom w:val="single" w:sz="4" w:space="0" w:color="auto"/>
              <w:right w:val="single" w:sz="4" w:space="0" w:color="auto"/>
            </w:tcBorders>
            <w:shd w:val="clear" w:color="auto" w:fill="auto"/>
            <w:noWrap/>
            <w:vAlign w:val="center"/>
          </w:tcPr>
          <w:p w14:paraId="2133D19D"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3.30</w:t>
            </w:r>
          </w:p>
        </w:tc>
        <w:tc>
          <w:tcPr>
            <w:tcW w:w="412" w:type="pct"/>
            <w:tcBorders>
              <w:top w:val="nil"/>
              <w:left w:val="nil"/>
              <w:bottom w:val="single" w:sz="4" w:space="0" w:color="auto"/>
              <w:right w:val="single" w:sz="4" w:space="0" w:color="auto"/>
            </w:tcBorders>
            <w:shd w:val="clear" w:color="auto" w:fill="auto"/>
            <w:noWrap/>
            <w:vAlign w:val="center"/>
          </w:tcPr>
          <w:p w14:paraId="6F4C982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39999</w:t>
            </w:r>
          </w:p>
        </w:tc>
        <w:tc>
          <w:tcPr>
            <w:tcW w:w="1013" w:type="pct"/>
            <w:tcBorders>
              <w:top w:val="nil"/>
              <w:left w:val="nil"/>
              <w:bottom w:val="single" w:sz="4" w:space="0" w:color="auto"/>
              <w:right w:val="single" w:sz="4" w:space="0" w:color="auto"/>
            </w:tcBorders>
            <w:shd w:val="clear" w:color="auto" w:fill="auto"/>
            <w:noWrap/>
            <w:vAlign w:val="center"/>
          </w:tcPr>
          <w:p w14:paraId="526D5A7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其他支出</w:t>
            </w:r>
          </w:p>
        </w:tc>
        <w:tc>
          <w:tcPr>
            <w:tcW w:w="436" w:type="pct"/>
            <w:tcBorders>
              <w:top w:val="nil"/>
              <w:left w:val="nil"/>
              <w:bottom w:val="single" w:sz="4" w:space="0" w:color="auto"/>
              <w:right w:val="single" w:sz="4" w:space="0" w:color="auto"/>
            </w:tcBorders>
            <w:shd w:val="clear" w:color="auto" w:fill="auto"/>
            <w:noWrap/>
            <w:vAlign w:val="center"/>
          </w:tcPr>
          <w:p w14:paraId="3997685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hint="eastAsia"/>
                <w:color w:val="000000"/>
                <w:kern w:val="0"/>
                <w:sz w:val="20"/>
                <w:szCs w:val="20"/>
              </w:rPr>
              <w:t>0</w:t>
            </w:r>
          </w:p>
        </w:tc>
      </w:tr>
      <w:tr w:rsidR="00C2022D" w14:paraId="7A15467F"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0D1EB2C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30311</w:t>
            </w:r>
          </w:p>
        </w:tc>
        <w:tc>
          <w:tcPr>
            <w:tcW w:w="957" w:type="pct"/>
            <w:tcBorders>
              <w:top w:val="nil"/>
              <w:left w:val="nil"/>
              <w:bottom w:val="single" w:sz="4" w:space="0" w:color="auto"/>
              <w:right w:val="single" w:sz="4" w:space="0" w:color="auto"/>
            </w:tcBorders>
            <w:shd w:val="clear" w:color="auto" w:fill="auto"/>
            <w:noWrap/>
            <w:vAlign w:val="center"/>
          </w:tcPr>
          <w:p w14:paraId="0690333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代缴社会保险费</w:t>
            </w:r>
          </w:p>
        </w:tc>
        <w:tc>
          <w:tcPr>
            <w:tcW w:w="440" w:type="pct"/>
            <w:tcBorders>
              <w:top w:val="nil"/>
              <w:left w:val="nil"/>
              <w:bottom w:val="single" w:sz="4" w:space="0" w:color="auto"/>
              <w:right w:val="single" w:sz="4" w:space="0" w:color="auto"/>
            </w:tcBorders>
            <w:shd w:val="clear" w:color="auto" w:fill="auto"/>
            <w:noWrap/>
            <w:vAlign w:val="center"/>
          </w:tcPr>
          <w:p w14:paraId="18B42A76"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5035CC44"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30239</w:t>
            </w:r>
          </w:p>
        </w:tc>
        <w:tc>
          <w:tcPr>
            <w:tcW w:w="517" w:type="pct"/>
            <w:tcBorders>
              <w:top w:val="nil"/>
              <w:left w:val="nil"/>
              <w:bottom w:val="single" w:sz="4" w:space="0" w:color="auto"/>
              <w:right w:val="single" w:sz="4" w:space="0" w:color="auto"/>
            </w:tcBorders>
            <w:shd w:val="clear" w:color="auto" w:fill="auto"/>
            <w:noWrap/>
            <w:vAlign w:val="center"/>
          </w:tcPr>
          <w:p w14:paraId="38019CC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其他交通费用</w:t>
            </w:r>
          </w:p>
        </w:tc>
        <w:tc>
          <w:tcPr>
            <w:tcW w:w="447" w:type="pct"/>
            <w:tcBorders>
              <w:top w:val="nil"/>
              <w:left w:val="nil"/>
              <w:bottom w:val="single" w:sz="4" w:space="0" w:color="auto"/>
              <w:right w:val="single" w:sz="4" w:space="0" w:color="auto"/>
            </w:tcBorders>
            <w:shd w:val="clear" w:color="auto" w:fill="auto"/>
            <w:noWrap/>
            <w:vAlign w:val="center"/>
          </w:tcPr>
          <w:p w14:paraId="0C931375"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3.77</w:t>
            </w:r>
          </w:p>
        </w:tc>
        <w:tc>
          <w:tcPr>
            <w:tcW w:w="412" w:type="pct"/>
            <w:tcBorders>
              <w:top w:val="nil"/>
              <w:left w:val="nil"/>
              <w:bottom w:val="single" w:sz="4" w:space="0" w:color="auto"/>
              <w:right w:val="single" w:sz="4" w:space="0" w:color="auto"/>
            </w:tcBorders>
            <w:shd w:val="clear" w:color="auto" w:fill="auto"/>
            <w:noWrap/>
            <w:vAlign w:val="center"/>
          </w:tcPr>
          <w:p w14:paraId="3BB4B43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013" w:type="pct"/>
            <w:tcBorders>
              <w:top w:val="nil"/>
              <w:left w:val="nil"/>
              <w:bottom w:val="single" w:sz="4" w:space="0" w:color="auto"/>
              <w:right w:val="single" w:sz="4" w:space="0" w:color="auto"/>
            </w:tcBorders>
            <w:shd w:val="clear" w:color="auto" w:fill="auto"/>
            <w:noWrap/>
            <w:vAlign w:val="center"/>
          </w:tcPr>
          <w:p w14:paraId="2C6E35C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436" w:type="pct"/>
            <w:tcBorders>
              <w:top w:val="nil"/>
              <w:left w:val="nil"/>
              <w:bottom w:val="single" w:sz="4" w:space="0" w:color="auto"/>
              <w:right w:val="single" w:sz="4" w:space="0" w:color="auto"/>
            </w:tcBorders>
            <w:shd w:val="clear" w:color="auto" w:fill="auto"/>
            <w:noWrap/>
            <w:vAlign w:val="center"/>
          </w:tcPr>
          <w:p w14:paraId="4719D6A6"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C2022D" w14:paraId="611AB55B"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373AE69B"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30399</w:t>
            </w:r>
          </w:p>
        </w:tc>
        <w:tc>
          <w:tcPr>
            <w:tcW w:w="957" w:type="pct"/>
            <w:tcBorders>
              <w:top w:val="nil"/>
              <w:left w:val="nil"/>
              <w:bottom w:val="single" w:sz="4" w:space="0" w:color="auto"/>
              <w:right w:val="single" w:sz="4" w:space="0" w:color="auto"/>
            </w:tcBorders>
            <w:shd w:val="clear" w:color="auto" w:fill="auto"/>
            <w:noWrap/>
            <w:vAlign w:val="center"/>
          </w:tcPr>
          <w:p w14:paraId="2C9FF239"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其他对个人和家庭的补助</w:t>
            </w:r>
          </w:p>
        </w:tc>
        <w:tc>
          <w:tcPr>
            <w:tcW w:w="440" w:type="pct"/>
            <w:tcBorders>
              <w:top w:val="nil"/>
              <w:left w:val="nil"/>
              <w:bottom w:val="single" w:sz="4" w:space="0" w:color="auto"/>
              <w:right w:val="single" w:sz="4" w:space="0" w:color="auto"/>
            </w:tcBorders>
            <w:shd w:val="clear" w:color="auto" w:fill="auto"/>
            <w:noWrap/>
            <w:vAlign w:val="center"/>
          </w:tcPr>
          <w:p w14:paraId="3DC11843"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377" w:type="pct"/>
            <w:tcBorders>
              <w:top w:val="nil"/>
              <w:left w:val="nil"/>
              <w:bottom w:val="single" w:sz="4" w:space="0" w:color="auto"/>
              <w:right w:val="single" w:sz="4" w:space="0" w:color="auto"/>
            </w:tcBorders>
            <w:shd w:val="clear" w:color="auto" w:fill="auto"/>
            <w:noWrap/>
            <w:vAlign w:val="center"/>
          </w:tcPr>
          <w:p w14:paraId="0487664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30240</w:t>
            </w:r>
          </w:p>
        </w:tc>
        <w:tc>
          <w:tcPr>
            <w:tcW w:w="517" w:type="pct"/>
            <w:tcBorders>
              <w:top w:val="nil"/>
              <w:left w:val="nil"/>
              <w:bottom w:val="single" w:sz="4" w:space="0" w:color="auto"/>
              <w:right w:val="single" w:sz="4" w:space="0" w:color="auto"/>
            </w:tcBorders>
            <w:shd w:val="clear" w:color="auto" w:fill="auto"/>
            <w:noWrap/>
            <w:vAlign w:val="center"/>
          </w:tcPr>
          <w:p w14:paraId="0202B33C"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税金及附加费用</w:t>
            </w:r>
          </w:p>
        </w:tc>
        <w:tc>
          <w:tcPr>
            <w:tcW w:w="447" w:type="pct"/>
            <w:tcBorders>
              <w:top w:val="nil"/>
              <w:left w:val="nil"/>
              <w:bottom w:val="single" w:sz="4" w:space="0" w:color="auto"/>
              <w:right w:val="single" w:sz="4" w:space="0" w:color="auto"/>
            </w:tcBorders>
            <w:shd w:val="clear" w:color="auto" w:fill="auto"/>
            <w:noWrap/>
            <w:vAlign w:val="center"/>
          </w:tcPr>
          <w:p w14:paraId="25845F57"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0.00</w:t>
            </w:r>
          </w:p>
        </w:tc>
        <w:tc>
          <w:tcPr>
            <w:tcW w:w="412" w:type="pct"/>
            <w:tcBorders>
              <w:top w:val="nil"/>
              <w:left w:val="nil"/>
              <w:bottom w:val="single" w:sz="4" w:space="0" w:color="auto"/>
              <w:right w:val="single" w:sz="4" w:space="0" w:color="auto"/>
            </w:tcBorders>
            <w:shd w:val="clear" w:color="auto" w:fill="auto"/>
            <w:noWrap/>
            <w:vAlign w:val="center"/>
          </w:tcPr>
          <w:p w14:paraId="5D8283B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013" w:type="pct"/>
            <w:tcBorders>
              <w:top w:val="nil"/>
              <w:left w:val="nil"/>
              <w:bottom w:val="single" w:sz="4" w:space="0" w:color="auto"/>
              <w:right w:val="single" w:sz="4" w:space="0" w:color="auto"/>
            </w:tcBorders>
            <w:shd w:val="clear" w:color="auto" w:fill="auto"/>
            <w:noWrap/>
            <w:vAlign w:val="center"/>
          </w:tcPr>
          <w:p w14:paraId="4F11252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436" w:type="pct"/>
            <w:tcBorders>
              <w:top w:val="nil"/>
              <w:left w:val="nil"/>
              <w:bottom w:val="single" w:sz="4" w:space="0" w:color="auto"/>
              <w:right w:val="single" w:sz="4" w:space="0" w:color="auto"/>
            </w:tcBorders>
            <w:shd w:val="clear" w:color="auto" w:fill="auto"/>
            <w:noWrap/>
            <w:vAlign w:val="center"/>
          </w:tcPr>
          <w:p w14:paraId="7DDE67F5"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C2022D" w14:paraId="2538A80F" w14:textId="77777777">
        <w:trPr>
          <w:trHeight w:hRule="exact" w:val="284"/>
          <w:jc w:val="center"/>
        </w:trPr>
        <w:tc>
          <w:tcPr>
            <w:tcW w:w="396" w:type="pct"/>
            <w:tcBorders>
              <w:top w:val="nil"/>
              <w:left w:val="single" w:sz="4" w:space="0" w:color="auto"/>
              <w:bottom w:val="single" w:sz="4" w:space="0" w:color="auto"/>
              <w:right w:val="single" w:sz="4" w:space="0" w:color="auto"/>
            </w:tcBorders>
            <w:shd w:val="clear" w:color="auto" w:fill="auto"/>
            <w:noWrap/>
            <w:vAlign w:val="center"/>
          </w:tcPr>
          <w:p w14:paraId="5A265DED"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957" w:type="pct"/>
            <w:tcBorders>
              <w:top w:val="nil"/>
              <w:left w:val="nil"/>
              <w:bottom w:val="single" w:sz="4" w:space="0" w:color="auto"/>
              <w:right w:val="single" w:sz="4" w:space="0" w:color="auto"/>
            </w:tcBorders>
            <w:shd w:val="clear" w:color="auto" w:fill="auto"/>
            <w:noWrap/>
            <w:vAlign w:val="center"/>
          </w:tcPr>
          <w:p w14:paraId="292D12EE"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440" w:type="pct"/>
            <w:tcBorders>
              <w:top w:val="nil"/>
              <w:left w:val="nil"/>
              <w:bottom w:val="single" w:sz="4" w:space="0" w:color="auto"/>
              <w:right w:val="single" w:sz="4" w:space="0" w:color="auto"/>
            </w:tcBorders>
            <w:shd w:val="clear" w:color="auto" w:fill="auto"/>
            <w:noWrap/>
            <w:vAlign w:val="center"/>
          </w:tcPr>
          <w:p w14:paraId="57C44F42" w14:textId="77777777" w:rsidR="00C2022D" w:rsidRDefault="00C2022D">
            <w:pPr>
              <w:jc w:val="right"/>
              <w:rPr>
                <w:rFonts w:ascii="Times New Roman" w:hAnsi="Times New Roman" w:cs="Times New Roman"/>
                <w:color w:val="000000"/>
                <w:kern w:val="0"/>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6559934A"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30299</w:t>
            </w:r>
          </w:p>
        </w:tc>
        <w:tc>
          <w:tcPr>
            <w:tcW w:w="517" w:type="pct"/>
            <w:tcBorders>
              <w:top w:val="nil"/>
              <w:left w:val="nil"/>
              <w:bottom w:val="single" w:sz="4" w:space="0" w:color="auto"/>
              <w:right w:val="single" w:sz="4" w:space="0" w:color="auto"/>
            </w:tcBorders>
            <w:shd w:val="clear" w:color="auto" w:fill="auto"/>
            <w:noWrap/>
            <w:vAlign w:val="center"/>
          </w:tcPr>
          <w:p w14:paraId="63509F03"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其他商品和服务支出</w:t>
            </w:r>
          </w:p>
        </w:tc>
        <w:tc>
          <w:tcPr>
            <w:tcW w:w="447" w:type="pct"/>
            <w:tcBorders>
              <w:top w:val="nil"/>
              <w:left w:val="nil"/>
              <w:bottom w:val="single" w:sz="4" w:space="0" w:color="auto"/>
              <w:right w:val="single" w:sz="4" w:space="0" w:color="auto"/>
            </w:tcBorders>
            <w:shd w:val="clear" w:color="auto" w:fill="auto"/>
            <w:noWrap/>
            <w:vAlign w:val="center"/>
          </w:tcPr>
          <w:p w14:paraId="29CE858B"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3.44</w:t>
            </w:r>
          </w:p>
        </w:tc>
        <w:tc>
          <w:tcPr>
            <w:tcW w:w="412" w:type="pct"/>
            <w:tcBorders>
              <w:top w:val="nil"/>
              <w:left w:val="nil"/>
              <w:bottom w:val="single" w:sz="4" w:space="0" w:color="auto"/>
              <w:right w:val="single" w:sz="4" w:space="0" w:color="auto"/>
            </w:tcBorders>
            <w:shd w:val="clear" w:color="auto" w:fill="auto"/>
            <w:noWrap/>
            <w:vAlign w:val="center"/>
          </w:tcPr>
          <w:p w14:paraId="78F4C93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013" w:type="pct"/>
            <w:tcBorders>
              <w:top w:val="nil"/>
              <w:left w:val="nil"/>
              <w:bottom w:val="single" w:sz="4" w:space="0" w:color="auto"/>
              <w:right w:val="single" w:sz="4" w:space="0" w:color="auto"/>
            </w:tcBorders>
            <w:shd w:val="clear" w:color="auto" w:fill="auto"/>
            <w:noWrap/>
            <w:vAlign w:val="center"/>
          </w:tcPr>
          <w:p w14:paraId="0C7618CF"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436" w:type="pct"/>
            <w:tcBorders>
              <w:top w:val="nil"/>
              <w:left w:val="nil"/>
              <w:bottom w:val="single" w:sz="4" w:space="0" w:color="auto"/>
              <w:right w:val="single" w:sz="4" w:space="0" w:color="auto"/>
            </w:tcBorders>
            <w:shd w:val="clear" w:color="auto" w:fill="auto"/>
            <w:noWrap/>
            <w:vAlign w:val="center"/>
          </w:tcPr>
          <w:p w14:paraId="02051222"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C2022D" w14:paraId="41A0DBF6" w14:textId="77777777">
        <w:trPr>
          <w:trHeight w:hRule="exact" w:val="319"/>
          <w:jc w:val="center"/>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F8BFEA"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人员经费合计</w:t>
            </w:r>
          </w:p>
        </w:tc>
        <w:tc>
          <w:tcPr>
            <w:tcW w:w="440" w:type="pct"/>
            <w:tcBorders>
              <w:top w:val="nil"/>
              <w:left w:val="nil"/>
              <w:bottom w:val="single" w:sz="4" w:space="0" w:color="auto"/>
              <w:right w:val="single" w:sz="4" w:space="0" w:color="auto"/>
            </w:tcBorders>
            <w:shd w:val="clear" w:color="auto" w:fill="auto"/>
            <w:noWrap/>
            <w:vAlign w:val="center"/>
          </w:tcPr>
          <w:p w14:paraId="44A941DA" w14:textId="77777777" w:rsidR="00C2022D" w:rsidRDefault="00000000">
            <w:pPr>
              <w:widowControl/>
              <w:jc w:val="right"/>
              <w:textAlignment w:val="center"/>
              <w:rPr>
                <w:rFonts w:ascii="Times New Roman" w:hAnsi="Times New Roman" w:cs="Times New Roman"/>
                <w:color w:val="000000"/>
                <w:kern w:val="0"/>
                <w:sz w:val="20"/>
                <w:szCs w:val="20"/>
              </w:rPr>
            </w:pPr>
            <w:r>
              <w:rPr>
                <w:rFonts w:ascii="宋体" w:eastAsia="宋体" w:hAnsi="宋体" w:cs="宋体" w:hint="eastAsia"/>
                <w:color w:val="000000"/>
                <w:kern w:val="0"/>
                <w:sz w:val="20"/>
                <w:szCs w:val="20"/>
                <w:lang w:bidi="ar"/>
              </w:rPr>
              <w:t>983.09</w:t>
            </w:r>
          </w:p>
        </w:tc>
        <w:tc>
          <w:tcPr>
            <w:tcW w:w="2768" w:type="pct"/>
            <w:gridSpan w:val="5"/>
            <w:tcBorders>
              <w:top w:val="single" w:sz="4" w:space="0" w:color="auto"/>
              <w:left w:val="nil"/>
              <w:bottom w:val="single" w:sz="4" w:space="0" w:color="auto"/>
              <w:right w:val="single" w:sz="4" w:space="0" w:color="auto"/>
            </w:tcBorders>
            <w:shd w:val="clear" w:color="auto" w:fill="auto"/>
            <w:noWrap/>
            <w:vAlign w:val="center"/>
          </w:tcPr>
          <w:p w14:paraId="7F25FF4F" w14:textId="77777777" w:rsidR="00C2022D" w:rsidRDefault="00000000">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公用经费合计</w:t>
            </w:r>
          </w:p>
        </w:tc>
        <w:tc>
          <w:tcPr>
            <w:tcW w:w="436" w:type="pct"/>
            <w:tcBorders>
              <w:top w:val="nil"/>
              <w:left w:val="nil"/>
              <w:bottom w:val="single" w:sz="4" w:space="0" w:color="auto"/>
              <w:right w:val="single" w:sz="4" w:space="0" w:color="auto"/>
            </w:tcBorders>
            <w:shd w:val="clear" w:color="auto" w:fill="auto"/>
            <w:noWrap/>
            <w:vAlign w:val="center"/>
          </w:tcPr>
          <w:p w14:paraId="347E4C59" w14:textId="77777777" w:rsidR="00C2022D"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69.15</w:t>
            </w:r>
          </w:p>
        </w:tc>
      </w:tr>
      <w:tr w:rsidR="00C2022D" w14:paraId="010409EC" w14:textId="77777777">
        <w:trPr>
          <w:trHeight w:hRule="exact" w:val="284"/>
          <w:jc w:val="center"/>
        </w:trPr>
        <w:tc>
          <w:tcPr>
            <w:tcW w:w="5000" w:type="pct"/>
            <w:gridSpan w:val="9"/>
            <w:tcBorders>
              <w:top w:val="nil"/>
              <w:left w:val="nil"/>
              <w:bottom w:val="nil"/>
              <w:right w:val="nil"/>
            </w:tcBorders>
            <w:shd w:val="clear" w:color="auto" w:fill="auto"/>
            <w:noWrap/>
            <w:vAlign w:val="center"/>
          </w:tcPr>
          <w:p w14:paraId="7B292BE8" w14:textId="77777777" w:rsidR="00C2022D" w:rsidRDefault="00000000">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注：本表反映部门本年度一般公共预算财政拨款基本支出明细情况。</w:t>
            </w:r>
          </w:p>
        </w:tc>
      </w:tr>
    </w:tbl>
    <w:p w14:paraId="6A640D3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kern w:val="0"/>
          <w:sz w:val="20"/>
          <w:szCs w:val="20"/>
        </w:rPr>
        <w:br w:type="page"/>
      </w:r>
    </w:p>
    <w:p w14:paraId="05F25351" w14:textId="77777777" w:rsidR="00C2022D" w:rsidRDefault="00000000">
      <w:pPr>
        <w:widowControl/>
        <w:jc w:val="center"/>
        <w:outlineLvl w:val="1"/>
        <w:rPr>
          <w:rFonts w:asciiTheme="minorEastAsia" w:hAnsiTheme="minorEastAsia" w:cs="Times New Roman" w:hint="eastAsia"/>
          <w:color w:val="000000"/>
          <w:kern w:val="0"/>
          <w:szCs w:val="21"/>
        </w:rPr>
      </w:pPr>
      <w:r>
        <w:rPr>
          <w:rFonts w:ascii="华文中宋" w:eastAsia="华文中宋" w:hAnsi="华文中宋" w:cs="宋体" w:hint="eastAsia"/>
          <w:color w:val="000000"/>
          <w:kern w:val="0"/>
          <w:sz w:val="32"/>
          <w:szCs w:val="32"/>
        </w:rPr>
        <w:lastRenderedPageBreak/>
        <w:t xml:space="preserve">政府性基金预算财政拨款收入支出决算表  </w:t>
      </w:r>
      <w:r>
        <w:rPr>
          <w:rFonts w:asciiTheme="minorEastAsia" w:hAnsiTheme="minorEastAsia" w:cs="Times New Roman"/>
          <w:color w:val="000000"/>
          <w:kern w:val="0"/>
          <w:szCs w:val="21"/>
        </w:rPr>
        <w:t xml:space="preserve">                                                                                                               </w:t>
      </w:r>
    </w:p>
    <w:tbl>
      <w:tblPr>
        <w:tblW w:w="49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
        <w:gridCol w:w="2668"/>
        <w:gridCol w:w="1150"/>
        <w:gridCol w:w="1150"/>
        <w:gridCol w:w="1147"/>
        <w:gridCol w:w="1151"/>
        <w:gridCol w:w="1167"/>
        <w:gridCol w:w="1172"/>
      </w:tblGrid>
      <w:tr w:rsidR="00C2022D" w14:paraId="6F88BCBF" w14:textId="77777777">
        <w:trPr>
          <w:trHeight w:val="454"/>
          <w:jc w:val="center"/>
        </w:trPr>
        <w:tc>
          <w:tcPr>
            <w:tcW w:w="1711" w:type="pct"/>
            <w:gridSpan w:val="2"/>
            <w:tcBorders>
              <w:top w:val="nil"/>
              <w:left w:val="nil"/>
              <w:bottom w:val="nil"/>
              <w:right w:val="nil"/>
            </w:tcBorders>
            <w:shd w:val="clear" w:color="auto" w:fill="auto"/>
            <w:vAlign w:val="center"/>
          </w:tcPr>
          <w:p w14:paraId="2E4F2C98" w14:textId="77777777" w:rsidR="00C2022D" w:rsidRDefault="00C2022D">
            <w:pPr>
              <w:widowControl/>
              <w:jc w:val="center"/>
              <w:rPr>
                <w:rFonts w:asciiTheme="minorEastAsia" w:hAnsiTheme="minorEastAsia" w:cs="Times New Roman" w:hint="eastAsia"/>
                <w:b/>
                <w:kern w:val="0"/>
                <w:szCs w:val="21"/>
              </w:rPr>
            </w:pPr>
          </w:p>
        </w:tc>
        <w:tc>
          <w:tcPr>
            <w:tcW w:w="545" w:type="pct"/>
            <w:tcBorders>
              <w:top w:val="nil"/>
              <w:left w:val="nil"/>
              <w:bottom w:val="nil"/>
              <w:right w:val="nil"/>
            </w:tcBorders>
            <w:shd w:val="clear" w:color="auto" w:fill="auto"/>
            <w:vAlign w:val="center"/>
          </w:tcPr>
          <w:p w14:paraId="6C627EEF" w14:textId="77777777" w:rsidR="00C2022D" w:rsidRDefault="00C2022D">
            <w:pPr>
              <w:widowControl/>
              <w:jc w:val="center"/>
              <w:rPr>
                <w:rFonts w:asciiTheme="minorEastAsia" w:hAnsiTheme="minorEastAsia" w:cs="Times New Roman" w:hint="eastAsia"/>
                <w:b/>
                <w:kern w:val="0"/>
                <w:szCs w:val="21"/>
              </w:rPr>
            </w:pPr>
          </w:p>
        </w:tc>
        <w:tc>
          <w:tcPr>
            <w:tcW w:w="545" w:type="pct"/>
            <w:tcBorders>
              <w:top w:val="nil"/>
              <w:left w:val="nil"/>
              <w:bottom w:val="nil"/>
              <w:right w:val="nil"/>
            </w:tcBorders>
            <w:shd w:val="clear" w:color="auto" w:fill="auto"/>
            <w:vAlign w:val="center"/>
          </w:tcPr>
          <w:p w14:paraId="3F726B83" w14:textId="77777777" w:rsidR="00C2022D" w:rsidRDefault="00C2022D">
            <w:pPr>
              <w:widowControl/>
              <w:jc w:val="center"/>
              <w:rPr>
                <w:rFonts w:asciiTheme="minorEastAsia" w:hAnsiTheme="minorEastAsia" w:cs="Times New Roman" w:hint="eastAsia"/>
                <w:b/>
                <w:kern w:val="0"/>
                <w:szCs w:val="21"/>
              </w:rPr>
            </w:pPr>
          </w:p>
        </w:tc>
        <w:tc>
          <w:tcPr>
            <w:tcW w:w="1642" w:type="pct"/>
            <w:gridSpan w:val="3"/>
            <w:tcBorders>
              <w:top w:val="nil"/>
              <w:left w:val="nil"/>
              <w:bottom w:val="nil"/>
              <w:right w:val="nil"/>
            </w:tcBorders>
            <w:shd w:val="clear" w:color="auto" w:fill="auto"/>
            <w:vAlign w:val="center"/>
          </w:tcPr>
          <w:p w14:paraId="0633DEC2" w14:textId="77777777" w:rsidR="00C2022D" w:rsidRDefault="00C2022D">
            <w:pPr>
              <w:widowControl/>
              <w:jc w:val="center"/>
              <w:rPr>
                <w:rFonts w:asciiTheme="minorEastAsia" w:hAnsiTheme="minorEastAsia" w:cs="Times New Roman" w:hint="eastAsia"/>
                <w:b/>
                <w:kern w:val="0"/>
                <w:szCs w:val="21"/>
              </w:rPr>
            </w:pPr>
          </w:p>
        </w:tc>
        <w:tc>
          <w:tcPr>
            <w:tcW w:w="555" w:type="pct"/>
            <w:tcBorders>
              <w:top w:val="nil"/>
              <w:left w:val="nil"/>
              <w:bottom w:val="nil"/>
              <w:right w:val="nil"/>
            </w:tcBorders>
            <w:shd w:val="clear" w:color="auto" w:fill="auto"/>
            <w:vAlign w:val="center"/>
          </w:tcPr>
          <w:p w14:paraId="08C8265B" w14:textId="77777777" w:rsidR="00C2022D"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公开0</w:t>
            </w:r>
            <w:r>
              <w:rPr>
                <w:rFonts w:asciiTheme="minorEastAsia" w:hAnsiTheme="minorEastAsia" w:cs="Times New Roman" w:hint="eastAsia"/>
                <w:color w:val="000000"/>
                <w:kern w:val="0"/>
                <w:szCs w:val="21"/>
              </w:rPr>
              <w:t>7</w:t>
            </w:r>
            <w:r>
              <w:rPr>
                <w:rFonts w:asciiTheme="minorEastAsia" w:hAnsiTheme="minorEastAsia" w:cs="Times New Roman"/>
                <w:color w:val="000000"/>
                <w:kern w:val="0"/>
                <w:szCs w:val="21"/>
              </w:rPr>
              <w:t>表</w:t>
            </w:r>
          </w:p>
        </w:tc>
      </w:tr>
      <w:tr w:rsidR="00C2022D" w14:paraId="0C72EE8C" w14:textId="77777777">
        <w:trPr>
          <w:trHeight w:val="454"/>
          <w:jc w:val="center"/>
        </w:trPr>
        <w:tc>
          <w:tcPr>
            <w:tcW w:w="1711" w:type="pct"/>
            <w:gridSpan w:val="2"/>
            <w:tcBorders>
              <w:top w:val="nil"/>
              <w:left w:val="nil"/>
              <w:bottom w:val="single" w:sz="4" w:space="0" w:color="auto"/>
              <w:right w:val="nil"/>
            </w:tcBorders>
            <w:shd w:val="clear" w:color="auto" w:fill="auto"/>
            <w:vAlign w:val="center"/>
          </w:tcPr>
          <w:p w14:paraId="5545007E" w14:textId="77777777" w:rsidR="00C2022D" w:rsidRDefault="00000000">
            <w:pPr>
              <w:widowControl/>
              <w:jc w:val="left"/>
              <w:rPr>
                <w:rFonts w:asciiTheme="minorEastAsia" w:hAnsiTheme="minorEastAsia" w:cs="Times New Roman" w:hint="eastAsia"/>
                <w:b/>
                <w:kern w:val="0"/>
                <w:szCs w:val="21"/>
              </w:rPr>
            </w:pPr>
            <w:r>
              <w:rPr>
                <w:rFonts w:asciiTheme="minorEastAsia" w:hAnsiTheme="minorEastAsia" w:cs="Times New Roman"/>
                <w:color w:val="000000"/>
                <w:kern w:val="0"/>
                <w:szCs w:val="21"/>
              </w:rPr>
              <w:t>部门：</w:t>
            </w:r>
            <w:r>
              <w:rPr>
                <w:rFonts w:asciiTheme="minorEastAsia" w:hAnsiTheme="minorEastAsia" w:cs="Times New Roman" w:hint="eastAsia"/>
                <w:color w:val="000000"/>
                <w:kern w:val="0"/>
                <w:szCs w:val="21"/>
              </w:rPr>
              <w:t>祁阳市大江林场</w:t>
            </w:r>
          </w:p>
        </w:tc>
        <w:tc>
          <w:tcPr>
            <w:tcW w:w="545" w:type="pct"/>
            <w:tcBorders>
              <w:top w:val="nil"/>
              <w:left w:val="nil"/>
              <w:bottom w:val="single" w:sz="4" w:space="0" w:color="auto"/>
              <w:right w:val="nil"/>
            </w:tcBorders>
            <w:shd w:val="clear" w:color="auto" w:fill="auto"/>
            <w:vAlign w:val="center"/>
          </w:tcPr>
          <w:p w14:paraId="176604E8" w14:textId="77777777" w:rsidR="00C2022D" w:rsidRDefault="00C2022D">
            <w:pPr>
              <w:widowControl/>
              <w:jc w:val="center"/>
              <w:rPr>
                <w:rFonts w:asciiTheme="minorEastAsia" w:hAnsiTheme="minorEastAsia" w:cs="Times New Roman" w:hint="eastAsia"/>
                <w:b/>
                <w:kern w:val="0"/>
                <w:szCs w:val="21"/>
              </w:rPr>
            </w:pPr>
          </w:p>
        </w:tc>
        <w:tc>
          <w:tcPr>
            <w:tcW w:w="545" w:type="pct"/>
            <w:tcBorders>
              <w:top w:val="nil"/>
              <w:left w:val="nil"/>
              <w:bottom w:val="single" w:sz="4" w:space="0" w:color="auto"/>
              <w:right w:val="nil"/>
            </w:tcBorders>
            <w:shd w:val="clear" w:color="auto" w:fill="auto"/>
            <w:vAlign w:val="center"/>
          </w:tcPr>
          <w:p w14:paraId="350A1A24" w14:textId="77777777" w:rsidR="00C2022D" w:rsidRDefault="00C2022D">
            <w:pPr>
              <w:widowControl/>
              <w:jc w:val="center"/>
              <w:rPr>
                <w:rFonts w:asciiTheme="minorEastAsia" w:hAnsiTheme="minorEastAsia" w:cs="Times New Roman" w:hint="eastAsia"/>
                <w:b/>
                <w:kern w:val="0"/>
                <w:szCs w:val="21"/>
              </w:rPr>
            </w:pPr>
          </w:p>
        </w:tc>
        <w:tc>
          <w:tcPr>
            <w:tcW w:w="1642" w:type="pct"/>
            <w:gridSpan w:val="3"/>
            <w:tcBorders>
              <w:top w:val="nil"/>
              <w:left w:val="nil"/>
              <w:bottom w:val="single" w:sz="4" w:space="0" w:color="auto"/>
              <w:right w:val="nil"/>
            </w:tcBorders>
            <w:shd w:val="clear" w:color="auto" w:fill="auto"/>
            <w:vAlign w:val="center"/>
          </w:tcPr>
          <w:p w14:paraId="08225775" w14:textId="77777777" w:rsidR="00C2022D" w:rsidRDefault="00C2022D">
            <w:pPr>
              <w:widowControl/>
              <w:jc w:val="center"/>
              <w:rPr>
                <w:rFonts w:asciiTheme="minorEastAsia" w:hAnsiTheme="minorEastAsia" w:cs="Times New Roman" w:hint="eastAsia"/>
                <w:b/>
                <w:kern w:val="0"/>
                <w:szCs w:val="21"/>
              </w:rPr>
            </w:pPr>
          </w:p>
        </w:tc>
        <w:tc>
          <w:tcPr>
            <w:tcW w:w="555" w:type="pct"/>
            <w:tcBorders>
              <w:top w:val="nil"/>
              <w:left w:val="nil"/>
              <w:bottom w:val="single" w:sz="4" w:space="0" w:color="auto"/>
              <w:right w:val="nil"/>
            </w:tcBorders>
            <w:shd w:val="clear" w:color="auto" w:fill="auto"/>
            <w:vAlign w:val="center"/>
          </w:tcPr>
          <w:p w14:paraId="308B090E" w14:textId="77777777" w:rsidR="00C2022D"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单位：万元</w:t>
            </w:r>
          </w:p>
        </w:tc>
      </w:tr>
      <w:tr w:rsidR="00C2022D" w14:paraId="5B656FD3" w14:textId="77777777">
        <w:trPr>
          <w:trHeight w:val="454"/>
          <w:jc w:val="center"/>
        </w:trPr>
        <w:tc>
          <w:tcPr>
            <w:tcW w:w="1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6EF45"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项 </w:t>
            </w:r>
            <w:r>
              <w:rPr>
                <w:rFonts w:asciiTheme="minorEastAsia" w:hAnsiTheme="minorEastAsia" w:cs="Times New Roman"/>
                <w:b/>
                <w:color w:val="000000"/>
                <w:kern w:val="0"/>
                <w:szCs w:val="21"/>
              </w:rPr>
              <w:t xml:space="preserve">   </w:t>
            </w:r>
            <w:r>
              <w:rPr>
                <w:rFonts w:asciiTheme="minorEastAsia" w:hAnsiTheme="minorEastAsia" w:cs="Times New Roman"/>
                <w:b/>
                <w:kern w:val="0"/>
                <w:szCs w:val="21"/>
              </w:rPr>
              <w:t>目</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FE804"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年初结转和结余</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3BCDA"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本年收入</w:t>
            </w:r>
          </w:p>
        </w:tc>
        <w:tc>
          <w:tcPr>
            <w:tcW w:w="1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B0EE2"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本年支出</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632262"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年末结转和结余</w:t>
            </w:r>
          </w:p>
        </w:tc>
      </w:tr>
      <w:tr w:rsidR="00C2022D" w14:paraId="4D2D49E9" w14:textId="77777777">
        <w:trPr>
          <w:trHeight w:val="454"/>
          <w:jc w:val="center"/>
        </w:trPr>
        <w:tc>
          <w:tcPr>
            <w:tcW w:w="448" w:type="pct"/>
            <w:vMerge w:val="restart"/>
            <w:tcBorders>
              <w:top w:val="single" w:sz="4" w:space="0" w:color="auto"/>
              <w:bottom w:val="single" w:sz="4" w:space="0" w:color="auto"/>
            </w:tcBorders>
            <w:shd w:val="clear" w:color="auto" w:fill="auto"/>
            <w:vAlign w:val="center"/>
          </w:tcPr>
          <w:p w14:paraId="52165FDB"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功能分类科目编码</w:t>
            </w:r>
          </w:p>
        </w:tc>
        <w:tc>
          <w:tcPr>
            <w:tcW w:w="1263" w:type="pct"/>
            <w:vMerge w:val="restart"/>
            <w:tcBorders>
              <w:top w:val="single" w:sz="4" w:space="0" w:color="auto"/>
              <w:bottom w:val="single" w:sz="4" w:space="0" w:color="auto"/>
            </w:tcBorders>
            <w:shd w:val="clear" w:color="auto" w:fill="auto"/>
            <w:vAlign w:val="center"/>
          </w:tcPr>
          <w:p w14:paraId="08A145ED"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科目名称</w:t>
            </w:r>
          </w:p>
        </w:tc>
        <w:tc>
          <w:tcPr>
            <w:tcW w:w="545" w:type="pct"/>
            <w:vMerge/>
            <w:tcBorders>
              <w:top w:val="single" w:sz="4" w:space="0" w:color="auto"/>
              <w:bottom w:val="single" w:sz="4" w:space="0" w:color="auto"/>
            </w:tcBorders>
            <w:vAlign w:val="center"/>
          </w:tcPr>
          <w:p w14:paraId="7D3E0292" w14:textId="77777777" w:rsidR="00C2022D" w:rsidRDefault="00C2022D">
            <w:pPr>
              <w:widowControl/>
              <w:jc w:val="left"/>
              <w:rPr>
                <w:rFonts w:asciiTheme="minorEastAsia" w:hAnsiTheme="minorEastAsia" w:cs="Times New Roman" w:hint="eastAsia"/>
                <w:b/>
                <w:kern w:val="0"/>
                <w:szCs w:val="21"/>
              </w:rPr>
            </w:pPr>
          </w:p>
        </w:tc>
        <w:tc>
          <w:tcPr>
            <w:tcW w:w="545" w:type="pct"/>
            <w:vMerge/>
            <w:tcBorders>
              <w:top w:val="single" w:sz="4" w:space="0" w:color="auto"/>
              <w:bottom w:val="single" w:sz="4" w:space="0" w:color="auto"/>
            </w:tcBorders>
            <w:vAlign w:val="center"/>
          </w:tcPr>
          <w:p w14:paraId="52F22412" w14:textId="77777777" w:rsidR="00C2022D" w:rsidRDefault="00C2022D">
            <w:pPr>
              <w:widowControl/>
              <w:jc w:val="left"/>
              <w:rPr>
                <w:rFonts w:asciiTheme="minorEastAsia" w:hAnsiTheme="minorEastAsia" w:cs="Times New Roman" w:hint="eastAsia"/>
                <w:b/>
                <w:kern w:val="0"/>
                <w:szCs w:val="21"/>
              </w:rPr>
            </w:pPr>
          </w:p>
        </w:tc>
        <w:tc>
          <w:tcPr>
            <w:tcW w:w="544" w:type="pct"/>
            <w:vMerge w:val="restart"/>
            <w:tcBorders>
              <w:top w:val="single" w:sz="4" w:space="0" w:color="auto"/>
              <w:bottom w:val="single" w:sz="4" w:space="0" w:color="auto"/>
            </w:tcBorders>
            <w:shd w:val="clear" w:color="auto" w:fill="auto"/>
            <w:vAlign w:val="center"/>
          </w:tcPr>
          <w:p w14:paraId="59C8EB7E"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小计</w:t>
            </w:r>
          </w:p>
        </w:tc>
        <w:tc>
          <w:tcPr>
            <w:tcW w:w="545" w:type="pct"/>
            <w:vMerge w:val="restart"/>
            <w:tcBorders>
              <w:top w:val="single" w:sz="4" w:space="0" w:color="auto"/>
              <w:bottom w:val="single" w:sz="4" w:space="0" w:color="auto"/>
            </w:tcBorders>
            <w:shd w:val="clear" w:color="auto" w:fill="auto"/>
            <w:vAlign w:val="center"/>
          </w:tcPr>
          <w:p w14:paraId="2E34A4F9"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基本支出  </w:t>
            </w:r>
          </w:p>
        </w:tc>
        <w:tc>
          <w:tcPr>
            <w:tcW w:w="552" w:type="pct"/>
            <w:vMerge w:val="restart"/>
            <w:tcBorders>
              <w:top w:val="single" w:sz="4" w:space="0" w:color="auto"/>
              <w:bottom w:val="single" w:sz="4" w:space="0" w:color="auto"/>
            </w:tcBorders>
            <w:shd w:val="clear" w:color="auto" w:fill="auto"/>
            <w:vAlign w:val="center"/>
          </w:tcPr>
          <w:p w14:paraId="0637247F" w14:textId="77777777" w:rsidR="00C2022D"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项目支出</w:t>
            </w:r>
          </w:p>
        </w:tc>
        <w:tc>
          <w:tcPr>
            <w:tcW w:w="555" w:type="pct"/>
            <w:vMerge/>
            <w:tcBorders>
              <w:top w:val="single" w:sz="4" w:space="0" w:color="auto"/>
              <w:bottom w:val="single" w:sz="4" w:space="0" w:color="auto"/>
              <w:right w:val="single" w:sz="4" w:space="0" w:color="auto"/>
            </w:tcBorders>
            <w:vAlign w:val="center"/>
          </w:tcPr>
          <w:p w14:paraId="476B09E7" w14:textId="77777777" w:rsidR="00C2022D" w:rsidRDefault="00C2022D">
            <w:pPr>
              <w:widowControl/>
              <w:jc w:val="left"/>
              <w:rPr>
                <w:rFonts w:asciiTheme="minorEastAsia" w:hAnsiTheme="minorEastAsia" w:cs="Times New Roman" w:hint="eastAsia"/>
                <w:b/>
                <w:kern w:val="0"/>
                <w:szCs w:val="21"/>
              </w:rPr>
            </w:pPr>
          </w:p>
        </w:tc>
      </w:tr>
      <w:tr w:rsidR="00C2022D" w14:paraId="40A786A2" w14:textId="77777777">
        <w:trPr>
          <w:trHeight w:val="454"/>
          <w:jc w:val="center"/>
        </w:trPr>
        <w:tc>
          <w:tcPr>
            <w:tcW w:w="448" w:type="pct"/>
            <w:vMerge/>
            <w:tcBorders>
              <w:top w:val="single" w:sz="4" w:space="0" w:color="auto"/>
              <w:bottom w:val="single" w:sz="4" w:space="0" w:color="auto"/>
            </w:tcBorders>
            <w:vAlign w:val="center"/>
          </w:tcPr>
          <w:p w14:paraId="06CEDEFD" w14:textId="77777777" w:rsidR="00C2022D" w:rsidRDefault="00C2022D">
            <w:pPr>
              <w:widowControl/>
              <w:jc w:val="left"/>
              <w:rPr>
                <w:rFonts w:asciiTheme="minorEastAsia" w:hAnsiTheme="minorEastAsia" w:cs="Times New Roman" w:hint="eastAsia"/>
                <w:kern w:val="0"/>
                <w:szCs w:val="21"/>
              </w:rPr>
            </w:pPr>
          </w:p>
        </w:tc>
        <w:tc>
          <w:tcPr>
            <w:tcW w:w="1263" w:type="pct"/>
            <w:vMerge/>
            <w:tcBorders>
              <w:top w:val="single" w:sz="4" w:space="0" w:color="auto"/>
              <w:bottom w:val="single" w:sz="4" w:space="0" w:color="auto"/>
            </w:tcBorders>
            <w:vAlign w:val="center"/>
          </w:tcPr>
          <w:p w14:paraId="67DB6358"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52631141"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480578D3" w14:textId="77777777" w:rsidR="00C2022D" w:rsidRDefault="00C2022D">
            <w:pPr>
              <w:widowControl/>
              <w:jc w:val="left"/>
              <w:rPr>
                <w:rFonts w:asciiTheme="minorEastAsia" w:hAnsiTheme="minorEastAsia" w:cs="Times New Roman" w:hint="eastAsia"/>
                <w:kern w:val="0"/>
                <w:szCs w:val="21"/>
              </w:rPr>
            </w:pPr>
          </w:p>
        </w:tc>
        <w:tc>
          <w:tcPr>
            <w:tcW w:w="544" w:type="pct"/>
            <w:vMerge/>
            <w:tcBorders>
              <w:top w:val="single" w:sz="4" w:space="0" w:color="auto"/>
              <w:bottom w:val="single" w:sz="4" w:space="0" w:color="auto"/>
            </w:tcBorders>
            <w:vAlign w:val="center"/>
          </w:tcPr>
          <w:p w14:paraId="4B8405CD"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17F69A63" w14:textId="77777777" w:rsidR="00C2022D" w:rsidRDefault="00C2022D">
            <w:pPr>
              <w:widowControl/>
              <w:jc w:val="left"/>
              <w:rPr>
                <w:rFonts w:asciiTheme="minorEastAsia" w:hAnsiTheme="minorEastAsia" w:cs="Times New Roman" w:hint="eastAsia"/>
                <w:kern w:val="0"/>
                <w:szCs w:val="21"/>
              </w:rPr>
            </w:pPr>
          </w:p>
        </w:tc>
        <w:tc>
          <w:tcPr>
            <w:tcW w:w="552" w:type="pct"/>
            <w:vMerge/>
            <w:tcBorders>
              <w:top w:val="single" w:sz="4" w:space="0" w:color="auto"/>
              <w:bottom w:val="single" w:sz="4" w:space="0" w:color="auto"/>
            </w:tcBorders>
            <w:vAlign w:val="center"/>
          </w:tcPr>
          <w:p w14:paraId="3B924C67" w14:textId="77777777" w:rsidR="00C2022D" w:rsidRDefault="00C2022D">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right w:val="single" w:sz="4" w:space="0" w:color="auto"/>
            </w:tcBorders>
            <w:vAlign w:val="center"/>
          </w:tcPr>
          <w:p w14:paraId="0029DEF8" w14:textId="77777777" w:rsidR="00C2022D" w:rsidRDefault="00C2022D">
            <w:pPr>
              <w:widowControl/>
              <w:jc w:val="left"/>
              <w:rPr>
                <w:rFonts w:asciiTheme="minorEastAsia" w:hAnsiTheme="minorEastAsia" w:cs="Times New Roman" w:hint="eastAsia"/>
                <w:kern w:val="0"/>
                <w:szCs w:val="21"/>
              </w:rPr>
            </w:pPr>
          </w:p>
        </w:tc>
      </w:tr>
      <w:tr w:rsidR="00C2022D" w14:paraId="143483BC" w14:textId="77777777">
        <w:trPr>
          <w:trHeight w:val="454"/>
          <w:jc w:val="center"/>
        </w:trPr>
        <w:tc>
          <w:tcPr>
            <w:tcW w:w="448" w:type="pct"/>
            <w:vMerge/>
            <w:tcBorders>
              <w:top w:val="single" w:sz="4" w:space="0" w:color="auto"/>
              <w:bottom w:val="single" w:sz="4" w:space="0" w:color="auto"/>
            </w:tcBorders>
            <w:vAlign w:val="center"/>
          </w:tcPr>
          <w:p w14:paraId="4D62029E" w14:textId="77777777" w:rsidR="00C2022D" w:rsidRDefault="00C2022D">
            <w:pPr>
              <w:widowControl/>
              <w:jc w:val="left"/>
              <w:rPr>
                <w:rFonts w:asciiTheme="minorEastAsia" w:hAnsiTheme="minorEastAsia" w:cs="Times New Roman" w:hint="eastAsia"/>
                <w:kern w:val="0"/>
                <w:szCs w:val="21"/>
              </w:rPr>
            </w:pPr>
          </w:p>
        </w:tc>
        <w:tc>
          <w:tcPr>
            <w:tcW w:w="1263" w:type="pct"/>
            <w:vMerge/>
            <w:tcBorders>
              <w:top w:val="single" w:sz="4" w:space="0" w:color="auto"/>
              <w:bottom w:val="single" w:sz="4" w:space="0" w:color="auto"/>
            </w:tcBorders>
            <w:vAlign w:val="center"/>
          </w:tcPr>
          <w:p w14:paraId="394F35A9"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401F5BA2"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256B4609" w14:textId="77777777" w:rsidR="00C2022D" w:rsidRDefault="00C2022D">
            <w:pPr>
              <w:widowControl/>
              <w:jc w:val="left"/>
              <w:rPr>
                <w:rFonts w:asciiTheme="minorEastAsia" w:hAnsiTheme="minorEastAsia" w:cs="Times New Roman" w:hint="eastAsia"/>
                <w:kern w:val="0"/>
                <w:szCs w:val="21"/>
              </w:rPr>
            </w:pPr>
          </w:p>
        </w:tc>
        <w:tc>
          <w:tcPr>
            <w:tcW w:w="544" w:type="pct"/>
            <w:vMerge/>
            <w:tcBorders>
              <w:top w:val="single" w:sz="4" w:space="0" w:color="auto"/>
              <w:bottom w:val="single" w:sz="4" w:space="0" w:color="auto"/>
            </w:tcBorders>
            <w:vAlign w:val="center"/>
          </w:tcPr>
          <w:p w14:paraId="5B070869" w14:textId="77777777" w:rsidR="00C2022D" w:rsidRDefault="00C2022D">
            <w:pPr>
              <w:widowControl/>
              <w:jc w:val="left"/>
              <w:rPr>
                <w:rFonts w:asciiTheme="minorEastAsia" w:hAnsiTheme="minorEastAsia" w:cs="Times New Roman" w:hint="eastAsia"/>
                <w:kern w:val="0"/>
                <w:szCs w:val="21"/>
              </w:rPr>
            </w:pPr>
          </w:p>
        </w:tc>
        <w:tc>
          <w:tcPr>
            <w:tcW w:w="545" w:type="pct"/>
            <w:vMerge/>
            <w:tcBorders>
              <w:top w:val="single" w:sz="4" w:space="0" w:color="auto"/>
              <w:bottom w:val="single" w:sz="4" w:space="0" w:color="auto"/>
            </w:tcBorders>
            <w:vAlign w:val="center"/>
          </w:tcPr>
          <w:p w14:paraId="354F50D9" w14:textId="77777777" w:rsidR="00C2022D" w:rsidRDefault="00C2022D">
            <w:pPr>
              <w:widowControl/>
              <w:jc w:val="left"/>
              <w:rPr>
                <w:rFonts w:asciiTheme="minorEastAsia" w:hAnsiTheme="minorEastAsia" w:cs="Times New Roman" w:hint="eastAsia"/>
                <w:kern w:val="0"/>
                <w:szCs w:val="21"/>
              </w:rPr>
            </w:pPr>
          </w:p>
        </w:tc>
        <w:tc>
          <w:tcPr>
            <w:tcW w:w="552" w:type="pct"/>
            <w:vMerge/>
            <w:tcBorders>
              <w:top w:val="single" w:sz="4" w:space="0" w:color="auto"/>
              <w:bottom w:val="single" w:sz="4" w:space="0" w:color="auto"/>
            </w:tcBorders>
            <w:vAlign w:val="center"/>
          </w:tcPr>
          <w:p w14:paraId="4CE8E8A9" w14:textId="77777777" w:rsidR="00C2022D" w:rsidRDefault="00C2022D">
            <w:pPr>
              <w:widowControl/>
              <w:jc w:val="left"/>
              <w:rPr>
                <w:rFonts w:asciiTheme="minorEastAsia" w:hAnsiTheme="minorEastAsia" w:cs="Times New Roman" w:hint="eastAsia"/>
                <w:kern w:val="0"/>
                <w:szCs w:val="21"/>
              </w:rPr>
            </w:pPr>
          </w:p>
        </w:tc>
        <w:tc>
          <w:tcPr>
            <w:tcW w:w="555" w:type="pct"/>
            <w:vMerge/>
            <w:tcBorders>
              <w:top w:val="single" w:sz="4" w:space="0" w:color="auto"/>
              <w:bottom w:val="single" w:sz="4" w:space="0" w:color="auto"/>
              <w:right w:val="single" w:sz="4" w:space="0" w:color="auto"/>
            </w:tcBorders>
            <w:vAlign w:val="center"/>
          </w:tcPr>
          <w:p w14:paraId="26F19FE2" w14:textId="77777777" w:rsidR="00C2022D" w:rsidRDefault="00C2022D">
            <w:pPr>
              <w:widowControl/>
              <w:jc w:val="left"/>
              <w:rPr>
                <w:rFonts w:asciiTheme="minorEastAsia" w:hAnsiTheme="minorEastAsia" w:cs="Times New Roman" w:hint="eastAsia"/>
                <w:kern w:val="0"/>
                <w:szCs w:val="21"/>
              </w:rPr>
            </w:pPr>
          </w:p>
        </w:tc>
      </w:tr>
      <w:tr w:rsidR="00C2022D" w14:paraId="15AFFB5F" w14:textId="77777777">
        <w:trPr>
          <w:trHeight w:val="454"/>
          <w:jc w:val="center"/>
        </w:trPr>
        <w:tc>
          <w:tcPr>
            <w:tcW w:w="1711" w:type="pct"/>
            <w:gridSpan w:val="2"/>
            <w:tcBorders>
              <w:top w:val="single" w:sz="4" w:space="0" w:color="auto"/>
            </w:tcBorders>
            <w:shd w:val="clear" w:color="auto" w:fill="auto"/>
            <w:vAlign w:val="center"/>
          </w:tcPr>
          <w:p w14:paraId="3C93FECB"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栏次</w:t>
            </w:r>
          </w:p>
        </w:tc>
        <w:tc>
          <w:tcPr>
            <w:tcW w:w="545" w:type="pct"/>
            <w:tcBorders>
              <w:top w:val="single" w:sz="4" w:space="0" w:color="auto"/>
            </w:tcBorders>
            <w:shd w:val="clear" w:color="auto" w:fill="auto"/>
            <w:vAlign w:val="center"/>
          </w:tcPr>
          <w:p w14:paraId="15619289"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1</w:t>
            </w:r>
          </w:p>
        </w:tc>
        <w:tc>
          <w:tcPr>
            <w:tcW w:w="545" w:type="pct"/>
            <w:tcBorders>
              <w:top w:val="single" w:sz="4" w:space="0" w:color="auto"/>
            </w:tcBorders>
            <w:shd w:val="clear" w:color="auto" w:fill="auto"/>
            <w:vAlign w:val="center"/>
          </w:tcPr>
          <w:p w14:paraId="65C7E8BA"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2</w:t>
            </w:r>
          </w:p>
        </w:tc>
        <w:tc>
          <w:tcPr>
            <w:tcW w:w="544" w:type="pct"/>
            <w:tcBorders>
              <w:top w:val="single" w:sz="4" w:space="0" w:color="auto"/>
            </w:tcBorders>
            <w:shd w:val="clear" w:color="auto" w:fill="auto"/>
            <w:vAlign w:val="center"/>
          </w:tcPr>
          <w:p w14:paraId="46D1C8E9"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3</w:t>
            </w:r>
          </w:p>
        </w:tc>
        <w:tc>
          <w:tcPr>
            <w:tcW w:w="545" w:type="pct"/>
            <w:tcBorders>
              <w:top w:val="single" w:sz="4" w:space="0" w:color="auto"/>
            </w:tcBorders>
            <w:shd w:val="clear" w:color="auto" w:fill="auto"/>
            <w:vAlign w:val="center"/>
          </w:tcPr>
          <w:p w14:paraId="50C8880C"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4</w:t>
            </w:r>
          </w:p>
        </w:tc>
        <w:tc>
          <w:tcPr>
            <w:tcW w:w="552" w:type="pct"/>
            <w:tcBorders>
              <w:top w:val="single" w:sz="4" w:space="0" w:color="auto"/>
            </w:tcBorders>
            <w:shd w:val="clear" w:color="auto" w:fill="auto"/>
            <w:vAlign w:val="center"/>
          </w:tcPr>
          <w:p w14:paraId="1B4CBE5B"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5</w:t>
            </w:r>
          </w:p>
        </w:tc>
        <w:tc>
          <w:tcPr>
            <w:tcW w:w="555" w:type="pct"/>
            <w:tcBorders>
              <w:top w:val="single" w:sz="4" w:space="0" w:color="auto"/>
            </w:tcBorders>
            <w:shd w:val="clear" w:color="auto" w:fill="auto"/>
            <w:vAlign w:val="center"/>
          </w:tcPr>
          <w:p w14:paraId="2A952E0A"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6</w:t>
            </w:r>
          </w:p>
        </w:tc>
      </w:tr>
      <w:tr w:rsidR="00C2022D" w14:paraId="40F1BACC" w14:textId="77777777">
        <w:trPr>
          <w:trHeight w:val="454"/>
          <w:jc w:val="center"/>
        </w:trPr>
        <w:tc>
          <w:tcPr>
            <w:tcW w:w="448" w:type="pct"/>
            <w:shd w:val="clear" w:color="auto" w:fill="auto"/>
            <w:vAlign w:val="center"/>
          </w:tcPr>
          <w:p w14:paraId="0042C611"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73CAAE17"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sz w:val="20"/>
                <w:szCs w:val="20"/>
              </w:rPr>
              <w:t>合计</w:t>
            </w:r>
          </w:p>
        </w:tc>
        <w:tc>
          <w:tcPr>
            <w:tcW w:w="545" w:type="pct"/>
            <w:shd w:val="clear" w:color="auto" w:fill="auto"/>
            <w:vAlign w:val="center"/>
          </w:tcPr>
          <w:p w14:paraId="384FB199"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5E0D79BD"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r>
              <w:rPr>
                <w:rFonts w:asciiTheme="minorEastAsia" w:hAnsiTheme="minorEastAsia" w:cs="Times New Roman" w:hint="eastAsia"/>
                <w:kern w:val="0"/>
                <w:szCs w:val="21"/>
              </w:rPr>
              <w:t>3.21</w:t>
            </w:r>
          </w:p>
        </w:tc>
        <w:tc>
          <w:tcPr>
            <w:tcW w:w="544" w:type="pct"/>
            <w:shd w:val="clear" w:color="auto" w:fill="auto"/>
            <w:vAlign w:val="center"/>
          </w:tcPr>
          <w:p w14:paraId="65B39411"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484EE24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r>
              <w:rPr>
                <w:rFonts w:asciiTheme="minorEastAsia" w:hAnsiTheme="minorEastAsia" w:cs="Times New Roman" w:hint="eastAsia"/>
                <w:kern w:val="0"/>
                <w:szCs w:val="21"/>
              </w:rPr>
              <w:t>3.21</w:t>
            </w:r>
          </w:p>
        </w:tc>
        <w:tc>
          <w:tcPr>
            <w:tcW w:w="552" w:type="pct"/>
            <w:shd w:val="clear" w:color="auto" w:fill="auto"/>
            <w:vAlign w:val="center"/>
          </w:tcPr>
          <w:p w14:paraId="6F4F562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5FF03D2C"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6A31ECAF" w14:textId="77777777">
        <w:trPr>
          <w:trHeight w:val="454"/>
          <w:jc w:val="center"/>
        </w:trPr>
        <w:tc>
          <w:tcPr>
            <w:tcW w:w="448" w:type="pct"/>
            <w:shd w:val="clear" w:color="auto" w:fill="auto"/>
            <w:vAlign w:val="center"/>
          </w:tcPr>
          <w:p w14:paraId="659566CB"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hint="eastAsia"/>
                <w:kern w:val="0"/>
                <w:szCs w:val="21"/>
              </w:rPr>
              <w:t>2120899</w:t>
            </w:r>
            <w:r>
              <w:rPr>
                <w:rFonts w:asciiTheme="minorEastAsia" w:hAnsiTheme="minorEastAsia" w:cs="Times New Roman"/>
                <w:kern w:val="0"/>
                <w:szCs w:val="21"/>
              </w:rPr>
              <w:t xml:space="preserve">　</w:t>
            </w:r>
          </w:p>
        </w:tc>
        <w:tc>
          <w:tcPr>
            <w:tcW w:w="1263" w:type="pct"/>
            <w:shd w:val="clear" w:color="auto" w:fill="auto"/>
            <w:vAlign w:val="center"/>
          </w:tcPr>
          <w:p w14:paraId="005BF8F4" w14:textId="77777777" w:rsidR="00C2022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sz w:val="20"/>
                <w:szCs w:val="20"/>
              </w:rPr>
              <w:t>其他国有土地使用权出让收入安排的支出</w:t>
            </w:r>
          </w:p>
        </w:tc>
        <w:tc>
          <w:tcPr>
            <w:tcW w:w="545" w:type="pct"/>
            <w:shd w:val="clear" w:color="auto" w:fill="auto"/>
            <w:vAlign w:val="center"/>
          </w:tcPr>
          <w:p w14:paraId="76B8AE76"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09FE0EA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r>
              <w:rPr>
                <w:rFonts w:asciiTheme="minorEastAsia" w:hAnsiTheme="minorEastAsia" w:cs="Times New Roman" w:hint="eastAsia"/>
                <w:kern w:val="0"/>
                <w:szCs w:val="21"/>
              </w:rPr>
              <w:t>3.21</w:t>
            </w:r>
          </w:p>
        </w:tc>
        <w:tc>
          <w:tcPr>
            <w:tcW w:w="544" w:type="pct"/>
            <w:shd w:val="clear" w:color="auto" w:fill="auto"/>
            <w:vAlign w:val="center"/>
          </w:tcPr>
          <w:p w14:paraId="32ACAB68"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0DF87FBA"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r>
              <w:rPr>
                <w:rFonts w:asciiTheme="minorEastAsia" w:hAnsiTheme="minorEastAsia" w:cs="Times New Roman" w:hint="eastAsia"/>
                <w:kern w:val="0"/>
                <w:szCs w:val="21"/>
              </w:rPr>
              <w:t>3.21</w:t>
            </w:r>
          </w:p>
        </w:tc>
        <w:tc>
          <w:tcPr>
            <w:tcW w:w="552" w:type="pct"/>
            <w:shd w:val="clear" w:color="auto" w:fill="auto"/>
            <w:vAlign w:val="center"/>
          </w:tcPr>
          <w:p w14:paraId="0660ACE9"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0F680087"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6E9F3088" w14:textId="77777777">
        <w:trPr>
          <w:trHeight w:val="454"/>
          <w:jc w:val="center"/>
        </w:trPr>
        <w:tc>
          <w:tcPr>
            <w:tcW w:w="448" w:type="pct"/>
            <w:shd w:val="clear" w:color="auto" w:fill="auto"/>
            <w:vAlign w:val="center"/>
          </w:tcPr>
          <w:p w14:paraId="10C6289F"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3F4DBF8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49419F2A"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6D08967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4" w:type="pct"/>
            <w:shd w:val="clear" w:color="auto" w:fill="auto"/>
            <w:vAlign w:val="center"/>
          </w:tcPr>
          <w:p w14:paraId="616C1B8B"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2C27CF6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2" w:type="pct"/>
            <w:shd w:val="clear" w:color="auto" w:fill="auto"/>
            <w:vAlign w:val="center"/>
          </w:tcPr>
          <w:p w14:paraId="151177CA"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79B7C08F"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7BCC8D43" w14:textId="77777777">
        <w:trPr>
          <w:trHeight w:val="454"/>
          <w:jc w:val="center"/>
        </w:trPr>
        <w:tc>
          <w:tcPr>
            <w:tcW w:w="448" w:type="pct"/>
            <w:shd w:val="clear" w:color="auto" w:fill="auto"/>
            <w:vAlign w:val="center"/>
          </w:tcPr>
          <w:p w14:paraId="0EEE706C"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05DC1D7F"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261992B8"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28C0EFAC"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4" w:type="pct"/>
            <w:shd w:val="clear" w:color="auto" w:fill="auto"/>
            <w:vAlign w:val="center"/>
          </w:tcPr>
          <w:p w14:paraId="267E92BF"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6541E237"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2" w:type="pct"/>
            <w:shd w:val="clear" w:color="auto" w:fill="auto"/>
            <w:vAlign w:val="center"/>
          </w:tcPr>
          <w:p w14:paraId="2FDFA1B3"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33632245"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4ED7E71B" w14:textId="77777777">
        <w:trPr>
          <w:trHeight w:val="454"/>
          <w:jc w:val="center"/>
        </w:trPr>
        <w:tc>
          <w:tcPr>
            <w:tcW w:w="448" w:type="pct"/>
            <w:shd w:val="clear" w:color="auto" w:fill="auto"/>
            <w:vAlign w:val="center"/>
          </w:tcPr>
          <w:p w14:paraId="1F4473BC"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20AEEB8D"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5B33BC95"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611C7E02"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4" w:type="pct"/>
            <w:shd w:val="clear" w:color="auto" w:fill="auto"/>
            <w:vAlign w:val="center"/>
          </w:tcPr>
          <w:p w14:paraId="2C87C897"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6ED5EEA0"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2" w:type="pct"/>
            <w:shd w:val="clear" w:color="auto" w:fill="auto"/>
            <w:vAlign w:val="center"/>
          </w:tcPr>
          <w:p w14:paraId="433B49DF"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7FEE6E29"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65E03C7D" w14:textId="77777777">
        <w:trPr>
          <w:trHeight w:val="454"/>
          <w:jc w:val="center"/>
        </w:trPr>
        <w:tc>
          <w:tcPr>
            <w:tcW w:w="448" w:type="pct"/>
            <w:shd w:val="clear" w:color="auto" w:fill="auto"/>
            <w:vAlign w:val="center"/>
          </w:tcPr>
          <w:p w14:paraId="7B1A1CB0"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002EE289"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0F525CE5"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3E671DBE"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4" w:type="pct"/>
            <w:shd w:val="clear" w:color="auto" w:fill="auto"/>
            <w:vAlign w:val="center"/>
          </w:tcPr>
          <w:p w14:paraId="380B4190"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06196C1B"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2" w:type="pct"/>
            <w:shd w:val="clear" w:color="auto" w:fill="auto"/>
            <w:vAlign w:val="center"/>
          </w:tcPr>
          <w:p w14:paraId="55D157B3"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5275FC25"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r w:rsidR="00C2022D" w14:paraId="092A55BD" w14:textId="77777777">
        <w:trPr>
          <w:trHeight w:val="454"/>
          <w:jc w:val="center"/>
        </w:trPr>
        <w:tc>
          <w:tcPr>
            <w:tcW w:w="448" w:type="pct"/>
            <w:shd w:val="clear" w:color="auto" w:fill="auto"/>
            <w:vAlign w:val="center"/>
          </w:tcPr>
          <w:p w14:paraId="3C9E9996" w14:textId="77777777" w:rsidR="00C2022D"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1263" w:type="pct"/>
            <w:shd w:val="clear" w:color="auto" w:fill="auto"/>
            <w:vAlign w:val="center"/>
          </w:tcPr>
          <w:p w14:paraId="2E8AFAF5"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7D37C932"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6BBB3387"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4" w:type="pct"/>
            <w:shd w:val="clear" w:color="auto" w:fill="auto"/>
            <w:vAlign w:val="center"/>
          </w:tcPr>
          <w:p w14:paraId="70ACF8A7"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45" w:type="pct"/>
            <w:shd w:val="clear" w:color="auto" w:fill="auto"/>
            <w:vAlign w:val="center"/>
          </w:tcPr>
          <w:p w14:paraId="36A89DD9"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2" w:type="pct"/>
            <w:shd w:val="clear" w:color="auto" w:fill="auto"/>
            <w:vAlign w:val="center"/>
          </w:tcPr>
          <w:p w14:paraId="099EBD50"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c>
          <w:tcPr>
            <w:tcW w:w="555" w:type="pct"/>
            <w:shd w:val="clear" w:color="auto" w:fill="auto"/>
            <w:vAlign w:val="center"/>
          </w:tcPr>
          <w:p w14:paraId="00705A01" w14:textId="77777777" w:rsidR="00C2022D" w:rsidRDefault="00000000">
            <w:pPr>
              <w:widowControl/>
              <w:jc w:val="left"/>
              <w:rPr>
                <w:rFonts w:asciiTheme="minorEastAsia" w:hAnsiTheme="minorEastAsia" w:cs="Times New Roman" w:hint="eastAsia"/>
                <w:kern w:val="0"/>
                <w:szCs w:val="21"/>
              </w:rPr>
            </w:pPr>
            <w:r>
              <w:rPr>
                <w:rFonts w:asciiTheme="minorEastAsia" w:hAnsiTheme="minorEastAsia" w:cs="Times New Roman"/>
                <w:kern w:val="0"/>
                <w:szCs w:val="21"/>
              </w:rPr>
              <w:t xml:space="preserve">　</w:t>
            </w:r>
          </w:p>
        </w:tc>
      </w:tr>
    </w:tbl>
    <w:p w14:paraId="144D8818" w14:textId="77777777" w:rsidR="00C2022D" w:rsidRDefault="00000000">
      <w:pPr>
        <w:widowControl/>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注：本表反映部门本年度政府性基金预算财政拨款收入、支出及结转和结余情况</w:t>
      </w:r>
      <w:r>
        <w:rPr>
          <w:rFonts w:asciiTheme="minorEastAsia" w:hAnsiTheme="minorEastAsia" w:cs="Times New Roman" w:hint="eastAsia"/>
          <w:kern w:val="0"/>
          <w:sz w:val="24"/>
          <w:szCs w:val="24"/>
        </w:rPr>
        <w:t>。</w:t>
      </w:r>
    </w:p>
    <w:tbl>
      <w:tblPr>
        <w:tblW w:w="4918" w:type="pct"/>
        <w:tblInd w:w="114" w:type="dxa"/>
        <w:tblLook w:val="04A0" w:firstRow="1" w:lastRow="0" w:firstColumn="1" w:lastColumn="0" w:noHBand="0" w:noVBand="1"/>
      </w:tblPr>
      <w:tblGrid>
        <w:gridCol w:w="910"/>
        <w:gridCol w:w="2849"/>
        <w:gridCol w:w="2272"/>
        <w:gridCol w:w="2272"/>
        <w:gridCol w:w="2204"/>
      </w:tblGrid>
      <w:tr w:rsidR="00C2022D" w14:paraId="58D3F162" w14:textId="77777777">
        <w:trPr>
          <w:trHeight w:val="720"/>
        </w:trPr>
        <w:tc>
          <w:tcPr>
            <w:tcW w:w="5000" w:type="pct"/>
            <w:gridSpan w:val="5"/>
            <w:tcBorders>
              <w:top w:val="nil"/>
              <w:left w:val="nil"/>
              <w:bottom w:val="nil"/>
              <w:right w:val="nil"/>
            </w:tcBorders>
            <w:shd w:val="clear" w:color="000000" w:fill="FFFFFF"/>
            <w:vAlign w:val="center"/>
          </w:tcPr>
          <w:p w14:paraId="07E35FAD" w14:textId="77777777" w:rsidR="00C2022D" w:rsidRDefault="00C2022D">
            <w:pPr>
              <w:widowControl/>
              <w:jc w:val="center"/>
              <w:rPr>
                <w:rFonts w:ascii="华文中宋" w:eastAsia="华文中宋" w:hAnsi="华文中宋" w:cs="宋体" w:hint="eastAsia"/>
                <w:color w:val="000000"/>
                <w:kern w:val="0"/>
                <w:sz w:val="32"/>
                <w:szCs w:val="32"/>
              </w:rPr>
            </w:pPr>
          </w:p>
          <w:p w14:paraId="0FDD25D5" w14:textId="77777777" w:rsidR="00C2022D" w:rsidRDefault="00C2022D">
            <w:pPr>
              <w:widowControl/>
              <w:jc w:val="center"/>
              <w:rPr>
                <w:rFonts w:ascii="华文中宋" w:eastAsia="华文中宋" w:hAnsi="华文中宋" w:cs="宋体" w:hint="eastAsia"/>
                <w:color w:val="000000"/>
                <w:kern w:val="0"/>
                <w:sz w:val="32"/>
                <w:szCs w:val="32"/>
              </w:rPr>
            </w:pPr>
          </w:p>
          <w:p w14:paraId="68E671E4" w14:textId="77777777" w:rsidR="00C2022D" w:rsidRDefault="00C2022D">
            <w:pPr>
              <w:widowControl/>
              <w:jc w:val="center"/>
              <w:rPr>
                <w:rFonts w:ascii="华文中宋" w:eastAsia="华文中宋" w:hAnsi="华文中宋" w:cs="宋体" w:hint="eastAsia"/>
                <w:color w:val="000000"/>
                <w:kern w:val="0"/>
                <w:sz w:val="32"/>
                <w:szCs w:val="32"/>
              </w:rPr>
            </w:pPr>
          </w:p>
          <w:p w14:paraId="512FD016" w14:textId="77777777" w:rsidR="00C2022D" w:rsidRDefault="00C2022D">
            <w:pPr>
              <w:widowControl/>
              <w:jc w:val="center"/>
              <w:rPr>
                <w:rFonts w:ascii="华文中宋" w:eastAsia="华文中宋" w:hAnsi="华文中宋" w:cs="宋体" w:hint="eastAsia"/>
                <w:color w:val="000000"/>
                <w:kern w:val="0"/>
                <w:sz w:val="32"/>
                <w:szCs w:val="32"/>
              </w:rPr>
            </w:pPr>
          </w:p>
          <w:p w14:paraId="3E5BE4BD" w14:textId="77777777" w:rsidR="00C2022D" w:rsidRDefault="00C2022D">
            <w:pPr>
              <w:widowControl/>
              <w:jc w:val="center"/>
              <w:rPr>
                <w:rFonts w:ascii="华文中宋" w:eastAsia="华文中宋" w:hAnsi="华文中宋" w:cs="宋体" w:hint="eastAsia"/>
                <w:color w:val="000000"/>
                <w:kern w:val="0"/>
                <w:sz w:val="32"/>
                <w:szCs w:val="32"/>
              </w:rPr>
            </w:pPr>
          </w:p>
          <w:p w14:paraId="729A59A8" w14:textId="77777777" w:rsidR="00C2022D" w:rsidRDefault="00C2022D">
            <w:pPr>
              <w:widowControl/>
              <w:jc w:val="center"/>
              <w:rPr>
                <w:rFonts w:ascii="华文中宋" w:eastAsia="华文中宋" w:hAnsi="华文中宋" w:cs="宋体" w:hint="eastAsia"/>
                <w:color w:val="000000"/>
                <w:kern w:val="0"/>
                <w:sz w:val="32"/>
                <w:szCs w:val="32"/>
              </w:rPr>
            </w:pPr>
          </w:p>
          <w:p w14:paraId="315E5858" w14:textId="77777777" w:rsidR="00C2022D" w:rsidRDefault="00C2022D">
            <w:pPr>
              <w:widowControl/>
              <w:rPr>
                <w:rFonts w:ascii="华文中宋" w:eastAsia="华文中宋" w:hAnsi="华文中宋" w:cs="宋体" w:hint="eastAsia"/>
                <w:color w:val="000000"/>
                <w:kern w:val="0"/>
                <w:sz w:val="32"/>
                <w:szCs w:val="32"/>
              </w:rPr>
            </w:pPr>
          </w:p>
          <w:p w14:paraId="2750D52C" w14:textId="77777777" w:rsidR="00C2022D" w:rsidRDefault="00C2022D">
            <w:pPr>
              <w:widowControl/>
              <w:jc w:val="center"/>
              <w:rPr>
                <w:rFonts w:ascii="华文中宋" w:eastAsia="华文中宋" w:hAnsi="华文中宋" w:cs="宋体" w:hint="eastAsia"/>
                <w:color w:val="000000"/>
                <w:kern w:val="0"/>
                <w:sz w:val="32"/>
                <w:szCs w:val="32"/>
              </w:rPr>
            </w:pPr>
          </w:p>
          <w:p w14:paraId="576C8326" w14:textId="77777777" w:rsidR="00C2022D" w:rsidRDefault="00000000">
            <w:pPr>
              <w:widowControl/>
              <w:jc w:val="center"/>
              <w:rPr>
                <w:rFonts w:asciiTheme="minorEastAsia" w:hAnsiTheme="minorEastAsia" w:cs="宋体" w:hint="eastAsia"/>
                <w:kern w:val="0"/>
                <w:sz w:val="32"/>
                <w:szCs w:val="32"/>
              </w:rPr>
            </w:pPr>
            <w:r>
              <w:rPr>
                <w:rFonts w:ascii="华文中宋" w:eastAsia="华文中宋" w:hAnsi="华文中宋" w:cs="宋体" w:hint="eastAsia"/>
                <w:color w:val="000000"/>
                <w:kern w:val="0"/>
                <w:sz w:val="32"/>
                <w:szCs w:val="32"/>
              </w:rPr>
              <w:t>国有资本经营预算财政拨款支出决算表</w:t>
            </w:r>
          </w:p>
        </w:tc>
      </w:tr>
      <w:tr w:rsidR="00C2022D" w14:paraId="463BDC3B" w14:textId="77777777">
        <w:trPr>
          <w:trHeight w:val="285"/>
        </w:trPr>
        <w:tc>
          <w:tcPr>
            <w:tcW w:w="1789" w:type="pct"/>
            <w:gridSpan w:val="2"/>
            <w:tcBorders>
              <w:top w:val="nil"/>
              <w:left w:val="nil"/>
              <w:bottom w:val="nil"/>
              <w:right w:val="nil"/>
            </w:tcBorders>
            <w:shd w:val="clear" w:color="000000" w:fill="FFFFFF"/>
            <w:vAlign w:val="center"/>
          </w:tcPr>
          <w:p w14:paraId="2A44B1E5" w14:textId="77777777" w:rsidR="00C2022D"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2CDE4BB0" w14:textId="77777777" w:rsidR="00C2022D"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7FC6DE42" w14:textId="77777777" w:rsidR="00C2022D"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36943823" w14:textId="77777777" w:rsidR="00C2022D"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公开08表</w:t>
            </w:r>
          </w:p>
        </w:tc>
      </w:tr>
      <w:tr w:rsidR="00C2022D" w14:paraId="1A06104E" w14:textId="77777777">
        <w:trPr>
          <w:trHeight w:val="285"/>
        </w:trPr>
        <w:tc>
          <w:tcPr>
            <w:tcW w:w="1789" w:type="pct"/>
            <w:gridSpan w:val="2"/>
            <w:tcBorders>
              <w:top w:val="nil"/>
              <w:left w:val="nil"/>
              <w:bottom w:val="nil"/>
              <w:right w:val="nil"/>
            </w:tcBorders>
            <w:shd w:val="clear" w:color="000000" w:fill="FFFFFF"/>
            <w:noWrap/>
            <w:vAlign w:val="center"/>
          </w:tcPr>
          <w:p w14:paraId="18C34EF9" w14:textId="77777777" w:rsidR="00C2022D" w:rsidRDefault="00000000">
            <w:pPr>
              <w:widowControl/>
              <w:jc w:val="left"/>
              <w:rPr>
                <w:rFonts w:asciiTheme="minorEastAsia" w:hAnsiTheme="minorEastAsia" w:cs="宋体" w:hint="eastAsia"/>
                <w:kern w:val="0"/>
                <w:szCs w:val="21"/>
              </w:rPr>
            </w:pPr>
            <w:r>
              <w:rPr>
                <w:rFonts w:asciiTheme="minorEastAsia" w:hAnsiTheme="minorEastAsia" w:cs="宋体" w:hint="eastAsia"/>
                <w:color w:val="000000"/>
                <w:kern w:val="0"/>
                <w:szCs w:val="21"/>
              </w:rPr>
              <w:t>部门：祁阳市大江林场</w:t>
            </w:r>
          </w:p>
        </w:tc>
        <w:tc>
          <w:tcPr>
            <w:tcW w:w="1081" w:type="pct"/>
            <w:tcBorders>
              <w:top w:val="nil"/>
              <w:left w:val="nil"/>
              <w:bottom w:val="single" w:sz="8" w:space="0" w:color="auto"/>
              <w:right w:val="nil"/>
            </w:tcBorders>
            <w:shd w:val="clear" w:color="000000" w:fill="FFFFFF"/>
            <w:vAlign w:val="center"/>
          </w:tcPr>
          <w:p w14:paraId="45A837DB" w14:textId="77777777" w:rsidR="00C2022D"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14:paraId="5EEB7442" w14:textId="77777777" w:rsidR="00C2022D"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20922851" w14:textId="77777777" w:rsidR="00C2022D"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单位：万元</w:t>
            </w:r>
          </w:p>
        </w:tc>
      </w:tr>
      <w:tr w:rsidR="00C2022D" w14:paraId="70EE8102" w14:textId="77777777">
        <w:trPr>
          <w:trHeight w:val="402"/>
        </w:trPr>
        <w:tc>
          <w:tcPr>
            <w:tcW w:w="17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4E2EBE09"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项 </w:t>
            </w:r>
            <w:r>
              <w:rPr>
                <w:rFonts w:asciiTheme="minorEastAsia" w:hAnsiTheme="minorEastAsia" w:cs="宋体" w:hint="eastAsia"/>
                <w:color w:val="000000"/>
                <w:kern w:val="0"/>
                <w:sz w:val="22"/>
              </w:rPr>
              <w:t xml:space="preserve">   </w:t>
            </w:r>
            <w:r>
              <w:rPr>
                <w:rFonts w:asciiTheme="minorEastAsia" w:hAnsiTheme="minorEastAsia" w:cs="宋体" w:hint="eastAsia"/>
                <w:kern w:val="0"/>
                <w:sz w:val="24"/>
                <w:szCs w:val="24"/>
              </w:rPr>
              <w:t>目</w:t>
            </w:r>
          </w:p>
        </w:tc>
        <w:tc>
          <w:tcPr>
            <w:tcW w:w="3210" w:type="pct"/>
            <w:gridSpan w:val="3"/>
            <w:tcBorders>
              <w:top w:val="single" w:sz="8" w:space="0" w:color="auto"/>
              <w:left w:val="nil"/>
              <w:bottom w:val="single" w:sz="4" w:space="0" w:color="auto"/>
              <w:right w:val="single" w:sz="4" w:space="0" w:color="000000"/>
            </w:tcBorders>
            <w:shd w:val="clear" w:color="auto" w:fill="auto"/>
            <w:vAlign w:val="center"/>
          </w:tcPr>
          <w:p w14:paraId="46B8D95D"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本年支出</w:t>
            </w:r>
          </w:p>
        </w:tc>
      </w:tr>
      <w:tr w:rsidR="00C2022D" w14:paraId="5BD1DB82" w14:textId="77777777">
        <w:trPr>
          <w:trHeight w:val="402"/>
        </w:trPr>
        <w:tc>
          <w:tcPr>
            <w:tcW w:w="43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0B44B98"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功能分类</w:t>
            </w:r>
            <w:r>
              <w:rPr>
                <w:rFonts w:asciiTheme="minorEastAsia" w:hAnsiTheme="minorEastAsia" w:cs="宋体" w:hint="eastAsia"/>
                <w:kern w:val="0"/>
                <w:sz w:val="24"/>
                <w:szCs w:val="24"/>
              </w:rPr>
              <w:lastRenderedPageBreak/>
              <w:t>科目编码</w:t>
            </w:r>
          </w:p>
        </w:tc>
        <w:tc>
          <w:tcPr>
            <w:tcW w:w="1356" w:type="pct"/>
            <w:vMerge w:val="restart"/>
            <w:tcBorders>
              <w:top w:val="nil"/>
              <w:left w:val="single" w:sz="4" w:space="0" w:color="auto"/>
              <w:bottom w:val="single" w:sz="4" w:space="0" w:color="auto"/>
              <w:right w:val="single" w:sz="4" w:space="0" w:color="auto"/>
            </w:tcBorders>
            <w:shd w:val="clear" w:color="auto" w:fill="auto"/>
            <w:vAlign w:val="center"/>
          </w:tcPr>
          <w:p w14:paraId="275A79CB"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科目名称</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059E792B"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73079255"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基本支出  </w:t>
            </w:r>
          </w:p>
        </w:tc>
        <w:tc>
          <w:tcPr>
            <w:tcW w:w="1046" w:type="pct"/>
            <w:vMerge w:val="restart"/>
            <w:tcBorders>
              <w:top w:val="nil"/>
              <w:left w:val="single" w:sz="4" w:space="0" w:color="auto"/>
              <w:bottom w:val="single" w:sz="4" w:space="0" w:color="000000"/>
              <w:right w:val="single" w:sz="4" w:space="0" w:color="auto"/>
            </w:tcBorders>
            <w:shd w:val="clear" w:color="auto" w:fill="auto"/>
            <w:vAlign w:val="center"/>
          </w:tcPr>
          <w:p w14:paraId="221EF937"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项目支出</w:t>
            </w:r>
          </w:p>
        </w:tc>
      </w:tr>
      <w:tr w:rsidR="00C2022D" w14:paraId="2BB64454"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5A82F650" w14:textId="77777777" w:rsidR="00C2022D" w:rsidRDefault="00C2022D">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4A4FE663" w14:textId="77777777" w:rsidR="00C2022D" w:rsidRDefault="00C2022D">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3B119C36" w14:textId="77777777" w:rsidR="00C2022D" w:rsidRDefault="00C2022D">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19D8EC96" w14:textId="77777777" w:rsidR="00C2022D" w:rsidRDefault="00C2022D">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2DF365CB" w14:textId="77777777" w:rsidR="00C2022D" w:rsidRDefault="00C2022D">
            <w:pPr>
              <w:widowControl/>
              <w:jc w:val="left"/>
              <w:rPr>
                <w:rFonts w:asciiTheme="minorEastAsia" w:hAnsiTheme="minorEastAsia" w:cs="宋体" w:hint="eastAsia"/>
                <w:kern w:val="0"/>
                <w:sz w:val="24"/>
                <w:szCs w:val="24"/>
              </w:rPr>
            </w:pPr>
          </w:p>
        </w:tc>
      </w:tr>
      <w:tr w:rsidR="00C2022D" w14:paraId="6A21404E"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66BD9837" w14:textId="77777777" w:rsidR="00C2022D" w:rsidRDefault="00C2022D">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62478AAF" w14:textId="77777777" w:rsidR="00C2022D" w:rsidRDefault="00C2022D">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17A091CE" w14:textId="77777777" w:rsidR="00C2022D" w:rsidRDefault="00C2022D">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0249F1D6" w14:textId="77777777" w:rsidR="00C2022D" w:rsidRDefault="00C2022D">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72378C12" w14:textId="77777777" w:rsidR="00C2022D" w:rsidRDefault="00C2022D">
            <w:pPr>
              <w:widowControl/>
              <w:jc w:val="left"/>
              <w:rPr>
                <w:rFonts w:asciiTheme="minorEastAsia" w:hAnsiTheme="minorEastAsia" w:cs="宋体" w:hint="eastAsia"/>
                <w:kern w:val="0"/>
                <w:sz w:val="24"/>
                <w:szCs w:val="24"/>
              </w:rPr>
            </w:pPr>
          </w:p>
        </w:tc>
      </w:tr>
      <w:tr w:rsidR="00C2022D" w14:paraId="3750C85A" w14:textId="77777777">
        <w:trPr>
          <w:trHeight w:val="402"/>
        </w:trPr>
        <w:tc>
          <w:tcPr>
            <w:tcW w:w="1789"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683C2973"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栏次</w:t>
            </w:r>
          </w:p>
        </w:tc>
        <w:tc>
          <w:tcPr>
            <w:tcW w:w="1081" w:type="pct"/>
            <w:tcBorders>
              <w:top w:val="nil"/>
              <w:left w:val="nil"/>
              <w:bottom w:val="single" w:sz="4" w:space="0" w:color="auto"/>
              <w:right w:val="single" w:sz="4" w:space="0" w:color="auto"/>
            </w:tcBorders>
            <w:shd w:val="clear" w:color="auto" w:fill="auto"/>
            <w:vAlign w:val="center"/>
          </w:tcPr>
          <w:p w14:paraId="28B58E08"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w:t>
            </w:r>
          </w:p>
        </w:tc>
        <w:tc>
          <w:tcPr>
            <w:tcW w:w="1081" w:type="pct"/>
            <w:tcBorders>
              <w:top w:val="nil"/>
              <w:left w:val="nil"/>
              <w:bottom w:val="single" w:sz="4" w:space="0" w:color="auto"/>
              <w:right w:val="single" w:sz="4" w:space="0" w:color="auto"/>
            </w:tcBorders>
            <w:shd w:val="clear" w:color="auto" w:fill="auto"/>
            <w:vAlign w:val="center"/>
          </w:tcPr>
          <w:p w14:paraId="3AEA99D2"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2</w:t>
            </w:r>
          </w:p>
        </w:tc>
        <w:tc>
          <w:tcPr>
            <w:tcW w:w="1046" w:type="pct"/>
            <w:tcBorders>
              <w:top w:val="nil"/>
              <w:left w:val="nil"/>
              <w:bottom w:val="single" w:sz="4" w:space="0" w:color="auto"/>
              <w:right w:val="single" w:sz="4" w:space="0" w:color="auto"/>
            </w:tcBorders>
            <w:shd w:val="clear" w:color="auto" w:fill="auto"/>
            <w:vAlign w:val="center"/>
          </w:tcPr>
          <w:p w14:paraId="22F76A15"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3</w:t>
            </w:r>
          </w:p>
        </w:tc>
      </w:tr>
      <w:tr w:rsidR="00C2022D" w14:paraId="640FB7B4" w14:textId="77777777">
        <w:trPr>
          <w:trHeight w:val="402"/>
        </w:trPr>
        <w:tc>
          <w:tcPr>
            <w:tcW w:w="1789" w:type="pct"/>
            <w:gridSpan w:val="2"/>
            <w:tcBorders>
              <w:top w:val="nil"/>
              <w:left w:val="single" w:sz="8" w:space="0" w:color="auto"/>
              <w:bottom w:val="single" w:sz="4" w:space="0" w:color="auto"/>
              <w:right w:val="single" w:sz="4" w:space="0" w:color="000000"/>
            </w:tcBorders>
            <w:shd w:val="clear" w:color="auto" w:fill="auto"/>
            <w:vAlign w:val="center"/>
          </w:tcPr>
          <w:p w14:paraId="0130CF5D"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3210" w:type="pct"/>
            <w:gridSpan w:val="3"/>
            <w:tcBorders>
              <w:top w:val="nil"/>
              <w:left w:val="nil"/>
              <w:bottom w:val="single" w:sz="4" w:space="0" w:color="auto"/>
              <w:right w:val="single" w:sz="4" w:space="0" w:color="auto"/>
            </w:tcBorders>
            <w:shd w:val="clear" w:color="auto" w:fill="auto"/>
            <w:vAlign w:val="center"/>
          </w:tcPr>
          <w:p w14:paraId="58BE8754"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本单位无国有资本经营预算财政拨款支出，故本表无数据。</w:t>
            </w:r>
          </w:p>
        </w:tc>
      </w:tr>
      <w:tr w:rsidR="00C2022D" w14:paraId="7FFF339B"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058C0478"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4DF4FF9B" w14:textId="77777777" w:rsidR="00C2022D"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4BD59014"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5559B3F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732D2250"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34C76174"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45234133"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49DF47DB"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224418E1"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33CCA3D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2A7D100F"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5752990B"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12C5BF93"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7548E9C9" w14:textId="77777777" w:rsidR="00C2022D"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337F9AF5"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61B4EEE6"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77CF113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16032643"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21ECA92C"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4E7BE2DB"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338F0E2B"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969EB5F"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66AE8DD0"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22A6120D"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574E6104"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6E026C9A"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463720F7"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3265FB09"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61EC72C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0ADA718B" w14:textId="77777777">
        <w:trPr>
          <w:trHeight w:val="402"/>
        </w:trPr>
        <w:tc>
          <w:tcPr>
            <w:tcW w:w="433" w:type="pct"/>
            <w:tcBorders>
              <w:top w:val="single" w:sz="4" w:space="0" w:color="auto"/>
              <w:left w:val="single" w:sz="8" w:space="0" w:color="auto"/>
              <w:bottom w:val="single" w:sz="8" w:space="0" w:color="auto"/>
              <w:right w:val="single" w:sz="4" w:space="0" w:color="auto"/>
            </w:tcBorders>
            <w:shd w:val="clear" w:color="auto" w:fill="auto"/>
            <w:vAlign w:val="center"/>
          </w:tcPr>
          <w:p w14:paraId="307DD48F" w14:textId="77777777" w:rsidR="00C2022D"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8" w:space="0" w:color="auto"/>
              <w:right w:val="single" w:sz="4" w:space="0" w:color="auto"/>
            </w:tcBorders>
            <w:shd w:val="clear" w:color="auto" w:fill="auto"/>
            <w:vAlign w:val="center"/>
          </w:tcPr>
          <w:p w14:paraId="436A2EE1"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77147E15"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41A69050"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8" w:space="0" w:color="auto"/>
              <w:right w:val="single" w:sz="4" w:space="0" w:color="auto"/>
            </w:tcBorders>
            <w:shd w:val="clear" w:color="auto" w:fill="auto"/>
            <w:vAlign w:val="center"/>
          </w:tcPr>
          <w:p w14:paraId="7ACA71BD"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C2022D" w14:paraId="592E64ED" w14:textId="77777777">
        <w:trPr>
          <w:trHeight w:val="720"/>
        </w:trPr>
        <w:tc>
          <w:tcPr>
            <w:tcW w:w="5000" w:type="pct"/>
            <w:gridSpan w:val="5"/>
            <w:tcBorders>
              <w:top w:val="single" w:sz="8" w:space="0" w:color="auto"/>
              <w:left w:val="nil"/>
              <w:bottom w:val="nil"/>
              <w:right w:val="nil"/>
            </w:tcBorders>
            <w:shd w:val="clear" w:color="auto" w:fill="auto"/>
            <w:vAlign w:val="center"/>
          </w:tcPr>
          <w:p w14:paraId="27A0046C" w14:textId="77777777" w:rsidR="00C2022D"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注：本表反映部门本年度国有资本经营预算财政拨款支出情况。</w:t>
            </w:r>
          </w:p>
          <w:p w14:paraId="0B1C0E4E" w14:textId="77777777" w:rsidR="00C2022D" w:rsidRDefault="00000000">
            <w:pPr>
              <w:widowControl/>
              <w:jc w:val="left"/>
              <w:rPr>
                <w:rFonts w:asciiTheme="minorEastAsia" w:hAnsiTheme="minorEastAsia" w:cs="宋体" w:hint="eastAsia"/>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14:paraId="25F04A0E" w14:textId="77777777" w:rsidR="00C2022D" w:rsidRDefault="00000000">
      <w:pPr>
        <w:rPr>
          <w:rFonts w:asciiTheme="minorEastAsia" w:hAnsiTheme="minorEastAsia" w:cs="Times New Roman" w:hint="eastAsia"/>
          <w:color w:val="000000"/>
          <w:kern w:val="0"/>
          <w:sz w:val="36"/>
          <w:szCs w:val="36"/>
        </w:rPr>
      </w:pPr>
      <w:r>
        <w:rPr>
          <w:rFonts w:asciiTheme="minorEastAsia" w:hAnsiTheme="minorEastAsia" w:cs="Times New Roman" w:hint="eastAsia"/>
          <w:color w:val="000000"/>
          <w:kern w:val="0"/>
          <w:sz w:val="36"/>
          <w:szCs w:val="36"/>
        </w:rPr>
        <w:br w:type="page"/>
      </w:r>
    </w:p>
    <w:p w14:paraId="2D562D04" w14:textId="77777777" w:rsidR="00C2022D" w:rsidRDefault="00000000">
      <w:pPr>
        <w:widowControl/>
        <w:jc w:val="center"/>
        <w:outlineLvl w:val="1"/>
        <w:rPr>
          <w:rFonts w:asciiTheme="minorEastAsia" w:hAnsiTheme="minorEastAsia" w:cs="Times New Roman" w:hint="eastAsia"/>
          <w:color w:val="000000"/>
          <w:kern w:val="0"/>
          <w:szCs w:val="21"/>
        </w:rPr>
      </w:pPr>
      <w:r>
        <w:rPr>
          <w:rFonts w:ascii="华文中宋" w:eastAsia="华文中宋" w:hAnsi="华文中宋" w:cs="华文中宋" w:hint="eastAsia"/>
          <w:color w:val="000000"/>
          <w:kern w:val="0"/>
          <w:sz w:val="32"/>
          <w:szCs w:val="32"/>
        </w:rPr>
        <w:lastRenderedPageBreak/>
        <w:t>财政拨款“三公”经费支出决算表</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p>
    <w:tbl>
      <w:tblPr>
        <w:tblW w:w="4941" w:type="pct"/>
        <w:jc w:val="center"/>
        <w:tblLook w:val="04A0" w:firstRow="1" w:lastRow="0" w:firstColumn="1" w:lastColumn="0" w:noHBand="0" w:noVBand="1"/>
      </w:tblPr>
      <w:tblGrid>
        <w:gridCol w:w="809"/>
        <w:gridCol w:w="887"/>
        <w:gridCol w:w="887"/>
        <w:gridCol w:w="887"/>
        <w:gridCol w:w="893"/>
        <w:gridCol w:w="901"/>
        <w:gridCol w:w="887"/>
        <w:gridCol w:w="887"/>
        <w:gridCol w:w="887"/>
        <w:gridCol w:w="887"/>
        <w:gridCol w:w="893"/>
        <w:gridCol w:w="851"/>
      </w:tblGrid>
      <w:tr w:rsidR="00C2022D" w14:paraId="61601856" w14:textId="77777777">
        <w:trPr>
          <w:trHeight w:val="397"/>
          <w:jc w:val="center"/>
        </w:trPr>
        <w:tc>
          <w:tcPr>
            <w:tcW w:w="2493" w:type="pct"/>
            <w:gridSpan w:val="6"/>
            <w:tcBorders>
              <w:top w:val="nil"/>
              <w:left w:val="nil"/>
              <w:bottom w:val="nil"/>
              <w:right w:val="nil"/>
            </w:tcBorders>
            <w:shd w:val="clear" w:color="auto" w:fill="auto"/>
            <w:vAlign w:val="center"/>
          </w:tcPr>
          <w:p w14:paraId="0F6DBE33" w14:textId="77777777" w:rsidR="00C2022D" w:rsidRDefault="00C2022D">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56AC0747"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09</w:t>
            </w:r>
            <w:r>
              <w:rPr>
                <w:rFonts w:ascii="Times New Roman" w:hAnsi="Times New Roman" w:cs="Times New Roman"/>
                <w:color w:val="000000"/>
                <w:kern w:val="0"/>
                <w:szCs w:val="21"/>
              </w:rPr>
              <w:t>表</w:t>
            </w:r>
          </w:p>
        </w:tc>
      </w:tr>
      <w:tr w:rsidR="00C2022D" w14:paraId="6FD2B1A1" w14:textId="77777777">
        <w:trPr>
          <w:trHeight w:val="397"/>
          <w:jc w:val="center"/>
        </w:trPr>
        <w:tc>
          <w:tcPr>
            <w:tcW w:w="2493" w:type="pct"/>
            <w:gridSpan w:val="6"/>
            <w:tcBorders>
              <w:top w:val="nil"/>
              <w:left w:val="nil"/>
              <w:bottom w:val="single" w:sz="4" w:space="0" w:color="auto"/>
              <w:right w:val="nil"/>
            </w:tcBorders>
            <w:shd w:val="clear" w:color="auto" w:fill="auto"/>
            <w:vAlign w:val="center"/>
          </w:tcPr>
          <w:p w14:paraId="7E608E3B" w14:textId="77777777" w:rsidR="00C2022D"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p>
        </w:tc>
        <w:tc>
          <w:tcPr>
            <w:tcW w:w="2506" w:type="pct"/>
            <w:gridSpan w:val="6"/>
            <w:tcBorders>
              <w:top w:val="nil"/>
              <w:left w:val="nil"/>
              <w:bottom w:val="single" w:sz="4" w:space="0" w:color="auto"/>
              <w:right w:val="nil"/>
            </w:tcBorders>
            <w:shd w:val="clear" w:color="auto" w:fill="auto"/>
            <w:vAlign w:val="center"/>
          </w:tcPr>
          <w:p w14:paraId="6FC323E4" w14:textId="77777777" w:rsidR="00C2022D"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rsidR="00C2022D" w14:paraId="37D9ABAB" w14:textId="77777777">
        <w:trPr>
          <w:trHeight w:val="624"/>
          <w:jc w:val="center"/>
        </w:trPr>
        <w:tc>
          <w:tcPr>
            <w:tcW w:w="24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C6146"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C09913"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C2022D" w14:paraId="489486E4" w14:textId="77777777">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74AC49B"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8C7668"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1FBC046B"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24676"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5F0B7AA0"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sz="4" w:space="0" w:color="auto"/>
              <w:left w:val="nil"/>
              <w:bottom w:val="single" w:sz="4" w:space="0" w:color="auto"/>
              <w:right w:val="single" w:sz="4" w:space="0" w:color="auto"/>
            </w:tcBorders>
            <w:shd w:val="clear" w:color="auto" w:fill="auto"/>
            <w:vAlign w:val="center"/>
          </w:tcPr>
          <w:p w14:paraId="776D2213"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1CC304"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6AD21DF4"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6153FBDD"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4C1D4FA8"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rsidR="00C2022D" w14:paraId="0049DC76" w14:textId="77777777">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14:paraId="34C200AD" w14:textId="77777777" w:rsidR="00C2022D" w:rsidRDefault="00C2022D">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46FEFC66" w14:textId="77777777" w:rsidR="00C2022D" w:rsidRDefault="00C2022D">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6A7B6220"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64CCE980"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6E54DF1C"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24" w:type="pct"/>
            <w:vMerge/>
            <w:tcBorders>
              <w:top w:val="single" w:sz="4" w:space="0" w:color="auto"/>
              <w:left w:val="single" w:sz="4" w:space="0" w:color="auto"/>
              <w:bottom w:val="single" w:sz="4" w:space="0" w:color="auto"/>
              <w:right w:val="single" w:sz="4" w:space="0" w:color="auto"/>
            </w:tcBorders>
            <w:vAlign w:val="center"/>
          </w:tcPr>
          <w:p w14:paraId="4F07FCC2" w14:textId="77777777" w:rsidR="00C2022D" w:rsidRDefault="00C2022D">
            <w:pPr>
              <w:widowControl/>
              <w:jc w:val="left"/>
              <w:rPr>
                <w:rFonts w:ascii="Times New Roman" w:hAnsi="Times New Roman" w:cs="Times New Roman"/>
                <w:kern w:val="0"/>
                <w:szCs w:val="21"/>
              </w:rPr>
            </w:pPr>
          </w:p>
        </w:tc>
        <w:tc>
          <w:tcPr>
            <w:tcW w:w="420" w:type="pct"/>
            <w:vMerge/>
            <w:tcBorders>
              <w:top w:val="single" w:sz="4" w:space="0" w:color="auto"/>
              <w:left w:val="nil"/>
              <w:bottom w:val="single" w:sz="4" w:space="0" w:color="000000"/>
              <w:right w:val="single" w:sz="4" w:space="0" w:color="auto"/>
            </w:tcBorders>
            <w:vAlign w:val="center"/>
          </w:tcPr>
          <w:p w14:paraId="1BE500A1" w14:textId="77777777" w:rsidR="00C2022D" w:rsidRDefault="00C2022D">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57A6667A" w14:textId="77777777" w:rsidR="00C2022D" w:rsidRDefault="00C2022D">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13CCEF44"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6C097D7D"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501A13B7"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01" w:type="pct"/>
            <w:vMerge/>
            <w:tcBorders>
              <w:top w:val="single" w:sz="4" w:space="0" w:color="auto"/>
              <w:left w:val="single" w:sz="4" w:space="0" w:color="auto"/>
              <w:bottom w:val="single" w:sz="4" w:space="0" w:color="000000"/>
              <w:right w:val="single" w:sz="8" w:space="0" w:color="auto"/>
            </w:tcBorders>
            <w:vAlign w:val="center"/>
          </w:tcPr>
          <w:p w14:paraId="6033D1B0" w14:textId="77777777" w:rsidR="00C2022D" w:rsidRDefault="00C2022D">
            <w:pPr>
              <w:widowControl/>
              <w:jc w:val="left"/>
              <w:rPr>
                <w:rFonts w:ascii="Times New Roman" w:hAnsi="Times New Roman" w:cs="Times New Roman"/>
                <w:kern w:val="0"/>
                <w:szCs w:val="21"/>
              </w:rPr>
            </w:pPr>
          </w:p>
        </w:tc>
      </w:tr>
      <w:tr w:rsidR="00C2022D" w14:paraId="42D35B3E" w14:textId="77777777">
        <w:trPr>
          <w:trHeight w:val="624"/>
          <w:jc w:val="center"/>
        </w:trPr>
        <w:tc>
          <w:tcPr>
            <w:tcW w:w="383" w:type="pct"/>
            <w:tcBorders>
              <w:top w:val="nil"/>
              <w:left w:val="single" w:sz="8" w:space="0" w:color="auto"/>
              <w:bottom w:val="single" w:sz="4" w:space="0" w:color="auto"/>
              <w:right w:val="single" w:sz="4" w:space="0" w:color="auto"/>
            </w:tcBorders>
            <w:shd w:val="clear" w:color="auto" w:fill="auto"/>
            <w:vAlign w:val="center"/>
          </w:tcPr>
          <w:p w14:paraId="3F0A60B2"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sz="4" w:space="0" w:color="auto"/>
              <w:right w:val="single" w:sz="4" w:space="0" w:color="auto"/>
            </w:tcBorders>
            <w:shd w:val="clear" w:color="auto" w:fill="auto"/>
            <w:vAlign w:val="center"/>
          </w:tcPr>
          <w:p w14:paraId="00E0EFDA"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sz="4" w:space="0" w:color="auto"/>
              <w:right w:val="single" w:sz="4" w:space="0" w:color="auto"/>
            </w:tcBorders>
            <w:shd w:val="clear" w:color="auto" w:fill="auto"/>
            <w:vAlign w:val="center"/>
          </w:tcPr>
          <w:p w14:paraId="0D12BDE6"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sz="4" w:space="0" w:color="auto"/>
              <w:right w:val="single" w:sz="4" w:space="0" w:color="auto"/>
            </w:tcBorders>
            <w:shd w:val="clear" w:color="auto" w:fill="auto"/>
            <w:vAlign w:val="center"/>
          </w:tcPr>
          <w:p w14:paraId="27FF342C"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sz="4" w:space="0" w:color="auto"/>
              <w:right w:val="single" w:sz="4" w:space="0" w:color="auto"/>
            </w:tcBorders>
            <w:shd w:val="clear" w:color="auto" w:fill="auto"/>
            <w:vAlign w:val="center"/>
          </w:tcPr>
          <w:p w14:paraId="7856138F"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sz="4" w:space="0" w:color="auto"/>
              <w:right w:val="single" w:sz="4" w:space="0" w:color="auto"/>
            </w:tcBorders>
            <w:shd w:val="clear" w:color="auto" w:fill="auto"/>
            <w:vAlign w:val="center"/>
          </w:tcPr>
          <w:p w14:paraId="764DF834"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sz="4" w:space="0" w:color="auto"/>
              <w:right w:val="single" w:sz="4" w:space="0" w:color="auto"/>
            </w:tcBorders>
            <w:shd w:val="clear" w:color="auto" w:fill="auto"/>
            <w:vAlign w:val="center"/>
          </w:tcPr>
          <w:p w14:paraId="04807E15"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sz="4" w:space="0" w:color="auto"/>
              <w:right w:val="single" w:sz="4" w:space="0" w:color="auto"/>
            </w:tcBorders>
            <w:shd w:val="clear" w:color="auto" w:fill="auto"/>
            <w:vAlign w:val="center"/>
          </w:tcPr>
          <w:p w14:paraId="5CDBEDCE"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sz="4" w:space="0" w:color="auto"/>
              <w:right w:val="single" w:sz="4" w:space="0" w:color="auto"/>
            </w:tcBorders>
            <w:shd w:val="clear" w:color="auto" w:fill="auto"/>
            <w:vAlign w:val="center"/>
          </w:tcPr>
          <w:p w14:paraId="7D1C74BD"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sz="4" w:space="0" w:color="auto"/>
              <w:right w:val="single" w:sz="4" w:space="0" w:color="auto"/>
            </w:tcBorders>
            <w:shd w:val="clear" w:color="auto" w:fill="auto"/>
            <w:vAlign w:val="center"/>
          </w:tcPr>
          <w:p w14:paraId="143328EC"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sz="4" w:space="0" w:color="auto"/>
              <w:right w:val="single" w:sz="4" w:space="0" w:color="auto"/>
            </w:tcBorders>
            <w:shd w:val="clear" w:color="auto" w:fill="auto"/>
            <w:vAlign w:val="center"/>
          </w:tcPr>
          <w:p w14:paraId="225CA44A"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sz="4" w:space="0" w:color="auto"/>
              <w:right w:val="single" w:sz="8" w:space="0" w:color="auto"/>
            </w:tcBorders>
            <w:shd w:val="clear" w:color="auto" w:fill="auto"/>
            <w:vAlign w:val="center"/>
          </w:tcPr>
          <w:p w14:paraId="5AD1FC97"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rsidR="00C2022D" w14:paraId="47549792" w14:textId="77777777">
        <w:trPr>
          <w:trHeight w:val="624"/>
          <w:jc w:val="center"/>
        </w:trPr>
        <w:tc>
          <w:tcPr>
            <w:tcW w:w="383" w:type="pct"/>
            <w:tcBorders>
              <w:top w:val="nil"/>
              <w:left w:val="single" w:sz="8" w:space="0" w:color="auto"/>
              <w:bottom w:val="single" w:sz="8" w:space="0" w:color="auto"/>
              <w:right w:val="single" w:sz="4" w:space="0" w:color="auto"/>
            </w:tcBorders>
            <w:shd w:val="clear" w:color="auto" w:fill="auto"/>
            <w:vAlign w:val="center"/>
          </w:tcPr>
          <w:p w14:paraId="7F991B07"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10.2</w:t>
            </w:r>
          </w:p>
        </w:tc>
        <w:tc>
          <w:tcPr>
            <w:tcW w:w="420" w:type="pct"/>
            <w:tcBorders>
              <w:top w:val="nil"/>
              <w:left w:val="nil"/>
              <w:bottom w:val="single" w:sz="8" w:space="0" w:color="auto"/>
              <w:right w:val="single" w:sz="4" w:space="0" w:color="auto"/>
            </w:tcBorders>
            <w:shd w:val="clear" w:color="auto" w:fill="auto"/>
            <w:vAlign w:val="center"/>
          </w:tcPr>
          <w:p w14:paraId="46FBBCC0"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420" w:type="pct"/>
            <w:tcBorders>
              <w:top w:val="nil"/>
              <w:left w:val="nil"/>
              <w:bottom w:val="single" w:sz="8" w:space="0" w:color="auto"/>
              <w:right w:val="single" w:sz="4" w:space="0" w:color="auto"/>
            </w:tcBorders>
            <w:shd w:val="clear" w:color="auto" w:fill="auto"/>
            <w:vAlign w:val="center"/>
          </w:tcPr>
          <w:p w14:paraId="62002792"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6.20</w:t>
            </w:r>
          </w:p>
        </w:tc>
        <w:tc>
          <w:tcPr>
            <w:tcW w:w="420" w:type="pct"/>
            <w:tcBorders>
              <w:top w:val="nil"/>
              <w:left w:val="nil"/>
              <w:bottom w:val="single" w:sz="8" w:space="0" w:color="auto"/>
              <w:right w:val="single" w:sz="4" w:space="0" w:color="auto"/>
            </w:tcBorders>
            <w:shd w:val="clear" w:color="auto" w:fill="auto"/>
            <w:vAlign w:val="center"/>
          </w:tcPr>
          <w:p w14:paraId="6CCD75DC"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421" w:type="pct"/>
            <w:tcBorders>
              <w:top w:val="nil"/>
              <w:left w:val="nil"/>
              <w:bottom w:val="single" w:sz="8" w:space="0" w:color="auto"/>
              <w:right w:val="single" w:sz="4" w:space="0" w:color="auto"/>
            </w:tcBorders>
            <w:shd w:val="clear" w:color="auto" w:fill="auto"/>
            <w:vAlign w:val="center"/>
          </w:tcPr>
          <w:p w14:paraId="6821D1B2"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6.20</w:t>
            </w:r>
          </w:p>
        </w:tc>
        <w:tc>
          <w:tcPr>
            <w:tcW w:w="424" w:type="pct"/>
            <w:tcBorders>
              <w:top w:val="nil"/>
              <w:left w:val="nil"/>
              <w:bottom w:val="single" w:sz="8" w:space="0" w:color="auto"/>
              <w:right w:val="single" w:sz="4" w:space="0" w:color="auto"/>
            </w:tcBorders>
            <w:shd w:val="clear" w:color="auto" w:fill="auto"/>
            <w:vAlign w:val="center"/>
          </w:tcPr>
          <w:p w14:paraId="64DE8A71"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4.00</w:t>
            </w:r>
          </w:p>
        </w:tc>
        <w:tc>
          <w:tcPr>
            <w:tcW w:w="420" w:type="pct"/>
            <w:tcBorders>
              <w:top w:val="nil"/>
              <w:left w:val="nil"/>
              <w:bottom w:val="single" w:sz="8" w:space="0" w:color="auto"/>
              <w:right w:val="single" w:sz="4" w:space="0" w:color="auto"/>
            </w:tcBorders>
            <w:shd w:val="clear" w:color="auto" w:fill="auto"/>
            <w:vAlign w:val="center"/>
          </w:tcPr>
          <w:p w14:paraId="157CEA51"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5.70</w:t>
            </w:r>
          </w:p>
        </w:tc>
        <w:tc>
          <w:tcPr>
            <w:tcW w:w="420" w:type="pct"/>
            <w:tcBorders>
              <w:top w:val="nil"/>
              <w:left w:val="nil"/>
              <w:bottom w:val="single" w:sz="8" w:space="0" w:color="auto"/>
              <w:right w:val="single" w:sz="4" w:space="0" w:color="auto"/>
            </w:tcBorders>
            <w:shd w:val="clear" w:color="auto" w:fill="auto"/>
            <w:vAlign w:val="center"/>
          </w:tcPr>
          <w:p w14:paraId="5CFDD096"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420" w:type="pct"/>
            <w:tcBorders>
              <w:top w:val="nil"/>
              <w:left w:val="nil"/>
              <w:bottom w:val="single" w:sz="8" w:space="0" w:color="auto"/>
              <w:right w:val="single" w:sz="4" w:space="0" w:color="auto"/>
            </w:tcBorders>
            <w:shd w:val="clear" w:color="auto" w:fill="auto"/>
            <w:vAlign w:val="center"/>
          </w:tcPr>
          <w:p w14:paraId="0998259A"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3.30</w:t>
            </w:r>
          </w:p>
        </w:tc>
        <w:tc>
          <w:tcPr>
            <w:tcW w:w="420" w:type="pct"/>
            <w:tcBorders>
              <w:top w:val="nil"/>
              <w:left w:val="nil"/>
              <w:bottom w:val="single" w:sz="8" w:space="0" w:color="auto"/>
              <w:right w:val="single" w:sz="4" w:space="0" w:color="auto"/>
            </w:tcBorders>
            <w:shd w:val="clear" w:color="auto" w:fill="auto"/>
            <w:vAlign w:val="center"/>
          </w:tcPr>
          <w:p w14:paraId="522AA4EF"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0</w:t>
            </w:r>
          </w:p>
        </w:tc>
        <w:tc>
          <w:tcPr>
            <w:tcW w:w="421" w:type="pct"/>
            <w:tcBorders>
              <w:top w:val="nil"/>
              <w:left w:val="nil"/>
              <w:bottom w:val="single" w:sz="8" w:space="0" w:color="auto"/>
              <w:right w:val="nil"/>
            </w:tcBorders>
            <w:shd w:val="clear" w:color="auto" w:fill="auto"/>
            <w:vAlign w:val="center"/>
          </w:tcPr>
          <w:p w14:paraId="610E0026"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3.30</w:t>
            </w:r>
          </w:p>
        </w:tc>
        <w:tc>
          <w:tcPr>
            <w:tcW w:w="401" w:type="pct"/>
            <w:tcBorders>
              <w:top w:val="nil"/>
              <w:left w:val="single" w:sz="4" w:space="0" w:color="auto"/>
              <w:bottom w:val="single" w:sz="8" w:space="0" w:color="auto"/>
              <w:right w:val="single" w:sz="8" w:space="0" w:color="auto"/>
            </w:tcBorders>
            <w:shd w:val="clear" w:color="auto" w:fill="auto"/>
            <w:vAlign w:val="center"/>
          </w:tcPr>
          <w:p w14:paraId="601AE93B" w14:textId="77777777" w:rsidR="00C2022D"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2.40</w:t>
            </w:r>
          </w:p>
        </w:tc>
      </w:tr>
    </w:tbl>
    <w:p w14:paraId="5C2A95B2" w14:textId="77777777" w:rsidR="00C2022D" w:rsidRDefault="00000000">
      <w:pPr>
        <w:pStyle w:val="Default"/>
        <w:rPr>
          <w:rFonts w:ascii="Times New Roman" w:eastAsiaTheme="minorEastAsia" w:hAnsi="Times New Roman" w:cs="Times New Roman"/>
          <w:sz w:val="21"/>
          <w:szCs w:val="21"/>
        </w:rPr>
      </w:pPr>
      <w:r>
        <w:rPr>
          <w:rFonts w:ascii="Times New Roman" w:eastAsiaTheme="minorEastAsia" w:hAnsi="Times New Roman" w:cs="Times New Roman"/>
          <w:sz w:val="21"/>
          <w:szCs w:val="21"/>
        </w:rPr>
        <w:t>注：本表反映部门本年度</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经费支出预决算情况。其中，预算数为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经费全年预算数，反映按规定程序调整后的预算数；决算数是包括当年一般公共预算财政拨款和以前年度结转资金安排的实际支出。</w:t>
      </w:r>
    </w:p>
    <w:p w14:paraId="2D873DDF" w14:textId="77777777" w:rsidR="00C2022D" w:rsidRDefault="00C2022D">
      <w:pPr>
        <w:pStyle w:val="Default"/>
        <w:rPr>
          <w:rFonts w:asciiTheme="minorEastAsia" w:hAnsiTheme="minorEastAsia" w:cs="宋体" w:hint="eastAsia"/>
        </w:rPr>
      </w:pPr>
    </w:p>
    <w:p w14:paraId="7056B4AA" w14:textId="77777777" w:rsidR="00C2022D" w:rsidRDefault="00C2022D">
      <w:pPr>
        <w:pStyle w:val="Default"/>
        <w:rPr>
          <w:rFonts w:asciiTheme="minorEastAsia" w:hAnsiTheme="minorEastAsia" w:cs="宋体" w:hint="eastAsia"/>
        </w:rPr>
      </w:pPr>
    </w:p>
    <w:p w14:paraId="70FB5A67" w14:textId="77777777" w:rsidR="00C2022D" w:rsidRDefault="00C2022D">
      <w:pPr>
        <w:pStyle w:val="Default"/>
        <w:rPr>
          <w:rFonts w:asciiTheme="minorEastAsia" w:hAnsiTheme="minorEastAsia" w:cs="宋体" w:hint="eastAsia"/>
        </w:rPr>
        <w:sectPr w:rsidR="00C2022D">
          <w:pgSz w:w="11906" w:h="16838"/>
          <w:pgMar w:top="720" w:right="720" w:bottom="720" w:left="720" w:header="851" w:footer="992" w:gutter="0"/>
          <w:cols w:space="425"/>
          <w:docGrid w:type="lines" w:linePitch="312"/>
        </w:sectPr>
      </w:pPr>
    </w:p>
    <w:p w14:paraId="0C0DE0CF" w14:textId="77777777" w:rsidR="00C2022D" w:rsidRDefault="00C2022D">
      <w:pPr>
        <w:pStyle w:val="Default"/>
        <w:jc w:val="center"/>
        <w:rPr>
          <w:rFonts w:asciiTheme="minorEastAsia" w:eastAsiaTheme="minorEastAsia" w:hAnsiTheme="minorEastAsia" w:hint="eastAsia"/>
          <w:sz w:val="72"/>
          <w:szCs w:val="72"/>
        </w:rPr>
      </w:pPr>
    </w:p>
    <w:p w14:paraId="070B5AE2" w14:textId="77777777" w:rsidR="00C2022D" w:rsidRDefault="00C2022D">
      <w:pPr>
        <w:pStyle w:val="Default"/>
        <w:jc w:val="center"/>
        <w:rPr>
          <w:rFonts w:asciiTheme="minorEastAsia" w:eastAsiaTheme="minorEastAsia" w:hAnsiTheme="minorEastAsia" w:hint="eastAsia"/>
          <w:sz w:val="72"/>
          <w:szCs w:val="72"/>
        </w:rPr>
      </w:pPr>
    </w:p>
    <w:p w14:paraId="3A69271E" w14:textId="77777777" w:rsidR="00C2022D" w:rsidRDefault="00C2022D">
      <w:pPr>
        <w:pStyle w:val="Default"/>
        <w:jc w:val="center"/>
        <w:rPr>
          <w:rFonts w:asciiTheme="minorEastAsia" w:eastAsiaTheme="minorEastAsia" w:hAnsiTheme="minorEastAsia" w:hint="eastAsia"/>
          <w:sz w:val="72"/>
          <w:szCs w:val="72"/>
        </w:rPr>
      </w:pPr>
    </w:p>
    <w:p w14:paraId="624DD3A2" w14:textId="77777777" w:rsidR="00C2022D" w:rsidRDefault="00000000">
      <w:pPr>
        <w:pStyle w:val="Default"/>
        <w:jc w:val="center"/>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第三部分</w:t>
      </w:r>
    </w:p>
    <w:p w14:paraId="1DADC097" w14:textId="77777777" w:rsidR="00C2022D" w:rsidRDefault="00C2022D">
      <w:pPr>
        <w:pStyle w:val="Default"/>
        <w:jc w:val="center"/>
        <w:rPr>
          <w:rFonts w:ascii="方正小标宋_GBK" w:eastAsia="方正小标宋_GBK" w:hAnsi="方正小标宋_GBK" w:cs="方正小标宋_GBK" w:hint="eastAsia"/>
          <w:sz w:val="72"/>
          <w:szCs w:val="72"/>
        </w:rPr>
      </w:pPr>
    </w:p>
    <w:p w14:paraId="780BE6D9" w14:textId="77777777" w:rsidR="00C2022D" w:rsidRDefault="00000000">
      <w:pPr>
        <w:widowControl/>
        <w:jc w:val="center"/>
        <w:outlineLvl w:val="1"/>
        <w:rPr>
          <w:rFonts w:ascii="方正小标宋_GBK" w:eastAsia="方正小标宋_GBK" w:hAnsi="方正小标宋_GBK" w:cs="方正小标宋_GBK" w:hint="eastAsia"/>
          <w:sz w:val="72"/>
          <w:szCs w:val="72"/>
        </w:rPr>
      </w:pPr>
      <w:r>
        <w:rPr>
          <w:rFonts w:ascii="方正小标宋_GBK" w:eastAsia="方正小标宋_GBK" w:hAnsi="方正小标宋_GBK" w:cs="方正小标宋_GBK" w:hint="eastAsia"/>
          <w:sz w:val="72"/>
          <w:szCs w:val="72"/>
        </w:rPr>
        <w:t>2024年度部门决算情况说明</w:t>
      </w:r>
    </w:p>
    <w:p w14:paraId="72B7A629" w14:textId="77777777" w:rsidR="00C2022D" w:rsidRDefault="00C2022D">
      <w:pPr>
        <w:pStyle w:val="a3"/>
        <w:jc w:val="center"/>
        <w:rPr>
          <w:rFonts w:ascii="方正小标宋_GBK" w:eastAsia="方正小标宋_GBK" w:hAnsi="方正小标宋_GBK" w:cs="方正小标宋_GBK" w:hint="eastAsia"/>
          <w:sz w:val="72"/>
          <w:szCs w:val="72"/>
        </w:rPr>
      </w:pPr>
    </w:p>
    <w:p w14:paraId="2E9FBD77" w14:textId="77777777" w:rsidR="00C2022D" w:rsidRDefault="00C2022D">
      <w:pPr>
        <w:pStyle w:val="TOC5"/>
        <w:ind w:leftChars="0" w:left="0"/>
        <w:jc w:val="center"/>
        <w:rPr>
          <w:sz w:val="72"/>
          <w:szCs w:val="72"/>
        </w:rPr>
      </w:pPr>
    </w:p>
    <w:p w14:paraId="45CD2471" w14:textId="77777777" w:rsidR="00C2022D" w:rsidRDefault="00C2022D">
      <w:pPr>
        <w:jc w:val="center"/>
        <w:rPr>
          <w:sz w:val="72"/>
          <w:szCs w:val="72"/>
        </w:rPr>
      </w:pPr>
    </w:p>
    <w:p w14:paraId="0FAE22B1" w14:textId="77777777" w:rsidR="00C2022D" w:rsidRDefault="00000000">
      <w:pPr>
        <w:rPr>
          <w:rFonts w:asciiTheme="minorEastAsia" w:hAnsiTheme="minorEastAsia" w:cstheme="minorEastAsia" w:hint="eastAsia"/>
          <w:bCs/>
          <w:sz w:val="32"/>
          <w:szCs w:val="32"/>
        </w:rPr>
      </w:pPr>
      <w:r>
        <w:rPr>
          <w:rFonts w:hAnsi="黑体" w:hint="eastAsia"/>
          <w:bCs/>
          <w:sz w:val="32"/>
          <w:szCs w:val="32"/>
        </w:rPr>
        <w:br w:type="page"/>
      </w:r>
    </w:p>
    <w:p w14:paraId="1B26A90E" w14:textId="77777777" w:rsidR="00C2022D" w:rsidRDefault="00000000">
      <w:pPr>
        <w:widowControl/>
        <w:ind w:firstLineChars="200" w:firstLine="640"/>
        <w:jc w:val="left"/>
        <w:outlineLvl w:val="0"/>
        <w:rPr>
          <w:rFonts w:ascii="黑体" w:eastAsia="黑体" w:hAnsi="黑体" w:cs="黑体" w:hint="eastAsia"/>
          <w:bCs/>
          <w:sz w:val="32"/>
          <w:szCs w:val="32"/>
        </w:rPr>
      </w:pPr>
      <w:r>
        <w:rPr>
          <w:rFonts w:ascii="黑体" w:eastAsia="黑体" w:hAnsi="黑体" w:cs="黑体" w:hint="eastAsia"/>
          <w:bCs/>
          <w:sz w:val="32"/>
          <w:szCs w:val="32"/>
        </w:rPr>
        <w:lastRenderedPageBreak/>
        <w:t>一、收入支出决算总体情况说明</w:t>
      </w:r>
    </w:p>
    <w:p w14:paraId="5BEA51AD" w14:textId="77777777" w:rsidR="00C2022D" w:rsidRDefault="00000000">
      <w:pPr>
        <w:pStyle w:val="Default"/>
        <w:spacing w:line="60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2024年度收、支总计1055.45万元。与上年相比，增加62.15万元，增长6.25%，主要是因为人员经费增加。</w:t>
      </w:r>
    </w:p>
    <w:p w14:paraId="107CCDDA" w14:textId="77777777" w:rsidR="00C2022D" w:rsidRDefault="00000000">
      <w:pPr>
        <w:pStyle w:val="Default"/>
        <w:spacing w:line="600" w:lineRule="exact"/>
        <w:ind w:firstLineChars="200" w:firstLine="640"/>
        <w:outlineLvl w:val="0"/>
        <w:rPr>
          <w:rFonts w:asciiTheme="minorEastAsia" w:eastAsiaTheme="minorEastAsia" w:hAnsiTheme="minorEastAsia" w:cstheme="minorEastAsia" w:hint="eastAsia"/>
          <w:bCs/>
          <w:sz w:val="32"/>
          <w:szCs w:val="32"/>
        </w:rPr>
      </w:pPr>
      <w:r>
        <w:rPr>
          <w:rFonts w:hAnsi="黑体" w:hint="eastAsia"/>
          <w:bCs/>
          <w:sz w:val="32"/>
          <w:szCs w:val="32"/>
        </w:rPr>
        <w:t>二、收入决算情况说明</w:t>
      </w:r>
    </w:p>
    <w:p w14:paraId="4CF0AD7D" w14:textId="77777777" w:rsidR="00C2022D" w:rsidRDefault="00000000">
      <w:pPr>
        <w:pStyle w:val="Default"/>
        <w:spacing w:line="60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2024年度收入合计1055.45万元，其中：财政拨款收入1055.45万元，占100%；上级补助收入0万元，占0%；事业收入0万元，占0%；经营收入0万元，占0%；附属单位上缴收入0万元，占0%；其他收入0万元，占0%。</w:t>
      </w:r>
    </w:p>
    <w:p w14:paraId="71330954"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三、支出决算情况说明</w:t>
      </w:r>
    </w:p>
    <w:p w14:paraId="0614A248"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2024年度支出合计1055.45万元，其中：基本支出1055.45万元，占100%；项目支出0万元，占0%；上缴上级支出0万元，占0%；经营支出0万元，占0%；对附属单位补助支出0万元，占0%。</w:t>
      </w:r>
    </w:p>
    <w:p w14:paraId="0E0BB228"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四、财政拨款收入支出决算总体情况说明</w:t>
      </w:r>
    </w:p>
    <w:p w14:paraId="3513F827" w14:textId="77777777" w:rsidR="00C2022D" w:rsidRDefault="00000000">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仿宋" w:eastAsia="仿宋" w:hAnsi="仿宋" w:cs="仿宋" w:hint="eastAsia"/>
          <w:sz w:val="32"/>
          <w:szCs w:val="32"/>
        </w:rPr>
        <w:t>2024年度财政拨款收、支总计1055.45万元，与上年相比，增加62.15万元，增长6.25%，主要是因为人员经费增加。</w:t>
      </w:r>
    </w:p>
    <w:p w14:paraId="3C6B12E4"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五、一般公共预算财政拨款支出决算情况说明</w:t>
      </w:r>
    </w:p>
    <w:p w14:paraId="60C17E83" w14:textId="77777777" w:rsidR="00C2022D" w:rsidRDefault="00000000">
      <w:pPr>
        <w:pStyle w:val="Default"/>
        <w:spacing w:line="600" w:lineRule="exact"/>
        <w:ind w:firstLineChars="200" w:firstLine="640"/>
        <w:outlineLvl w:val="1"/>
        <w:rPr>
          <w:rFonts w:ascii="仿宋" w:eastAsia="仿宋" w:hAnsi="仿宋" w:cs="仿宋" w:hint="eastAsia"/>
          <w:bCs/>
          <w:sz w:val="32"/>
          <w:szCs w:val="32"/>
        </w:rPr>
      </w:pPr>
      <w:r>
        <w:rPr>
          <w:rFonts w:ascii="仿宋" w:eastAsia="仿宋" w:hAnsi="仿宋" w:cs="仿宋" w:hint="eastAsia"/>
          <w:bCs/>
          <w:sz w:val="32"/>
          <w:szCs w:val="32"/>
        </w:rPr>
        <w:t>（一）财政拨款支出决算总体情况</w:t>
      </w:r>
    </w:p>
    <w:p w14:paraId="6718F240"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2024年度财政拨款支出1052.24万元，占本年支出合计的99.7%，与上年相比，财政拨款支出增加58.94万元，增长5.93%，主要是因为人员经费增加。</w:t>
      </w:r>
    </w:p>
    <w:p w14:paraId="21AB07E5" w14:textId="77777777" w:rsidR="00C2022D" w:rsidRDefault="00000000">
      <w:pPr>
        <w:pStyle w:val="Default"/>
        <w:spacing w:line="600" w:lineRule="exact"/>
        <w:ind w:firstLineChars="150" w:firstLine="480"/>
        <w:outlineLvl w:val="1"/>
        <w:rPr>
          <w:rFonts w:ascii="仿宋" w:eastAsia="仿宋" w:hAnsi="仿宋" w:cs="仿宋" w:hint="eastAsia"/>
          <w:bCs/>
          <w:sz w:val="32"/>
          <w:szCs w:val="32"/>
        </w:rPr>
      </w:pPr>
      <w:r>
        <w:rPr>
          <w:rFonts w:ascii="仿宋" w:eastAsia="仿宋" w:hAnsi="仿宋" w:cs="仿宋" w:hint="eastAsia"/>
          <w:bCs/>
          <w:sz w:val="32"/>
          <w:szCs w:val="32"/>
        </w:rPr>
        <w:t>（二）财政拨款支出决算结构情况</w:t>
      </w:r>
    </w:p>
    <w:p w14:paraId="61F3E953"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2024年度财政拨款支出1052.24万元，主要用于以下方面：社会保障和就业（208）支出92.76万元，占8.82%；卫生健康（210）支出37.54万元，占3.57%；农林水（213）支出854.76万元，占81.23%；住房保障支出（221）支出67.18万元，占6.38%。</w:t>
      </w:r>
    </w:p>
    <w:p w14:paraId="4D71AD70" w14:textId="77777777" w:rsidR="00C2022D" w:rsidRDefault="00000000">
      <w:pPr>
        <w:pStyle w:val="Default"/>
        <w:spacing w:line="600" w:lineRule="exact"/>
        <w:ind w:firstLineChars="250" w:firstLine="800"/>
        <w:outlineLvl w:val="1"/>
        <w:rPr>
          <w:rFonts w:ascii="仿宋" w:eastAsia="仿宋" w:hAnsi="仿宋" w:cs="仿宋" w:hint="eastAsia"/>
          <w:bCs/>
          <w:sz w:val="32"/>
          <w:szCs w:val="32"/>
        </w:rPr>
      </w:pPr>
      <w:r>
        <w:rPr>
          <w:rFonts w:ascii="仿宋" w:eastAsia="仿宋" w:hAnsi="仿宋" w:cs="仿宋" w:hint="eastAsia"/>
          <w:bCs/>
          <w:sz w:val="32"/>
          <w:szCs w:val="32"/>
        </w:rPr>
        <w:t>（三）财政拨款支出决算具体情况</w:t>
      </w:r>
    </w:p>
    <w:p w14:paraId="165CE794"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lastRenderedPageBreak/>
        <w:t>2024年度财政拨款支出年初预算数为965.138万元，支出决算数为1055.45万元，完成年初预算的109.35%，其中：</w:t>
      </w:r>
    </w:p>
    <w:p w14:paraId="3F134AFA"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sz w:val="32"/>
          <w:szCs w:val="32"/>
        </w:rPr>
        <w:t>1、</w:t>
      </w:r>
      <w:r>
        <w:rPr>
          <w:rFonts w:ascii="仿宋" w:eastAsia="仿宋" w:hAnsi="仿宋" w:cs="仿宋" w:hint="eastAsia"/>
          <w:color w:val="auto"/>
          <w:sz w:val="32"/>
          <w:szCs w:val="32"/>
        </w:rPr>
        <w:t>社会保障和就业支出（类），行政事业单位养老支出（款），机关事业单位基本养老保险缴费支出（项）。</w:t>
      </w:r>
    </w:p>
    <w:p w14:paraId="1D8F09B8"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年初预算为89.58万元，支出决算为92.76万元，完成年初预算的103.55%，决算数大于年初预算数的主要原因是：支付养老保险费。</w:t>
      </w:r>
    </w:p>
    <w:p w14:paraId="2ECFE05A"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sz w:val="32"/>
          <w:szCs w:val="32"/>
        </w:rPr>
        <w:t>2、</w:t>
      </w:r>
      <w:r>
        <w:rPr>
          <w:rFonts w:ascii="仿宋" w:eastAsia="仿宋" w:hAnsi="仿宋" w:cs="仿宋" w:hint="eastAsia"/>
          <w:color w:val="auto"/>
          <w:sz w:val="32"/>
          <w:szCs w:val="32"/>
        </w:rPr>
        <w:t>卫生健康支出（类），行政事业单位医疗（款），事业单位医疗（项）。</w:t>
      </w:r>
    </w:p>
    <w:p w14:paraId="03F50E39"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年初预算为49万元，支出决算37.54万元，完成年初预算的76.61%，决算数小于年初预算数的主要原因是：支付医疗保险费。</w:t>
      </w:r>
    </w:p>
    <w:p w14:paraId="72AEE9CA"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3、农林水支出（类），林业和草原（款），行政运行（项）。</w:t>
      </w:r>
    </w:p>
    <w:p w14:paraId="35F2812D"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年初预算为759.378万元，支出决算</w:t>
      </w:r>
      <w:r>
        <w:rPr>
          <w:rFonts w:ascii="仿宋" w:eastAsia="仿宋" w:hAnsi="仿宋" w:cs="仿宋" w:hint="eastAsia"/>
          <w:sz w:val="32"/>
          <w:szCs w:val="32"/>
        </w:rPr>
        <w:t>854.76</w:t>
      </w:r>
      <w:r>
        <w:rPr>
          <w:rFonts w:ascii="仿宋" w:eastAsia="仿宋" w:hAnsi="仿宋" w:cs="仿宋" w:hint="eastAsia"/>
          <w:color w:val="auto"/>
          <w:sz w:val="32"/>
          <w:szCs w:val="32"/>
        </w:rPr>
        <w:t>万元，完成年初预算的112.56%，决算数大于年初预算数的主要原因是：人员经费增加；</w:t>
      </w:r>
    </w:p>
    <w:p w14:paraId="5D94EA5F"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4、住房保障支出（类），住房改革支出（款），住房公积金（项）。</w:t>
      </w:r>
    </w:p>
    <w:p w14:paraId="3D3595B4" w14:textId="77777777" w:rsidR="00C2022D" w:rsidRDefault="00000000">
      <w:pPr>
        <w:pStyle w:val="Default"/>
        <w:ind w:firstLineChars="250" w:firstLine="800"/>
        <w:rPr>
          <w:rFonts w:ascii="仿宋" w:eastAsia="仿宋" w:hAnsi="仿宋" w:cs="仿宋" w:hint="eastAsia"/>
          <w:color w:val="auto"/>
          <w:sz w:val="32"/>
          <w:szCs w:val="32"/>
        </w:rPr>
      </w:pPr>
      <w:r>
        <w:rPr>
          <w:rFonts w:ascii="仿宋" w:eastAsia="仿宋" w:hAnsi="仿宋" w:cs="仿宋" w:hint="eastAsia"/>
          <w:color w:val="auto"/>
          <w:sz w:val="32"/>
          <w:szCs w:val="32"/>
        </w:rPr>
        <w:t>年初预算为</w:t>
      </w:r>
      <w:r>
        <w:rPr>
          <w:rFonts w:ascii="仿宋" w:eastAsia="仿宋" w:hAnsi="仿宋" w:cs="仿宋" w:hint="eastAsia"/>
          <w:sz w:val="32"/>
          <w:szCs w:val="32"/>
        </w:rPr>
        <w:t>67.18</w:t>
      </w:r>
      <w:r>
        <w:rPr>
          <w:rFonts w:ascii="仿宋" w:eastAsia="仿宋" w:hAnsi="仿宋" w:cs="仿宋" w:hint="eastAsia"/>
          <w:color w:val="auto"/>
          <w:sz w:val="32"/>
          <w:szCs w:val="32"/>
        </w:rPr>
        <w:t>万元，支出决算</w:t>
      </w:r>
      <w:r>
        <w:rPr>
          <w:rFonts w:ascii="仿宋" w:eastAsia="仿宋" w:hAnsi="仿宋" w:cs="仿宋" w:hint="eastAsia"/>
          <w:sz w:val="32"/>
          <w:szCs w:val="32"/>
        </w:rPr>
        <w:t>67.18</w:t>
      </w:r>
      <w:r>
        <w:rPr>
          <w:rFonts w:ascii="仿宋" w:eastAsia="仿宋" w:hAnsi="仿宋" w:cs="仿宋" w:hint="eastAsia"/>
          <w:color w:val="auto"/>
          <w:sz w:val="32"/>
          <w:szCs w:val="32"/>
        </w:rPr>
        <w:t>万元，完成年初预算的100%，决算数等于年初预算数。</w:t>
      </w:r>
    </w:p>
    <w:p w14:paraId="72CA6BE1" w14:textId="77777777" w:rsidR="00C2022D" w:rsidRDefault="00000000">
      <w:pPr>
        <w:pStyle w:val="Default"/>
        <w:spacing w:line="600" w:lineRule="exact"/>
        <w:ind w:firstLineChars="200" w:firstLine="640"/>
        <w:outlineLvl w:val="0"/>
        <w:rPr>
          <w:rFonts w:ascii="仿宋" w:eastAsia="仿宋" w:hAnsi="仿宋" w:cs="仿宋" w:hint="eastAsia"/>
          <w:bCs/>
          <w:sz w:val="32"/>
          <w:szCs w:val="32"/>
        </w:rPr>
      </w:pPr>
      <w:r>
        <w:rPr>
          <w:rFonts w:hAnsi="黑体" w:hint="eastAsia"/>
          <w:bCs/>
          <w:sz w:val="32"/>
          <w:szCs w:val="32"/>
        </w:rPr>
        <w:t>六、一般公共预算财政拨款基本支出决算情况说明</w:t>
      </w:r>
    </w:p>
    <w:p w14:paraId="7461F8E2"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2024年度财政拨款基本支出1052.24万元，其中：</w:t>
      </w:r>
    </w:p>
    <w:p w14:paraId="24347F14" w14:textId="77777777" w:rsidR="00C2022D" w:rsidRDefault="00000000">
      <w:pPr>
        <w:pStyle w:val="Default"/>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人员经费</w:t>
      </w:r>
      <w:r>
        <w:rPr>
          <w:rFonts w:ascii="仿宋" w:eastAsia="仿宋" w:hAnsi="仿宋" w:cs="仿宋" w:hint="eastAsia"/>
          <w:sz w:val="32"/>
          <w:szCs w:val="32"/>
        </w:rPr>
        <w:t>983.09万元，</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支出的93.43%，主要包括基本工资、津贴补贴、奖金、伙食补助费等。</w:t>
      </w:r>
    </w:p>
    <w:p w14:paraId="65F31037" w14:textId="77777777" w:rsidR="00C2022D" w:rsidRDefault="00000000">
      <w:pPr>
        <w:pStyle w:val="Default"/>
        <w:spacing w:line="60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公用经费</w:t>
      </w:r>
      <w:r>
        <w:rPr>
          <w:rFonts w:ascii="仿宋" w:eastAsia="仿宋" w:hAnsi="仿宋" w:cs="仿宋" w:hint="eastAsia"/>
          <w:sz w:val="32"/>
          <w:szCs w:val="32"/>
        </w:rPr>
        <w:t>69.15万元，</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支出的6.57%，主要包括办公费、印刷费、差旅费、劳务费、工会经费等。</w:t>
      </w:r>
    </w:p>
    <w:p w14:paraId="24660FBC" w14:textId="77777777" w:rsidR="00C2022D" w:rsidRDefault="00000000">
      <w:pPr>
        <w:pStyle w:val="Default"/>
        <w:spacing w:line="600" w:lineRule="exact"/>
        <w:outlineLvl w:val="0"/>
        <w:rPr>
          <w:rFonts w:hAnsi="黑体" w:hint="eastAsia"/>
          <w:bCs/>
          <w:sz w:val="32"/>
          <w:szCs w:val="32"/>
        </w:rPr>
      </w:pPr>
      <w:r>
        <w:rPr>
          <w:rFonts w:hAnsi="黑体" w:hint="eastAsia"/>
          <w:bCs/>
          <w:sz w:val="32"/>
          <w:szCs w:val="32"/>
        </w:rPr>
        <w:t xml:space="preserve">     七、政拨款“三公”经费支出决算情况说明</w:t>
      </w:r>
    </w:p>
    <w:p w14:paraId="1A656BB9" w14:textId="77777777" w:rsidR="00C2022D" w:rsidRDefault="00000000">
      <w:pPr>
        <w:pStyle w:val="Default"/>
        <w:spacing w:line="600" w:lineRule="exact"/>
        <w:ind w:firstLineChars="200" w:firstLine="643"/>
        <w:outlineLvl w:val="1"/>
        <w:rPr>
          <w:rFonts w:ascii="仿宋" w:eastAsia="仿宋" w:hAnsi="仿宋" w:cs="仿宋" w:hint="eastAsia"/>
          <w:b/>
          <w:sz w:val="32"/>
          <w:szCs w:val="32"/>
        </w:rPr>
      </w:pPr>
      <w:r>
        <w:rPr>
          <w:rFonts w:ascii="仿宋" w:eastAsia="仿宋" w:hAnsi="仿宋" w:cs="仿宋" w:hint="eastAsia"/>
          <w:b/>
          <w:sz w:val="32"/>
          <w:szCs w:val="32"/>
        </w:rPr>
        <w:t>（一）“三公”经费财政拨款支出决算总体情况说明</w:t>
      </w:r>
    </w:p>
    <w:p w14:paraId="64F87592"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2024年度“三公”经费财政拨款支出预算为10.2万元，支出决算为5.70万元，完成预算的55.88%，决算数小于预算数的主要原因是严格控制车辆开</w:t>
      </w:r>
      <w:r>
        <w:rPr>
          <w:rFonts w:ascii="仿宋" w:eastAsia="仿宋" w:hAnsi="仿宋" w:cs="仿宋" w:hint="eastAsia"/>
          <w:sz w:val="32"/>
          <w:szCs w:val="32"/>
        </w:rPr>
        <w:lastRenderedPageBreak/>
        <w:t>支及接待开支，与上年相比减少0.11万元，减少1.89%，减少的主要原因是严格控制车辆开支及接待开支。其中：</w:t>
      </w:r>
    </w:p>
    <w:p w14:paraId="0F9AE729"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因公出国（境）费支出预算为0万元，支出决算为0万元，完成预算的0%，与上年相比减少0万元，减少0%。</w:t>
      </w:r>
    </w:p>
    <w:p w14:paraId="0B00ABAD"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公务接待费支出预算为4.00万元，支出决算为2.40万元，完成预算的60%，决算数小于预算数的主要原因是严格控制公务接待规模及次数，与上年相比减少0.05万元，减少2%，减少的主要原因是严格控制公务接待规模及次数。</w:t>
      </w:r>
    </w:p>
    <w:p w14:paraId="5F2A11EA"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公务用车购置费支出预算为0万元，支出决算为0万元，完成预算的0%，与上年相比减少0万元，减少0%。</w:t>
      </w:r>
    </w:p>
    <w:p w14:paraId="2D353117" w14:textId="77777777" w:rsidR="00C2022D" w:rsidRDefault="00000000">
      <w:pPr>
        <w:pStyle w:val="Default"/>
        <w:spacing w:line="60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公务用车运行维护费支出预算为6.2万元，支出决算为3.30万元，完成预算的53.23%，决算数小于预算数的主要原因是控制车辆开支，与上年相比减少0.06万元，减少1.79%，减少的主要原因是控制车辆开支。</w:t>
      </w:r>
    </w:p>
    <w:p w14:paraId="3D6F8BDF" w14:textId="77777777" w:rsidR="00C2022D" w:rsidRDefault="00000000">
      <w:pPr>
        <w:pStyle w:val="Default"/>
        <w:spacing w:line="600" w:lineRule="exact"/>
        <w:ind w:firstLineChars="200" w:firstLine="643"/>
        <w:outlineLvl w:val="1"/>
        <w:rPr>
          <w:rFonts w:ascii="仿宋" w:eastAsia="仿宋" w:hAnsi="仿宋" w:cs="仿宋" w:hint="eastAsia"/>
          <w:b/>
          <w:sz w:val="32"/>
          <w:szCs w:val="32"/>
        </w:rPr>
      </w:pPr>
      <w:r>
        <w:rPr>
          <w:rFonts w:ascii="仿宋" w:eastAsia="仿宋" w:hAnsi="仿宋" w:cs="仿宋" w:hint="eastAsia"/>
          <w:b/>
          <w:sz w:val="32"/>
          <w:szCs w:val="32"/>
        </w:rPr>
        <w:t>（二）“三公”经费财政拨款支出决算具体情况说明</w:t>
      </w:r>
    </w:p>
    <w:p w14:paraId="146495EF"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2024年度“三公”经费财政拨款支出决算中，公务接待费支出决算2.40万元，占42.10%，因公出国（境）费支出决算0万元，占0%，公务用车购置费及运行维护费支出决算3.30万元，占57.90%。其中：</w:t>
      </w:r>
    </w:p>
    <w:p w14:paraId="5FF0F95B" w14:textId="77777777" w:rsidR="00C2022D" w:rsidRDefault="00000000">
      <w:pPr>
        <w:pStyle w:val="Default"/>
        <w:spacing w:line="600" w:lineRule="exact"/>
        <w:ind w:firstLineChars="250" w:firstLine="800"/>
        <w:rPr>
          <w:rFonts w:ascii="仿宋" w:eastAsia="仿宋" w:hAnsi="仿宋" w:cs="仿宋" w:hint="eastAsia"/>
          <w:b/>
          <w:bCs/>
          <w:i/>
          <w:color w:val="auto"/>
          <w:sz w:val="32"/>
          <w:szCs w:val="32"/>
        </w:rPr>
      </w:pPr>
      <w:r>
        <w:rPr>
          <w:rFonts w:ascii="仿宋" w:eastAsia="仿宋" w:hAnsi="仿宋" w:cs="仿宋" w:hint="eastAsia"/>
          <w:sz w:val="32"/>
          <w:szCs w:val="32"/>
        </w:rPr>
        <w:t>1、因公出国（境）费支出决算为0万元，全年安排因公出国（境）团组0个，累计0人次。</w:t>
      </w:r>
    </w:p>
    <w:p w14:paraId="67F407EB" w14:textId="77777777" w:rsidR="00C2022D" w:rsidRDefault="00000000">
      <w:pPr>
        <w:pStyle w:val="Default"/>
        <w:spacing w:line="600" w:lineRule="exact"/>
        <w:ind w:firstLineChars="250" w:firstLine="800"/>
        <w:rPr>
          <w:rFonts w:ascii="仿宋" w:eastAsia="仿宋" w:hAnsi="仿宋" w:cs="仿宋" w:hint="eastAsia"/>
          <w:sz w:val="32"/>
          <w:szCs w:val="32"/>
        </w:rPr>
      </w:pPr>
      <w:r>
        <w:rPr>
          <w:rFonts w:ascii="仿宋" w:eastAsia="仿宋" w:hAnsi="仿宋" w:cs="仿宋" w:hint="eastAsia"/>
          <w:sz w:val="32"/>
          <w:szCs w:val="32"/>
        </w:rPr>
        <w:t>2、公务接待费支出决算为2.40万元，全年共接待来访团组75个、来宾200人次，主要是迎接上级指导工作、检查、考核等发生的接待支出。</w:t>
      </w:r>
    </w:p>
    <w:p w14:paraId="32166742" w14:textId="77777777" w:rsidR="00C2022D" w:rsidRDefault="00000000">
      <w:pPr>
        <w:spacing w:line="600" w:lineRule="exact"/>
        <w:ind w:firstLineChars="250" w:firstLine="800"/>
        <w:rPr>
          <w:rFonts w:ascii="仿宋" w:eastAsia="仿宋" w:hAnsi="仿宋" w:cs="仿宋" w:hint="eastAsia"/>
          <w:b/>
          <w:bCs/>
          <w:i/>
          <w:color w:val="FF0000"/>
          <w:kern w:val="0"/>
          <w:sz w:val="32"/>
          <w:szCs w:val="32"/>
        </w:rPr>
      </w:pPr>
      <w:r>
        <w:rPr>
          <w:rFonts w:ascii="仿宋" w:eastAsia="仿宋" w:hAnsi="仿宋" w:cs="仿宋" w:hint="eastAsia"/>
          <w:sz w:val="32"/>
          <w:szCs w:val="32"/>
        </w:rPr>
        <w:t>3、公务用车购置费及运行维护费支出决算为3.30万元，其中：公务用车购置费0万元，更新公务用车0辆</w:t>
      </w:r>
      <w:r>
        <w:rPr>
          <w:rFonts w:ascii="仿宋" w:eastAsia="仿宋" w:hAnsi="仿宋" w:cs="仿宋" w:hint="eastAsia"/>
          <w:color w:val="000000" w:themeColor="text1"/>
          <w:sz w:val="32"/>
          <w:szCs w:val="32"/>
        </w:rPr>
        <w:t>。</w:t>
      </w:r>
      <w:r>
        <w:rPr>
          <w:rFonts w:ascii="仿宋" w:eastAsia="仿宋" w:hAnsi="仿宋" w:cs="仿宋" w:hint="eastAsia"/>
          <w:sz w:val="32"/>
          <w:szCs w:val="32"/>
        </w:rPr>
        <w:t>公务用车运行维护费3.30万元，主要是车辆加油、维修保养支出，截止2024年12月31日，我单位开支财政拨款的公务用车保有量为1辆。</w:t>
      </w:r>
    </w:p>
    <w:p w14:paraId="5FA4A9DA"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lastRenderedPageBreak/>
        <w:t>八、政府性基金预算收入支出决算情况</w:t>
      </w:r>
    </w:p>
    <w:p w14:paraId="49072FBD" w14:textId="77777777" w:rsidR="00C2022D" w:rsidRDefault="00000000">
      <w:pPr>
        <w:pStyle w:val="Default"/>
        <w:ind w:firstLineChars="100" w:firstLine="320"/>
        <w:rPr>
          <w:rFonts w:ascii="仿宋" w:eastAsia="仿宋" w:hAnsi="仿宋" w:cs="仿宋" w:hint="eastAsia"/>
          <w:sz w:val="32"/>
          <w:szCs w:val="32"/>
        </w:rPr>
      </w:pPr>
      <w:r>
        <w:rPr>
          <w:rFonts w:ascii="仿宋" w:eastAsia="仿宋" w:hAnsi="仿宋" w:cs="仿宋" w:hint="eastAsia"/>
          <w:sz w:val="32"/>
          <w:szCs w:val="32"/>
        </w:rPr>
        <w:t xml:space="preserve">  城乡社区支出（类），国有土地使用权出让收入安排的支出（款），其他国有土地使用权出让收入安排的支出（项）。          </w:t>
      </w:r>
    </w:p>
    <w:p w14:paraId="0BD3B77E" w14:textId="77777777" w:rsidR="00C2022D" w:rsidRDefault="00000000">
      <w:pPr>
        <w:pStyle w:val="Default"/>
        <w:ind w:firstLineChars="200" w:firstLine="640"/>
        <w:rPr>
          <w:rFonts w:ascii="仿宋" w:eastAsia="仿宋" w:hAnsi="仿宋" w:cs="仿宋" w:hint="eastAsia"/>
          <w:color w:val="auto"/>
          <w:sz w:val="32"/>
          <w:szCs w:val="32"/>
        </w:rPr>
      </w:pPr>
      <w:r>
        <w:rPr>
          <w:rFonts w:ascii="仿宋" w:eastAsia="仿宋" w:hAnsi="仿宋" w:cs="仿宋" w:hint="eastAsia"/>
          <w:color w:val="auto"/>
          <w:sz w:val="32"/>
          <w:szCs w:val="32"/>
        </w:rPr>
        <w:t>年初预算为0万元，支出决算3.21万元，因为预算为0，无法计算百分比，决算数大于年初预算数的主要原因是：支付公用经费。</w:t>
      </w:r>
    </w:p>
    <w:p w14:paraId="23C3148E" w14:textId="77777777" w:rsidR="00C2022D" w:rsidRDefault="00C2022D">
      <w:pPr>
        <w:pStyle w:val="Default"/>
        <w:spacing w:line="600" w:lineRule="exact"/>
        <w:ind w:firstLineChars="200" w:firstLine="640"/>
        <w:rPr>
          <w:rFonts w:ascii="仿宋" w:eastAsia="仿宋" w:hAnsi="仿宋" w:cs="仿宋" w:hint="eastAsia"/>
          <w:sz w:val="32"/>
          <w:szCs w:val="32"/>
        </w:rPr>
      </w:pPr>
    </w:p>
    <w:p w14:paraId="1D64BD2F" w14:textId="77777777" w:rsidR="00C2022D" w:rsidRDefault="00000000">
      <w:pPr>
        <w:pStyle w:val="Default"/>
        <w:spacing w:line="600" w:lineRule="exact"/>
        <w:ind w:firstLineChars="200" w:firstLine="643"/>
        <w:outlineLvl w:val="0"/>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14:paraId="79E3A286"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本部门2024年度机关运行经费支出107.43万元，比年初预算数增加24.63 万元，增长29.74%。主要原因是：劳务费、专用材料费、其他商品和服务支出增加</w:t>
      </w:r>
      <w:r>
        <w:rPr>
          <w:rFonts w:ascii="仿宋" w:eastAsia="仿宋" w:hAnsi="仿宋" w:cs="仿宋" w:hint="eastAsia"/>
          <w:color w:val="auto"/>
          <w:sz w:val="32"/>
          <w:szCs w:val="32"/>
        </w:rPr>
        <w:t>。</w:t>
      </w:r>
    </w:p>
    <w:p w14:paraId="75CB6068"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十、一般性支出情况说明</w:t>
      </w:r>
    </w:p>
    <w:p w14:paraId="7588E046" w14:textId="77777777" w:rsidR="00C2022D" w:rsidRDefault="00000000">
      <w:pPr>
        <w:pStyle w:val="Default"/>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2024年本部门开支会议费0.58万元；开支培训费0.58万元；开支工会经费20万元，主要是支付工会会员节日慰问费，工会举办体育比赛活动及参加县市汽排球比赛等方面的开支；开支办公费10.74万元，主要用于购买电脑耗材、办公用品等；开支电费4万元，主要用于机关工区照明；</w:t>
      </w:r>
      <w:proofErr w:type="gramStart"/>
      <w:r>
        <w:rPr>
          <w:rFonts w:ascii="仿宋" w:eastAsia="仿宋" w:hAnsi="仿宋" w:cs="仿宋" w:hint="eastAsia"/>
          <w:sz w:val="32"/>
          <w:szCs w:val="32"/>
        </w:rPr>
        <w:t>开支邮电</w:t>
      </w:r>
      <w:proofErr w:type="gramEnd"/>
      <w:r>
        <w:rPr>
          <w:rFonts w:ascii="仿宋" w:eastAsia="仿宋" w:hAnsi="仿宋" w:cs="仿宋" w:hint="eastAsia"/>
          <w:sz w:val="32"/>
          <w:szCs w:val="32"/>
        </w:rPr>
        <w:t>费6.32万元，主要用于机关工区网络维护；开支差旅费9万元，主要用于职工县内及县外出差。</w:t>
      </w:r>
    </w:p>
    <w:p w14:paraId="5CE3AEA8"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十一、关于政府采购支出说明</w:t>
      </w:r>
    </w:p>
    <w:p w14:paraId="539AD337" w14:textId="77777777" w:rsidR="00C2022D" w:rsidRDefault="00000000">
      <w:pPr>
        <w:pStyle w:val="Default"/>
        <w:spacing w:line="60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本部门2024年度政府采购支出总额0万元，其中：政府采购货物支出0 万元、政府采购工程支出0万元、政府采购服务支出0万元。授予中小企业合同金额0万元，占政府采购支出总额的0%，其中：授予小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合同金额0万元，占政府采购支出总额的0%</w:t>
      </w:r>
      <w:r>
        <w:rPr>
          <w:rFonts w:ascii="仿宋" w:eastAsia="仿宋" w:hAnsi="仿宋" w:cs="仿宋" w:hint="eastAsia"/>
          <w:color w:val="auto"/>
          <w:sz w:val="32"/>
          <w:szCs w:val="32"/>
        </w:rPr>
        <w:t>。</w:t>
      </w:r>
      <w:r>
        <w:rPr>
          <w:rFonts w:ascii="仿宋" w:eastAsia="仿宋" w:hAnsi="仿宋" w:cs="仿宋" w:hint="eastAsia"/>
          <w:sz w:val="32"/>
          <w:szCs w:val="32"/>
        </w:rPr>
        <w:t>货物采购授予中小企业合同金额占货物支出金额的0%，工程采购授予中小企业合同金额占工程支出金额的0%，服务采购授予中小企业合同金额占服务支出金额的0%。</w:t>
      </w:r>
    </w:p>
    <w:p w14:paraId="4F189B72"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十二、关于国有资产占用情况说明</w:t>
      </w:r>
    </w:p>
    <w:p w14:paraId="22F1B3C1" w14:textId="77777777" w:rsidR="00C2022D" w:rsidRDefault="00000000">
      <w:pPr>
        <w:pStyle w:val="Default"/>
        <w:spacing w:line="580" w:lineRule="exact"/>
        <w:ind w:firstLineChars="200" w:firstLine="640"/>
        <w:rPr>
          <w:rFonts w:ascii="仿宋" w:eastAsia="仿宋" w:hAnsi="仿宋" w:cs="仿宋" w:hint="eastAsia"/>
          <w:color w:val="auto"/>
          <w:sz w:val="32"/>
          <w:szCs w:val="32"/>
        </w:rPr>
      </w:pPr>
      <w:r>
        <w:rPr>
          <w:rFonts w:ascii="仿宋" w:eastAsia="仿宋" w:hAnsi="仿宋" w:cs="仿宋" w:hint="eastAsia"/>
          <w:sz w:val="32"/>
          <w:szCs w:val="32"/>
        </w:rPr>
        <w:lastRenderedPageBreak/>
        <w:t>截至2024年12月31日，本单位共有车辆1辆，其中，主要领导干部用车0辆</w:t>
      </w:r>
      <w:r>
        <w:rPr>
          <w:rFonts w:ascii="仿宋" w:eastAsia="仿宋" w:hAnsi="仿宋" w:cs="仿宋" w:hint="eastAsia"/>
          <w:color w:val="auto"/>
          <w:sz w:val="32"/>
          <w:szCs w:val="32"/>
        </w:rPr>
        <w:t>、机要通信用车0辆、应急保障用车0辆、执法执勤用车0辆、特种专业技术用车0辆、离退休干部服务用车0辆、其他用车1辆，其他用车主要是开展正常工作；</w:t>
      </w:r>
      <w:r>
        <w:rPr>
          <w:rFonts w:ascii="仿宋" w:eastAsia="仿宋" w:hAnsi="仿宋" w:cs="仿宋" w:hint="eastAsia"/>
          <w:sz w:val="32"/>
          <w:szCs w:val="32"/>
        </w:rPr>
        <w:t>单位价值50万元以上通用设备</w:t>
      </w:r>
      <w:r>
        <w:rPr>
          <w:rFonts w:ascii="仿宋" w:eastAsia="仿宋" w:hAnsi="仿宋" w:cs="仿宋" w:hint="eastAsia"/>
          <w:color w:val="auto"/>
          <w:sz w:val="32"/>
          <w:szCs w:val="32"/>
        </w:rPr>
        <w:t>（不含车辆）</w:t>
      </w:r>
      <w:r>
        <w:rPr>
          <w:rFonts w:ascii="仿宋" w:eastAsia="仿宋" w:hAnsi="仿宋" w:cs="仿宋" w:hint="eastAsia"/>
          <w:sz w:val="32"/>
          <w:szCs w:val="32"/>
        </w:rPr>
        <w:t>0台（套）；</w:t>
      </w:r>
      <w:r>
        <w:rPr>
          <w:rFonts w:ascii="仿宋" w:eastAsia="仿宋" w:hAnsi="仿宋" w:cs="仿宋" w:hint="eastAsia"/>
          <w:color w:val="auto"/>
          <w:sz w:val="32"/>
          <w:szCs w:val="32"/>
        </w:rPr>
        <w:t>单位价值100万元以上专用设备（不含车辆）0台（套）。</w:t>
      </w:r>
    </w:p>
    <w:p w14:paraId="210C9B84" w14:textId="77777777" w:rsidR="00C2022D" w:rsidRDefault="00000000">
      <w:pPr>
        <w:pStyle w:val="Default"/>
        <w:spacing w:line="600" w:lineRule="exact"/>
        <w:ind w:firstLineChars="200" w:firstLine="640"/>
        <w:outlineLvl w:val="0"/>
        <w:rPr>
          <w:rFonts w:hAnsi="黑体" w:hint="eastAsia"/>
          <w:bCs/>
          <w:sz w:val="32"/>
          <w:szCs w:val="32"/>
        </w:rPr>
      </w:pPr>
      <w:r>
        <w:rPr>
          <w:rFonts w:hAnsi="黑体" w:hint="eastAsia"/>
          <w:bCs/>
          <w:sz w:val="32"/>
          <w:szCs w:val="32"/>
        </w:rPr>
        <w:t>十三、关于2024年度预算绩效情况的说明</w:t>
      </w:r>
    </w:p>
    <w:p w14:paraId="57BD6494" w14:textId="77777777" w:rsidR="00C2022D" w:rsidRDefault="00000000">
      <w:pPr>
        <w:pStyle w:val="Default"/>
        <w:ind w:firstLineChars="200" w:firstLine="640"/>
        <w:rPr>
          <w:rFonts w:ascii="仿宋" w:eastAsia="仿宋" w:hAnsi="仿宋" w:cs="仿宋" w:hint="eastAsia"/>
          <w:sz w:val="32"/>
          <w:szCs w:val="32"/>
        </w:rPr>
      </w:pPr>
      <w:r>
        <w:rPr>
          <w:rFonts w:ascii="仿宋" w:eastAsia="仿宋" w:hAnsi="仿宋" w:cs="仿宋" w:hint="eastAsia"/>
          <w:bCs/>
          <w:sz w:val="32"/>
          <w:szCs w:val="32"/>
        </w:rPr>
        <w:t>纳入2024年度部门整体支出绩效目标的金额为</w:t>
      </w:r>
      <w:r>
        <w:rPr>
          <w:rFonts w:ascii="仿宋" w:eastAsia="仿宋" w:hAnsi="仿宋" w:cs="仿宋" w:hint="eastAsia"/>
          <w:sz w:val="32"/>
          <w:szCs w:val="32"/>
        </w:rPr>
        <w:t>1055.45</w:t>
      </w:r>
      <w:r>
        <w:rPr>
          <w:rFonts w:ascii="仿宋" w:eastAsia="仿宋" w:hAnsi="仿宋" w:cs="仿宋" w:hint="eastAsia"/>
          <w:bCs/>
          <w:sz w:val="32"/>
          <w:szCs w:val="32"/>
        </w:rPr>
        <w:t>万元，其中，基本支出</w:t>
      </w:r>
      <w:r>
        <w:rPr>
          <w:rFonts w:ascii="仿宋" w:eastAsia="仿宋" w:hAnsi="仿宋" w:cs="仿宋" w:hint="eastAsia"/>
          <w:sz w:val="32"/>
          <w:szCs w:val="32"/>
        </w:rPr>
        <w:t>1055.45</w:t>
      </w:r>
      <w:r>
        <w:rPr>
          <w:rFonts w:ascii="仿宋" w:eastAsia="仿宋" w:hAnsi="仿宋" w:cs="仿宋" w:hint="eastAsia"/>
          <w:bCs/>
          <w:sz w:val="32"/>
          <w:szCs w:val="32"/>
        </w:rPr>
        <w:t>万元，项目支出</w:t>
      </w:r>
      <w:r>
        <w:rPr>
          <w:rFonts w:ascii="仿宋" w:eastAsia="仿宋" w:hAnsi="仿宋" w:cs="仿宋" w:hint="eastAsia"/>
          <w:sz w:val="32"/>
          <w:szCs w:val="32"/>
        </w:rPr>
        <w:t>0</w:t>
      </w:r>
      <w:r>
        <w:rPr>
          <w:rFonts w:ascii="仿宋" w:eastAsia="仿宋" w:hAnsi="仿宋" w:cs="仿宋" w:hint="eastAsia"/>
          <w:bCs/>
          <w:sz w:val="32"/>
          <w:szCs w:val="32"/>
        </w:rPr>
        <w:t>万元</w:t>
      </w:r>
      <w:r>
        <w:rPr>
          <w:rFonts w:ascii="仿宋" w:eastAsia="仿宋" w:hAnsi="仿宋" w:cs="仿宋" w:hint="eastAsia"/>
          <w:sz w:val="32"/>
          <w:szCs w:val="32"/>
        </w:rPr>
        <w:t>。</w:t>
      </w:r>
    </w:p>
    <w:p w14:paraId="7CF7A190" w14:textId="77777777" w:rsidR="00C2022D" w:rsidRDefault="00000000">
      <w:pPr>
        <w:rPr>
          <w:rFonts w:ascii="仿宋" w:eastAsia="仿宋" w:hAnsi="仿宋" w:cs="仿宋" w:hint="eastAsia"/>
          <w:sz w:val="32"/>
          <w:szCs w:val="32"/>
        </w:rPr>
      </w:pPr>
      <w:r>
        <w:rPr>
          <w:rFonts w:ascii="仿宋" w:eastAsia="仿宋" w:hAnsi="仿宋" w:cs="仿宋" w:hint="eastAsia"/>
          <w:sz w:val="32"/>
          <w:szCs w:val="32"/>
        </w:rPr>
        <w:br w:type="page"/>
      </w:r>
    </w:p>
    <w:p w14:paraId="5CCAFF98" w14:textId="77777777" w:rsidR="00C2022D" w:rsidRDefault="00C2022D">
      <w:pPr>
        <w:pStyle w:val="Default"/>
        <w:jc w:val="center"/>
        <w:rPr>
          <w:sz w:val="72"/>
          <w:szCs w:val="72"/>
        </w:rPr>
      </w:pPr>
    </w:p>
    <w:p w14:paraId="0AC8FC9E" w14:textId="77777777" w:rsidR="00C2022D" w:rsidRDefault="00C2022D">
      <w:pPr>
        <w:pStyle w:val="Default"/>
        <w:jc w:val="center"/>
        <w:rPr>
          <w:sz w:val="72"/>
          <w:szCs w:val="72"/>
        </w:rPr>
      </w:pPr>
    </w:p>
    <w:p w14:paraId="2ACAE7EE" w14:textId="77777777" w:rsidR="00C2022D" w:rsidRDefault="00C2022D">
      <w:pPr>
        <w:pStyle w:val="Default"/>
        <w:jc w:val="center"/>
        <w:rPr>
          <w:sz w:val="72"/>
          <w:szCs w:val="72"/>
        </w:rPr>
      </w:pPr>
    </w:p>
    <w:p w14:paraId="257CB6FA" w14:textId="77777777" w:rsidR="00C2022D"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第四部分</w:t>
      </w:r>
    </w:p>
    <w:p w14:paraId="4FAFAA44" w14:textId="77777777" w:rsidR="00C2022D" w:rsidRDefault="00C2022D">
      <w:pPr>
        <w:jc w:val="center"/>
        <w:rPr>
          <w:rFonts w:ascii="方正小标宋_GBK" w:eastAsia="方正小标宋_GBK" w:hAnsi="方正小标宋_GBK" w:cs="方正小标宋_GBK" w:hint="eastAsia"/>
          <w:color w:val="000000"/>
          <w:kern w:val="0"/>
          <w:sz w:val="84"/>
          <w:szCs w:val="84"/>
        </w:rPr>
      </w:pPr>
    </w:p>
    <w:p w14:paraId="3BF4365A" w14:textId="77777777" w:rsidR="00C2022D" w:rsidRDefault="00000000">
      <w:pPr>
        <w:jc w:val="center"/>
        <w:outlineLvl w:val="0"/>
        <w:rPr>
          <w:rFonts w:ascii="方正小标宋_GBK" w:eastAsia="方正小标宋_GBK" w:hAnsi="方正小标宋_GBK" w:cs="方正小标宋_GBK" w:hint="eastAsia"/>
          <w:color w:val="000000"/>
          <w:kern w:val="0"/>
          <w:sz w:val="84"/>
          <w:szCs w:val="84"/>
        </w:rPr>
      </w:pPr>
      <w:r>
        <w:rPr>
          <w:rFonts w:ascii="方正小标宋_GBK" w:eastAsia="方正小标宋_GBK" w:hAnsi="方正小标宋_GBK" w:cs="方正小标宋_GBK" w:hint="eastAsia"/>
          <w:color w:val="000000"/>
          <w:kern w:val="0"/>
          <w:sz w:val="84"/>
          <w:szCs w:val="84"/>
        </w:rPr>
        <w:t>名词解释</w:t>
      </w:r>
    </w:p>
    <w:p w14:paraId="0C20991A" w14:textId="77777777" w:rsidR="00C2022D" w:rsidRDefault="00C2022D">
      <w:pPr>
        <w:pStyle w:val="a3"/>
        <w:jc w:val="center"/>
        <w:rPr>
          <w:rFonts w:ascii="方正小标宋_GBK" w:eastAsia="方正小标宋_GBK" w:hAnsi="方正小标宋_GBK" w:cs="方正小标宋_GBK" w:hint="eastAsia"/>
          <w:color w:val="000000"/>
          <w:kern w:val="0"/>
          <w:sz w:val="72"/>
          <w:szCs w:val="72"/>
        </w:rPr>
      </w:pPr>
    </w:p>
    <w:p w14:paraId="412B41FF" w14:textId="77777777" w:rsidR="00C2022D" w:rsidRDefault="00C2022D">
      <w:pPr>
        <w:pStyle w:val="TOC5"/>
        <w:ind w:leftChars="0" w:left="0"/>
        <w:jc w:val="center"/>
        <w:rPr>
          <w:rFonts w:ascii="方正小标宋_GBK" w:eastAsia="方正小标宋_GBK" w:hAnsi="方正小标宋_GBK" w:cs="方正小标宋_GBK" w:hint="eastAsia"/>
          <w:color w:val="000000"/>
          <w:kern w:val="0"/>
          <w:sz w:val="72"/>
          <w:szCs w:val="72"/>
        </w:rPr>
      </w:pPr>
    </w:p>
    <w:p w14:paraId="5D6889A9" w14:textId="77777777" w:rsidR="00C2022D" w:rsidRDefault="00C2022D">
      <w:pPr>
        <w:jc w:val="center"/>
        <w:rPr>
          <w:sz w:val="72"/>
          <w:szCs w:val="72"/>
        </w:rPr>
      </w:pPr>
    </w:p>
    <w:p w14:paraId="0EB75C4C" w14:textId="77777777" w:rsidR="00C2022D" w:rsidRDefault="00000000">
      <w:pPr>
        <w:widowControl/>
        <w:jc w:val="left"/>
        <w:rPr>
          <w:rFonts w:ascii="Times New Roman" w:eastAsia="仿宋_GB2312" w:hAnsi="Times New Roman" w:cs="黑体"/>
          <w:color w:val="000000"/>
          <w:sz w:val="32"/>
          <w:szCs w:val="32"/>
        </w:rPr>
      </w:pPr>
      <w:r>
        <w:rPr>
          <w:rFonts w:ascii="方正小标宋_GBK" w:eastAsia="方正小标宋_GBK" w:hAnsi="方正小标宋_GBK" w:cs="方正小标宋_GBK" w:hint="eastAsia"/>
          <w:color w:val="000000"/>
          <w:kern w:val="0"/>
          <w:sz w:val="70"/>
          <w:szCs w:val="70"/>
        </w:rPr>
        <w:br w:type="page"/>
      </w:r>
    </w:p>
    <w:p w14:paraId="12BBD6FE"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一、收入科目</w:t>
      </w:r>
    </w:p>
    <w:p w14:paraId="60C39B80"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14:paraId="41690C76"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14:paraId="75F911C0"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14:paraId="5FFF92A9"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14:paraId="3CECE48D"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35B1E76"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14:paraId="74233FD9"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二、支出科目</w:t>
      </w:r>
    </w:p>
    <w:p w14:paraId="7E25F3A6"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14:paraId="78C5F119"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14:paraId="263FFEF2"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、工资福利支出：反映单位开支的在职职工和编制</w:t>
      </w:r>
      <w:proofErr w:type="gramStart"/>
      <w:r>
        <w:rPr>
          <w:rFonts w:ascii="Times New Roman" w:eastAsia="仿宋_GB2312" w:hAnsi="Times New Roman" w:cs="黑体" w:hint="eastAsia"/>
          <w:color w:val="000000"/>
          <w:sz w:val="32"/>
          <w:szCs w:val="32"/>
        </w:rPr>
        <w:t>外长期</w:t>
      </w:r>
      <w:proofErr w:type="gramEnd"/>
      <w:r>
        <w:rPr>
          <w:rFonts w:ascii="Times New Roman" w:eastAsia="仿宋_GB2312" w:hAnsi="Times New Roman" w:cs="黑体" w:hint="eastAsia"/>
          <w:color w:val="000000"/>
          <w:sz w:val="32"/>
          <w:szCs w:val="32"/>
        </w:rPr>
        <w:t>聘用人员的各类劳动报酬，以及为上述人员缴纳的各项社会保险费等。</w:t>
      </w:r>
    </w:p>
    <w:p w14:paraId="286222B5"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、商品和服务支出：反映单位购买商品和服务的支出。</w:t>
      </w:r>
    </w:p>
    <w:p w14:paraId="49297C7D"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14:paraId="2CC3FF77" w14:textId="77777777" w:rsidR="00C2022D" w:rsidRDefault="00000000">
      <w:pPr>
        <w:keepNext/>
        <w:keepLines/>
        <w:ind w:firstLine="640"/>
        <w:rPr>
          <w:rFonts w:ascii="Times New Roman" w:eastAsia="仿宋_GB2312" w:hAnsi="Times New Roman" w:cs="黑体"/>
          <w:color w:val="000000"/>
          <w:sz w:val="32"/>
          <w:szCs w:val="32"/>
        </w:rPr>
      </w:pPr>
      <w:r>
        <w:rPr>
          <w:rFonts w:ascii="Times New Roman" w:eastAsia="仿宋_GB2312" w:hAnsi="Times New Roman" w:hint="eastAsia"/>
          <w:sz w:val="32"/>
          <w:szCs w:val="32"/>
        </w:rPr>
        <w:lastRenderedPageBreak/>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14001AE6"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四、“三公”经费科目</w:t>
      </w:r>
    </w:p>
    <w:p w14:paraId="0DE959E8"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14:paraId="59C59E57"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14:paraId="0120FBF3" w14:textId="77777777" w:rsidR="00C2022D" w:rsidRDefault="00000000">
      <w:pPr>
        <w:pStyle w:val="ac"/>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w:t>
      </w:r>
      <w:r>
        <w:rPr>
          <w:rFonts w:eastAsia="仿宋_GB2312"/>
          <w:sz w:val="32"/>
          <w:szCs w:val="32"/>
        </w:rPr>
        <w:t>公务用车购置及</w:t>
      </w:r>
      <w:r>
        <w:rPr>
          <w:rFonts w:ascii="Times New Roman" w:eastAsia="仿宋_GB2312" w:hAnsi="Times New Roman" w:cs="黑体" w:hint="eastAsia"/>
          <w:color w:val="000000"/>
          <w:sz w:val="32"/>
          <w:szCs w:val="32"/>
        </w:rPr>
        <w:t>运行维护费：反映</w:t>
      </w:r>
      <w:r>
        <w:rPr>
          <w:rFonts w:eastAsia="仿宋_GB2312"/>
          <w:sz w:val="32"/>
          <w:szCs w:val="32"/>
        </w:rPr>
        <w:t>单位公务用车车辆购置支出（</w:t>
      </w:r>
      <w:proofErr w:type="gramStart"/>
      <w:r>
        <w:rPr>
          <w:rFonts w:eastAsia="仿宋_GB2312"/>
          <w:sz w:val="32"/>
          <w:szCs w:val="32"/>
        </w:rPr>
        <w:t>含车辆</w:t>
      </w:r>
      <w:proofErr w:type="gramEnd"/>
      <w:r>
        <w:rPr>
          <w:rFonts w:eastAsia="仿宋_GB2312"/>
          <w:sz w:val="32"/>
          <w:szCs w:val="32"/>
        </w:rPr>
        <w:t>购置税），以及燃料费、维修费、</w:t>
      </w:r>
      <w:r>
        <w:rPr>
          <w:rFonts w:ascii="Times New Roman" w:eastAsia="仿宋_GB2312" w:hAnsi="Times New Roman" w:cs="黑体" w:hint="eastAsia"/>
          <w:color w:val="000000"/>
          <w:sz w:val="32"/>
          <w:szCs w:val="32"/>
        </w:rPr>
        <w:t>过路过桥费、保险费等支出。</w:t>
      </w:r>
    </w:p>
    <w:p w14:paraId="66975113" w14:textId="77777777" w:rsidR="00C2022D" w:rsidRDefault="00C2022D">
      <w:pPr>
        <w:pStyle w:val="Default"/>
        <w:jc w:val="center"/>
        <w:rPr>
          <w:rFonts w:asciiTheme="minorEastAsia" w:eastAsiaTheme="minorEastAsia" w:hAnsiTheme="minorEastAsia" w:hint="eastAsia"/>
          <w:sz w:val="72"/>
          <w:szCs w:val="72"/>
        </w:rPr>
      </w:pPr>
    </w:p>
    <w:p w14:paraId="690610FB" w14:textId="77777777" w:rsidR="00C2022D" w:rsidRDefault="00C2022D">
      <w:pPr>
        <w:pStyle w:val="Default"/>
        <w:jc w:val="center"/>
        <w:rPr>
          <w:rFonts w:asciiTheme="minorEastAsia" w:eastAsiaTheme="minorEastAsia" w:hAnsiTheme="minorEastAsia" w:hint="eastAsia"/>
          <w:sz w:val="72"/>
          <w:szCs w:val="72"/>
        </w:rPr>
      </w:pPr>
    </w:p>
    <w:p w14:paraId="45A6205A" w14:textId="77777777" w:rsidR="00C2022D" w:rsidRDefault="00C2022D">
      <w:pPr>
        <w:pStyle w:val="Default"/>
        <w:jc w:val="center"/>
        <w:rPr>
          <w:rFonts w:asciiTheme="minorEastAsia" w:eastAsiaTheme="minorEastAsia" w:hAnsiTheme="minorEastAsia" w:hint="eastAsia"/>
          <w:sz w:val="72"/>
          <w:szCs w:val="72"/>
        </w:rPr>
      </w:pPr>
    </w:p>
    <w:p w14:paraId="2A539E82" w14:textId="77777777" w:rsidR="00C2022D" w:rsidRDefault="00C2022D">
      <w:pPr>
        <w:pStyle w:val="Default"/>
        <w:jc w:val="center"/>
        <w:rPr>
          <w:rFonts w:asciiTheme="minorEastAsia" w:eastAsiaTheme="minorEastAsia" w:hAnsiTheme="minorEastAsia" w:hint="eastAsia"/>
          <w:sz w:val="72"/>
          <w:szCs w:val="72"/>
        </w:rPr>
      </w:pPr>
    </w:p>
    <w:p w14:paraId="603FB01A" w14:textId="77777777" w:rsidR="00C2022D" w:rsidRDefault="00C2022D">
      <w:pPr>
        <w:pStyle w:val="Default"/>
        <w:jc w:val="center"/>
        <w:rPr>
          <w:rFonts w:asciiTheme="minorEastAsia" w:eastAsiaTheme="minorEastAsia" w:hAnsiTheme="minorEastAsia" w:hint="eastAsia"/>
          <w:sz w:val="72"/>
          <w:szCs w:val="72"/>
        </w:rPr>
      </w:pPr>
    </w:p>
    <w:p w14:paraId="33071C5C" w14:textId="77777777" w:rsidR="00C2022D" w:rsidRDefault="00C2022D">
      <w:pPr>
        <w:pStyle w:val="Default"/>
        <w:jc w:val="center"/>
        <w:rPr>
          <w:rFonts w:asciiTheme="minorEastAsia" w:eastAsiaTheme="minorEastAsia" w:hAnsiTheme="minorEastAsia" w:hint="eastAsia"/>
          <w:sz w:val="72"/>
          <w:szCs w:val="72"/>
        </w:rPr>
      </w:pPr>
    </w:p>
    <w:p w14:paraId="323A00CA" w14:textId="77777777" w:rsidR="00C2022D" w:rsidRDefault="00C2022D">
      <w:pPr>
        <w:pStyle w:val="Default"/>
        <w:jc w:val="center"/>
        <w:rPr>
          <w:rFonts w:asciiTheme="minorEastAsia" w:eastAsiaTheme="minorEastAsia" w:hAnsiTheme="minorEastAsia" w:hint="eastAsia"/>
          <w:sz w:val="72"/>
          <w:szCs w:val="72"/>
        </w:rPr>
      </w:pPr>
    </w:p>
    <w:p w14:paraId="71CBAC96" w14:textId="77777777" w:rsidR="00C2022D" w:rsidRDefault="00C2022D">
      <w:pPr>
        <w:pStyle w:val="Default"/>
        <w:jc w:val="center"/>
        <w:rPr>
          <w:rFonts w:asciiTheme="minorEastAsia" w:eastAsiaTheme="minorEastAsia" w:hAnsiTheme="minorEastAsia" w:hint="eastAsia"/>
          <w:sz w:val="72"/>
          <w:szCs w:val="72"/>
        </w:rPr>
      </w:pPr>
    </w:p>
    <w:p w14:paraId="706CD6A6" w14:textId="77777777" w:rsidR="00C2022D" w:rsidRDefault="00C2022D">
      <w:pPr>
        <w:pStyle w:val="Default"/>
        <w:jc w:val="center"/>
        <w:rPr>
          <w:rFonts w:asciiTheme="minorEastAsia" w:eastAsiaTheme="minorEastAsia" w:hAnsiTheme="minorEastAsia" w:hint="eastAsia"/>
          <w:sz w:val="72"/>
          <w:szCs w:val="72"/>
        </w:rPr>
      </w:pPr>
    </w:p>
    <w:p w14:paraId="5725DEAA" w14:textId="77777777" w:rsidR="00C2022D" w:rsidRDefault="00C2022D">
      <w:pPr>
        <w:pStyle w:val="Default"/>
        <w:jc w:val="center"/>
        <w:rPr>
          <w:rFonts w:ascii="方正小标宋_GBK" w:eastAsia="方正小标宋_GBK" w:hAnsi="方正小标宋_GBK" w:cs="方正小标宋_GBK" w:hint="eastAsia"/>
          <w:sz w:val="72"/>
          <w:szCs w:val="72"/>
        </w:rPr>
      </w:pPr>
    </w:p>
    <w:p w14:paraId="5412A5CA" w14:textId="77777777" w:rsidR="00C2022D" w:rsidRDefault="00C2022D">
      <w:pPr>
        <w:pStyle w:val="Default"/>
        <w:jc w:val="center"/>
        <w:rPr>
          <w:rFonts w:ascii="方正小标宋_GBK" w:eastAsia="方正小标宋_GBK" w:hAnsi="方正小标宋_GBK" w:cs="方正小标宋_GBK" w:hint="eastAsia"/>
          <w:sz w:val="72"/>
          <w:szCs w:val="72"/>
        </w:rPr>
      </w:pPr>
    </w:p>
    <w:p w14:paraId="436AC618" w14:textId="77777777" w:rsidR="00C2022D" w:rsidRDefault="00C2022D">
      <w:pPr>
        <w:pStyle w:val="Default"/>
        <w:jc w:val="center"/>
        <w:rPr>
          <w:rFonts w:ascii="方正小标宋_GBK" w:eastAsia="方正小标宋_GBK" w:hAnsi="方正小标宋_GBK" w:cs="方正小标宋_GBK" w:hint="eastAsia"/>
          <w:sz w:val="72"/>
          <w:szCs w:val="72"/>
        </w:rPr>
      </w:pPr>
    </w:p>
    <w:p w14:paraId="58909DA4" w14:textId="77777777" w:rsidR="00C2022D"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第五部分</w:t>
      </w:r>
    </w:p>
    <w:p w14:paraId="173B7A02" w14:textId="77777777" w:rsidR="00C2022D" w:rsidRDefault="00C2022D">
      <w:pPr>
        <w:pStyle w:val="Default"/>
        <w:jc w:val="center"/>
        <w:rPr>
          <w:rFonts w:ascii="方正小标宋_GBK" w:eastAsia="方正小标宋_GBK" w:hAnsi="方正小标宋_GBK" w:cs="方正小标宋_GBK" w:hint="eastAsia"/>
          <w:sz w:val="84"/>
          <w:szCs w:val="84"/>
        </w:rPr>
      </w:pPr>
    </w:p>
    <w:p w14:paraId="1576F65B" w14:textId="77777777" w:rsidR="00C2022D" w:rsidRDefault="00000000">
      <w:pPr>
        <w:pStyle w:val="Default"/>
        <w:jc w:val="center"/>
        <w:outlineLvl w:val="0"/>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附 件</w:t>
      </w:r>
    </w:p>
    <w:p w14:paraId="77870028" w14:textId="77777777" w:rsidR="00C2022D" w:rsidRDefault="00C2022D">
      <w:pPr>
        <w:pStyle w:val="Default"/>
        <w:jc w:val="center"/>
        <w:rPr>
          <w:rFonts w:ascii="方正小标宋_GBK" w:eastAsia="方正小标宋_GBK" w:hAnsi="方正小标宋_GBK" w:cs="方正小标宋_GBK" w:hint="eastAsia"/>
          <w:sz w:val="72"/>
          <w:szCs w:val="72"/>
        </w:rPr>
      </w:pPr>
    </w:p>
    <w:p w14:paraId="1FC56354" w14:textId="77777777" w:rsidR="00C2022D" w:rsidRDefault="00C2022D">
      <w:pPr>
        <w:pStyle w:val="Default"/>
        <w:jc w:val="center"/>
        <w:rPr>
          <w:rFonts w:ascii="方正小标宋_GBK" w:eastAsia="方正小标宋_GBK" w:hAnsi="方正小标宋_GBK" w:cs="方正小标宋_GBK" w:hint="eastAsia"/>
          <w:sz w:val="72"/>
          <w:szCs w:val="72"/>
        </w:rPr>
      </w:pPr>
    </w:p>
    <w:p w14:paraId="788A3197" w14:textId="77777777" w:rsidR="00C2022D" w:rsidRDefault="00C2022D">
      <w:pPr>
        <w:jc w:val="center"/>
        <w:rPr>
          <w:sz w:val="72"/>
          <w:szCs w:val="72"/>
        </w:rPr>
      </w:pPr>
    </w:p>
    <w:p w14:paraId="13E542E5" w14:textId="77777777" w:rsidR="00C2022D" w:rsidRDefault="00000000">
      <w:pPr>
        <w:rPr>
          <w:rFonts w:ascii="Times New Roman" w:eastAsia="仿宋_GB2312" w:hAnsi="Times New Roman" w:cs="黑体"/>
          <w:bCs/>
          <w:color w:val="000000"/>
          <w:kern w:val="0"/>
          <w:sz w:val="32"/>
          <w:szCs w:val="32"/>
        </w:rPr>
      </w:pPr>
      <w:r>
        <w:rPr>
          <w:rFonts w:ascii="Times New Roman" w:eastAsia="仿宋_GB2312" w:hAnsi="Times New Roman" w:cs="黑体" w:hint="eastAsia"/>
          <w:b/>
          <w:color w:val="000000"/>
          <w:kern w:val="0"/>
          <w:sz w:val="36"/>
          <w:szCs w:val="36"/>
        </w:rPr>
        <w:br w:type="page"/>
      </w:r>
    </w:p>
    <w:p w14:paraId="14EB1AC2" w14:textId="77777777" w:rsidR="00C2022D" w:rsidRDefault="00000000">
      <w:pPr>
        <w:ind w:firstLineChars="200" w:firstLine="723"/>
        <w:jc w:val="center"/>
        <w:outlineLvl w:val="1"/>
        <w:rPr>
          <w:rFonts w:ascii="仿宋" w:eastAsia="仿宋" w:hAnsi="仿宋" w:cs="仿宋" w:hint="eastAsia"/>
          <w:b/>
          <w:color w:val="000000"/>
          <w:kern w:val="0"/>
          <w:sz w:val="36"/>
          <w:szCs w:val="36"/>
        </w:rPr>
      </w:pPr>
      <w:r>
        <w:rPr>
          <w:rFonts w:ascii="仿宋" w:eastAsia="仿宋" w:hAnsi="仿宋" w:cs="仿宋" w:hint="eastAsia"/>
          <w:b/>
          <w:color w:val="000000"/>
          <w:kern w:val="0"/>
          <w:sz w:val="36"/>
          <w:szCs w:val="36"/>
        </w:rPr>
        <w:lastRenderedPageBreak/>
        <w:t>2024年度部门整体支出绩效评价报告</w:t>
      </w:r>
    </w:p>
    <w:p w14:paraId="31EE2B39" w14:textId="77777777" w:rsidR="00C2022D" w:rsidRDefault="00000000">
      <w:pPr>
        <w:pStyle w:val="ac"/>
        <w:shd w:val="clear" w:color="auto" w:fill="FFFFFF"/>
        <w:spacing w:before="0" w:beforeAutospacing="0" w:after="0" w:afterAutospacing="0" w:line="560" w:lineRule="atLeast"/>
        <w:jc w:val="center"/>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 </w:t>
      </w:r>
    </w:p>
    <w:p w14:paraId="5294546A" w14:textId="77777777" w:rsidR="00C2022D" w:rsidRDefault="00000000">
      <w:pPr>
        <w:pStyle w:val="ac"/>
        <w:shd w:val="clear" w:color="auto" w:fill="FFFFFF"/>
        <w:spacing w:before="0" w:beforeAutospacing="0" w:after="0" w:afterAutospacing="0" w:line="560" w:lineRule="atLeast"/>
        <w:ind w:firstLine="640"/>
        <w:jc w:val="both"/>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我场2024年在上级有关部门的指导下，在全场干部职工的共同努力下，开源节流保运转，齐抓共管促生产，圆满完成了既定目标和任务，经相关业务部门评价，本部门整体支出绩效评定为优良等级，现将自评情况汇报如下：</w:t>
      </w:r>
    </w:p>
    <w:p w14:paraId="44F1D7A5" w14:textId="77777777" w:rsidR="00C2022D" w:rsidRDefault="00000000">
      <w:pPr>
        <w:pStyle w:val="ac"/>
        <w:shd w:val="clear" w:color="auto" w:fill="FFFFFF"/>
        <w:spacing w:before="0" w:beforeAutospacing="0" w:after="0" w:afterAutospacing="0" w:line="560" w:lineRule="atLeast"/>
        <w:ind w:firstLine="641"/>
        <w:jc w:val="both"/>
        <w:outlineLvl w:val="0"/>
        <w:rPr>
          <w:rFonts w:ascii="仿宋" w:eastAsia="仿宋" w:hAnsi="仿宋" w:cs="仿宋" w:hint="eastAsia"/>
          <w:color w:val="333333"/>
          <w:sz w:val="30"/>
          <w:szCs w:val="30"/>
        </w:rPr>
      </w:pPr>
      <w:r>
        <w:rPr>
          <w:rFonts w:ascii="仿宋" w:eastAsia="仿宋" w:hAnsi="仿宋" w:cs="仿宋" w:hint="eastAsia"/>
          <w:color w:val="000000"/>
          <w:sz w:val="30"/>
          <w:szCs w:val="30"/>
          <w:shd w:val="clear" w:color="auto" w:fill="FFFFFF"/>
        </w:rPr>
        <w:t>一、部门整体支出概况</w:t>
      </w:r>
    </w:p>
    <w:p w14:paraId="49A643B6" w14:textId="77777777" w:rsidR="00C2022D" w:rsidRDefault="00000000">
      <w:pPr>
        <w:pStyle w:val="ac"/>
        <w:shd w:val="clear" w:color="auto" w:fill="FFFFFF"/>
        <w:spacing w:before="0" w:beforeAutospacing="0" w:after="0" w:afterAutospacing="0" w:line="560" w:lineRule="atLeast"/>
        <w:ind w:firstLine="640"/>
        <w:jc w:val="both"/>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2024年我场严格按照财务制度执行财务收支管理，认真执行县财政国库集中支付核算制度，确保单位正常、高效运转。</w:t>
      </w:r>
    </w:p>
    <w:p w14:paraId="087559E3" w14:textId="77777777" w:rsidR="00C2022D" w:rsidRDefault="00000000">
      <w:pPr>
        <w:pStyle w:val="ac"/>
        <w:shd w:val="clear" w:color="auto" w:fill="FFFFFF"/>
        <w:spacing w:before="0" w:beforeAutospacing="0" w:after="0" w:afterAutospacing="0" w:line="560" w:lineRule="atLeast"/>
        <w:ind w:firstLine="643"/>
        <w:jc w:val="both"/>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1、整体支出规模：2024年部门决算收入1055.45万元，支出1055.45万元，其中基本支出1055.45万元（人员支出983.09万元，</w:t>
      </w:r>
      <w:proofErr w:type="gramStart"/>
      <w:r>
        <w:rPr>
          <w:rFonts w:ascii="仿宋" w:eastAsia="仿宋" w:hAnsi="仿宋" w:cs="仿宋" w:hint="eastAsia"/>
          <w:color w:val="333333"/>
          <w:sz w:val="30"/>
          <w:szCs w:val="30"/>
          <w:shd w:val="clear" w:color="auto" w:fill="FFFFFF"/>
        </w:rPr>
        <w:t>占基本</w:t>
      </w:r>
      <w:proofErr w:type="gramEnd"/>
      <w:r>
        <w:rPr>
          <w:rFonts w:ascii="仿宋" w:eastAsia="仿宋" w:hAnsi="仿宋" w:cs="仿宋" w:hint="eastAsia"/>
          <w:color w:val="333333"/>
          <w:sz w:val="30"/>
          <w:szCs w:val="30"/>
          <w:shd w:val="clear" w:color="auto" w:fill="FFFFFF"/>
        </w:rPr>
        <w:t>支出93.14%；公用经费支出72.36万元，</w:t>
      </w:r>
      <w:proofErr w:type="gramStart"/>
      <w:r>
        <w:rPr>
          <w:rFonts w:ascii="仿宋" w:eastAsia="仿宋" w:hAnsi="仿宋" w:cs="仿宋" w:hint="eastAsia"/>
          <w:color w:val="333333"/>
          <w:sz w:val="30"/>
          <w:szCs w:val="30"/>
          <w:shd w:val="clear" w:color="auto" w:fill="FFFFFF"/>
        </w:rPr>
        <w:t>占基本</w:t>
      </w:r>
      <w:proofErr w:type="gramEnd"/>
      <w:r>
        <w:rPr>
          <w:rFonts w:ascii="仿宋" w:eastAsia="仿宋" w:hAnsi="仿宋" w:cs="仿宋" w:hint="eastAsia"/>
          <w:color w:val="333333"/>
          <w:sz w:val="30"/>
          <w:szCs w:val="30"/>
          <w:shd w:val="clear" w:color="auto" w:fill="FFFFFF"/>
        </w:rPr>
        <w:t>支出6.86%），主要是为保障行政机关管理工作正常运转而发生的必要费用。</w:t>
      </w:r>
    </w:p>
    <w:p w14:paraId="25DA8CC9" w14:textId="3901D889" w:rsidR="00C2022D" w:rsidRDefault="00000000">
      <w:pPr>
        <w:pStyle w:val="ac"/>
        <w:shd w:val="clear" w:color="auto" w:fill="FFFFFF"/>
        <w:spacing w:before="0" w:beforeAutospacing="0" w:after="0" w:afterAutospacing="0" w:line="560" w:lineRule="atLeast"/>
        <w:ind w:firstLine="643"/>
        <w:jc w:val="both"/>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2、“三公”</w:t>
      </w:r>
      <w:r w:rsidR="003C5EF3">
        <w:rPr>
          <w:rFonts w:ascii="仿宋" w:eastAsia="仿宋" w:hAnsi="仿宋" w:cs="仿宋" w:hint="eastAsia"/>
          <w:color w:val="333333"/>
          <w:sz w:val="30"/>
          <w:szCs w:val="30"/>
          <w:shd w:val="clear" w:color="auto" w:fill="FFFFFF"/>
        </w:rPr>
        <w:t>经费</w:t>
      </w:r>
      <w:r>
        <w:rPr>
          <w:rFonts w:ascii="仿宋" w:eastAsia="仿宋" w:hAnsi="仿宋" w:cs="仿宋" w:hint="eastAsia"/>
          <w:color w:val="333333"/>
          <w:sz w:val="30"/>
          <w:szCs w:val="30"/>
          <w:shd w:val="clear" w:color="auto" w:fill="FFFFFF"/>
        </w:rPr>
        <w:t>支出：根据上级要求和遵循厉行节约的原则，单位严格控制了招待费、公车用车购置及运行维护费、因公出国（境）费等 “三公”经费支出，2024年“三公”经费支出5.7万元，比2022年压缩了0.11万元。</w:t>
      </w:r>
    </w:p>
    <w:p w14:paraId="10A8FBBA" w14:textId="77777777" w:rsidR="00C2022D" w:rsidRDefault="00000000">
      <w:pPr>
        <w:ind w:firstLineChars="200" w:firstLine="600"/>
        <w:outlineLvl w:val="0"/>
        <w:rPr>
          <w:rFonts w:ascii="仿宋" w:eastAsia="仿宋" w:hAnsi="仿宋" w:cs="仿宋" w:hint="eastAsia"/>
          <w:color w:val="000000"/>
          <w:sz w:val="30"/>
          <w:szCs w:val="30"/>
          <w:shd w:val="clear" w:color="auto" w:fill="FFFFFF"/>
        </w:rPr>
      </w:pPr>
      <w:r>
        <w:rPr>
          <w:rFonts w:ascii="仿宋" w:eastAsia="仿宋" w:hAnsi="仿宋" w:cs="仿宋" w:hint="eastAsia"/>
          <w:color w:val="000000"/>
          <w:sz w:val="30"/>
          <w:szCs w:val="30"/>
          <w:shd w:val="clear" w:color="auto" w:fill="FFFFFF"/>
        </w:rPr>
        <w:t>二、部门整体支出绩效目标及完成情况</w:t>
      </w:r>
    </w:p>
    <w:p w14:paraId="65D25314" w14:textId="77777777" w:rsidR="00C2022D" w:rsidRDefault="00000000">
      <w:pPr>
        <w:ind w:firstLineChars="196" w:firstLine="627"/>
        <w:rPr>
          <w:rFonts w:ascii="仿宋" w:eastAsia="仿宋" w:hAnsi="仿宋" w:hint="eastAsia"/>
          <w:bCs/>
          <w:color w:val="333333"/>
          <w:sz w:val="32"/>
          <w:szCs w:val="32"/>
        </w:rPr>
      </w:pPr>
      <w:r>
        <w:rPr>
          <w:rFonts w:ascii="仿宋" w:eastAsia="仿宋" w:hAnsi="仿宋" w:hint="eastAsia"/>
          <w:bCs/>
          <w:sz w:val="32"/>
          <w:szCs w:val="32"/>
        </w:rPr>
        <w:t>1、加强思想政治建设，着力提升党建工作水平。</w:t>
      </w:r>
      <w:r>
        <w:rPr>
          <w:rStyle w:val="ad"/>
          <w:rFonts w:ascii="楷体" w:eastAsia="楷体" w:hAnsi="楷体" w:hint="eastAsia"/>
          <w:b w:val="0"/>
          <w:color w:val="333333"/>
          <w:sz w:val="32"/>
          <w:szCs w:val="32"/>
        </w:rPr>
        <w:t>一是</w:t>
      </w:r>
      <w:r>
        <w:rPr>
          <w:rFonts w:ascii="楷体" w:eastAsia="楷体" w:hAnsi="楷体"/>
          <w:bCs/>
          <w:sz w:val="32"/>
          <w:szCs w:val="32"/>
        </w:rPr>
        <w:t>抓党建提素质。</w:t>
      </w:r>
      <w:r>
        <w:rPr>
          <w:rFonts w:ascii="仿宋" w:eastAsia="仿宋" w:hAnsi="仿宋"/>
          <w:sz w:val="32"/>
          <w:szCs w:val="32"/>
        </w:rPr>
        <w:t>严格落实“第一议题”制度，</w:t>
      </w:r>
      <w:r>
        <w:rPr>
          <w:rFonts w:ascii="仿宋" w:eastAsia="仿宋" w:hAnsi="仿宋" w:hint="eastAsia"/>
          <w:sz w:val="32"/>
          <w:szCs w:val="32"/>
        </w:rPr>
        <w:t>将党委理论学习中心组学习、主题党日活动、“三会一课”等有机结合。</w:t>
      </w:r>
      <w:r>
        <w:rPr>
          <w:rStyle w:val="ad"/>
          <w:rFonts w:ascii="仿宋" w:eastAsia="仿宋" w:hAnsi="仿宋" w:hint="eastAsia"/>
          <w:b w:val="0"/>
          <w:color w:val="333333"/>
          <w:sz w:val="32"/>
          <w:szCs w:val="32"/>
        </w:rPr>
        <w:t>全年召开了党委会议9次，</w:t>
      </w:r>
      <w:r>
        <w:rPr>
          <w:rFonts w:ascii="仿宋" w:eastAsia="仿宋" w:hAnsi="仿宋" w:hint="eastAsia"/>
          <w:sz w:val="32"/>
          <w:szCs w:val="32"/>
        </w:rPr>
        <w:t>党委理论学习中心组集体学习12次</w:t>
      </w:r>
      <w:r>
        <w:rPr>
          <w:rStyle w:val="ad"/>
          <w:rFonts w:ascii="仿宋" w:eastAsia="仿宋" w:hAnsi="仿宋" w:hint="eastAsia"/>
          <w:b w:val="0"/>
          <w:color w:val="333333"/>
          <w:sz w:val="32"/>
          <w:szCs w:val="32"/>
        </w:rPr>
        <w:t>，班子集体专题学习5次，每月定期开展</w:t>
      </w:r>
      <w:r>
        <w:rPr>
          <w:rFonts w:ascii="仿宋" w:eastAsia="仿宋" w:hAnsi="仿宋" w:hint="eastAsia"/>
          <w:sz w:val="32"/>
          <w:szCs w:val="32"/>
        </w:rPr>
        <w:t>主题党日活动，</w:t>
      </w:r>
      <w:r>
        <w:rPr>
          <w:rFonts w:ascii="仿宋" w:eastAsia="仿宋" w:hAnsi="仿宋"/>
          <w:sz w:val="32"/>
          <w:szCs w:val="32"/>
        </w:rPr>
        <w:t>不断提高</w:t>
      </w:r>
      <w:r>
        <w:rPr>
          <w:rFonts w:ascii="仿宋" w:eastAsia="仿宋" w:hAnsi="仿宋" w:hint="eastAsia"/>
          <w:sz w:val="32"/>
          <w:szCs w:val="32"/>
        </w:rPr>
        <w:t>基层党组织的战斗堡垒作用和党员的先锋模范作用。</w:t>
      </w:r>
      <w:r>
        <w:rPr>
          <w:rFonts w:ascii="楷体" w:eastAsia="楷体" w:hAnsi="楷体" w:hint="eastAsia"/>
          <w:bCs/>
          <w:sz w:val="32"/>
          <w:szCs w:val="32"/>
        </w:rPr>
        <w:t>二是</w:t>
      </w:r>
      <w:r>
        <w:rPr>
          <w:rFonts w:ascii="楷体" w:eastAsia="楷体" w:hAnsi="楷体"/>
          <w:bCs/>
          <w:sz w:val="32"/>
          <w:szCs w:val="32"/>
        </w:rPr>
        <w:t>严党纪强作风。</w:t>
      </w:r>
      <w:r>
        <w:rPr>
          <w:rFonts w:ascii="仿宋" w:eastAsia="仿宋" w:hAnsi="仿宋"/>
          <w:bCs/>
          <w:sz w:val="32"/>
          <w:szCs w:val="32"/>
        </w:rPr>
        <w:t>重点围绕《中国共产党纪律处分条例》，把深</w:t>
      </w:r>
      <w:proofErr w:type="gramStart"/>
      <w:r>
        <w:rPr>
          <w:rFonts w:ascii="仿宋" w:eastAsia="仿宋" w:hAnsi="仿宋"/>
          <w:bCs/>
          <w:sz w:val="32"/>
          <w:szCs w:val="32"/>
        </w:rPr>
        <w:t>学细悟习</w:t>
      </w:r>
      <w:proofErr w:type="gramEnd"/>
      <w:r>
        <w:rPr>
          <w:rFonts w:ascii="仿宋" w:eastAsia="仿宋" w:hAnsi="仿宋"/>
          <w:bCs/>
          <w:sz w:val="32"/>
          <w:szCs w:val="32"/>
        </w:rPr>
        <w:t>近平</w:t>
      </w:r>
      <w:r>
        <w:rPr>
          <w:rFonts w:ascii="仿宋" w:eastAsia="仿宋" w:hAnsi="仿宋"/>
          <w:sz w:val="32"/>
          <w:szCs w:val="32"/>
        </w:rPr>
        <w:t>总书记关于全面加强党的纪律建设的重要论述贯穿始终</w:t>
      </w:r>
      <w:r>
        <w:rPr>
          <w:rFonts w:ascii="仿宋" w:eastAsia="仿宋" w:hAnsi="仿宋" w:hint="eastAsia"/>
          <w:sz w:val="32"/>
          <w:szCs w:val="32"/>
        </w:rPr>
        <w:t>，开展党员干部纪律教育、党风廉政警示教育，坚持把纪律规矩挺在前面，干部职工作风持续优</w:t>
      </w:r>
      <w:r>
        <w:rPr>
          <w:rFonts w:ascii="仿宋" w:eastAsia="仿宋" w:hAnsi="仿宋" w:hint="eastAsia"/>
          <w:sz w:val="32"/>
          <w:szCs w:val="32"/>
        </w:rPr>
        <w:lastRenderedPageBreak/>
        <w:t>化，全场政治生态风清气正。</w:t>
      </w:r>
      <w:r>
        <w:rPr>
          <w:rFonts w:ascii="楷体" w:eastAsia="楷体" w:hAnsi="楷体" w:hint="eastAsia"/>
          <w:bCs/>
          <w:sz w:val="32"/>
          <w:szCs w:val="32"/>
        </w:rPr>
        <w:t>三是</w:t>
      </w:r>
      <w:r>
        <w:rPr>
          <w:rFonts w:ascii="楷体" w:eastAsia="楷体" w:hAnsi="楷体"/>
          <w:bCs/>
          <w:sz w:val="32"/>
          <w:szCs w:val="32"/>
        </w:rPr>
        <w:t>做实巡察“后半篇文章”</w:t>
      </w:r>
      <w:r>
        <w:rPr>
          <w:rFonts w:ascii="楷体" w:eastAsia="楷体" w:hAnsi="楷体" w:hint="eastAsia"/>
          <w:bCs/>
          <w:sz w:val="32"/>
          <w:szCs w:val="32"/>
        </w:rPr>
        <w:t>。</w:t>
      </w:r>
      <w:r>
        <w:rPr>
          <w:rFonts w:ascii="仿宋" w:eastAsia="仿宋" w:hAnsi="仿宋" w:hint="eastAsia"/>
          <w:bCs/>
          <w:sz w:val="32"/>
          <w:szCs w:val="32"/>
        </w:rPr>
        <w:t>对2023年市委第五巡察组巡察指出的问题照单全收，全力做好巡察整改工作。</w:t>
      </w:r>
    </w:p>
    <w:p w14:paraId="4DE31A6D" w14:textId="77777777" w:rsidR="00C2022D" w:rsidRDefault="00000000">
      <w:pPr>
        <w:ind w:firstLineChars="200" w:firstLine="640"/>
        <w:rPr>
          <w:rFonts w:ascii="仿宋" w:eastAsia="仿宋" w:hAnsi="仿宋" w:cs="仿宋" w:hint="eastAsia"/>
          <w:bCs/>
          <w:sz w:val="32"/>
          <w:szCs w:val="32"/>
        </w:rPr>
      </w:pPr>
      <w:r>
        <w:rPr>
          <w:rFonts w:ascii="仿宋" w:eastAsia="仿宋" w:hAnsi="仿宋" w:hint="eastAsia"/>
          <w:bCs/>
          <w:sz w:val="32"/>
          <w:szCs w:val="32"/>
        </w:rPr>
        <w:t>2、抓好林场业务工作，</w:t>
      </w:r>
      <w:proofErr w:type="gramStart"/>
      <w:r>
        <w:rPr>
          <w:rFonts w:ascii="仿宋" w:eastAsia="仿宋" w:hAnsi="仿宋" w:hint="eastAsia"/>
          <w:bCs/>
          <w:sz w:val="32"/>
          <w:szCs w:val="32"/>
        </w:rPr>
        <w:t>推深做实</w:t>
      </w:r>
      <w:proofErr w:type="gramEnd"/>
      <w:r>
        <w:rPr>
          <w:rFonts w:ascii="仿宋" w:eastAsia="仿宋" w:hAnsi="仿宋" w:hint="eastAsia"/>
          <w:bCs/>
          <w:sz w:val="32"/>
          <w:szCs w:val="32"/>
        </w:rPr>
        <w:t>林长制。</w:t>
      </w:r>
      <w:r>
        <w:rPr>
          <w:rFonts w:ascii="楷体" w:eastAsia="楷体" w:hAnsi="楷体" w:hint="eastAsia"/>
          <w:bCs/>
          <w:sz w:val="32"/>
          <w:szCs w:val="32"/>
        </w:rPr>
        <w:t>一</w:t>
      </w:r>
      <w:proofErr w:type="gramStart"/>
      <w:r>
        <w:rPr>
          <w:rFonts w:ascii="楷体" w:eastAsia="楷体" w:hAnsi="楷体" w:hint="eastAsia"/>
          <w:bCs/>
          <w:sz w:val="32"/>
          <w:szCs w:val="32"/>
        </w:rPr>
        <w:t>是</w:t>
      </w:r>
      <w:r>
        <w:rPr>
          <w:rFonts w:ascii="楷体" w:eastAsia="楷体" w:hAnsi="楷体" w:cs="仿宋" w:hint="eastAsia"/>
          <w:bCs/>
          <w:color w:val="000000"/>
          <w:sz w:val="32"/>
          <w:szCs w:val="32"/>
        </w:rPr>
        <w:t>巡林工作</w:t>
      </w:r>
      <w:proofErr w:type="gramEnd"/>
      <w:r>
        <w:rPr>
          <w:rFonts w:ascii="楷体" w:eastAsia="楷体" w:hAnsi="楷体" w:cs="仿宋" w:hint="eastAsia"/>
          <w:bCs/>
          <w:color w:val="000000"/>
          <w:sz w:val="32"/>
          <w:szCs w:val="32"/>
        </w:rPr>
        <w:t>常态化。</w:t>
      </w:r>
      <w:r>
        <w:rPr>
          <w:rFonts w:ascii="仿宋" w:eastAsia="仿宋" w:hAnsi="仿宋" w:hint="eastAsia"/>
          <w:bCs/>
          <w:color w:val="000000"/>
          <w:sz w:val="32"/>
          <w:szCs w:val="32"/>
        </w:rPr>
        <w:t>严格履行林长制“一长四员”工作职责，持续落实村（工区）林</w:t>
      </w:r>
      <w:proofErr w:type="gramStart"/>
      <w:r>
        <w:rPr>
          <w:rFonts w:ascii="仿宋" w:eastAsia="仿宋" w:hAnsi="仿宋" w:hint="eastAsia"/>
          <w:bCs/>
          <w:color w:val="000000"/>
          <w:sz w:val="32"/>
          <w:szCs w:val="32"/>
        </w:rPr>
        <w:t>长集中巡林</w:t>
      </w:r>
      <w:proofErr w:type="gramEnd"/>
      <w:r>
        <w:rPr>
          <w:rFonts w:ascii="仿宋" w:eastAsia="仿宋" w:hAnsi="仿宋" w:hint="eastAsia"/>
          <w:bCs/>
          <w:color w:val="000000"/>
          <w:sz w:val="32"/>
          <w:szCs w:val="32"/>
        </w:rPr>
        <w:t>和</w:t>
      </w:r>
      <w:proofErr w:type="gramStart"/>
      <w:r>
        <w:rPr>
          <w:rFonts w:ascii="仿宋" w:eastAsia="仿宋" w:hAnsi="仿宋" w:hint="eastAsia"/>
          <w:bCs/>
          <w:color w:val="000000"/>
          <w:sz w:val="32"/>
          <w:szCs w:val="32"/>
        </w:rPr>
        <w:t>日常巡林工作</w:t>
      </w:r>
      <w:proofErr w:type="gramEnd"/>
      <w:r>
        <w:rPr>
          <w:rFonts w:ascii="仿宋" w:eastAsia="仿宋" w:hAnsi="仿宋" w:hint="eastAsia"/>
          <w:bCs/>
          <w:color w:val="000000"/>
          <w:sz w:val="32"/>
          <w:szCs w:val="32"/>
        </w:rPr>
        <w:t>机制，借助“铁塔哨兵”平台实现智慧巡林。</w:t>
      </w:r>
      <w:r>
        <w:rPr>
          <w:rFonts w:ascii="楷体" w:eastAsia="楷体" w:hAnsi="楷体" w:cs="仿宋" w:hint="eastAsia"/>
          <w:bCs/>
          <w:color w:val="000000"/>
          <w:sz w:val="32"/>
          <w:szCs w:val="32"/>
        </w:rPr>
        <w:t>二是营</w:t>
      </w:r>
      <w:r>
        <w:rPr>
          <w:rFonts w:ascii="楷体" w:eastAsia="楷体" w:hAnsi="楷体" w:cs="仿宋" w:hint="eastAsia"/>
          <w:bCs/>
          <w:sz w:val="32"/>
          <w:szCs w:val="32"/>
        </w:rPr>
        <w:t>林工作有序开展。</w:t>
      </w:r>
      <w:r>
        <w:rPr>
          <w:rFonts w:ascii="仿宋" w:eastAsia="仿宋" w:hAnsi="仿宋" w:cs="仿宋" w:hint="eastAsia"/>
          <w:bCs/>
          <w:sz w:val="32"/>
          <w:szCs w:val="32"/>
        </w:rPr>
        <w:t>完成春季造林200余亩，森林抚育1500余亩，义务植树1200余株，</w:t>
      </w:r>
      <w:proofErr w:type="gramStart"/>
      <w:r>
        <w:rPr>
          <w:rFonts w:ascii="仿宋" w:eastAsia="仿宋" w:hAnsi="仿宋" w:cs="仿宋" w:hint="eastAsia"/>
          <w:bCs/>
          <w:sz w:val="32"/>
          <w:szCs w:val="32"/>
        </w:rPr>
        <w:t>补植补造楠木</w:t>
      </w:r>
      <w:proofErr w:type="gramEnd"/>
      <w:r>
        <w:rPr>
          <w:rFonts w:ascii="仿宋" w:eastAsia="仿宋" w:hAnsi="仿宋" w:cs="仿宋" w:hint="eastAsia"/>
          <w:bCs/>
          <w:sz w:val="32"/>
          <w:szCs w:val="32"/>
        </w:rPr>
        <w:t>、刨花润楠、青冈栎等阔叶树600余亩。</w:t>
      </w:r>
      <w:r>
        <w:rPr>
          <w:rFonts w:ascii="楷体" w:eastAsia="楷体" w:hAnsi="楷体" w:cs="仿宋" w:hint="eastAsia"/>
          <w:bCs/>
          <w:sz w:val="32"/>
          <w:szCs w:val="32"/>
        </w:rPr>
        <w:t>三是林政管理、森林防火严抓严防。</w:t>
      </w:r>
      <w:r>
        <w:rPr>
          <w:rFonts w:ascii="仿宋" w:eastAsia="仿宋" w:hAnsi="仿宋" w:cs="仿宋" w:hint="eastAsia"/>
          <w:bCs/>
          <w:sz w:val="32"/>
          <w:szCs w:val="32"/>
        </w:rPr>
        <w:t>严厉打击各类非法破坏森林资源</w:t>
      </w:r>
      <w:r>
        <w:rPr>
          <w:rFonts w:ascii="仿宋" w:eastAsia="仿宋" w:hAnsi="仿宋" w:hint="eastAsia"/>
          <w:bCs/>
          <w:color w:val="000000"/>
          <w:sz w:val="32"/>
          <w:szCs w:val="32"/>
        </w:rPr>
        <w:t>的行为，加强</w:t>
      </w:r>
      <w:r>
        <w:rPr>
          <w:rFonts w:ascii="仿宋" w:eastAsia="仿宋" w:hAnsi="仿宋" w:hint="eastAsia"/>
          <w:color w:val="000000"/>
          <w:sz w:val="32"/>
          <w:szCs w:val="32"/>
        </w:rPr>
        <w:t>野生动植物保护，开展候鸟迁徙保护。加强</w:t>
      </w:r>
      <w:r>
        <w:rPr>
          <w:rFonts w:ascii="仿宋" w:eastAsia="仿宋" w:hAnsi="仿宋" w:hint="eastAsia"/>
          <w:sz w:val="32"/>
          <w:szCs w:val="32"/>
        </w:rPr>
        <w:t>森林防火知识宣传，开展森林火情早期处置规范技术培训及森林</w:t>
      </w:r>
      <w:proofErr w:type="gramStart"/>
      <w:r>
        <w:rPr>
          <w:rFonts w:ascii="仿宋" w:eastAsia="仿宋" w:hAnsi="仿宋" w:hint="eastAsia"/>
          <w:sz w:val="32"/>
          <w:szCs w:val="32"/>
        </w:rPr>
        <w:t>火情热点</w:t>
      </w:r>
      <w:proofErr w:type="gramEnd"/>
      <w:r>
        <w:rPr>
          <w:rFonts w:ascii="仿宋" w:eastAsia="仿宋" w:hAnsi="仿宋" w:hint="eastAsia"/>
          <w:sz w:val="32"/>
          <w:szCs w:val="32"/>
        </w:rPr>
        <w:t>快速核查处置“131”机制演练，组织森林防灭火应急实战演练</w:t>
      </w:r>
      <w:r>
        <w:rPr>
          <w:rFonts w:ascii="仿宋" w:eastAsia="仿宋" w:hAnsi="仿宋" w:hint="eastAsia"/>
          <w:color w:val="000000"/>
          <w:sz w:val="32"/>
          <w:szCs w:val="32"/>
        </w:rPr>
        <w:t>4次。</w:t>
      </w:r>
      <w:r>
        <w:rPr>
          <w:rFonts w:ascii="仿宋" w:eastAsia="仿宋" w:hAnsi="仿宋" w:cs="仿宋_GB2312" w:hint="eastAsia"/>
          <w:sz w:val="32"/>
          <w:szCs w:val="32"/>
        </w:rPr>
        <w:t>投入资金10余万元，</w:t>
      </w:r>
      <w:r>
        <w:rPr>
          <w:rFonts w:ascii="仿宋" w:eastAsia="仿宋" w:hAnsi="仿宋" w:hint="eastAsia"/>
          <w:sz w:val="32"/>
          <w:szCs w:val="32"/>
        </w:rPr>
        <w:t>配备完善</w:t>
      </w:r>
      <w:r>
        <w:rPr>
          <w:rFonts w:ascii="仿宋" w:eastAsia="仿宋" w:hAnsi="仿宋" w:cs="仿宋_GB2312" w:hint="eastAsia"/>
          <w:sz w:val="32"/>
          <w:szCs w:val="32"/>
        </w:rPr>
        <w:t>森林消防</w:t>
      </w:r>
      <w:r>
        <w:rPr>
          <w:rFonts w:ascii="仿宋" w:eastAsia="仿宋" w:hAnsi="仿宋" w:hint="eastAsia"/>
          <w:sz w:val="32"/>
          <w:szCs w:val="32"/>
        </w:rPr>
        <w:t>队伍装备，组建高标准</w:t>
      </w:r>
      <w:r>
        <w:rPr>
          <w:rFonts w:ascii="仿宋" w:eastAsia="仿宋" w:hAnsi="仿宋" w:cs="仿宋" w:hint="eastAsia"/>
          <w:sz w:val="32"/>
          <w:szCs w:val="32"/>
        </w:rPr>
        <w:t>森林消防半专业队伍</w:t>
      </w:r>
      <w:r>
        <w:rPr>
          <w:rFonts w:ascii="仿宋" w:eastAsia="仿宋" w:hAnsi="仿宋" w:hint="eastAsia"/>
          <w:sz w:val="32"/>
          <w:szCs w:val="32"/>
        </w:rPr>
        <w:t>。</w:t>
      </w:r>
      <w:r>
        <w:rPr>
          <w:rFonts w:ascii="楷体" w:eastAsia="楷体" w:hAnsi="楷体" w:cs="仿宋" w:hint="eastAsia"/>
          <w:bCs/>
          <w:sz w:val="32"/>
          <w:szCs w:val="32"/>
        </w:rPr>
        <w:t>四是自然保护地监管见成效。</w:t>
      </w:r>
      <w:r>
        <w:rPr>
          <w:rFonts w:ascii="仿宋" w:eastAsia="仿宋" w:hAnsi="仿宋" w:cs="仿宋" w:hint="eastAsia"/>
          <w:bCs/>
          <w:sz w:val="32"/>
          <w:szCs w:val="32"/>
        </w:rPr>
        <w:t>上年度现场核查自然保护地问题线索2项，</w:t>
      </w:r>
      <w:r>
        <w:rPr>
          <w:rFonts w:ascii="仿宋" w:eastAsia="仿宋" w:hAnsi="仿宋" w:cs="仿宋" w:hint="eastAsia"/>
          <w:bCs/>
          <w:color w:val="000000"/>
          <w:sz w:val="32"/>
          <w:szCs w:val="32"/>
        </w:rPr>
        <w:t>通过深入细致的现场核查，</w:t>
      </w:r>
      <w:r>
        <w:rPr>
          <w:rFonts w:ascii="仿宋" w:eastAsia="仿宋" w:hAnsi="仿宋" w:cs="仿宋" w:hint="eastAsia"/>
          <w:bCs/>
          <w:sz w:val="32"/>
          <w:szCs w:val="32"/>
        </w:rPr>
        <w:t>将现场核查的问题线索作了情况说明并上报，进一步完善了自然保护地监管工作，</w:t>
      </w:r>
      <w:r>
        <w:rPr>
          <w:rFonts w:ascii="仿宋" w:eastAsia="仿宋" w:hAnsi="仿宋" w:cs="仿宋" w:hint="eastAsia"/>
          <w:bCs/>
          <w:color w:val="000000"/>
          <w:sz w:val="32"/>
          <w:szCs w:val="32"/>
        </w:rPr>
        <w:t>不断提升大江省级森林公园自然保护地生态保护水平。</w:t>
      </w:r>
    </w:p>
    <w:p w14:paraId="6871AE5F" w14:textId="77777777" w:rsidR="00C2022D" w:rsidRDefault="00000000">
      <w:pPr>
        <w:spacing w:line="580" w:lineRule="exact"/>
        <w:ind w:firstLine="645"/>
        <w:rPr>
          <w:rFonts w:ascii="仿宋" w:eastAsia="仿宋" w:hAnsi="仿宋" w:cs="仿宋" w:hint="eastAsia"/>
          <w:b/>
          <w:bCs/>
          <w:sz w:val="32"/>
          <w:szCs w:val="32"/>
        </w:rPr>
      </w:pPr>
      <w:r>
        <w:rPr>
          <w:rFonts w:ascii="仿宋" w:eastAsia="仿宋" w:hAnsi="仿宋" w:cs="仿宋" w:hint="eastAsia"/>
          <w:bCs/>
          <w:sz w:val="32"/>
          <w:szCs w:val="32"/>
        </w:rPr>
        <w:t>3、坚持重点突破，推动停工项目建设。</w:t>
      </w:r>
      <w:r>
        <w:rPr>
          <w:rFonts w:ascii="楷体" w:eastAsia="楷体" w:hAnsi="楷体" w:cs="仿宋" w:hint="eastAsia"/>
          <w:bCs/>
          <w:sz w:val="32"/>
          <w:szCs w:val="32"/>
        </w:rPr>
        <w:t>一是“半拉子工程”路基高标准完工。</w:t>
      </w:r>
      <w:r>
        <w:rPr>
          <w:rFonts w:ascii="仿宋" w:eastAsia="仿宋" w:hAnsi="仿宋" w:cs="仿宋" w:hint="eastAsia"/>
          <w:bCs/>
          <w:sz w:val="32"/>
          <w:szCs w:val="32"/>
        </w:rPr>
        <w:t>大江国有林场场部通硬化路建设项目于2020年6月立项，线路全长7.392公里，中标金额为617万元。2020年11月开工建设，因与村民林地林木赔偿未达成一致，于2021年7月停工，路基未拉通。今年5月份以来，通过做实村民思想工作，细化公路征用林地林木补偿方案，于2024年5月底复工建设， 10月上旬全线路基高标准完工，现已进入路面硬化阶段。</w:t>
      </w:r>
      <w:r>
        <w:rPr>
          <w:rFonts w:ascii="楷体" w:eastAsia="楷体" w:hAnsi="楷体" w:cs="仿宋" w:hint="eastAsia"/>
          <w:bCs/>
          <w:sz w:val="32"/>
          <w:szCs w:val="32"/>
        </w:rPr>
        <w:t>二是2022年度森林质量精准提升工程建设有序推进。</w:t>
      </w:r>
      <w:r>
        <w:rPr>
          <w:rFonts w:ascii="仿宋" w:eastAsia="仿宋" w:hAnsi="仿宋" w:cs="仿宋" w:hint="eastAsia"/>
          <w:bCs/>
          <w:sz w:val="32"/>
          <w:szCs w:val="32"/>
        </w:rPr>
        <w:t>目前已完成约1500亩林地清理和采伐，预计在2025年3月底前可完成项目面</w:t>
      </w:r>
      <w:r>
        <w:rPr>
          <w:rFonts w:ascii="仿宋" w:eastAsia="仿宋" w:hAnsi="仿宋" w:cs="仿宋" w:hint="eastAsia"/>
          <w:sz w:val="32"/>
          <w:szCs w:val="32"/>
        </w:rPr>
        <w:t>积2600亩林地清理、采伐、</w:t>
      </w:r>
      <w:proofErr w:type="gramStart"/>
      <w:r>
        <w:rPr>
          <w:rFonts w:ascii="仿宋" w:eastAsia="仿宋" w:hAnsi="仿宋" w:cs="仿宋" w:hint="eastAsia"/>
          <w:sz w:val="32"/>
          <w:szCs w:val="32"/>
        </w:rPr>
        <w:t>补植补造等</w:t>
      </w:r>
      <w:proofErr w:type="gramEnd"/>
      <w:r>
        <w:rPr>
          <w:rFonts w:ascii="仿宋" w:eastAsia="仿宋" w:hAnsi="仿宋" w:cs="仿宋" w:hint="eastAsia"/>
          <w:sz w:val="32"/>
          <w:szCs w:val="32"/>
        </w:rPr>
        <w:t>全部任务。该项目2023年7月招标建设，因施工方滥伐林木等多方面因素，项目于2024年2月停工。2024年9月底</w:t>
      </w:r>
      <w:r>
        <w:rPr>
          <w:rFonts w:ascii="仿宋" w:eastAsia="仿宋" w:hAnsi="仿宋" w:cs="仿宋" w:hint="eastAsia"/>
          <w:sz w:val="32"/>
          <w:szCs w:val="32"/>
        </w:rPr>
        <w:lastRenderedPageBreak/>
        <w:t>中止原招标合同重新招标，10月中旬复工。</w:t>
      </w:r>
      <w:r>
        <w:rPr>
          <w:rFonts w:ascii="楷体" w:eastAsia="楷体" w:hAnsi="楷体" w:hint="eastAsia"/>
          <w:bCs/>
          <w:sz w:val="32"/>
          <w:szCs w:val="32"/>
        </w:rPr>
        <w:t>三是启动</w:t>
      </w:r>
      <w:r>
        <w:rPr>
          <w:rFonts w:ascii="楷体" w:eastAsia="楷体" w:hAnsi="楷体" w:cs="仿宋_GB2312" w:hint="eastAsia"/>
          <w:bCs/>
          <w:sz w:val="32"/>
          <w:szCs w:val="32"/>
        </w:rPr>
        <w:t>2023年林火阻隔系统建设两年行动的生物防火林带建设工程。</w:t>
      </w:r>
      <w:r>
        <w:rPr>
          <w:rFonts w:ascii="仿宋" w:eastAsia="仿宋" w:hAnsi="仿宋" w:cs="仿宋_GB2312" w:hint="eastAsia"/>
          <w:bCs/>
          <w:sz w:val="32"/>
          <w:szCs w:val="32"/>
        </w:rPr>
        <w:t>2023年10公里林火阻隔系统生物防火林带建设，目前已完成7公里机械整地任</w:t>
      </w:r>
      <w:r>
        <w:rPr>
          <w:rFonts w:ascii="仿宋" w:eastAsia="仿宋" w:hAnsi="仿宋" w:cs="仿宋_GB2312" w:hint="eastAsia"/>
          <w:sz w:val="32"/>
          <w:szCs w:val="32"/>
        </w:rPr>
        <w:t>务，2025年3月底前可完成全部的分配任务。</w:t>
      </w:r>
    </w:p>
    <w:p w14:paraId="042C983A" w14:textId="77777777" w:rsidR="00C2022D" w:rsidRDefault="00C2022D">
      <w:pPr>
        <w:pStyle w:val="Default"/>
        <w:spacing w:line="580" w:lineRule="exact"/>
        <w:ind w:firstLineChars="200" w:firstLine="600"/>
        <w:rPr>
          <w:rFonts w:ascii="仿宋" w:eastAsia="仿宋" w:hAnsi="仿宋" w:cs="仿宋" w:hint="eastAsia"/>
          <w:sz w:val="30"/>
          <w:szCs w:val="30"/>
        </w:rPr>
      </w:pPr>
    </w:p>
    <w:sectPr w:rsidR="00C2022D">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RiYjNkZDIyNGQxYTRkNzkzYTY2NWUxNjUzNjViZGIifQ=="/>
  </w:docVars>
  <w:rsids>
    <w:rsidRoot w:val="004506F9"/>
    <w:rsid w:val="99DF3294"/>
    <w:rsid w:val="BD65296F"/>
    <w:rsid w:val="BD7E9072"/>
    <w:rsid w:val="CFEBB907"/>
    <w:rsid w:val="DFBF0E49"/>
    <w:rsid w:val="EF9F33CF"/>
    <w:rsid w:val="FBFEC2D9"/>
    <w:rsid w:val="FDEE34A5"/>
    <w:rsid w:val="FF3DC3AD"/>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2AEC"/>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C5EF3"/>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2022D"/>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33D6913"/>
    <w:rsid w:val="036208AE"/>
    <w:rsid w:val="038A07DA"/>
    <w:rsid w:val="03A762C0"/>
    <w:rsid w:val="03DB5DFE"/>
    <w:rsid w:val="0520214C"/>
    <w:rsid w:val="05AB2D7A"/>
    <w:rsid w:val="069E655B"/>
    <w:rsid w:val="0730481F"/>
    <w:rsid w:val="0737795B"/>
    <w:rsid w:val="07AE77D1"/>
    <w:rsid w:val="09F85A87"/>
    <w:rsid w:val="0C5D192B"/>
    <w:rsid w:val="0C76265C"/>
    <w:rsid w:val="0D7111BC"/>
    <w:rsid w:val="0D740970"/>
    <w:rsid w:val="0E8611C8"/>
    <w:rsid w:val="0E9E76FE"/>
    <w:rsid w:val="0F0C791F"/>
    <w:rsid w:val="106B4ABC"/>
    <w:rsid w:val="11833722"/>
    <w:rsid w:val="129C5D80"/>
    <w:rsid w:val="130F0CDD"/>
    <w:rsid w:val="138F7287"/>
    <w:rsid w:val="145E0C1D"/>
    <w:rsid w:val="14C842E9"/>
    <w:rsid w:val="15A13B32"/>
    <w:rsid w:val="15CA22E2"/>
    <w:rsid w:val="167B7BED"/>
    <w:rsid w:val="16C32FBA"/>
    <w:rsid w:val="17DD4AF4"/>
    <w:rsid w:val="18055854"/>
    <w:rsid w:val="181A629A"/>
    <w:rsid w:val="182F1DCD"/>
    <w:rsid w:val="18950986"/>
    <w:rsid w:val="1925150D"/>
    <w:rsid w:val="19F72119"/>
    <w:rsid w:val="1A393593"/>
    <w:rsid w:val="1A4B59CE"/>
    <w:rsid w:val="1A4B710F"/>
    <w:rsid w:val="1AE37C1A"/>
    <w:rsid w:val="1B0B10F0"/>
    <w:rsid w:val="1B2A7AAB"/>
    <w:rsid w:val="1B9638C6"/>
    <w:rsid w:val="1BD47A17"/>
    <w:rsid w:val="1CEA7521"/>
    <w:rsid w:val="1D2D5631"/>
    <w:rsid w:val="1DEF77E3"/>
    <w:rsid w:val="1E0D0FBE"/>
    <w:rsid w:val="1ED6AA64"/>
    <w:rsid w:val="1FA37E2C"/>
    <w:rsid w:val="210C31EB"/>
    <w:rsid w:val="21E64147"/>
    <w:rsid w:val="22683576"/>
    <w:rsid w:val="22CA1B74"/>
    <w:rsid w:val="23673F3E"/>
    <w:rsid w:val="23977CA8"/>
    <w:rsid w:val="2436731B"/>
    <w:rsid w:val="287C4541"/>
    <w:rsid w:val="289B5D70"/>
    <w:rsid w:val="2A1C4A45"/>
    <w:rsid w:val="2A44581A"/>
    <w:rsid w:val="2A502FEB"/>
    <w:rsid w:val="2B942D1F"/>
    <w:rsid w:val="2BA15A1F"/>
    <w:rsid w:val="2BDE4CA9"/>
    <w:rsid w:val="2DFC2755"/>
    <w:rsid w:val="2E053C7C"/>
    <w:rsid w:val="2F762E67"/>
    <w:rsid w:val="2F8113FE"/>
    <w:rsid w:val="3016447C"/>
    <w:rsid w:val="30C976F9"/>
    <w:rsid w:val="313C74A0"/>
    <w:rsid w:val="32087FC3"/>
    <w:rsid w:val="328858F3"/>
    <w:rsid w:val="335E2D43"/>
    <w:rsid w:val="350C5A51"/>
    <w:rsid w:val="3513157E"/>
    <w:rsid w:val="3601278A"/>
    <w:rsid w:val="360D204B"/>
    <w:rsid w:val="361444CC"/>
    <w:rsid w:val="36EB2C9D"/>
    <w:rsid w:val="374617A5"/>
    <w:rsid w:val="38167642"/>
    <w:rsid w:val="382E0A5C"/>
    <w:rsid w:val="397C0BAE"/>
    <w:rsid w:val="3B40257B"/>
    <w:rsid w:val="3C0637C5"/>
    <w:rsid w:val="3D064921"/>
    <w:rsid w:val="3D365577"/>
    <w:rsid w:val="3D736C38"/>
    <w:rsid w:val="3E175815"/>
    <w:rsid w:val="3E456D30"/>
    <w:rsid w:val="3ECC729E"/>
    <w:rsid w:val="3F456695"/>
    <w:rsid w:val="3F87756C"/>
    <w:rsid w:val="4001677D"/>
    <w:rsid w:val="41182D1A"/>
    <w:rsid w:val="41BE7F1E"/>
    <w:rsid w:val="436E048A"/>
    <w:rsid w:val="43C36359"/>
    <w:rsid w:val="43F71D59"/>
    <w:rsid w:val="44450C02"/>
    <w:rsid w:val="44C707F3"/>
    <w:rsid w:val="45CA2816"/>
    <w:rsid w:val="47584B66"/>
    <w:rsid w:val="4AA06B93"/>
    <w:rsid w:val="4B3612A5"/>
    <w:rsid w:val="4CEE073C"/>
    <w:rsid w:val="4D245859"/>
    <w:rsid w:val="4DF96CE5"/>
    <w:rsid w:val="4E277436"/>
    <w:rsid w:val="4EDB4BC8"/>
    <w:rsid w:val="4FD40481"/>
    <w:rsid w:val="5011725B"/>
    <w:rsid w:val="50680222"/>
    <w:rsid w:val="520A444F"/>
    <w:rsid w:val="523D0E4F"/>
    <w:rsid w:val="531204FD"/>
    <w:rsid w:val="53646824"/>
    <w:rsid w:val="542B5EF6"/>
    <w:rsid w:val="55F673C1"/>
    <w:rsid w:val="563C0884"/>
    <w:rsid w:val="566A3CE9"/>
    <w:rsid w:val="57405985"/>
    <w:rsid w:val="575064EA"/>
    <w:rsid w:val="57802226"/>
    <w:rsid w:val="57AE108B"/>
    <w:rsid w:val="58C72BED"/>
    <w:rsid w:val="58EE0AED"/>
    <w:rsid w:val="5946106C"/>
    <w:rsid w:val="595E6596"/>
    <w:rsid w:val="596926C2"/>
    <w:rsid w:val="59904603"/>
    <w:rsid w:val="5A5359CF"/>
    <w:rsid w:val="5C133668"/>
    <w:rsid w:val="5C2634BB"/>
    <w:rsid w:val="5CDEBE96"/>
    <w:rsid w:val="5D290C69"/>
    <w:rsid w:val="5D67030F"/>
    <w:rsid w:val="5D6F4808"/>
    <w:rsid w:val="5DE75445"/>
    <w:rsid w:val="5DFE7762"/>
    <w:rsid w:val="5EE035AA"/>
    <w:rsid w:val="617B314A"/>
    <w:rsid w:val="617D4D6A"/>
    <w:rsid w:val="621912AD"/>
    <w:rsid w:val="62AA476A"/>
    <w:rsid w:val="63011A06"/>
    <w:rsid w:val="63C74D38"/>
    <w:rsid w:val="651D7310"/>
    <w:rsid w:val="67AE17DA"/>
    <w:rsid w:val="67E45EB9"/>
    <w:rsid w:val="6A1D1B56"/>
    <w:rsid w:val="6A53650D"/>
    <w:rsid w:val="6A64035D"/>
    <w:rsid w:val="6AD14E1A"/>
    <w:rsid w:val="6B484DC8"/>
    <w:rsid w:val="6C0C3C30"/>
    <w:rsid w:val="6C116020"/>
    <w:rsid w:val="6D725D15"/>
    <w:rsid w:val="6D8F53A6"/>
    <w:rsid w:val="6E0F7A08"/>
    <w:rsid w:val="6F3A4760"/>
    <w:rsid w:val="70D2074D"/>
    <w:rsid w:val="70E16CEF"/>
    <w:rsid w:val="727603A8"/>
    <w:rsid w:val="72B94E61"/>
    <w:rsid w:val="72DB7F88"/>
    <w:rsid w:val="7332573C"/>
    <w:rsid w:val="73501E6B"/>
    <w:rsid w:val="73775FE8"/>
    <w:rsid w:val="73BD5C61"/>
    <w:rsid w:val="741A22DF"/>
    <w:rsid w:val="753D30AC"/>
    <w:rsid w:val="75950C25"/>
    <w:rsid w:val="75A22521"/>
    <w:rsid w:val="77691EBB"/>
    <w:rsid w:val="785B4765"/>
    <w:rsid w:val="78915924"/>
    <w:rsid w:val="78A771BA"/>
    <w:rsid w:val="7B72220E"/>
    <w:rsid w:val="7B903B92"/>
    <w:rsid w:val="7BF3045C"/>
    <w:rsid w:val="7C552837"/>
    <w:rsid w:val="7D39684F"/>
    <w:rsid w:val="7DEA3972"/>
    <w:rsid w:val="7E0429B9"/>
    <w:rsid w:val="7E5C04C5"/>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0E44-994C-4906-8FF0-9AD06FCE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NormalCharacter">
    <w:name w:val="NormalCharacter"/>
    <w:semiHidden/>
    <w:qFormat/>
    <w:rPr>
      <w:rFonts w:eastAsia="宋体"/>
      <w:kern w:val="2"/>
      <w:sz w:val="21"/>
    </w:rPr>
  </w:style>
  <w:style w:type="character" w:customStyle="1" w:styleId="bgw">
    <w:name w:val="bg_w"/>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2157</Words>
  <Characters>12301</Characters>
  <Application>Microsoft Office Word</Application>
  <DocSecurity>0</DocSecurity>
  <Lines>102</Lines>
  <Paragraphs>28</Paragraphs>
  <ScaleCrop>false</ScaleCrop>
  <Company>Microsoft</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72</cp:revision>
  <cp:lastPrinted>2025-09-24T02:44:00Z</cp:lastPrinted>
  <dcterms:created xsi:type="dcterms:W3CDTF">2020-07-03T02:32:00Z</dcterms:created>
  <dcterms:modified xsi:type="dcterms:W3CDTF">2025-09-24T03:41:00Z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064E004060634FED9DDD30BDEFE40714_13</vt:lpwstr>
  </property>
  <property fmtid="{D5CDD505-2E9C-101B-9397-08002B2CF9AE}" pid="4" name="KSOTemplateDocerSaveRecord">
    <vt:lpwstr>eyJoZGlkIjoiOTgyMjQ2MTBlMWRhMWZhMTIxZWFkYWYxMTgyY2VjOWIiLCJ1c2VySWQiOiI1MjkzMDUwMjUifQ==</vt:lpwstr>
  </property>
</Properties>
</file>