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AD92">
      <w:pPr>
        <w:pStyle w:val="13"/>
        <w:jc w:val="both"/>
        <w:rPr>
          <w:rFonts w:hAnsi="黑体"/>
          <w:sz w:val="36"/>
          <w:szCs w:val="36"/>
        </w:rPr>
      </w:pPr>
    </w:p>
    <w:p w14:paraId="655808AD">
      <w:pPr>
        <w:pStyle w:val="13"/>
        <w:jc w:val="center"/>
        <w:rPr>
          <w:rFonts w:ascii="Times New Roman" w:hAnsi="Times New Roman" w:cs="Times New Roman"/>
          <w:sz w:val="56"/>
          <w:szCs w:val="56"/>
        </w:rPr>
      </w:pPr>
    </w:p>
    <w:p w14:paraId="47772D69">
      <w:pPr>
        <w:pStyle w:val="13"/>
        <w:jc w:val="center"/>
        <w:rPr>
          <w:rFonts w:ascii="Times New Roman" w:hAnsi="Times New Roman" w:cs="Times New Roman"/>
          <w:sz w:val="84"/>
          <w:szCs w:val="84"/>
        </w:rPr>
      </w:pPr>
    </w:p>
    <w:p w14:paraId="18706E47">
      <w:pPr>
        <w:pStyle w:val="13"/>
        <w:jc w:val="center"/>
        <w:rPr>
          <w:rFonts w:ascii="Times New Roman" w:hAnsi="Times New Roman" w:cs="Times New Roman"/>
          <w:sz w:val="84"/>
          <w:szCs w:val="84"/>
        </w:rPr>
      </w:pPr>
    </w:p>
    <w:p w14:paraId="4F644A00">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3856459">
      <w:pPr>
        <w:pStyle w:val="13"/>
        <w:jc w:val="center"/>
        <w:rPr>
          <w:rFonts w:hint="eastAsia"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祁阳市科学技术协会</w:t>
      </w:r>
    </w:p>
    <w:p w14:paraId="3F6B8CBB">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31F3953F">
      <w:pPr>
        <w:pStyle w:val="13"/>
        <w:jc w:val="center"/>
        <w:rPr>
          <w:rFonts w:ascii="Times New Roman" w:hAnsi="Times New Roman" w:eastAsia="方正小标宋_GBK" w:cs="Times New Roman"/>
          <w:sz w:val="56"/>
          <w:szCs w:val="56"/>
        </w:rPr>
      </w:pPr>
    </w:p>
    <w:p w14:paraId="5D20CD6F">
      <w:pPr>
        <w:pStyle w:val="13"/>
        <w:jc w:val="center"/>
        <w:rPr>
          <w:rFonts w:ascii="Times New Roman" w:hAnsi="Times New Roman" w:cs="Times New Roman"/>
          <w:sz w:val="56"/>
          <w:szCs w:val="56"/>
        </w:rPr>
      </w:pPr>
    </w:p>
    <w:p w14:paraId="00165A4C">
      <w:pPr>
        <w:pStyle w:val="13"/>
        <w:rPr>
          <w:rFonts w:ascii="Times New Roman" w:hAnsi="Times New Roman" w:cs="Times New Roman"/>
          <w:sz w:val="56"/>
          <w:szCs w:val="56"/>
        </w:rPr>
      </w:pPr>
    </w:p>
    <w:p w14:paraId="53CAE7AC">
      <w:pPr>
        <w:pStyle w:val="13"/>
        <w:jc w:val="center"/>
        <w:rPr>
          <w:rFonts w:ascii="Times New Roman" w:hAnsi="Times New Roman" w:cs="Times New Roman"/>
          <w:sz w:val="32"/>
          <w:szCs w:val="32"/>
        </w:rPr>
      </w:pPr>
    </w:p>
    <w:p w14:paraId="51DB7C5F">
      <w:pPr>
        <w:pStyle w:val="13"/>
        <w:jc w:val="center"/>
        <w:rPr>
          <w:rFonts w:ascii="Times New Roman" w:hAnsi="Times New Roman" w:cs="Times New Roman"/>
          <w:sz w:val="32"/>
          <w:szCs w:val="32"/>
        </w:rPr>
      </w:pPr>
    </w:p>
    <w:p w14:paraId="73ECDA24">
      <w:pPr>
        <w:pStyle w:val="13"/>
        <w:jc w:val="center"/>
        <w:rPr>
          <w:rFonts w:ascii="Times New Roman" w:hAnsi="Times New Roman" w:cs="Times New Roman"/>
          <w:sz w:val="32"/>
          <w:szCs w:val="32"/>
        </w:rPr>
      </w:pPr>
    </w:p>
    <w:p w14:paraId="46D4B3A5">
      <w:pPr>
        <w:pStyle w:val="13"/>
        <w:jc w:val="center"/>
        <w:rPr>
          <w:rFonts w:ascii="Times New Roman" w:hAnsi="Times New Roman" w:cs="Times New Roman"/>
          <w:sz w:val="32"/>
          <w:szCs w:val="32"/>
        </w:rPr>
      </w:pPr>
    </w:p>
    <w:p w14:paraId="4094A7D7">
      <w:pPr>
        <w:pStyle w:val="13"/>
        <w:jc w:val="center"/>
        <w:rPr>
          <w:rFonts w:ascii="Times New Roman" w:hAnsi="Times New Roman" w:cs="Times New Roman"/>
          <w:sz w:val="32"/>
          <w:szCs w:val="32"/>
        </w:rPr>
      </w:pPr>
    </w:p>
    <w:p w14:paraId="6F69009C">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53C2526">
      <w:pPr>
        <w:pStyle w:val="13"/>
        <w:spacing w:line="600" w:lineRule="exact"/>
        <w:jc w:val="center"/>
        <w:rPr>
          <w:rFonts w:ascii="Times New Roman" w:hAnsi="Times New Roman" w:cs="Times New Roman"/>
          <w:b/>
          <w:sz w:val="36"/>
          <w:szCs w:val="28"/>
        </w:rPr>
      </w:pPr>
    </w:p>
    <w:p w14:paraId="60CBE890">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祁阳市科学技术协会</w:t>
      </w:r>
      <w:r>
        <w:rPr>
          <w:rFonts w:ascii="Times New Roman" w:hAnsi="Times New Roman" w:cs="Times New Roman"/>
          <w:bCs/>
          <w:sz w:val="32"/>
          <w:szCs w:val="32"/>
        </w:rPr>
        <w:t>部门概况</w:t>
      </w:r>
    </w:p>
    <w:p w14:paraId="3C5DF9E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623F16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320D10C">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0169AC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EDCB57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BE47C7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15D758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F605F7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75519D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63D98E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148879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7C1DB7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9A63130">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29046BD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1FAB359">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594977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E493D2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52F9186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5C9B249A">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4ECBC94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5A7FBF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3A37D3B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4451002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0687291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71D6C65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4EE9207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0FB0C18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172217F8">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F9EDA15">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FCB7E9E">
      <w:pPr>
        <w:pStyle w:val="13"/>
        <w:spacing w:line="600" w:lineRule="exact"/>
        <w:rPr>
          <w:rFonts w:ascii="Times New Roman" w:hAnsi="Times New Roman" w:cs="Times New Roman"/>
          <w:bCs/>
          <w:sz w:val="28"/>
          <w:szCs w:val="28"/>
        </w:rPr>
      </w:pPr>
    </w:p>
    <w:p w14:paraId="40EEB47D">
      <w:pPr>
        <w:jc w:val="center"/>
        <w:rPr>
          <w:rFonts w:ascii="Times New Roman" w:hAnsi="Times New Roman" w:cs="Times New Roman"/>
          <w:sz w:val="72"/>
          <w:szCs w:val="72"/>
        </w:rPr>
      </w:pPr>
    </w:p>
    <w:p w14:paraId="6FB18504">
      <w:pPr>
        <w:jc w:val="center"/>
        <w:rPr>
          <w:rFonts w:ascii="Times New Roman" w:hAnsi="Times New Roman" w:cs="Times New Roman"/>
          <w:sz w:val="72"/>
          <w:szCs w:val="72"/>
        </w:rPr>
      </w:pPr>
    </w:p>
    <w:p w14:paraId="421CDF73">
      <w:pPr>
        <w:jc w:val="center"/>
        <w:rPr>
          <w:rFonts w:ascii="Times New Roman" w:hAnsi="Times New Roman" w:cs="Times New Roman"/>
          <w:sz w:val="72"/>
          <w:szCs w:val="72"/>
        </w:rPr>
      </w:pPr>
    </w:p>
    <w:p w14:paraId="52CB9A6A">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463E6D8B">
      <w:pPr>
        <w:rPr>
          <w:rFonts w:ascii="Times New Roman" w:hAnsi="Times New Roman" w:eastAsia="方正小标宋_GBK" w:cs="Times New Roman"/>
          <w:sz w:val="72"/>
          <w:szCs w:val="72"/>
        </w:rPr>
      </w:pPr>
    </w:p>
    <w:p w14:paraId="27F2BCAC">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6AD3023">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祁阳市科学技术协会</w:t>
      </w:r>
      <w:r>
        <w:rPr>
          <w:rFonts w:ascii="Times New Roman" w:hAnsi="Times New Roman" w:eastAsia="方正小标宋_GBK" w:cs="Times New Roman"/>
          <w:sz w:val="52"/>
          <w:szCs w:val="52"/>
        </w:rPr>
        <w:t>单位概况</w:t>
      </w:r>
    </w:p>
    <w:p w14:paraId="72360A43">
      <w:pPr>
        <w:pStyle w:val="3"/>
        <w:ind w:left="0" w:leftChars="0" w:firstLine="0" w:firstLineChars="0"/>
        <w:rPr>
          <w:rFonts w:ascii="Times New Roman" w:hAnsi="Times New Roman" w:cs="Times New Roman"/>
        </w:rPr>
      </w:pPr>
    </w:p>
    <w:p w14:paraId="501BF112">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E9905FA">
      <w:pPr>
        <w:pStyle w:val="19"/>
        <w:jc w:val="left"/>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普及科学知识，传播科学思想和科学方法，推广先进实用技术，提高全县人民科学文化素质，为社会主义物质文明和精神文明建设服务。</w:t>
      </w:r>
    </w:p>
    <w:p w14:paraId="02E047D1">
      <w:pPr>
        <w:pStyle w:val="19"/>
        <w:jc w:val="left"/>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、组织科技工作者围绕全县科技、经济和社会发展中的重要问题开展科学论证、咨询服务、提出意见和建议。促进科技与经济的结合，为实施科教兴县战略服务。</w:t>
      </w:r>
    </w:p>
    <w:p w14:paraId="127399CA">
      <w:pPr>
        <w:pStyle w:val="19"/>
        <w:jc w:val="left"/>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、开展学术活动，活跃学术思想，促进科学技术的繁荣和发展。广泛开展青少年科技教育活动，培养具有创新能力的科技后备人才。</w:t>
      </w:r>
    </w:p>
    <w:p w14:paraId="0D5DB3A7">
      <w:pPr>
        <w:pStyle w:val="19"/>
        <w:jc w:val="left"/>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、开展先进实用技术培训，办好农村致富技术函授大学。接受委托承担项目评估、科技成果鉴定、专业技术职务资格评审等任务。</w:t>
      </w:r>
    </w:p>
    <w:p w14:paraId="31CA8B81">
      <w:pPr>
        <w:pStyle w:val="19"/>
        <w:jc w:val="left"/>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、对科技人员进行继续教育，促进科技人才的成长和提高。表彰奖励优秀科技工作者，向有关部门举荐人才。</w:t>
      </w:r>
    </w:p>
    <w:p w14:paraId="4C6963B4">
      <w:pPr>
        <w:pStyle w:val="19"/>
        <w:jc w:val="left"/>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、发挥党和政府联系科技工作者的桥梁、纽带作用，反映科技工作者呼声、要求和建议，维护科技工作者的合法权益，建设好科技工作者之家，全心全意为科技工作者服务。</w:t>
      </w:r>
    </w:p>
    <w:p w14:paraId="5ACAE0FF">
      <w:pPr>
        <w:pStyle w:val="19"/>
        <w:jc w:val="left"/>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eastAsia="仿宋_GB2312"/>
          <w:sz w:val="32"/>
          <w:szCs w:val="32"/>
        </w:rPr>
        <w:t>、兴办符合县科协章程和宗旨的社会公益性事业。完成县委和县人民政府交办的其他事项。</w:t>
      </w:r>
    </w:p>
    <w:p w14:paraId="19C297F7">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F3A72C5">
      <w:pPr>
        <w:widowControl/>
        <w:spacing w:line="600" w:lineRule="exact"/>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eastAsia="zh-CN"/>
        </w:rPr>
        <w:t>祁阳市科学技术协会</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科普学会部、办公室、科技咨询中心</w:t>
      </w:r>
      <w:r>
        <w:rPr>
          <w:rFonts w:hint="eastAsia" w:ascii="Times New Roman" w:hAnsi="Times New Roman" w:eastAsia="仿宋_GB2312" w:cs="Times New Roman"/>
          <w:bCs/>
          <w:kern w:val="0"/>
          <w:sz w:val="32"/>
          <w:szCs w:val="32"/>
          <w:lang w:eastAsia="zh-CN"/>
        </w:rPr>
        <w:t>。</w:t>
      </w:r>
    </w:p>
    <w:p w14:paraId="77BBAE57">
      <w:pPr>
        <w:widowControl/>
        <w:spacing w:line="600" w:lineRule="exact"/>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祁阳市科学技术协会</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eastAsia="zh-CN"/>
        </w:rPr>
        <w:t>祁阳市科学技术协会</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382D4B7A">
      <w:pPr>
        <w:jc w:val="left"/>
        <w:rPr>
          <w:rFonts w:ascii="Times New Roman" w:hAnsi="Times New Roman" w:eastAsia="仿宋_GB2312" w:cs="Times New Roman"/>
          <w:sz w:val="28"/>
          <w:szCs w:val="32"/>
        </w:rPr>
      </w:pPr>
    </w:p>
    <w:p w14:paraId="01B2D030">
      <w:pPr>
        <w:jc w:val="center"/>
        <w:rPr>
          <w:rFonts w:ascii="Times New Roman" w:hAnsi="Times New Roman" w:eastAsia="黑体" w:cs="Times New Roman"/>
          <w:sz w:val="28"/>
          <w:szCs w:val="28"/>
        </w:rPr>
      </w:pPr>
    </w:p>
    <w:p w14:paraId="2B3C71CF">
      <w:pPr>
        <w:jc w:val="center"/>
        <w:rPr>
          <w:rFonts w:ascii="Times New Roman" w:hAnsi="Times New Roman" w:eastAsia="黑体" w:cs="Times New Roman"/>
          <w:sz w:val="28"/>
          <w:szCs w:val="28"/>
        </w:rPr>
      </w:pPr>
    </w:p>
    <w:p w14:paraId="0906B271">
      <w:pPr>
        <w:jc w:val="center"/>
        <w:rPr>
          <w:rFonts w:ascii="Times New Roman" w:hAnsi="Times New Roman" w:eastAsia="黑体" w:cs="Times New Roman"/>
          <w:sz w:val="28"/>
          <w:szCs w:val="28"/>
        </w:rPr>
      </w:pPr>
    </w:p>
    <w:p w14:paraId="18CEEA6B">
      <w:pPr>
        <w:jc w:val="center"/>
        <w:rPr>
          <w:rFonts w:ascii="Times New Roman" w:hAnsi="Times New Roman" w:eastAsia="黑体" w:cs="Times New Roman"/>
          <w:sz w:val="28"/>
          <w:szCs w:val="28"/>
        </w:rPr>
      </w:pPr>
    </w:p>
    <w:p w14:paraId="5B4E50A2">
      <w:pPr>
        <w:jc w:val="center"/>
        <w:rPr>
          <w:rFonts w:ascii="Times New Roman" w:hAnsi="Times New Roman" w:eastAsia="黑体" w:cs="Times New Roman"/>
          <w:sz w:val="28"/>
          <w:szCs w:val="28"/>
        </w:rPr>
      </w:pPr>
    </w:p>
    <w:p w14:paraId="5BA13980">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18FC8884">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7C9D2920">
      <w:pPr>
        <w:widowControl/>
        <w:shd w:val="clear"/>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710E84F1">
      <w:pPr>
        <w:widowControl/>
        <w:shd w:val="clear"/>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0F1355D0">
      <w:pPr>
        <w:widowControl/>
        <w:shd w:val="clear"/>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祁阳市科学技术协会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896" w:type="dxa"/>
        <w:jc w:val="center"/>
        <w:tblLayout w:type="autofit"/>
        <w:tblCellMar>
          <w:top w:w="0" w:type="dxa"/>
          <w:left w:w="108" w:type="dxa"/>
          <w:bottom w:w="0" w:type="dxa"/>
          <w:right w:w="108" w:type="dxa"/>
        </w:tblCellMar>
      </w:tblPr>
      <w:tblGrid>
        <w:gridCol w:w="5761"/>
        <w:gridCol w:w="850"/>
        <w:gridCol w:w="1292"/>
        <w:gridCol w:w="4851"/>
        <w:gridCol w:w="850"/>
        <w:gridCol w:w="1292"/>
      </w:tblGrid>
      <w:tr w14:paraId="0892D501">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ABDAF">
            <w:pPr>
              <w:widowControl/>
              <w:shd w:val="clear"/>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217AE">
            <w:pPr>
              <w:widowControl/>
              <w:shd w:val="clear"/>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6CF79E4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59CC2">
            <w:pPr>
              <w:widowControl/>
              <w:shd w:val="clear"/>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22C79">
            <w:pPr>
              <w:widowControl/>
              <w:shd w:val="clear"/>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2D129">
            <w:pPr>
              <w:widowControl/>
              <w:shd w:val="clear"/>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6A75A">
            <w:pPr>
              <w:widowControl/>
              <w:shd w:val="clear"/>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E307B">
            <w:pPr>
              <w:widowControl/>
              <w:shd w:val="clear"/>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5757E">
            <w:pPr>
              <w:widowControl/>
              <w:shd w:val="clear"/>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6DD1CD0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2692D">
            <w:pPr>
              <w:widowControl/>
              <w:shd w:val="clear"/>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4DAF6">
            <w:pPr>
              <w:shd w:val="clea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62DB0">
            <w:pPr>
              <w:widowControl/>
              <w:shd w:val="clear"/>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E2477">
            <w:pPr>
              <w:widowControl/>
              <w:shd w:val="clear"/>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8D88C">
            <w:pPr>
              <w:shd w:val="clea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85625">
            <w:pPr>
              <w:widowControl/>
              <w:shd w:val="clear"/>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5BF4E0E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6ED8">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655F7">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055D">
            <w:pPr>
              <w:shd w:val="clea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151.56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F38FE">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01406">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A4F3">
            <w:pPr>
              <w:shd w:val="clea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14:paraId="6E7339A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CAA1B">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32415">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1EB4">
            <w:pPr>
              <w:shd w:val="clea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73AFA">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5C4EE">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7B29">
            <w:pPr>
              <w:shd w:val="clea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14:paraId="2659C3C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11C6">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6BA13">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4C45">
            <w:pPr>
              <w:shd w:val="clea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38F16">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775A5">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161F">
            <w:pPr>
              <w:shd w:val="clea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14:paraId="08289D3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FD79C">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46F98">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7661">
            <w:pPr>
              <w:shd w:val="clea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3516D">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75847">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A157">
            <w:pPr>
              <w:shd w:val="clea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14:paraId="75B1E6B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CC3E9">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50A98">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3CB8">
            <w:pPr>
              <w:shd w:val="clea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8DD85">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C7E73">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D9DF">
            <w:pPr>
              <w:shd w:val="clea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r>
      <w:tr w14:paraId="528F029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B35D7">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3CB73">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2EA4">
            <w:pPr>
              <w:shd w:val="clea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7BBE2">
            <w:pPr>
              <w:widowControl/>
              <w:shd w:val="clear"/>
              <w:jc w:val="left"/>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453A0">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72FD">
            <w:pPr>
              <w:shd w:val="clea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119.23</w:t>
            </w:r>
          </w:p>
        </w:tc>
      </w:tr>
      <w:tr w14:paraId="12A43977">
        <w:tblPrEx>
          <w:tblCellMar>
            <w:top w:w="0" w:type="dxa"/>
            <w:left w:w="108" w:type="dxa"/>
            <w:bottom w:w="0" w:type="dxa"/>
            <w:right w:w="108" w:type="dxa"/>
          </w:tblCellMar>
        </w:tblPrEx>
        <w:trPr>
          <w:trHeight w:val="332"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B09B6">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16CC0">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C716">
            <w:pPr>
              <w:shd w:val="clea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4B4C">
            <w:pPr>
              <w:widowControl/>
              <w:shd w:val="clear"/>
              <w:jc w:val="left"/>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62F0E">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6D9D">
            <w:pPr>
              <w:shd w:val="clea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15.00</w:t>
            </w:r>
          </w:p>
        </w:tc>
      </w:tr>
      <w:tr w14:paraId="2E86ECB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7FCAE">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B2AA3">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4E4D">
            <w:pPr>
              <w:shd w:val="clea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59B2">
            <w:pPr>
              <w:widowControl/>
              <w:shd w:val="clear"/>
              <w:jc w:val="left"/>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4B98B">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6ACD">
            <w:pPr>
              <w:shd w:val="clea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8.12</w:t>
            </w:r>
          </w:p>
        </w:tc>
      </w:tr>
      <w:tr w14:paraId="04910BA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F8DC">
            <w:pPr>
              <w:shd w:val="clea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B1F9E">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6D13">
            <w:pPr>
              <w:shd w:val="clea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B330">
            <w:pPr>
              <w:widowControl/>
              <w:shd w:val="clear"/>
              <w:jc w:val="left"/>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E7022">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7DFF">
            <w:pPr>
              <w:shd w:val="clea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3.30</w:t>
            </w:r>
          </w:p>
        </w:tc>
      </w:tr>
      <w:tr w14:paraId="6F23921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647D">
            <w:pPr>
              <w:widowControl/>
              <w:shd w:val="clear"/>
              <w:jc w:val="center"/>
              <w:textAlignment w:val="center"/>
              <w:rPr>
                <w:rFonts w:ascii="Times New Roman" w:hAnsi="Times New Roman" w:eastAsia="仿宋_GB2312" w:cs="Times New Roman"/>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45DC9">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DF97">
            <w:pPr>
              <w:shd w:val="clear"/>
              <w:jc w:val="right"/>
              <w:rPr>
                <w:rFonts w:hint="default" w:ascii="Times New Roman" w:hAnsi="Times New Roman" w:eastAsia="仿宋_GB2312" w:cs="Times New Roman"/>
                <w:color w:val="000000"/>
                <w:sz w:val="22"/>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0044">
            <w:pPr>
              <w:widowControl/>
              <w:shd w:val="clear"/>
              <w:jc w:val="left"/>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8D233">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1F25">
            <w:pPr>
              <w:shd w:val="clea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5.91</w:t>
            </w:r>
          </w:p>
        </w:tc>
      </w:tr>
      <w:tr w14:paraId="5ED7092C">
        <w:tblPrEx>
          <w:tblCellMar>
            <w:top w:w="0" w:type="dxa"/>
            <w:left w:w="108" w:type="dxa"/>
            <w:bottom w:w="0" w:type="dxa"/>
            <w:right w:w="108" w:type="dxa"/>
          </w:tblCellMar>
        </w:tblPrEx>
        <w:trPr>
          <w:trHeight w:val="340" w:hRule="exact"/>
          <w:jc w:val="center"/>
        </w:trPr>
        <w:tc>
          <w:tcPr>
            <w:tcW w:w="5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ADC6">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b/>
                <w:color w:val="000000"/>
                <w:kern w:val="0"/>
                <w:sz w:val="22"/>
                <w:lang w:bidi="ar"/>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F3D16">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51D7">
            <w:pPr>
              <w:shd w:val="clear"/>
              <w:jc w:val="right"/>
              <w:rPr>
                <w:rFonts w:ascii="Times New Roman" w:hAnsi="Times New Roman" w:eastAsia="仿宋_GB2312" w:cs="Times New Roman"/>
                <w:color w:val="000000"/>
                <w:sz w:val="22"/>
              </w:rPr>
            </w:pPr>
            <w:r>
              <w:rPr>
                <w:rFonts w:hint="eastAsia" w:ascii="Times New Roman" w:hAnsi="Times New Roman" w:eastAsia="仿宋_GB2312" w:cs="Times New Roman"/>
                <w:b/>
                <w:bCs/>
                <w:color w:val="000000"/>
                <w:sz w:val="22"/>
                <w:lang w:val="en-US" w:eastAsia="zh-CN"/>
              </w:rPr>
              <w:t>151.56</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DDD0">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b/>
                <w:color w:val="000000"/>
                <w:kern w:val="0"/>
                <w:sz w:val="22"/>
                <w:lang w:bidi="ar"/>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BD18A">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543E">
            <w:pPr>
              <w:shd w:val="clea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b/>
                <w:bCs/>
                <w:color w:val="000000"/>
                <w:sz w:val="22"/>
                <w:lang w:val="en-US" w:eastAsia="zh-CN"/>
              </w:rPr>
              <w:t>151.56</w:t>
            </w:r>
          </w:p>
        </w:tc>
      </w:tr>
      <w:tr w14:paraId="46476B73">
        <w:tblPrEx>
          <w:tblCellMar>
            <w:top w:w="0" w:type="dxa"/>
            <w:left w:w="108" w:type="dxa"/>
            <w:bottom w:w="0" w:type="dxa"/>
            <w:right w:w="108" w:type="dxa"/>
          </w:tblCellMar>
        </w:tblPrEx>
        <w:trPr>
          <w:trHeight w:val="340" w:hRule="exact"/>
          <w:jc w:val="center"/>
        </w:trPr>
        <w:tc>
          <w:tcPr>
            <w:tcW w:w="5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5CAC">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7325D">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AA30">
            <w:pPr>
              <w:shd w:val="clea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40FA">
            <w:pPr>
              <w:widowControl/>
              <w:shd w:val="clear"/>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60763">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1422">
            <w:pPr>
              <w:shd w:val="clea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374DFFF9">
        <w:tblPrEx>
          <w:tblCellMar>
            <w:top w:w="0" w:type="dxa"/>
            <w:left w:w="108" w:type="dxa"/>
            <w:bottom w:w="0" w:type="dxa"/>
            <w:right w:w="108" w:type="dxa"/>
          </w:tblCellMar>
        </w:tblPrEx>
        <w:trPr>
          <w:trHeight w:val="340" w:hRule="exact"/>
          <w:jc w:val="center"/>
        </w:trPr>
        <w:tc>
          <w:tcPr>
            <w:tcW w:w="5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DB4D3">
            <w:pPr>
              <w:widowControl/>
              <w:shd w:val="clear"/>
              <w:jc w:val="left"/>
              <w:textAlignment w:val="center"/>
              <w:rPr>
                <w:rFonts w:ascii="Times New Roman" w:hAnsi="Times New Roman" w:eastAsia="仿宋_GB2312" w:cs="Times New Roman"/>
                <w:b/>
                <w:color w:val="000000"/>
                <w:sz w:val="22"/>
              </w:rPr>
            </w:pPr>
            <w:r>
              <w:rPr>
                <w:rFonts w:ascii="Times New Roman" w:hAnsi="Times New Roman" w:eastAsia="仿宋_GB2312" w:cs="Times New Roman"/>
                <w:color w:val="000000"/>
                <w:kern w:val="0"/>
                <w:sz w:val="22"/>
                <w:lang w:bidi="ar"/>
              </w:rPr>
              <w:t xml:space="preserve">         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16B34">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7A6E">
            <w:pPr>
              <w:shd w:val="clea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69341">
            <w:pPr>
              <w:widowControl/>
              <w:shd w:val="clear"/>
              <w:jc w:val="left"/>
              <w:textAlignment w:val="center"/>
              <w:rPr>
                <w:rFonts w:ascii="Times New Roman" w:hAnsi="Times New Roman" w:eastAsia="仿宋_GB2312" w:cs="Times New Roman"/>
                <w:b/>
                <w:color w:val="000000"/>
                <w:sz w:val="22"/>
              </w:rPr>
            </w:pPr>
            <w:r>
              <w:rPr>
                <w:rFonts w:ascii="Times New Roman" w:hAnsi="Times New Roman" w:eastAsia="仿宋_GB2312" w:cs="Times New Roman"/>
                <w:color w:val="000000"/>
                <w:kern w:val="0"/>
                <w:sz w:val="22"/>
                <w:lang w:bidi="ar"/>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C43FC">
            <w:pPr>
              <w:widowControl/>
              <w:shd w:val="clear"/>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0153">
            <w:pPr>
              <w:shd w:val="clea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740C74FD">
        <w:tblPrEx>
          <w:tblCellMar>
            <w:top w:w="0" w:type="dxa"/>
            <w:left w:w="108" w:type="dxa"/>
            <w:bottom w:w="0" w:type="dxa"/>
            <w:right w:w="108" w:type="dxa"/>
          </w:tblCellMar>
        </w:tblPrEx>
        <w:trPr>
          <w:trHeight w:val="340" w:hRule="exact"/>
          <w:jc w:val="center"/>
        </w:trPr>
        <w:tc>
          <w:tcPr>
            <w:tcW w:w="5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94F80">
            <w:pPr>
              <w:widowControl/>
              <w:shd w:val="clear"/>
              <w:jc w:val="center"/>
              <w:textAlignment w:val="center"/>
              <w:rPr>
                <w:rFonts w:ascii="Times New Roman" w:hAnsi="Times New Roman" w:eastAsia="仿宋_GB2312" w:cs="Times New Roman"/>
                <w:b/>
                <w:color w:val="000000"/>
                <w:kern w:val="0"/>
                <w:sz w:val="22"/>
                <w:lang w:bidi="ar"/>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140B0">
            <w:pPr>
              <w:widowControl/>
              <w:shd w:val="clear"/>
              <w:jc w:val="center"/>
              <w:textAlignment w:val="center"/>
              <w:rPr>
                <w:rFonts w:hint="eastAsia" w:ascii="Times New Roman" w:hAnsi="Times New Roman" w:eastAsia="仿宋_GB2312" w:cs="Times New Roman"/>
                <w:color w:val="000000"/>
                <w:kern w:val="0"/>
                <w:sz w:val="22"/>
                <w:lang w:val="en-US" w:eastAsia="zh-CN" w:bidi="ar"/>
              </w:rPr>
            </w:pPr>
            <w:r>
              <w:rPr>
                <w:rFonts w:ascii="Times New Roman" w:hAnsi="Times New Roman" w:eastAsia="仿宋_GB2312" w:cs="Times New Roman"/>
                <w:color w:val="000000"/>
                <w:kern w:val="0"/>
                <w:sz w:val="22"/>
                <w:lang w:bidi="ar"/>
              </w:rPr>
              <w:t>1</w:t>
            </w:r>
            <w:r>
              <w:rPr>
                <w:rFonts w:hint="eastAsia" w:ascii="Times New Roman" w:hAnsi="Times New Roman" w:eastAsia="仿宋_GB2312" w:cs="Times New Roman"/>
                <w:color w:val="000000"/>
                <w:kern w:val="0"/>
                <w:sz w:val="22"/>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6385">
            <w:pPr>
              <w:shd w:val="clea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b/>
                <w:bCs/>
                <w:color w:val="000000"/>
                <w:sz w:val="22"/>
                <w:lang w:val="en-US" w:eastAsia="zh-CN"/>
              </w:rPr>
              <w:t>151.56</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67963">
            <w:pPr>
              <w:widowControl/>
              <w:shd w:val="clear"/>
              <w:jc w:val="center"/>
              <w:textAlignment w:val="center"/>
              <w:rPr>
                <w:rFonts w:ascii="Times New Roman" w:hAnsi="Times New Roman" w:eastAsia="仿宋_GB2312" w:cs="Times New Roman"/>
                <w:b/>
                <w:color w:val="000000"/>
                <w:kern w:val="0"/>
                <w:sz w:val="22"/>
                <w:lang w:bidi="ar"/>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38512">
            <w:pPr>
              <w:widowControl/>
              <w:shd w:val="clear"/>
              <w:jc w:val="center"/>
              <w:textAlignment w:val="center"/>
              <w:rPr>
                <w:rFonts w:hint="eastAsia" w:ascii="Times New Roman" w:hAnsi="Times New Roman" w:eastAsia="仿宋_GB2312" w:cs="Times New Roman"/>
                <w:color w:val="000000"/>
                <w:kern w:val="0"/>
                <w:sz w:val="22"/>
                <w:lang w:val="en-US" w:eastAsia="zh-CN" w:bidi="ar"/>
              </w:rPr>
            </w:pPr>
            <w:r>
              <w:rPr>
                <w:rFonts w:ascii="Times New Roman" w:hAnsi="Times New Roman" w:eastAsia="仿宋_GB2312" w:cs="Times New Roman"/>
                <w:color w:val="000000"/>
                <w:kern w:val="0"/>
                <w:sz w:val="22"/>
                <w:lang w:bidi="ar"/>
              </w:rPr>
              <w:t>2</w:t>
            </w:r>
            <w:r>
              <w:rPr>
                <w:rFonts w:hint="eastAsia" w:ascii="Times New Roman" w:hAnsi="Times New Roman" w:eastAsia="仿宋_GB2312" w:cs="Times New Roman"/>
                <w:color w:val="000000"/>
                <w:kern w:val="0"/>
                <w:sz w:val="22"/>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B27F">
            <w:pPr>
              <w:shd w:val="clea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b/>
                <w:bCs/>
                <w:color w:val="000000"/>
                <w:sz w:val="22"/>
                <w:lang w:val="en-US" w:eastAsia="zh-CN"/>
              </w:rPr>
              <w:t>151.56</w:t>
            </w:r>
          </w:p>
        </w:tc>
      </w:tr>
    </w:tbl>
    <w:p w14:paraId="68C6925B">
      <w:pPr>
        <w:widowControl/>
        <w:shd w:val="clear"/>
        <w:jc w:val="left"/>
        <w:textAlignment w:val="center"/>
        <w:rPr>
          <w:rFonts w:ascii="Times New Roman" w:hAnsi="Times New Roman" w:eastAsia="宋体" w:cs="Times New Roman"/>
          <w:color w:val="000000"/>
          <w:kern w:val="0"/>
          <w:sz w:val="24"/>
          <w:szCs w:val="24"/>
          <w:lang w:bidi="ar"/>
        </w:rPr>
      </w:pPr>
    </w:p>
    <w:p w14:paraId="07DCAF1D">
      <w:pPr>
        <w:widowControl/>
        <w:shd w:val="clear"/>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6571D5EF">
      <w:pPr>
        <w:shd w:val="clea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753CC46F">
      <w:pPr>
        <w:widowControl/>
        <w:shd w:val="clear"/>
        <w:spacing w:line="400" w:lineRule="exact"/>
        <w:jc w:val="center"/>
        <w:textAlignment w:val="center"/>
        <w:rPr>
          <w:rFonts w:ascii="Times New Roman" w:hAnsi="Times New Roman" w:eastAsia="黑体" w:cs="Times New Roman"/>
          <w:color w:val="000000"/>
          <w:kern w:val="0"/>
          <w:sz w:val="32"/>
          <w:szCs w:val="32"/>
          <w:lang w:bidi="ar"/>
        </w:rPr>
      </w:pPr>
    </w:p>
    <w:p w14:paraId="2E61482B">
      <w:pPr>
        <w:widowControl/>
        <w:shd w:val="clear"/>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7AFB06B6">
      <w:pPr>
        <w:shd w:val="clea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4082BE6C">
      <w:pPr>
        <w:shd w:val="clea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rPr>
        <w:t>祁阳市科学技术协会</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907"/>
        <w:gridCol w:w="2472"/>
        <w:gridCol w:w="1447"/>
        <w:gridCol w:w="1640"/>
        <w:gridCol w:w="1640"/>
        <w:gridCol w:w="1640"/>
        <w:gridCol w:w="1640"/>
        <w:gridCol w:w="1897"/>
        <w:gridCol w:w="1383"/>
      </w:tblGrid>
      <w:tr w14:paraId="7541248E">
        <w:tblPrEx>
          <w:tblCellMar>
            <w:top w:w="0" w:type="dxa"/>
            <w:left w:w="0" w:type="dxa"/>
            <w:bottom w:w="0" w:type="dxa"/>
            <w:right w:w="0" w:type="dxa"/>
          </w:tblCellMar>
        </w:tblPrEx>
        <w:trPr>
          <w:trHeight w:val="450" w:hRule="atLeast"/>
          <w:tblHeader/>
          <w:jc w:val="center"/>
        </w:trPr>
        <w:tc>
          <w:tcPr>
            <w:tcW w:w="3379"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0EFAC1">
            <w:pPr>
              <w:shd w:val="clea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4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08E1A4">
            <w:pPr>
              <w:shd w:val="clea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C17B19">
            <w:pPr>
              <w:shd w:val="clea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81790FB">
            <w:pPr>
              <w:shd w:val="clea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1DC7B2">
            <w:pPr>
              <w:shd w:val="clea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CDAEA8">
            <w:pPr>
              <w:shd w:val="clea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12EAAE">
            <w:pPr>
              <w:shd w:val="clea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C7D35E">
            <w:pPr>
              <w:shd w:val="clea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7150D090">
        <w:tblPrEx>
          <w:tblCellMar>
            <w:top w:w="0" w:type="dxa"/>
            <w:left w:w="0" w:type="dxa"/>
            <w:bottom w:w="0" w:type="dxa"/>
            <w:right w:w="0" w:type="dxa"/>
          </w:tblCellMar>
        </w:tblPrEx>
        <w:trPr>
          <w:trHeight w:val="334" w:hRule="exact"/>
          <w:tblHeader/>
          <w:jc w:val="center"/>
        </w:trPr>
        <w:tc>
          <w:tcPr>
            <w:tcW w:w="9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2CDC26">
            <w:pPr>
              <w:shd w:val="clea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47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31BDB2">
            <w:pPr>
              <w:shd w:val="clea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447" w:type="dxa"/>
            <w:vMerge w:val="continue"/>
            <w:tcBorders>
              <w:top w:val="single" w:color="auto" w:sz="4" w:space="0"/>
              <w:left w:val="single" w:color="auto" w:sz="4" w:space="0"/>
              <w:bottom w:val="single" w:color="auto" w:sz="4" w:space="0"/>
              <w:right w:val="single" w:color="auto" w:sz="4" w:space="0"/>
            </w:tcBorders>
            <w:vAlign w:val="center"/>
          </w:tcPr>
          <w:p w14:paraId="3BDF041E">
            <w:pPr>
              <w:shd w:val="clea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8FDCDC8">
            <w:pPr>
              <w:shd w:val="clea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BB9E02D">
            <w:pPr>
              <w:shd w:val="clea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89B70F0">
            <w:pPr>
              <w:shd w:val="clea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9868291">
            <w:pPr>
              <w:shd w:val="clea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07B844A">
            <w:pPr>
              <w:shd w:val="clea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B0CFC0F">
            <w:pPr>
              <w:shd w:val="clear"/>
              <w:rPr>
                <w:rFonts w:ascii="Times New Roman" w:hAnsi="Times New Roman" w:eastAsia="仿宋_GB2312" w:cs="Times New Roman"/>
                <w:sz w:val="24"/>
                <w:szCs w:val="24"/>
              </w:rPr>
            </w:pPr>
          </w:p>
        </w:tc>
      </w:tr>
      <w:tr w14:paraId="771D5AB0">
        <w:tblPrEx>
          <w:tblCellMar>
            <w:top w:w="0" w:type="dxa"/>
            <w:left w:w="0" w:type="dxa"/>
            <w:bottom w:w="0" w:type="dxa"/>
            <w:right w:w="0" w:type="dxa"/>
          </w:tblCellMar>
        </w:tblPrEx>
        <w:trPr>
          <w:trHeight w:val="312" w:hRule="atLeast"/>
          <w:tblHeader/>
          <w:jc w:val="center"/>
        </w:trPr>
        <w:tc>
          <w:tcPr>
            <w:tcW w:w="907" w:type="dxa"/>
            <w:vMerge w:val="continue"/>
            <w:tcBorders>
              <w:top w:val="single" w:color="auto" w:sz="4" w:space="0"/>
              <w:left w:val="single" w:color="auto" w:sz="4" w:space="0"/>
              <w:bottom w:val="single" w:color="auto" w:sz="4" w:space="0"/>
              <w:right w:val="single" w:color="auto" w:sz="4" w:space="0"/>
            </w:tcBorders>
            <w:vAlign w:val="center"/>
          </w:tcPr>
          <w:p w14:paraId="6BC62188">
            <w:pPr>
              <w:shd w:val="clear"/>
              <w:rPr>
                <w:rFonts w:ascii="Times New Roman" w:hAnsi="Times New Roman" w:eastAsia="仿宋_GB2312" w:cs="Times New Roman"/>
                <w:sz w:val="24"/>
                <w:szCs w:val="24"/>
              </w:rPr>
            </w:pPr>
          </w:p>
        </w:tc>
        <w:tc>
          <w:tcPr>
            <w:tcW w:w="2472" w:type="dxa"/>
            <w:vMerge w:val="continue"/>
            <w:tcBorders>
              <w:top w:val="nil"/>
              <w:left w:val="single" w:color="auto" w:sz="4" w:space="0"/>
              <w:bottom w:val="single" w:color="auto" w:sz="4" w:space="0"/>
              <w:right w:val="single" w:color="auto" w:sz="4" w:space="0"/>
            </w:tcBorders>
            <w:vAlign w:val="center"/>
          </w:tcPr>
          <w:p w14:paraId="1C656DD7">
            <w:pPr>
              <w:shd w:val="clear"/>
              <w:rPr>
                <w:rFonts w:ascii="Times New Roman" w:hAnsi="Times New Roman" w:eastAsia="仿宋_GB2312" w:cs="Times New Roman"/>
                <w:sz w:val="24"/>
                <w:szCs w:val="24"/>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14:paraId="47DB0263">
            <w:pPr>
              <w:shd w:val="clea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A68AD2E">
            <w:pPr>
              <w:shd w:val="clea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73E295F">
            <w:pPr>
              <w:shd w:val="clea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BB0C08A">
            <w:pPr>
              <w:shd w:val="clea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F24093E">
            <w:pPr>
              <w:shd w:val="clea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96BFD12">
            <w:pPr>
              <w:shd w:val="clea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016EA09">
            <w:pPr>
              <w:shd w:val="clear"/>
              <w:rPr>
                <w:rFonts w:ascii="Times New Roman" w:hAnsi="Times New Roman" w:eastAsia="仿宋_GB2312" w:cs="Times New Roman"/>
                <w:sz w:val="24"/>
                <w:szCs w:val="24"/>
              </w:rPr>
            </w:pPr>
          </w:p>
        </w:tc>
      </w:tr>
      <w:tr w14:paraId="2BDD53CF">
        <w:tblPrEx>
          <w:tblCellMar>
            <w:top w:w="0" w:type="dxa"/>
            <w:left w:w="0" w:type="dxa"/>
            <w:bottom w:w="0" w:type="dxa"/>
            <w:right w:w="0" w:type="dxa"/>
          </w:tblCellMar>
        </w:tblPrEx>
        <w:trPr>
          <w:trHeight w:val="450" w:hRule="atLeast"/>
          <w:jc w:val="center"/>
        </w:trPr>
        <w:tc>
          <w:tcPr>
            <w:tcW w:w="33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84D150">
            <w:pPr>
              <w:shd w:val="clea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44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A3F574">
            <w:pPr>
              <w:shd w:val="clea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AF9DDB">
            <w:pPr>
              <w:shd w:val="clea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E7E609">
            <w:pPr>
              <w:shd w:val="clea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46420A">
            <w:pPr>
              <w:shd w:val="clea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5EF8FD">
            <w:pPr>
              <w:shd w:val="clea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77FE63">
            <w:pPr>
              <w:shd w:val="clea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3D815F">
            <w:pPr>
              <w:shd w:val="clea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0F2D2F65">
        <w:tblPrEx>
          <w:tblCellMar>
            <w:top w:w="0" w:type="dxa"/>
            <w:left w:w="0" w:type="dxa"/>
            <w:bottom w:w="0" w:type="dxa"/>
            <w:right w:w="0" w:type="dxa"/>
          </w:tblCellMar>
        </w:tblPrEx>
        <w:trPr>
          <w:trHeight w:val="450" w:hRule="atLeast"/>
          <w:jc w:val="center"/>
        </w:trPr>
        <w:tc>
          <w:tcPr>
            <w:tcW w:w="33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B7043F">
            <w:pPr>
              <w:shd w:val="clea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632B8C">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151.56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A884CD">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151.56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22A55E">
            <w:pPr>
              <w:shd w:val="clea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0.00</w:t>
            </w:r>
            <w:r>
              <w:rPr>
                <w:rFonts w:ascii="Times New Roman" w:hAnsi="Times New Roman" w:eastAsia="仿宋_GB2312" w:cs="Times New Roman"/>
                <w:b/>
                <w:bCs/>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1D6E2E">
            <w:pPr>
              <w:shd w:val="clea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E7FC50">
            <w:pPr>
              <w:shd w:val="clea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7F9796">
            <w:pPr>
              <w:shd w:val="clea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638ED5">
            <w:pPr>
              <w:shd w:val="clea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0.00</w:t>
            </w:r>
          </w:p>
        </w:tc>
      </w:tr>
      <w:tr w14:paraId="76FEAF07">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372C7C">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4A0417">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B3807A">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119.23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8A5235">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119.23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F81D54">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664BC5">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3C5FA5">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0B95FC">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0C5CA7">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31BD9464">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DE08E4">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20601</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2772CA">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科学技术管理事务</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E8EEED">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68.66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455C98">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68.66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B8BBD9">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24F621">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8BA246">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2394BC">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71318D">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33002933">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AE5A92">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2060101</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32533A">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686B3E">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67.86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B3CEEE">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67.86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3E492E">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CACED2">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08CB4C">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349489">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FAA8E5">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55DC2ABE">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7D1F66">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2060102</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29A1E5">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EC11E2">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0E3A49">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81CECB">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71CD25">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DC6B40">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E39277">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6226B7">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23EBC052">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7E1DCA">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20607</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6B3560">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科学技术普及</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B24B31">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50.29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E2AF9F">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50.29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4A59B2">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1E6187">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DB7005">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B16AC9">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5FCDD8">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6F7A80B8">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DC4A8F">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2060701</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539C32">
            <w:pPr>
              <w:keepNext w:val="0"/>
              <w:keepLines w:val="0"/>
              <w:widowControl/>
              <w:suppressLineNumbers w:val="0"/>
              <w:shd w:val="clear"/>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机构运行</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9C855B">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10.90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63991F">
            <w:pPr>
              <w:keepNext w:val="0"/>
              <w:keepLines w:val="0"/>
              <w:widowControl/>
              <w:suppressLineNumbers w:val="0"/>
              <w:shd w:val="clear"/>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10.90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620246">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71DC18">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471BD3">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1AC974">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49BB4C">
            <w:pPr>
              <w:shd w:val="clea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p>
        </w:tc>
      </w:tr>
      <w:tr w14:paraId="09C6F2A5">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A02F59">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2060702</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08700D">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科普活动</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6A0DB7">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34.39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25B4C8">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34.39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C28D67">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B862E5">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B1EFF8">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ABCD9E">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9E1530">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479F4393">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4257A2">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2060799</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DE3D16">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其他科学技术普及支出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1CEFB5">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45DE98">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4C0B24">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D87523">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F7C0FC">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AEA68D">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1B7754">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78F7FB80">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1A309B">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20699</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5EC923">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其他科学技术支出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31FC54">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0.27</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24528B">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0.27</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30EBA4">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40C995">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80F823">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1AC50E">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E1DE98">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3BDE938A">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BC69A2">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2069999</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87F97C">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其他科学技术支出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994404">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0.27</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BB17BD">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0.27</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A00BA5">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47ED5C">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C9702D">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A926A8">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65523B">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2C815490">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FB9BAC">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207</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7ED5C0">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086B0C">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CF074E">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2CABCB">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C6B3C9">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BC6FF6">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275D37">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AFE464">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12283870">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75F4CD">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20701</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FCF167">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文化和旅游</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03D1DD">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6E848A">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EA687B">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78433E">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4A2877">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F82CB0">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6C4906">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23976C8F">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B036D1">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2070199</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74F40E">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4807CC">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4C76D2">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ED689D">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6CD230">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A419B9">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D86C71">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21F156">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2FD0CBE6">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0B2DD3">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162F11">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343A0E">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74C2ED">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FFF494">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6E8596">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F88E2B">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D30D5D">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FFB055">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4B3801D1">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BC0876">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203AA5">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89EE80">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A6272A">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A45D88">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E35650">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523473">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B16DD5">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D52102">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787E6064">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EC6953">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2080505</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14FDFD">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299E6E">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41E86E">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8.12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95A78E">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DBBF0D">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666954">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293195">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194B8A">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747B7B63">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9695CA">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9A338A">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卫生健康支出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524EF1">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380380">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D15068">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1D5BA46">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5AE2B2">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14DBDC">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3EEAB0">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05EE1215">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961117">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095338">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行政事业单位医疗</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38110A">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3DA4F9">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08A5E9">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A89DF7">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D880804">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700F9A">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F8044B">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262426A1">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43D1A9">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2101101</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E73D65">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行政单位医疗</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BC6D55">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769DFD">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66440A">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9FEB67">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40A4EE">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5DD642">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0337A8">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17A39C14">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4F802A">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F862D7">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住房保障支出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B2DA8E">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5.91</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618FBA">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5.91</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9E9E4B">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8BEC86">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F56365">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9FF6E9">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3EC1EA">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440E182F">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19068C">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2FF616">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住房改革支出</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FE48DE">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5.91</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C2696C">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5.91</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097DF8">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4EF1F5">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4399C1">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309EA69">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90F48B">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r w14:paraId="486FEB6F">
        <w:tblPrEx>
          <w:tblCellMar>
            <w:top w:w="0" w:type="dxa"/>
            <w:left w:w="0" w:type="dxa"/>
            <w:bottom w:w="0" w:type="dxa"/>
            <w:right w:w="0" w:type="dxa"/>
          </w:tblCellMar>
        </w:tblPrEx>
        <w:trPr>
          <w:trHeight w:val="450" w:hRule="atLeast"/>
          <w:jc w:val="center"/>
        </w:trPr>
        <w:tc>
          <w:tcPr>
            <w:tcW w:w="90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7F980D">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2210201</w:t>
            </w:r>
          </w:p>
        </w:tc>
        <w:tc>
          <w:tcPr>
            <w:tcW w:w="247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1464D2">
            <w:pPr>
              <w:keepNext w:val="0"/>
              <w:keepLines w:val="0"/>
              <w:widowControl/>
              <w:suppressLineNumbers w:val="0"/>
              <w:shd w:val="clear"/>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住房公积金</w:t>
            </w:r>
          </w:p>
        </w:tc>
        <w:tc>
          <w:tcPr>
            <w:tcW w:w="1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31EFB1">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5.91</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F7FD3E">
            <w:pPr>
              <w:keepNext w:val="0"/>
              <w:keepLines w:val="0"/>
              <w:widowControl/>
              <w:suppressLineNumbers w:val="0"/>
              <w:shd w:val="clear"/>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5.91</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876913">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288CC0">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462779">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E0DBE9">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2F879B">
            <w:pPr>
              <w:shd w:val="clear"/>
              <w:jc w:val="right"/>
              <w:rPr>
                <w:rFonts w:ascii="Times New Roman" w:hAnsi="Times New Roman" w:eastAsia="仿宋_GB2312" w:cs="Times New Roman"/>
              </w:rPr>
            </w:pPr>
            <w:r>
              <w:rPr>
                <w:rFonts w:hint="eastAsia" w:ascii="Times New Roman" w:hAnsi="Times New Roman" w:eastAsia="仿宋_GB2312" w:cs="Times New Roman"/>
                <w:lang w:val="en-US" w:eastAsia="zh-CN"/>
              </w:rPr>
              <w:t>0.00</w:t>
            </w:r>
          </w:p>
        </w:tc>
      </w:tr>
    </w:tbl>
    <w:p w14:paraId="178759C3">
      <w:pPr>
        <w:shd w:val="clea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72255CE0">
      <w:pPr>
        <w:widowControl/>
        <w:shd w:val="clear"/>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91F3CFC">
      <w:pPr>
        <w:widowControl/>
        <w:shd w:val="clear"/>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53B0711E">
      <w:pPr>
        <w:widowControl/>
        <w:shd w:val="clear"/>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78A890D6">
      <w:pPr>
        <w:widowControl/>
        <w:shd w:val="clear"/>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祁阳市科学技术协会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997" w:type="pct"/>
        <w:jc w:val="center"/>
        <w:tblLayout w:type="fixed"/>
        <w:tblCellMar>
          <w:top w:w="0" w:type="dxa"/>
          <w:left w:w="108" w:type="dxa"/>
          <w:bottom w:w="0" w:type="dxa"/>
          <w:right w:w="108" w:type="dxa"/>
        </w:tblCellMar>
      </w:tblPr>
      <w:tblGrid>
        <w:gridCol w:w="1043"/>
        <w:gridCol w:w="2716"/>
        <w:gridCol w:w="1877"/>
        <w:gridCol w:w="1334"/>
        <w:gridCol w:w="1334"/>
        <w:gridCol w:w="1877"/>
        <w:gridCol w:w="1334"/>
        <w:gridCol w:w="2696"/>
      </w:tblGrid>
      <w:tr w14:paraId="24DEA4B0">
        <w:tblPrEx>
          <w:tblCellMar>
            <w:top w:w="0" w:type="dxa"/>
            <w:left w:w="108" w:type="dxa"/>
            <w:bottom w:w="0" w:type="dxa"/>
            <w:right w:w="108" w:type="dxa"/>
          </w:tblCellMar>
        </w:tblPrEx>
        <w:trPr>
          <w:trHeight w:val="486"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F5F7776">
            <w:pPr>
              <w:widowControl/>
              <w:shd w:val="clea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282EBB">
            <w:pPr>
              <w:widowControl/>
              <w:shd w:val="clea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ABC85C">
            <w:pPr>
              <w:widowControl/>
              <w:shd w:val="clea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7E32AE">
            <w:pPr>
              <w:widowControl/>
              <w:shd w:val="clea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1D6760">
            <w:pPr>
              <w:widowControl/>
              <w:shd w:val="clea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4A2D42">
            <w:pPr>
              <w:widowControl/>
              <w:shd w:val="clea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FA4C74">
            <w:pPr>
              <w:widowControl/>
              <w:shd w:val="clea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75E7B231">
        <w:tblPrEx>
          <w:tblCellMar>
            <w:top w:w="0" w:type="dxa"/>
            <w:left w:w="108" w:type="dxa"/>
            <w:bottom w:w="0" w:type="dxa"/>
            <w:right w:w="108" w:type="dxa"/>
          </w:tblCellMar>
        </w:tblPrEx>
        <w:trPr>
          <w:trHeight w:val="312" w:hRule="exact"/>
          <w:jc w:val="center"/>
        </w:trPr>
        <w:tc>
          <w:tcPr>
            <w:tcW w:w="36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8679E13">
            <w:pPr>
              <w:widowControl/>
              <w:shd w:val="clea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955" w:type="pct"/>
            <w:vMerge w:val="restart"/>
            <w:tcBorders>
              <w:top w:val="nil"/>
              <w:left w:val="single" w:color="auto" w:sz="4" w:space="0"/>
              <w:bottom w:val="single" w:color="auto" w:sz="4" w:space="0"/>
              <w:right w:val="single" w:color="auto" w:sz="4" w:space="0"/>
            </w:tcBorders>
            <w:shd w:val="clear" w:color="000000" w:fill="FFFFFF"/>
            <w:vAlign w:val="center"/>
          </w:tcPr>
          <w:p w14:paraId="1CA776EB">
            <w:pPr>
              <w:widowControl/>
              <w:shd w:val="clea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7654AE9">
            <w:pPr>
              <w:widowControl/>
              <w:shd w:val="clear"/>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5B22DFF">
            <w:pPr>
              <w:widowControl/>
              <w:shd w:val="clear"/>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221045E">
            <w:pPr>
              <w:widowControl/>
              <w:shd w:val="clear"/>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12CC1C0">
            <w:pPr>
              <w:widowControl/>
              <w:shd w:val="clear"/>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4E77E7C">
            <w:pPr>
              <w:widowControl/>
              <w:shd w:val="clear"/>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747B67AC">
            <w:pPr>
              <w:widowControl/>
              <w:shd w:val="clear"/>
              <w:jc w:val="left"/>
              <w:rPr>
                <w:rFonts w:ascii="Times New Roman" w:hAnsi="Times New Roman" w:eastAsia="仿宋_GB2312" w:cs="Times New Roman"/>
                <w:b/>
                <w:bCs/>
                <w:kern w:val="0"/>
                <w:sz w:val="24"/>
                <w:szCs w:val="24"/>
              </w:rPr>
            </w:pPr>
          </w:p>
        </w:tc>
      </w:tr>
      <w:tr w14:paraId="73CF8110">
        <w:tblPrEx>
          <w:tblCellMar>
            <w:top w:w="0" w:type="dxa"/>
            <w:left w:w="108" w:type="dxa"/>
            <w:bottom w:w="0" w:type="dxa"/>
            <w:right w:w="108" w:type="dxa"/>
          </w:tblCellMar>
        </w:tblPrEx>
        <w:trPr>
          <w:trHeight w:val="355" w:hRule="atLeast"/>
          <w:jc w:val="center"/>
        </w:trPr>
        <w:tc>
          <w:tcPr>
            <w:tcW w:w="367" w:type="pct"/>
            <w:vMerge w:val="continue"/>
            <w:tcBorders>
              <w:top w:val="single" w:color="auto" w:sz="4" w:space="0"/>
              <w:left w:val="single" w:color="auto" w:sz="4" w:space="0"/>
              <w:bottom w:val="single" w:color="auto" w:sz="4" w:space="0"/>
              <w:right w:val="single" w:color="auto" w:sz="4" w:space="0"/>
            </w:tcBorders>
            <w:vAlign w:val="center"/>
          </w:tcPr>
          <w:p w14:paraId="293E57C0">
            <w:pPr>
              <w:widowControl/>
              <w:shd w:val="clear"/>
              <w:jc w:val="left"/>
              <w:rPr>
                <w:rFonts w:ascii="Times New Roman" w:hAnsi="Times New Roman" w:eastAsia="仿宋_GB2312" w:cs="Times New Roman"/>
                <w:kern w:val="0"/>
                <w:sz w:val="24"/>
                <w:szCs w:val="24"/>
              </w:rPr>
            </w:pPr>
          </w:p>
        </w:tc>
        <w:tc>
          <w:tcPr>
            <w:tcW w:w="955" w:type="pct"/>
            <w:vMerge w:val="continue"/>
            <w:tcBorders>
              <w:top w:val="nil"/>
              <w:left w:val="single" w:color="auto" w:sz="4" w:space="0"/>
              <w:bottom w:val="single" w:color="auto" w:sz="4" w:space="0"/>
              <w:right w:val="single" w:color="auto" w:sz="4" w:space="0"/>
            </w:tcBorders>
            <w:vAlign w:val="center"/>
          </w:tcPr>
          <w:p w14:paraId="5B5AB1BA">
            <w:pPr>
              <w:widowControl/>
              <w:shd w:val="clear"/>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4702DD67">
            <w:pPr>
              <w:widowControl/>
              <w:shd w:val="clear"/>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F3463C4">
            <w:pPr>
              <w:widowControl/>
              <w:shd w:val="clear"/>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7476BFA">
            <w:pPr>
              <w:widowControl/>
              <w:shd w:val="clear"/>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F8F9C54">
            <w:pPr>
              <w:widowControl/>
              <w:shd w:val="clear"/>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54BA3BC">
            <w:pPr>
              <w:widowControl/>
              <w:shd w:val="clear"/>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2F0C8476">
            <w:pPr>
              <w:widowControl/>
              <w:shd w:val="clear"/>
              <w:jc w:val="left"/>
              <w:rPr>
                <w:rFonts w:ascii="Times New Roman" w:hAnsi="Times New Roman" w:eastAsia="仿宋_GB2312" w:cs="Times New Roman"/>
                <w:kern w:val="0"/>
                <w:sz w:val="24"/>
                <w:szCs w:val="24"/>
              </w:rPr>
            </w:pPr>
          </w:p>
        </w:tc>
      </w:tr>
      <w:tr w14:paraId="64719C69">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5DF506">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1D53FE2C">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180C4EF9">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7F62393F">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5A36AC65">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7B329644">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78D33279">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28435044">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B0562B">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noWrap/>
            <w:vAlign w:val="center"/>
          </w:tcPr>
          <w:p w14:paraId="4835C974">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151.56</w:t>
            </w:r>
          </w:p>
        </w:tc>
        <w:tc>
          <w:tcPr>
            <w:tcW w:w="1334" w:type="dxa"/>
            <w:tcBorders>
              <w:top w:val="nil"/>
              <w:left w:val="nil"/>
              <w:bottom w:val="single" w:color="auto" w:sz="4" w:space="0"/>
              <w:right w:val="single" w:color="auto" w:sz="4" w:space="0"/>
            </w:tcBorders>
            <w:shd w:val="clear" w:color="auto" w:fill="auto"/>
            <w:noWrap/>
            <w:vAlign w:val="center"/>
          </w:tcPr>
          <w:p w14:paraId="16EA25FB">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150.76</w:t>
            </w:r>
          </w:p>
        </w:tc>
        <w:tc>
          <w:tcPr>
            <w:tcW w:w="1334" w:type="dxa"/>
            <w:tcBorders>
              <w:top w:val="nil"/>
              <w:left w:val="nil"/>
              <w:bottom w:val="single" w:color="auto" w:sz="4" w:space="0"/>
              <w:right w:val="single" w:color="auto" w:sz="4" w:space="0"/>
            </w:tcBorders>
            <w:shd w:val="clear" w:color="auto" w:fill="auto"/>
            <w:noWrap/>
            <w:vAlign w:val="center"/>
          </w:tcPr>
          <w:p w14:paraId="3D9B2BE5">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0.80</w:t>
            </w:r>
          </w:p>
        </w:tc>
        <w:tc>
          <w:tcPr>
            <w:tcW w:w="660" w:type="pct"/>
            <w:tcBorders>
              <w:top w:val="nil"/>
              <w:left w:val="nil"/>
              <w:bottom w:val="single" w:color="auto" w:sz="4" w:space="0"/>
              <w:right w:val="single" w:color="auto" w:sz="4" w:space="0"/>
            </w:tcBorders>
            <w:shd w:val="clear" w:color="auto" w:fill="auto"/>
            <w:noWrap/>
            <w:vAlign w:val="center"/>
          </w:tcPr>
          <w:p w14:paraId="7702154D">
            <w:pPr>
              <w:widowControl/>
              <w:shd w:val="clear"/>
              <w:jc w:val="right"/>
              <w:rPr>
                <w:rFonts w:ascii="Times New Roman" w:hAnsi="Times New Roman" w:eastAsia="仿宋_GB2312" w:cs="Times New Roman"/>
                <w:b/>
                <w:bCs/>
                <w:kern w:val="0"/>
                <w:sz w:val="24"/>
                <w:szCs w:val="24"/>
              </w:rPr>
            </w:pPr>
            <w:r>
              <w:rPr>
                <w:rFonts w:hint="eastAsia" w:ascii="Times New Roman" w:hAnsi="Times New Roman" w:eastAsia="仿宋_GB2312" w:cs="Times New Roman"/>
                <w:b/>
                <w:bCs/>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4FB87AAC">
            <w:pPr>
              <w:widowControl/>
              <w:shd w:val="clear"/>
              <w:jc w:val="right"/>
              <w:rPr>
                <w:rFonts w:ascii="Times New Roman" w:hAnsi="Times New Roman" w:eastAsia="仿宋_GB2312" w:cs="Times New Roman"/>
                <w:b/>
                <w:bCs/>
                <w:kern w:val="0"/>
                <w:sz w:val="24"/>
                <w:szCs w:val="24"/>
              </w:rPr>
            </w:pPr>
            <w:r>
              <w:rPr>
                <w:rFonts w:hint="eastAsia" w:ascii="Times New Roman" w:hAnsi="Times New Roman" w:eastAsia="仿宋_GB2312" w:cs="Times New Roman"/>
                <w:b/>
                <w:bCs/>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48589677">
            <w:pPr>
              <w:widowControl/>
              <w:shd w:val="clear"/>
              <w:jc w:val="right"/>
              <w:rPr>
                <w:rFonts w:ascii="Times New Roman" w:hAnsi="Times New Roman" w:eastAsia="仿宋_GB2312" w:cs="Times New Roman"/>
                <w:b/>
                <w:bCs/>
                <w:kern w:val="0"/>
                <w:sz w:val="24"/>
                <w:szCs w:val="24"/>
              </w:rPr>
            </w:pPr>
            <w:r>
              <w:rPr>
                <w:rFonts w:hint="eastAsia" w:ascii="Times New Roman" w:hAnsi="Times New Roman" w:eastAsia="仿宋_GB2312" w:cs="Times New Roman"/>
                <w:b/>
                <w:bCs/>
                <w:lang w:val="en-US" w:eastAsia="zh-CN"/>
              </w:rPr>
              <w:t>0.00</w:t>
            </w:r>
          </w:p>
        </w:tc>
      </w:tr>
      <w:tr w14:paraId="4E39BB0F">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7173B6A">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955" w:type="pct"/>
            <w:tcBorders>
              <w:top w:val="nil"/>
              <w:left w:val="nil"/>
              <w:bottom w:val="single" w:color="auto" w:sz="4" w:space="0"/>
              <w:right w:val="single" w:color="auto" w:sz="4" w:space="0"/>
            </w:tcBorders>
            <w:shd w:val="clear" w:color="000000" w:fill="FFFFFF"/>
            <w:noWrap/>
            <w:vAlign w:val="center"/>
          </w:tcPr>
          <w:p w14:paraId="0596B681">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877" w:type="dxa"/>
            <w:tcBorders>
              <w:top w:val="nil"/>
              <w:left w:val="nil"/>
              <w:bottom w:val="single" w:color="auto" w:sz="4" w:space="0"/>
              <w:right w:val="single" w:color="auto" w:sz="4" w:space="0"/>
            </w:tcBorders>
            <w:shd w:val="clear" w:color="auto" w:fill="auto"/>
            <w:noWrap/>
            <w:vAlign w:val="center"/>
          </w:tcPr>
          <w:p w14:paraId="5A0898E3">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119.23</w:t>
            </w:r>
          </w:p>
        </w:tc>
        <w:tc>
          <w:tcPr>
            <w:tcW w:w="1334" w:type="dxa"/>
            <w:tcBorders>
              <w:top w:val="nil"/>
              <w:left w:val="nil"/>
              <w:bottom w:val="single" w:color="auto" w:sz="4" w:space="0"/>
              <w:right w:val="single" w:color="auto" w:sz="4" w:space="0"/>
            </w:tcBorders>
            <w:shd w:val="clear" w:color="auto" w:fill="auto"/>
            <w:noWrap/>
            <w:vAlign w:val="center"/>
          </w:tcPr>
          <w:p w14:paraId="3D09415A">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118.43</w:t>
            </w:r>
          </w:p>
        </w:tc>
        <w:tc>
          <w:tcPr>
            <w:tcW w:w="1334" w:type="dxa"/>
            <w:tcBorders>
              <w:top w:val="nil"/>
              <w:left w:val="nil"/>
              <w:bottom w:val="single" w:color="auto" w:sz="4" w:space="0"/>
              <w:right w:val="single" w:color="auto" w:sz="4" w:space="0"/>
            </w:tcBorders>
            <w:shd w:val="clear" w:color="auto" w:fill="auto"/>
            <w:noWrap/>
            <w:vAlign w:val="center"/>
          </w:tcPr>
          <w:p w14:paraId="178113DA">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0C830266">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1F1A0CCF">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525E8A12">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022EB179">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39C5E6">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20601</w:t>
            </w:r>
          </w:p>
        </w:tc>
        <w:tc>
          <w:tcPr>
            <w:tcW w:w="955" w:type="pct"/>
            <w:tcBorders>
              <w:top w:val="nil"/>
              <w:left w:val="nil"/>
              <w:bottom w:val="single" w:color="auto" w:sz="4" w:space="0"/>
              <w:right w:val="single" w:color="auto" w:sz="4" w:space="0"/>
            </w:tcBorders>
            <w:shd w:val="clear" w:color="000000" w:fill="FFFFFF"/>
            <w:noWrap/>
            <w:vAlign w:val="center"/>
          </w:tcPr>
          <w:p w14:paraId="3C5A3ED1">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科学技术管理事务</w:t>
            </w:r>
          </w:p>
        </w:tc>
        <w:tc>
          <w:tcPr>
            <w:tcW w:w="1877" w:type="dxa"/>
            <w:tcBorders>
              <w:top w:val="nil"/>
              <w:left w:val="nil"/>
              <w:bottom w:val="single" w:color="auto" w:sz="4" w:space="0"/>
              <w:right w:val="single" w:color="auto" w:sz="4" w:space="0"/>
            </w:tcBorders>
            <w:shd w:val="clear" w:color="auto" w:fill="auto"/>
            <w:noWrap/>
            <w:vAlign w:val="center"/>
          </w:tcPr>
          <w:p w14:paraId="142FC1F4">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68.66</w:t>
            </w:r>
          </w:p>
        </w:tc>
        <w:tc>
          <w:tcPr>
            <w:tcW w:w="1334" w:type="dxa"/>
            <w:tcBorders>
              <w:top w:val="nil"/>
              <w:left w:val="nil"/>
              <w:bottom w:val="single" w:color="auto" w:sz="4" w:space="0"/>
              <w:right w:val="single" w:color="auto" w:sz="4" w:space="0"/>
            </w:tcBorders>
            <w:shd w:val="clear" w:color="auto" w:fill="auto"/>
            <w:noWrap/>
            <w:vAlign w:val="center"/>
          </w:tcPr>
          <w:p w14:paraId="19D32056">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67.86</w:t>
            </w:r>
          </w:p>
        </w:tc>
        <w:tc>
          <w:tcPr>
            <w:tcW w:w="1334" w:type="dxa"/>
            <w:tcBorders>
              <w:top w:val="nil"/>
              <w:left w:val="nil"/>
              <w:bottom w:val="single" w:color="auto" w:sz="4" w:space="0"/>
              <w:right w:val="single" w:color="auto" w:sz="4" w:space="0"/>
            </w:tcBorders>
            <w:shd w:val="clear" w:color="auto" w:fill="auto"/>
            <w:noWrap/>
            <w:vAlign w:val="center"/>
          </w:tcPr>
          <w:p w14:paraId="03344930">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248B4CBC">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5CF379E1">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4D3F239E">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4D3D4FA9">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72900E">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2060101</w:t>
            </w:r>
          </w:p>
        </w:tc>
        <w:tc>
          <w:tcPr>
            <w:tcW w:w="955" w:type="pct"/>
            <w:tcBorders>
              <w:top w:val="nil"/>
              <w:left w:val="nil"/>
              <w:bottom w:val="single" w:color="auto" w:sz="4" w:space="0"/>
              <w:right w:val="single" w:color="auto" w:sz="4" w:space="0"/>
            </w:tcBorders>
            <w:shd w:val="clear" w:color="000000" w:fill="FFFFFF"/>
            <w:noWrap/>
            <w:vAlign w:val="center"/>
          </w:tcPr>
          <w:p w14:paraId="5C9AEBAE">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877" w:type="dxa"/>
            <w:tcBorders>
              <w:top w:val="nil"/>
              <w:left w:val="nil"/>
              <w:bottom w:val="single" w:color="auto" w:sz="4" w:space="0"/>
              <w:right w:val="single" w:color="auto" w:sz="4" w:space="0"/>
            </w:tcBorders>
            <w:shd w:val="clear" w:color="auto" w:fill="auto"/>
            <w:noWrap/>
            <w:vAlign w:val="center"/>
          </w:tcPr>
          <w:p w14:paraId="4A7EB213">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67.86</w:t>
            </w:r>
          </w:p>
        </w:tc>
        <w:tc>
          <w:tcPr>
            <w:tcW w:w="1334" w:type="dxa"/>
            <w:tcBorders>
              <w:top w:val="nil"/>
              <w:left w:val="nil"/>
              <w:bottom w:val="single" w:color="auto" w:sz="4" w:space="0"/>
              <w:right w:val="single" w:color="auto" w:sz="4" w:space="0"/>
            </w:tcBorders>
            <w:shd w:val="clear" w:color="auto" w:fill="auto"/>
            <w:noWrap/>
            <w:vAlign w:val="center"/>
          </w:tcPr>
          <w:p w14:paraId="3DF735C6">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67.86</w:t>
            </w:r>
          </w:p>
        </w:tc>
        <w:tc>
          <w:tcPr>
            <w:tcW w:w="1334" w:type="dxa"/>
            <w:tcBorders>
              <w:top w:val="nil"/>
              <w:left w:val="nil"/>
              <w:bottom w:val="single" w:color="auto" w:sz="4" w:space="0"/>
              <w:right w:val="single" w:color="auto" w:sz="4" w:space="0"/>
            </w:tcBorders>
            <w:shd w:val="clear" w:color="auto" w:fill="auto"/>
            <w:noWrap/>
            <w:vAlign w:val="center"/>
          </w:tcPr>
          <w:p w14:paraId="316B02A6">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2BC285FB">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59FFA6AB">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50F636AA">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45322D49">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7F9DEF1">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2060102</w:t>
            </w:r>
          </w:p>
        </w:tc>
        <w:tc>
          <w:tcPr>
            <w:tcW w:w="955" w:type="pct"/>
            <w:tcBorders>
              <w:top w:val="nil"/>
              <w:left w:val="nil"/>
              <w:bottom w:val="single" w:color="auto" w:sz="4" w:space="0"/>
              <w:right w:val="single" w:color="auto" w:sz="4" w:space="0"/>
            </w:tcBorders>
            <w:shd w:val="clear" w:color="000000" w:fill="FFFFFF"/>
            <w:noWrap/>
            <w:vAlign w:val="center"/>
          </w:tcPr>
          <w:p w14:paraId="0158B564">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877" w:type="dxa"/>
            <w:tcBorders>
              <w:top w:val="nil"/>
              <w:left w:val="nil"/>
              <w:bottom w:val="single" w:color="auto" w:sz="4" w:space="0"/>
              <w:right w:val="single" w:color="auto" w:sz="4" w:space="0"/>
            </w:tcBorders>
            <w:shd w:val="clear" w:color="auto" w:fill="auto"/>
            <w:noWrap/>
            <w:vAlign w:val="center"/>
          </w:tcPr>
          <w:p w14:paraId="43FD4CC6">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0.80</w:t>
            </w:r>
          </w:p>
        </w:tc>
        <w:tc>
          <w:tcPr>
            <w:tcW w:w="1334" w:type="dxa"/>
            <w:tcBorders>
              <w:top w:val="nil"/>
              <w:left w:val="nil"/>
              <w:bottom w:val="single" w:color="auto" w:sz="4" w:space="0"/>
              <w:right w:val="single" w:color="auto" w:sz="4" w:space="0"/>
            </w:tcBorders>
            <w:shd w:val="clear" w:color="auto" w:fill="auto"/>
            <w:noWrap/>
            <w:vAlign w:val="center"/>
          </w:tcPr>
          <w:p w14:paraId="12F590E3">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1334" w:type="dxa"/>
            <w:tcBorders>
              <w:top w:val="nil"/>
              <w:left w:val="nil"/>
              <w:bottom w:val="single" w:color="auto" w:sz="4" w:space="0"/>
              <w:right w:val="single" w:color="auto" w:sz="4" w:space="0"/>
            </w:tcBorders>
            <w:shd w:val="clear" w:color="auto" w:fill="auto"/>
            <w:noWrap/>
            <w:vAlign w:val="center"/>
          </w:tcPr>
          <w:p w14:paraId="5C13DCE3">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67CEAADB">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34266C16">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1C351FD0">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100F761E">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0F6ED51">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20607</w:t>
            </w:r>
          </w:p>
        </w:tc>
        <w:tc>
          <w:tcPr>
            <w:tcW w:w="955" w:type="pct"/>
            <w:tcBorders>
              <w:top w:val="nil"/>
              <w:left w:val="nil"/>
              <w:bottom w:val="single" w:color="auto" w:sz="4" w:space="0"/>
              <w:right w:val="single" w:color="auto" w:sz="4" w:space="0"/>
            </w:tcBorders>
            <w:shd w:val="clear" w:color="000000" w:fill="FFFFFF"/>
            <w:noWrap/>
            <w:vAlign w:val="center"/>
          </w:tcPr>
          <w:p w14:paraId="7AE46583">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科学技术普及</w:t>
            </w:r>
          </w:p>
        </w:tc>
        <w:tc>
          <w:tcPr>
            <w:tcW w:w="1877" w:type="dxa"/>
            <w:tcBorders>
              <w:top w:val="nil"/>
              <w:left w:val="nil"/>
              <w:bottom w:val="single" w:color="auto" w:sz="4" w:space="0"/>
              <w:right w:val="single" w:color="auto" w:sz="4" w:space="0"/>
            </w:tcBorders>
            <w:shd w:val="clear" w:color="auto" w:fill="auto"/>
            <w:noWrap/>
            <w:vAlign w:val="center"/>
          </w:tcPr>
          <w:p w14:paraId="5FFAB95C">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50.29</w:t>
            </w:r>
          </w:p>
        </w:tc>
        <w:tc>
          <w:tcPr>
            <w:tcW w:w="1334" w:type="dxa"/>
            <w:tcBorders>
              <w:top w:val="nil"/>
              <w:left w:val="nil"/>
              <w:bottom w:val="single" w:color="auto" w:sz="4" w:space="0"/>
              <w:right w:val="single" w:color="auto" w:sz="4" w:space="0"/>
            </w:tcBorders>
            <w:shd w:val="clear" w:color="auto" w:fill="auto"/>
            <w:noWrap/>
            <w:vAlign w:val="center"/>
          </w:tcPr>
          <w:p w14:paraId="485FFF6A">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50.29</w:t>
            </w:r>
          </w:p>
        </w:tc>
        <w:tc>
          <w:tcPr>
            <w:tcW w:w="1334" w:type="dxa"/>
            <w:tcBorders>
              <w:top w:val="nil"/>
              <w:left w:val="nil"/>
              <w:bottom w:val="single" w:color="auto" w:sz="4" w:space="0"/>
              <w:right w:val="single" w:color="auto" w:sz="4" w:space="0"/>
            </w:tcBorders>
            <w:shd w:val="clear" w:color="auto" w:fill="auto"/>
            <w:noWrap/>
            <w:vAlign w:val="center"/>
          </w:tcPr>
          <w:p w14:paraId="12F28018">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33F9B266">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6484B023">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57491061">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26266DF9">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9635D4">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2060701</w:t>
            </w:r>
          </w:p>
        </w:tc>
        <w:tc>
          <w:tcPr>
            <w:tcW w:w="955" w:type="pct"/>
            <w:tcBorders>
              <w:top w:val="nil"/>
              <w:left w:val="nil"/>
              <w:bottom w:val="single" w:color="auto" w:sz="4" w:space="0"/>
              <w:right w:val="single" w:color="auto" w:sz="4" w:space="0"/>
            </w:tcBorders>
            <w:shd w:val="clear" w:color="000000" w:fill="FFFFFF"/>
            <w:noWrap/>
            <w:vAlign w:val="center"/>
          </w:tcPr>
          <w:p w14:paraId="0A2E6063">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机构运行</w:t>
            </w:r>
          </w:p>
        </w:tc>
        <w:tc>
          <w:tcPr>
            <w:tcW w:w="1877" w:type="dxa"/>
            <w:tcBorders>
              <w:top w:val="nil"/>
              <w:left w:val="nil"/>
              <w:bottom w:val="single" w:color="auto" w:sz="4" w:space="0"/>
              <w:right w:val="single" w:color="auto" w:sz="4" w:space="0"/>
            </w:tcBorders>
            <w:shd w:val="clear" w:color="auto" w:fill="auto"/>
            <w:noWrap/>
            <w:vAlign w:val="center"/>
          </w:tcPr>
          <w:p w14:paraId="75F65CCE">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10.90</w:t>
            </w:r>
          </w:p>
        </w:tc>
        <w:tc>
          <w:tcPr>
            <w:tcW w:w="1334" w:type="dxa"/>
            <w:tcBorders>
              <w:top w:val="nil"/>
              <w:left w:val="nil"/>
              <w:bottom w:val="single" w:color="auto" w:sz="4" w:space="0"/>
              <w:right w:val="single" w:color="auto" w:sz="4" w:space="0"/>
            </w:tcBorders>
            <w:shd w:val="clear" w:color="auto" w:fill="auto"/>
            <w:noWrap/>
            <w:vAlign w:val="center"/>
          </w:tcPr>
          <w:p w14:paraId="2D70A5DF">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10.90</w:t>
            </w:r>
          </w:p>
        </w:tc>
        <w:tc>
          <w:tcPr>
            <w:tcW w:w="1334" w:type="dxa"/>
            <w:tcBorders>
              <w:top w:val="nil"/>
              <w:left w:val="nil"/>
              <w:bottom w:val="single" w:color="auto" w:sz="4" w:space="0"/>
              <w:right w:val="single" w:color="auto" w:sz="4" w:space="0"/>
            </w:tcBorders>
            <w:shd w:val="clear" w:color="auto" w:fill="auto"/>
            <w:noWrap/>
            <w:vAlign w:val="center"/>
          </w:tcPr>
          <w:p w14:paraId="0E8C5EEB">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06E059B6">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54EB64A4">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6EAF9EBD">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51DB2D0E">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5D2B75">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2060702</w:t>
            </w:r>
          </w:p>
        </w:tc>
        <w:tc>
          <w:tcPr>
            <w:tcW w:w="95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CB3576C">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科普活动</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DCA85">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34.39</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B9643">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34.39</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364F6">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5774C2">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69CF1">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862AC">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0E1F512E">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BC9AC53">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2060799</w:t>
            </w:r>
          </w:p>
        </w:tc>
        <w:tc>
          <w:tcPr>
            <w:tcW w:w="95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B1378FB">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其他科学技术普及支出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791CC">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06612">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445F4">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B56E2">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0E011">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A9D4A">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00D61C6E">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235E896">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20699</w:t>
            </w:r>
          </w:p>
        </w:tc>
        <w:tc>
          <w:tcPr>
            <w:tcW w:w="955" w:type="pct"/>
            <w:tcBorders>
              <w:top w:val="single" w:color="auto" w:sz="4" w:space="0"/>
              <w:left w:val="nil"/>
              <w:bottom w:val="single" w:color="auto" w:sz="4" w:space="0"/>
              <w:right w:val="single" w:color="auto" w:sz="4" w:space="0"/>
            </w:tcBorders>
            <w:shd w:val="clear" w:color="000000" w:fill="FFFFFF"/>
            <w:noWrap/>
            <w:vAlign w:val="center"/>
          </w:tcPr>
          <w:p w14:paraId="38F70344">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877" w:type="dxa"/>
            <w:tcBorders>
              <w:top w:val="single" w:color="auto" w:sz="4" w:space="0"/>
              <w:left w:val="nil"/>
              <w:bottom w:val="single" w:color="auto" w:sz="4" w:space="0"/>
              <w:right w:val="single" w:color="auto" w:sz="4" w:space="0"/>
            </w:tcBorders>
            <w:shd w:val="clear" w:color="auto" w:fill="auto"/>
            <w:noWrap/>
            <w:vAlign w:val="center"/>
          </w:tcPr>
          <w:p w14:paraId="2F5C89B2">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0.27</w:t>
            </w:r>
          </w:p>
        </w:tc>
        <w:tc>
          <w:tcPr>
            <w:tcW w:w="1334" w:type="dxa"/>
            <w:tcBorders>
              <w:top w:val="single" w:color="auto" w:sz="4" w:space="0"/>
              <w:left w:val="nil"/>
              <w:bottom w:val="single" w:color="auto" w:sz="4" w:space="0"/>
              <w:right w:val="single" w:color="auto" w:sz="4" w:space="0"/>
            </w:tcBorders>
            <w:shd w:val="clear" w:color="auto" w:fill="auto"/>
            <w:noWrap/>
            <w:vAlign w:val="center"/>
          </w:tcPr>
          <w:p w14:paraId="3D9E34BE">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0.27</w:t>
            </w:r>
          </w:p>
        </w:tc>
        <w:tc>
          <w:tcPr>
            <w:tcW w:w="1334" w:type="dxa"/>
            <w:tcBorders>
              <w:top w:val="single" w:color="auto" w:sz="4" w:space="0"/>
              <w:left w:val="nil"/>
              <w:bottom w:val="single" w:color="auto" w:sz="4" w:space="0"/>
              <w:right w:val="single" w:color="auto" w:sz="4" w:space="0"/>
            </w:tcBorders>
            <w:shd w:val="clear" w:color="auto" w:fill="auto"/>
            <w:noWrap/>
            <w:vAlign w:val="center"/>
          </w:tcPr>
          <w:p w14:paraId="5FAE1B9D">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single" w:color="auto" w:sz="4" w:space="0"/>
              <w:left w:val="nil"/>
              <w:bottom w:val="single" w:color="auto" w:sz="4" w:space="0"/>
              <w:right w:val="single" w:color="auto" w:sz="4" w:space="0"/>
            </w:tcBorders>
            <w:shd w:val="clear" w:color="auto" w:fill="auto"/>
            <w:noWrap/>
            <w:vAlign w:val="center"/>
          </w:tcPr>
          <w:p w14:paraId="1D80030A">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single" w:color="auto" w:sz="4" w:space="0"/>
              <w:left w:val="nil"/>
              <w:bottom w:val="single" w:color="auto" w:sz="4" w:space="0"/>
              <w:right w:val="single" w:color="auto" w:sz="4" w:space="0"/>
            </w:tcBorders>
            <w:shd w:val="clear" w:color="auto" w:fill="auto"/>
            <w:noWrap/>
            <w:vAlign w:val="center"/>
          </w:tcPr>
          <w:p w14:paraId="3FE1BD51">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single" w:color="auto" w:sz="4" w:space="0"/>
              <w:left w:val="nil"/>
              <w:bottom w:val="single" w:color="auto" w:sz="4" w:space="0"/>
              <w:right w:val="single" w:color="auto" w:sz="4" w:space="0"/>
            </w:tcBorders>
            <w:shd w:val="clear" w:color="auto" w:fill="auto"/>
            <w:noWrap/>
            <w:vAlign w:val="center"/>
          </w:tcPr>
          <w:p w14:paraId="53353F45">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1D2D7087">
        <w:tblPrEx>
          <w:tblCellMar>
            <w:top w:w="0" w:type="dxa"/>
            <w:left w:w="108" w:type="dxa"/>
            <w:bottom w:w="0" w:type="dxa"/>
            <w:right w:w="108" w:type="dxa"/>
          </w:tblCellMar>
        </w:tblPrEx>
        <w:trPr>
          <w:trHeight w:val="571"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099717">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95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F612DE1">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C6A08">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0.27</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F8C0E">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0.27</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6ED44">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0765F">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1EC10">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D20EC6">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76A3196A">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3E7E241">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95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20609CA">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49822">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F8854">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6C265">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CF5B8">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000B8">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6FECA">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59A3276C">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4A8D76D">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955" w:type="pct"/>
            <w:tcBorders>
              <w:top w:val="single" w:color="auto" w:sz="4" w:space="0"/>
              <w:left w:val="nil"/>
              <w:bottom w:val="single" w:color="auto" w:sz="4" w:space="0"/>
              <w:right w:val="single" w:color="auto" w:sz="4" w:space="0"/>
            </w:tcBorders>
            <w:shd w:val="clear" w:color="000000" w:fill="FFFFFF"/>
            <w:noWrap/>
            <w:vAlign w:val="center"/>
          </w:tcPr>
          <w:p w14:paraId="23342E62">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877" w:type="dxa"/>
            <w:tcBorders>
              <w:top w:val="single" w:color="auto" w:sz="4" w:space="0"/>
              <w:left w:val="nil"/>
              <w:bottom w:val="single" w:color="auto" w:sz="4" w:space="0"/>
              <w:right w:val="single" w:color="auto" w:sz="4" w:space="0"/>
            </w:tcBorders>
            <w:shd w:val="clear" w:color="auto" w:fill="auto"/>
            <w:noWrap/>
            <w:vAlign w:val="center"/>
          </w:tcPr>
          <w:p w14:paraId="22ADFD06">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334" w:type="dxa"/>
            <w:tcBorders>
              <w:top w:val="single" w:color="auto" w:sz="4" w:space="0"/>
              <w:left w:val="nil"/>
              <w:bottom w:val="single" w:color="auto" w:sz="4" w:space="0"/>
              <w:right w:val="single" w:color="auto" w:sz="4" w:space="0"/>
            </w:tcBorders>
            <w:shd w:val="clear" w:color="auto" w:fill="auto"/>
            <w:noWrap/>
            <w:vAlign w:val="center"/>
          </w:tcPr>
          <w:p w14:paraId="37EE9788">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334" w:type="dxa"/>
            <w:tcBorders>
              <w:top w:val="single" w:color="auto" w:sz="4" w:space="0"/>
              <w:left w:val="nil"/>
              <w:bottom w:val="single" w:color="auto" w:sz="4" w:space="0"/>
              <w:right w:val="single" w:color="auto" w:sz="4" w:space="0"/>
            </w:tcBorders>
            <w:shd w:val="clear" w:color="auto" w:fill="auto"/>
            <w:noWrap/>
            <w:vAlign w:val="center"/>
          </w:tcPr>
          <w:p w14:paraId="14816CF6">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single" w:color="auto" w:sz="4" w:space="0"/>
              <w:left w:val="nil"/>
              <w:bottom w:val="single" w:color="auto" w:sz="4" w:space="0"/>
              <w:right w:val="single" w:color="auto" w:sz="4" w:space="0"/>
            </w:tcBorders>
            <w:shd w:val="clear" w:color="auto" w:fill="auto"/>
            <w:noWrap/>
            <w:vAlign w:val="center"/>
          </w:tcPr>
          <w:p w14:paraId="33B47C93">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single" w:color="auto" w:sz="4" w:space="0"/>
              <w:left w:val="nil"/>
              <w:bottom w:val="single" w:color="auto" w:sz="4" w:space="0"/>
              <w:right w:val="single" w:color="auto" w:sz="4" w:space="0"/>
            </w:tcBorders>
            <w:shd w:val="clear" w:color="auto" w:fill="auto"/>
            <w:noWrap/>
            <w:vAlign w:val="center"/>
          </w:tcPr>
          <w:p w14:paraId="1F8989A0">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single" w:color="auto" w:sz="4" w:space="0"/>
              <w:left w:val="nil"/>
              <w:bottom w:val="single" w:color="auto" w:sz="4" w:space="0"/>
              <w:right w:val="single" w:color="auto" w:sz="4" w:space="0"/>
            </w:tcBorders>
            <w:shd w:val="clear" w:color="auto" w:fill="auto"/>
            <w:noWrap/>
            <w:vAlign w:val="center"/>
          </w:tcPr>
          <w:p w14:paraId="48B1F6AB">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7CD91E99">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1123E36">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955" w:type="pct"/>
            <w:tcBorders>
              <w:top w:val="nil"/>
              <w:left w:val="nil"/>
              <w:bottom w:val="single" w:color="auto" w:sz="4" w:space="0"/>
              <w:right w:val="single" w:color="auto" w:sz="4" w:space="0"/>
            </w:tcBorders>
            <w:shd w:val="clear" w:color="000000" w:fill="FFFFFF"/>
            <w:noWrap/>
            <w:vAlign w:val="center"/>
          </w:tcPr>
          <w:p w14:paraId="4F928D4B">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877" w:type="dxa"/>
            <w:tcBorders>
              <w:top w:val="nil"/>
              <w:left w:val="nil"/>
              <w:bottom w:val="single" w:color="auto" w:sz="4" w:space="0"/>
              <w:right w:val="single" w:color="auto" w:sz="4" w:space="0"/>
            </w:tcBorders>
            <w:shd w:val="clear" w:color="auto" w:fill="auto"/>
            <w:noWrap/>
            <w:vAlign w:val="center"/>
          </w:tcPr>
          <w:p w14:paraId="7C7F0A4B">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334" w:type="dxa"/>
            <w:tcBorders>
              <w:top w:val="nil"/>
              <w:left w:val="nil"/>
              <w:bottom w:val="single" w:color="auto" w:sz="4" w:space="0"/>
              <w:right w:val="single" w:color="auto" w:sz="4" w:space="0"/>
            </w:tcBorders>
            <w:shd w:val="clear" w:color="auto" w:fill="auto"/>
            <w:noWrap/>
            <w:vAlign w:val="center"/>
          </w:tcPr>
          <w:p w14:paraId="1E0179DC">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334" w:type="dxa"/>
            <w:tcBorders>
              <w:top w:val="nil"/>
              <w:left w:val="nil"/>
              <w:bottom w:val="single" w:color="auto" w:sz="4" w:space="0"/>
              <w:right w:val="single" w:color="auto" w:sz="4" w:space="0"/>
            </w:tcBorders>
            <w:shd w:val="clear" w:color="auto" w:fill="auto"/>
            <w:noWrap/>
            <w:vAlign w:val="center"/>
          </w:tcPr>
          <w:p w14:paraId="44623344">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5DA2728C">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1CD0CE23">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251EA6BD">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27224E71">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41315FB">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955" w:type="pct"/>
            <w:tcBorders>
              <w:top w:val="nil"/>
              <w:left w:val="nil"/>
              <w:bottom w:val="single" w:color="auto" w:sz="4" w:space="0"/>
              <w:right w:val="single" w:color="auto" w:sz="4" w:space="0"/>
            </w:tcBorders>
            <w:shd w:val="clear" w:color="000000" w:fill="FFFFFF"/>
            <w:noWrap/>
            <w:vAlign w:val="center"/>
          </w:tcPr>
          <w:p w14:paraId="7D5248A9">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77" w:type="dxa"/>
            <w:tcBorders>
              <w:top w:val="nil"/>
              <w:left w:val="nil"/>
              <w:bottom w:val="single" w:color="auto" w:sz="4" w:space="0"/>
              <w:right w:val="single" w:color="auto" w:sz="4" w:space="0"/>
            </w:tcBorders>
            <w:shd w:val="clear" w:color="auto" w:fill="auto"/>
            <w:noWrap/>
            <w:vAlign w:val="center"/>
          </w:tcPr>
          <w:p w14:paraId="15D7665A">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w:t>
            </w:r>
          </w:p>
        </w:tc>
        <w:tc>
          <w:tcPr>
            <w:tcW w:w="1334" w:type="dxa"/>
            <w:tcBorders>
              <w:top w:val="nil"/>
              <w:left w:val="nil"/>
              <w:bottom w:val="single" w:color="auto" w:sz="4" w:space="0"/>
              <w:right w:val="single" w:color="auto" w:sz="4" w:space="0"/>
            </w:tcBorders>
            <w:shd w:val="clear" w:color="auto" w:fill="auto"/>
            <w:noWrap/>
            <w:vAlign w:val="center"/>
          </w:tcPr>
          <w:p w14:paraId="77B779EF">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w:t>
            </w:r>
          </w:p>
        </w:tc>
        <w:tc>
          <w:tcPr>
            <w:tcW w:w="1334" w:type="dxa"/>
            <w:tcBorders>
              <w:top w:val="nil"/>
              <w:left w:val="nil"/>
              <w:bottom w:val="single" w:color="auto" w:sz="4" w:space="0"/>
              <w:right w:val="single" w:color="auto" w:sz="4" w:space="0"/>
            </w:tcBorders>
            <w:shd w:val="clear" w:color="auto" w:fill="auto"/>
            <w:noWrap/>
            <w:vAlign w:val="center"/>
          </w:tcPr>
          <w:p w14:paraId="1C95BC3E">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043B84FD">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338A108E">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0E5E73EE">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3C41ADBD">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3599E4C">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955" w:type="pct"/>
            <w:tcBorders>
              <w:top w:val="nil"/>
              <w:left w:val="nil"/>
              <w:bottom w:val="single" w:color="auto" w:sz="4" w:space="0"/>
              <w:right w:val="single" w:color="auto" w:sz="4" w:space="0"/>
            </w:tcBorders>
            <w:shd w:val="clear" w:color="000000" w:fill="FFFFFF"/>
            <w:noWrap/>
            <w:vAlign w:val="center"/>
          </w:tcPr>
          <w:p w14:paraId="0B79A3A8">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77" w:type="dxa"/>
            <w:tcBorders>
              <w:top w:val="nil"/>
              <w:left w:val="nil"/>
              <w:bottom w:val="single" w:color="auto" w:sz="4" w:space="0"/>
              <w:right w:val="single" w:color="auto" w:sz="4" w:space="0"/>
            </w:tcBorders>
            <w:shd w:val="clear" w:color="auto" w:fill="auto"/>
            <w:noWrap/>
            <w:vAlign w:val="center"/>
          </w:tcPr>
          <w:p w14:paraId="66698744">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w:t>
            </w:r>
          </w:p>
        </w:tc>
        <w:tc>
          <w:tcPr>
            <w:tcW w:w="1334" w:type="dxa"/>
            <w:tcBorders>
              <w:top w:val="nil"/>
              <w:left w:val="nil"/>
              <w:bottom w:val="single" w:color="auto" w:sz="4" w:space="0"/>
              <w:right w:val="single" w:color="auto" w:sz="4" w:space="0"/>
            </w:tcBorders>
            <w:shd w:val="clear" w:color="auto" w:fill="auto"/>
            <w:noWrap/>
            <w:vAlign w:val="center"/>
          </w:tcPr>
          <w:p w14:paraId="397EA98E">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w:t>
            </w:r>
          </w:p>
        </w:tc>
        <w:tc>
          <w:tcPr>
            <w:tcW w:w="1334" w:type="dxa"/>
            <w:tcBorders>
              <w:top w:val="nil"/>
              <w:left w:val="nil"/>
              <w:bottom w:val="single" w:color="auto" w:sz="4" w:space="0"/>
              <w:right w:val="single" w:color="auto" w:sz="4" w:space="0"/>
            </w:tcBorders>
            <w:shd w:val="clear" w:color="auto" w:fill="auto"/>
            <w:noWrap/>
            <w:vAlign w:val="center"/>
          </w:tcPr>
          <w:p w14:paraId="4DB081B9">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2D8E390B">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6A2FE645">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440B1372">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2D6352F7">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3CF55C5">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955" w:type="pct"/>
            <w:tcBorders>
              <w:top w:val="nil"/>
              <w:left w:val="nil"/>
              <w:bottom w:val="single" w:color="auto" w:sz="4" w:space="0"/>
              <w:right w:val="single" w:color="auto" w:sz="4" w:space="0"/>
            </w:tcBorders>
            <w:shd w:val="clear" w:color="000000" w:fill="FFFFFF"/>
            <w:noWrap/>
            <w:vAlign w:val="center"/>
          </w:tcPr>
          <w:p w14:paraId="569F2361">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77" w:type="dxa"/>
            <w:tcBorders>
              <w:top w:val="nil"/>
              <w:left w:val="nil"/>
              <w:bottom w:val="single" w:color="auto" w:sz="4" w:space="0"/>
              <w:right w:val="single" w:color="auto" w:sz="4" w:space="0"/>
            </w:tcBorders>
            <w:shd w:val="clear" w:color="auto" w:fill="auto"/>
            <w:noWrap/>
            <w:vAlign w:val="center"/>
          </w:tcPr>
          <w:p w14:paraId="5511A1E8">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w:t>
            </w:r>
          </w:p>
        </w:tc>
        <w:tc>
          <w:tcPr>
            <w:tcW w:w="1334" w:type="dxa"/>
            <w:tcBorders>
              <w:top w:val="nil"/>
              <w:left w:val="nil"/>
              <w:bottom w:val="single" w:color="auto" w:sz="4" w:space="0"/>
              <w:right w:val="single" w:color="auto" w:sz="4" w:space="0"/>
            </w:tcBorders>
            <w:shd w:val="clear" w:color="auto" w:fill="auto"/>
            <w:noWrap/>
            <w:vAlign w:val="center"/>
          </w:tcPr>
          <w:p w14:paraId="1831690F">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8.12</w:t>
            </w:r>
          </w:p>
        </w:tc>
        <w:tc>
          <w:tcPr>
            <w:tcW w:w="1334" w:type="dxa"/>
            <w:tcBorders>
              <w:top w:val="nil"/>
              <w:left w:val="nil"/>
              <w:bottom w:val="single" w:color="auto" w:sz="4" w:space="0"/>
              <w:right w:val="single" w:color="auto" w:sz="4" w:space="0"/>
            </w:tcBorders>
            <w:shd w:val="clear" w:color="auto" w:fill="auto"/>
            <w:noWrap/>
            <w:vAlign w:val="center"/>
          </w:tcPr>
          <w:p w14:paraId="1A6B9DB6">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7F6F7B36">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1119C303">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4167F892">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3F179189">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1BEE81B">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955" w:type="pct"/>
            <w:tcBorders>
              <w:top w:val="nil"/>
              <w:left w:val="nil"/>
              <w:bottom w:val="single" w:color="auto" w:sz="4" w:space="0"/>
              <w:right w:val="single" w:color="auto" w:sz="4" w:space="0"/>
            </w:tcBorders>
            <w:shd w:val="clear" w:color="000000" w:fill="FFFFFF"/>
            <w:noWrap/>
            <w:vAlign w:val="center"/>
          </w:tcPr>
          <w:p w14:paraId="02C26039">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877" w:type="dxa"/>
            <w:tcBorders>
              <w:top w:val="nil"/>
              <w:left w:val="nil"/>
              <w:bottom w:val="single" w:color="auto" w:sz="4" w:space="0"/>
              <w:right w:val="single" w:color="auto" w:sz="4" w:space="0"/>
            </w:tcBorders>
            <w:shd w:val="clear" w:color="auto" w:fill="auto"/>
            <w:noWrap/>
            <w:vAlign w:val="center"/>
          </w:tcPr>
          <w:p w14:paraId="07EFA042">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3.30</w:t>
            </w:r>
          </w:p>
        </w:tc>
        <w:tc>
          <w:tcPr>
            <w:tcW w:w="1334" w:type="dxa"/>
            <w:tcBorders>
              <w:top w:val="nil"/>
              <w:left w:val="nil"/>
              <w:bottom w:val="single" w:color="auto" w:sz="4" w:space="0"/>
              <w:right w:val="single" w:color="auto" w:sz="4" w:space="0"/>
            </w:tcBorders>
            <w:shd w:val="clear" w:color="auto" w:fill="auto"/>
            <w:noWrap/>
            <w:vAlign w:val="center"/>
          </w:tcPr>
          <w:p w14:paraId="25098DEA">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3.30</w:t>
            </w:r>
          </w:p>
        </w:tc>
        <w:tc>
          <w:tcPr>
            <w:tcW w:w="1334" w:type="dxa"/>
            <w:tcBorders>
              <w:top w:val="nil"/>
              <w:left w:val="nil"/>
              <w:bottom w:val="single" w:color="auto" w:sz="4" w:space="0"/>
              <w:right w:val="single" w:color="auto" w:sz="4" w:space="0"/>
            </w:tcBorders>
            <w:shd w:val="clear" w:color="auto" w:fill="auto"/>
            <w:noWrap/>
            <w:vAlign w:val="center"/>
          </w:tcPr>
          <w:p w14:paraId="2DD7319E">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17385EC9">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585BEB92">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46633C96">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1DBFAD50">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4B11A5D">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955" w:type="pct"/>
            <w:tcBorders>
              <w:top w:val="nil"/>
              <w:left w:val="nil"/>
              <w:bottom w:val="single" w:color="auto" w:sz="4" w:space="0"/>
              <w:right w:val="single" w:color="auto" w:sz="4" w:space="0"/>
            </w:tcBorders>
            <w:shd w:val="clear" w:color="000000" w:fill="FFFFFF"/>
            <w:noWrap/>
            <w:vAlign w:val="center"/>
          </w:tcPr>
          <w:p w14:paraId="7CCF0315">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877" w:type="dxa"/>
            <w:tcBorders>
              <w:top w:val="nil"/>
              <w:left w:val="nil"/>
              <w:bottom w:val="single" w:color="auto" w:sz="4" w:space="0"/>
              <w:right w:val="single" w:color="auto" w:sz="4" w:space="0"/>
            </w:tcBorders>
            <w:shd w:val="clear" w:color="auto" w:fill="auto"/>
            <w:noWrap/>
            <w:vAlign w:val="center"/>
          </w:tcPr>
          <w:p w14:paraId="31C58DFA">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3.30</w:t>
            </w:r>
          </w:p>
        </w:tc>
        <w:tc>
          <w:tcPr>
            <w:tcW w:w="1334" w:type="dxa"/>
            <w:tcBorders>
              <w:top w:val="nil"/>
              <w:left w:val="nil"/>
              <w:bottom w:val="single" w:color="auto" w:sz="4" w:space="0"/>
              <w:right w:val="single" w:color="auto" w:sz="4" w:space="0"/>
            </w:tcBorders>
            <w:shd w:val="clear" w:color="auto" w:fill="auto"/>
            <w:noWrap/>
            <w:vAlign w:val="center"/>
          </w:tcPr>
          <w:p w14:paraId="695523DA">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3.30</w:t>
            </w:r>
          </w:p>
        </w:tc>
        <w:tc>
          <w:tcPr>
            <w:tcW w:w="1334" w:type="dxa"/>
            <w:tcBorders>
              <w:top w:val="nil"/>
              <w:left w:val="nil"/>
              <w:bottom w:val="single" w:color="auto" w:sz="4" w:space="0"/>
              <w:right w:val="single" w:color="auto" w:sz="4" w:space="0"/>
            </w:tcBorders>
            <w:shd w:val="clear" w:color="auto" w:fill="auto"/>
            <w:noWrap/>
            <w:vAlign w:val="center"/>
          </w:tcPr>
          <w:p w14:paraId="4F6E2213">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1F25B026">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3C882532">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33C3DF64">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70E09921">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D19C8EB">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955" w:type="pct"/>
            <w:tcBorders>
              <w:top w:val="nil"/>
              <w:left w:val="nil"/>
              <w:bottom w:val="single" w:color="auto" w:sz="4" w:space="0"/>
              <w:right w:val="single" w:color="auto" w:sz="4" w:space="0"/>
            </w:tcBorders>
            <w:shd w:val="clear" w:color="000000" w:fill="FFFFFF"/>
            <w:noWrap/>
            <w:vAlign w:val="center"/>
          </w:tcPr>
          <w:p w14:paraId="29B29FA5">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877" w:type="dxa"/>
            <w:tcBorders>
              <w:top w:val="nil"/>
              <w:left w:val="nil"/>
              <w:bottom w:val="single" w:color="auto" w:sz="4" w:space="0"/>
              <w:right w:val="single" w:color="auto" w:sz="4" w:space="0"/>
            </w:tcBorders>
            <w:shd w:val="clear" w:color="auto" w:fill="auto"/>
            <w:noWrap/>
            <w:vAlign w:val="center"/>
          </w:tcPr>
          <w:p w14:paraId="42687477">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3.30</w:t>
            </w:r>
          </w:p>
        </w:tc>
        <w:tc>
          <w:tcPr>
            <w:tcW w:w="1334" w:type="dxa"/>
            <w:tcBorders>
              <w:top w:val="nil"/>
              <w:left w:val="nil"/>
              <w:bottom w:val="single" w:color="auto" w:sz="4" w:space="0"/>
              <w:right w:val="single" w:color="auto" w:sz="4" w:space="0"/>
            </w:tcBorders>
            <w:shd w:val="clear" w:color="auto" w:fill="auto"/>
            <w:noWrap/>
            <w:vAlign w:val="center"/>
          </w:tcPr>
          <w:p w14:paraId="4C2B555A">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3.30</w:t>
            </w:r>
          </w:p>
        </w:tc>
        <w:tc>
          <w:tcPr>
            <w:tcW w:w="1334" w:type="dxa"/>
            <w:tcBorders>
              <w:top w:val="nil"/>
              <w:left w:val="nil"/>
              <w:bottom w:val="single" w:color="auto" w:sz="4" w:space="0"/>
              <w:right w:val="single" w:color="auto" w:sz="4" w:space="0"/>
            </w:tcBorders>
            <w:shd w:val="clear" w:color="auto" w:fill="auto"/>
            <w:noWrap/>
            <w:vAlign w:val="center"/>
          </w:tcPr>
          <w:p w14:paraId="12C40AF1">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43D0DA10">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72F85CBC">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036E8371">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2AC925FA">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9CC419">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955" w:type="pct"/>
            <w:tcBorders>
              <w:top w:val="nil"/>
              <w:left w:val="nil"/>
              <w:bottom w:val="single" w:color="auto" w:sz="4" w:space="0"/>
              <w:right w:val="single" w:color="auto" w:sz="4" w:space="0"/>
            </w:tcBorders>
            <w:shd w:val="clear" w:color="000000" w:fill="FFFFFF"/>
            <w:noWrap/>
            <w:vAlign w:val="center"/>
          </w:tcPr>
          <w:p w14:paraId="58A81CF1">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877" w:type="dxa"/>
            <w:tcBorders>
              <w:top w:val="nil"/>
              <w:left w:val="nil"/>
              <w:bottom w:val="single" w:color="auto" w:sz="4" w:space="0"/>
              <w:right w:val="single" w:color="auto" w:sz="4" w:space="0"/>
            </w:tcBorders>
            <w:shd w:val="clear" w:color="auto" w:fill="auto"/>
            <w:noWrap/>
            <w:vAlign w:val="center"/>
          </w:tcPr>
          <w:p w14:paraId="2434D82C">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5.91</w:t>
            </w:r>
          </w:p>
        </w:tc>
        <w:tc>
          <w:tcPr>
            <w:tcW w:w="1334" w:type="dxa"/>
            <w:tcBorders>
              <w:top w:val="nil"/>
              <w:left w:val="nil"/>
              <w:bottom w:val="single" w:color="auto" w:sz="4" w:space="0"/>
              <w:right w:val="single" w:color="auto" w:sz="4" w:space="0"/>
            </w:tcBorders>
            <w:shd w:val="clear" w:color="auto" w:fill="auto"/>
            <w:noWrap/>
            <w:vAlign w:val="center"/>
          </w:tcPr>
          <w:p w14:paraId="75324807">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5.91</w:t>
            </w:r>
          </w:p>
        </w:tc>
        <w:tc>
          <w:tcPr>
            <w:tcW w:w="1334" w:type="dxa"/>
            <w:tcBorders>
              <w:top w:val="nil"/>
              <w:left w:val="nil"/>
              <w:bottom w:val="single" w:color="auto" w:sz="4" w:space="0"/>
              <w:right w:val="single" w:color="auto" w:sz="4" w:space="0"/>
            </w:tcBorders>
            <w:shd w:val="clear" w:color="auto" w:fill="auto"/>
            <w:noWrap/>
            <w:vAlign w:val="center"/>
          </w:tcPr>
          <w:p w14:paraId="70A59901">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0F7EFE15">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4B7A6943">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489D780D">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22123AB5">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463869C">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955" w:type="pct"/>
            <w:tcBorders>
              <w:top w:val="nil"/>
              <w:left w:val="nil"/>
              <w:bottom w:val="single" w:color="auto" w:sz="4" w:space="0"/>
              <w:right w:val="single" w:color="auto" w:sz="4" w:space="0"/>
            </w:tcBorders>
            <w:shd w:val="clear" w:color="000000" w:fill="FFFFFF"/>
            <w:noWrap/>
            <w:vAlign w:val="center"/>
          </w:tcPr>
          <w:p w14:paraId="5A3ACBBC">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877" w:type="dxa"/>
            <w:tcBorders>
              <w:top w:val="nil"/>
              <w:left w:val="nil"/>
              <w:bottom w:val="single" w:color="auto" w:sz="4" w:space="0"/>
              <w:right w:val="single" w:color="auto" w:sz="4" w:space="0"/>
            </w:tcBorders>
            <w:shd w:val="clear" w:color="auto" w:fill="auto"/>
            <w:noWrap/>
            <w:vAlign w:val="center"/>
          </w:tcPr>
          <w:p w14:paraId="409203EB">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5.91</w:t>
            </w:r>
          </w:p>
        </w:tc>
        <w:tc>
          <w:tcPr>
            <w:tcW w:w="1334" w:type="dxa"/>
            <w:tcBorders>
              <w:top w:val="nil"/>
              <w:left w:val="nil"/>
              <w:bottom w:val="single" w:color="auto" w:sz="4" w:space="0"/>
              <w:right w:val="single" w:color="auto" w:sz="4" w:space="0"/>
            </w:tcBorders>
            <w:shd w:val="clear" w:color="auto" w:fill="auto"/>
            <w:noWrap/>
            <w:vAlign w:val="center"/>
          </w:tcPr>
          <w:p w14:paraId="6C4B239C">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5.91</w:t>
            </w:r>
          </w:p>
        </w:tc>
        <w:tc>
          <w:tcPr>
            <w:tcW w:w="1334" w:type="dxa"/>
            <w:tcBorders>
              <w:top w:val="nil"/>
              <w:left w:val="nil"/>
              <w:bottom w:val="single" w:color="auto" w:sz="4" w:space="0"/>
              <w:right w:val="single" w:color="auto" w:sz="4" w:space="0"/>
            </w:tcBorders>
            <w:shd w:val="clear" w:color="auto" w:fill="auto"/>
            <w:noWrap/>
            <w:vAlign w:val="center"/>
          </w:tcPr>
          <w:p w14:paraId="56280CEB">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7BC51DCE">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5AAB7386">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2E66E252">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r w14:paraId="4AAEE38F">
        <w:tblPrEx>
          <w:tblCellMar>
            <w:top w:w="0" w:type="dxa"/>
            <w:left w:w="108" w:type="dxa"/>
            <w:bottom w:w="0" w:type="dxa"/>
            <w:right w:w="108" w:type="dxa"/>
          </w:tblCellMar>
        </w:tblPrEx>
        <w:trPr>
          <w:trHeight w:val="595" w:hRule="atLeast"/>
          <w:jc w:val="center"/>
        </w:trPr>
        <w:tc>
          <w:tcPr>
            <w:tcW w:w="36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B549E29">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955" w:type="pct"/>
            <w:tcBorders>
              <w:top w:val="nil"/>
              <w:left w:val="nil"/>
              <w:bottom w:val="single" w:color="auto" w:sz="4" w:space="0"/>
              <w:right w:val="single" w:color="auto" w:sz="4" w:space="0"/>
            </w:tcBorders>
            <w:shd w:val="clear" w:color="000000" w:fill="FFFFFF"/>
            <w:noWrap/>
            <w:vAlign w:val="center"/>
          </w:tcPr>
          <w:p w14:paraId="53393254">
            <w:pPr>
              <w:keepNext w:val="0"/>
              <w:keepLines w:val="0"/>
              <w:widowControl/>
              <w:suppressLineNumbers w:val="0"/>
              <w:shd w:val="clear"/>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877" w:type="dxa"/>
            <w:tcBorders>
              <w:top w:val="nil"/>
              <w:left w:val="nil"/>
              <w:bottom w:val="single" w:color="auto" w:sz="4" w:space="0"/>
              <w:right w:val="single" w:color="auto" w:sz="4" w:space="0"/>
            </w:tcBorders>
            <w:shd w:val="clear" w:color="auto" w:fill="auto"/>
            <w:noWrap/>
            <w:vAlign w:val="center"/>
          </w:tcPr>
          <w:p w14:paraId="47724DBD">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5.91</w:t>
            </w:r>
          </w:p>
        </w:tc>
        <w:tc>
          <w:tcPr>
            <w:tcW w:w="1334" w:type="dxa"/>
            <w:tcBorders>
              <w:top w:val="nil"/>
              <w:left w:val="nil"/>
              <w:bottom w:val="single" w:color="auto" w:sz="4" w:space="0"/>
              <w:right w:val="single" w:color="auto" w:sz="4" w:space="0"/>
            </w:tcBorders>
            <w:shd w:val="clear" w:color="auto" w:fill="auto"/>
            <w:noWrap/>
            <w:vAlign w:val="center"/>
          </w:tcPr>
          <w:p w14:paraId="688FFFEB">
            <w:pPr>
              <w:keepNext w:val="0"/>
              <w:keepLines w:val="0"/>
              <w:widowControl/>
              <w:suppressLineNumbers w:val="0"/>
              <w:shd w:val="clear"/>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5.91</w:t>
            </w:r>
          </w:p>
        </w:tc>
        <w:tc>
          <w:tcPr>
            <w:tcW w:w="1334" w:type="dxa"/>
            <w:tcBorders>
              <w:top w:val="nil"/>
              <w:left w:val="nil"/>
              <w:bottom w:val="single" w:color="auto" w:sz="4" w:space="0"/>
              <w:right w:val="single" w:color="auto" w:sz="4" w:space="0"/>
            </w:tcBorders>
            <w:shd w:val="clear" w:color="auto" w:fill="auto"/>
            <w:noWrap/>
            <w:vAlign w:val="center"/>
          </w:tcPr>
          <w:p w14:paraId="2232399B">
            <w:pPr>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07FE982B">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6DB0AF8F">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1CC58AA7">
            <w:pPr>
              <w:widowControl/>
              <w:shd w:val="clear"/>
              <w:jc w:val="right"/>
              <w:rPr>
                <w:rFonts w:ascii="Times New Roman" w:hAnsi="Times New Roman" w:eastAsia="仿宋_GB2312" w:cs="Times New Roman"/>
                <w:kern w:val="0"/>
                <w:sz w:val="24"/>
                <w:szCs w:val="24"/>
              </w:rPr>
            </w:pPr>
            <w:r>
              <w:rPr>
                <w:rFonts w:hint="eastAsia" w:ascii="Times New Roman" w:hAnsi="Times New Roman" w:eastAsia="仿宋_GB2312" w:cs="Times New Roman"/>
                <w:lang w:val="en-US" w:eastAsia="zh-CN"/>
              </w:rPr>
              <w:t>0.00</w:t>
            </w:r>
          </w:p>
        </w:tc>
      </w:tr>
    </w:tbl>
    <w:p w14:paraId="2510BE99">
      <w:pPr>
        <w:widowControl/>
        <w:shd w:val="clear"/>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75B68F50">
      <w:pPr>
        <w:widowControl/>
        <w:shd w:val="clear"/>
        <w:spacing w:after="156" w:afterLines="50"/>
        <w:jc w:val="center"/>
        <w:textAlignment w:val="center"/>
        <w:rPr>
          <w:rFonts w:ascii="Times New Roman" w:hAnsi="Times New Roman" w:eastAsia="黑体" w:cs="Times New Roman"/>
          <w:color w:val="000000"/>
          <w:kern w:val="0"/>
          <w:sz w:val="36"/>
          <w:szCs w:val="36"/>
          <w:lang w:bidi="ar"/>
        </w:rPr>
      </w:pPr>
      <w:bookmarkStart w:id="0" w:name="RANGE!A1:I22"/>
      <w:bookmarkEnd w:id="0"/>
      <w:bookmarkStart w:id="1" w:name="RANGE!A1:F16"/>
    </w:p>
    <w:p w14:paraId="17C42C29">
      <w:pPr>
        <w:widowControl/>
        <w:shd w:val="clear"/>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78298ACB">
      <w:pPr>
        <w:widowControl/>
        <w:shd w:val="clear"/>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378BC416">
      <w:pPr>
        <w:widowControl/>
        <w:shd w:val="clear"/>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祁阳市科学技术协会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821"/>
        <w:gridCol w:w="3076"/>
        <w:gridCol w:w="616"/>
        <w:gridCol w:w="821"/>
        <w:gridCol w:w="1575"/>
        <w:gridCol w:w="1539"/>
        <w:gridCol w:w="1640"/>
      </w:tblGrid>
      <w:tr w14:paraId="2470B52D">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408C394">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6655CAED">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0D73A80F">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E7140D">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1EAA9970">
            <w:pPr>
              <w:widowControl/>
              <w:shd w:val="clea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4B2757F2">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2DA25818">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0DD6DBC3">
            <w:pPr>
              <w:widowControl/>
              <w:shd w:val="clea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0418261E">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6722A6D3">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36B660E7">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3A8BF7EE">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61C8459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D56791B">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27B39A18">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772AFA61">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412291CB">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56E056D8">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7F618F8B">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5B213DAB">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139962AE">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505E7A1A">
            <w:pPr>
              <w:widowControl/>
              <w:shd w:val="clea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1CFF8D6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FAE7824">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6635DB20">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0867D8DA">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151.56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BD2EC1">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442CC4FA">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7907E3DC">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5BB2763B">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2C26A204">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40E928FA">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r>
      <w:tr w14:paraId="7C88C13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D189F05">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44F71462">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404BEC37">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12E52C3A">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6D642945">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0C5EFAA3">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39005A48">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16798516">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68B9E74A">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r>
      <w:tr w14:paraId="0BF7807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5A9B20D">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0844CC61">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092F8E45">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530CF924">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3386165A">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5EDBF8E1">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00531689">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17068833">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0CCE72BD">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r>
      <w:tr w14:paraId="7A25FBC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92A93BA">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4C7A756">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7F50BC85">
            <w:pPr>
              <w:widowControl/>
              <w:shd w:val="clear"/>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AC7EBB7">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2C5B9333">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3E0D9C4D">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4E5F27E8">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5B9EB565">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7A5D034E">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r>
      <w:tr w14:paraId="49D215A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BC8E6E3">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C2F2B1">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2F204D10">
            <w:pPr>
              <w:widowControl/>
              <w:shd w:val="clear"/>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3E412A9">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67DDD5AF">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1FEF8474">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73D5C2D1">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79572491">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02C5AE1F">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r>
      <w:tr w14:paraId="2748DD7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05EBA2B">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A9C7FB3">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65302163">
            <w:pPr>
              <w:widowControl/>
              <w:shd w:val="clear"/>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795D930">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104FDA25">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347D4618">
            <w:pPr>
              <w:widowControl/>
              <w:shd w:val="clear"/>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119.23　</w:t>
            </w:r>
          </w:p>
        </w:tc>
        <w:tc>
          <w:tcPr>
            <w:tcW w:w="0" w:type="auto"/>
            <w:tcBorders>
              <w:top w:val="nil"/>
              <w:left w:val="nil"/>
              <w:bottom w:val="single" w:color="auto" w:sz="4" w:space="0"/>
              <w:right w:val="single" w:color="auto" w:sz="4" w:space="0"/>
            </w:tcBorders>
            <w:shd w:val="clear" w:color="auto" w:fill="auto"/>
            <w:noWrap/>
            <w:vAlign w:val="center"/>
          </w:tcPr>
          <w:p w14:paraId="7E3A7DB0">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119.23</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D4BBB5">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41E67D45">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r>
      <w:tr w14:paraId="61B08A8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8D22B37">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A07250F">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28F1B1D0">
            <w:pPr>
              <w:widowControl/>
              <w:shd w:val="clear"/>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FAA72CD">
            <w:pPr>
              <w:widowControl/>
              <w:shd w:val="clear"/>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14:paraId="7F5A81D3">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6C74855E">
            <w:pPr>
              <w:widowControl/>
              <w:shd w:val="clear"/>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15.00　</w:t>
            </w:r>
          </w:p>
        </w:tc>
        <w:tc>
          <w:tcPr>
            <w:tcW w:w="0" w:type="auto"/>
            <w:tcBorders>
              <w:top w:val="nil"/>
              <w:left w:val="nil"/>
              <w:bottom w:val="single" w:color="auto" w:sz="4" w:space="0"/>
              <w:right w:val="single" w:color="auto" w:sz="4" w:space="0"/>
            </w:tcBorders>
            <w:shd w:val="clear" w:color="auto" w:fill="auto"/>
            <w:noWrap/>
            <w:vAlign w:val="center"/>
          </w:tcPr>
          <w:p w14:paraId="5BE44E62">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15.00</w:t>
            </w:r>
            <w:r>
              <w:rPr>
                <w:rFonts w:ascii="Times New Roman" w:hAnsi="Times New Roman" w:eastAsia="仿宋_GB2312" w:cs="Times New Roman"/>
                <w:kern w:val="0"/>
                <w:sz w:val="22"/>
              </w:rPr>
              <w:t>　</w:t>
            </w:r>
          </w:p>
        </w:tc>
        <w:tc>
          <w:tcPr>
            <w:tcW w:w="1539" w:type="dxa"/>
            <w:tcBorders>
              <w:top w:val="nil"/>
              <w:left w:val="nil"/>
              <w:bottom w:val="single" w:color="auto" w:sz="4" w:space="0"/>
              <w:right w:val="single" w:color="auto" w:sz="4" w:space="0"/>
            </w:tcBorders>
            <w:shd w:val="clear" w:color="auto" w:fill="auto"/>
            <w:noWrap/>
            <w:vAlign w:val="center"/>
          </w:tcPr>
          <w:p w14:paraId="3C863A48">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vAlign w:val="center"/>
          </w:tcPr>
          <w:p w14:paraId="343AA7D3">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r>
      <w:tr w14:paraId="1332512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6DA7C00">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1ABE4C3">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708FF779">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076" w:type="dxa"/>
            <w:tcBorders>
              <w:top w:val="nil"/>
              <w:left w:val="nil"/>
              <w:bottom w:val="single" w:color="auto" w:sz="4" w:space="0"/>
              <w:right w:val="single" w:color="auto" w:sz="4" w:space="0"/>
            </w:tcBorders>
            <w:shd w:val="clear" w:color="auto" w:fill="auto"/>
            <w:noWrap/>
            <w:vAlign w:val="center"/>
          </w:tcPr>
          <w:p w14:paraId="2EC72EA9">
            <w:pPr>
              <w:widowControl/>
              <w:shd w:val="clear"/>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4BE442CB">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0089BCB7">
            <w:pPr>
              <w:widowControl/>
              <w:shd w:val="clear"/>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8.12　</w:t>
            </w:r>
          </w:p>
        </w:tc>
        <w:tc>
          <w:tcPr>
            <w:tcW w:w="1575" w:type="dxa"/>
            <w:tcBorders>
              <w:top w:val="nil"/>
              <w:left w:val="nil"/>
              <w:bottom w:val="single" w:color="auto" w:sz="4" w:space="0"/>
              <w:right w:val="single" w:color="auto" w:sz="4" w:space="0"/>
            </w:tcBorders>
            <w:shd w:val="clear" w:color="auto" w:fill="auto"/>
            <w:noWrap/>
            <w:vAlign w:val="center"/>
          </w:tcPr>
          <w:p w14:paraId="49706312">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8.12　</w:t>
            </w:r>
          </w:p>
        </w:tc>
        <w:tc>
          <w:tcPr>
            <w:tcW w:w="1539" w:type="dxa"/>
            <w:tcBorders>
              <w:top w:val="nil"/>
              <w:left w:val="nil"/>
              <w:bottom w:val="single" w:color="auto" w:sz="4" w:space="0"/>
              <w:right w:val="single" w:color="auto" w:sz="4" w:space="0"/>
            </w:tcBorders>
            <w:shd w:val="clear" w:color="auto" w:fill="auto"/>
            <w:noWrap/>
            <w:vAlign w:val="center"/>
          </w:tcPr>
          <w:p w14:paraId="151DAFA1">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vAlign w:val="center"/>
          </w:tcPr>
          <w:p w14:paraId="31A5CC92">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r>
      <w:tr w14:paraId="34EBD62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D62A9A">
            <w:pPr>
              <w:widowControl/>
              <w:shd w:val="clear"/>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14361571">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5B362D2C">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151.56</w:t>
            </w:r>
            <w:r>
              <w:rPr>
                <w:rFonts w:ascii="Times New Roman" w:hAnsi="Times New Roman" w:eastAsia="仿宋_GB2312" w:cs="Times New Roman"/>
                <w:kern w:val="0"/>
                <w:sz w:val="22"/>
              </w:rPr>
              <w:t>　</w:t>
            </w:r>
          </w:p>
        </w:tc>
        <w:tc>
          <w:tcPr>
            <w:tcW w:w="3076" w:type="dxa"/>
            <w:tcBorders>
              <w:top w:val="nil"/>
              <w:left w:val="nil"/>
              <w:bottom w:val="single" w:color="auto" w:sz="4" w:space="0"/>
              <w:right w:val="single" w:color="auto" w:sz="4" w:space="0"/>
            </w:tcBorders>
            <w:shd w:val="clear" w:color="auto" w:fill="auto"/>
            <w:noWrap/>
            <w:vAlign w:val="center"/>
          </w:tcPr>
          <w:p w14:paraId="2F3CD324">
            <w:pPr>
              <w:widowControl/>
              <w:shd w:val="clear"/>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0" w:type="auto"/>
            <w:tcBorders>
              <w:top w:val="nil"/>
              <w:left w:val="nil"/>
              <w:bottom w:val="single" w:color="auto" w:sz="4" w:space="0"/>
              <w:right w:val="single" w:color="auto" w:sz="4" w:space="0"/>
            </w:tcBorders>
            <w:shd w:val="clear" w:color="auto" w:fill="auto"/>
            <w:noWrap/>
            <w:vAlign w:val="center"/>
          </w:tcPr>
          <w:p w14:paraId="3470BBA3">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45071321">
            <w:pPr>
              <w:widowControl/>
              <w:shd w:val="clear"/>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3.30</w:t>
            </w:r>
          </w:p>
        </w:tc>
        <w:tc>
          <w:tcPr>
            <w:tcW w:w="1575" w:type="dxa"/>
            <w:tcBorders>
              <w:top w:val="nil"/>
              <w:left w:val="nil"/>
              <w:bottom w:val="single" w:color="auto" w:sz="4" w:space="0"/>
              <w:right w:val="single" w:color="auto" w:sz="4" w:space="0"/>
            </w:tcBorders>
            <w:shd w:val="clear" w:color="auto" w:fill="auto"/>
            <w:noWrap/>
            <w:vAlign w:val="center"/>
          </w:tcPr>
          <w:p w14:paraId="068AB1A2">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3.30</w:t>
            </w:r>
          </w:p>
        </w:tc>
        <w:tc>
          <w:tcPr>
            <w:tcW w:w="1539" w:type="dxa"/>
            <w:tcBorders>
              <w:top w:val="nil"/>
              <w:left w:val="nil"/>
              <w:bottom w:val="single" w:color="auto" w:sz="4" w:space="0"/>
              <w:right w:val="single" w:color="auto" w:sz="4" w:space="0"/>
            </w:tcBorders>
            <w:shd w:val="clear" w:color="auto" w:fill="auto"/>
            <w:noWrap/>
            <w:vAlign w:val="center"/>
          </w:tcPr>
          <w:p w14:paraId="58799B38">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vAlign w:val="center"/>
          </w:tcPr>
          <w:p w14:paraId="1C645720">
            <w:pPr>
              <w:widowControl/>
              <w:shd w:val="clear"/>
              <w:jc w:val="right"/>
              <w:rPr>
                <w:rFonts w:ascii="Times New Roman" w:hAnsi="Times New Roman" w:eastAsia="仿宋_GB2312" w:cs="Times New Roman"/>
                <w:b/>
                <w:bCs/>
                <w:kern w:val="0"/>
                <w:sz w:val="22"/>
              </w:rPr>
            </w:pPr>
            <w:r>
              <w:rPr>
                <w:rFonts w:hint="eastAsia" w:ascii="Times New Roman" w:hAnsi="Times New Roman" w:eastAsia="仿宋_GB2312" w:cs="Times New Roman"/>
                <w:lang w:val="en-US" w:eastAsia="zh-CN"/>
              </w:rPr>
              <w:t>0.00</w:t>
            </w:r>
          </w:p>
        </w:tc>
      </w:tr>
      <w:tr w14:paraId="0FC878B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DE0A54">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2AE7BED">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5442EDCE">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3076" w:type="dxa"/>
            <w:tcBorders>
              <w:top w:val="nil"/>
              <w:left w:val="nil"/>
              <w:bottom w:val="single" w:color="auto" w:sz="4" w:space="0"/>
              <w:right w:val="single" w:color="auto" w:sz="4" w:space="0"/>
            </w:tcBorders>
            <w:shd w:val="clear" w:color="auto" w:fill="auto"/>
            <w:noWrap/>
            <w:vAlign w:val="center"/>
          </w:tcPr>
          <w:p w14:paraId="3A424D38">
            <w:pPr>
              <w:widowControl/>
              <w:shd w:val="clear"/>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十、住房保障支出</w:t>
            </w:r>
          </w:p>
        </w:tc>
        <w:tc>
          <w:tcPr>
            <w:tcW w:w="0" w:type="auto"/>
            <w:tcBorders>
              <w:top w:val="nil"/>
              <w:left w:val="nil"/>
              <w:bottom w:val="single" w:color="auto" w:sz="4" w:space="0"/>
              <w:right w:val="single" w:color="auto" w:sz="4" w:space="0"/>
            </w:tcBorders>
            <w:shd w:val="clear" w:color="auto" w:fill="auto"/>
            <w:noWrap/>
            <w:vAlign w:val="center"/>
          </w:tcPr>
          <w:p w14:paraId="06459FF1">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28E75D82">
            <w:pPr>
              <w:widowControl/>
              <w:shd w:val="clear"/>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5.91</w:t>
            </w:r>
          </w:p>
        </w:tc>
        <w:tc>
          <w:tcPr>
            <w:tcW w:w="1575" w:type="dxa"/>
            <w:tcBorders>
              <w:top w:val="nil"/>
              <w:left w:val="nil"/>
              <w:bottom w:val="single" w:color="auto" w:sz="4" w:space="0"/>
              <w:right w:val="single" w:color="auto" w:sz="4" w:space="0"/>
            </w:tcBorders>
            <w:shd w:val="clear" w:color="auto" w:fill="auto"/>
            <w:noWrap/>
            <w:vAlign w:val="center"/>
          </w:tcPr>
          <w:p w14:paraId="28BECEA6">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5.91</w:t>
            </w:r>
          </w:p>
        </w:tc>
        <w:tc>
          <w:tcPr>
            <w:tcW w:w="1539" w:type="dxa"/>
            <w:tcBorders>
              <w:top w:val="nil"/>
              <w:left w:val="nil"/>
              <w:bottom w:val="single" w:color="auto" w:sz="4" w:space="0"/>
              <w:right w:val="single" w:color="auto" w:sz="4" w:space="0"/>
            </w:tcBorders>
            <w:shd w:val="clear" w:color="auto" w:fill="auto"/>
            <w:noWrap/>
            <w:vAlign w:val="center"/>
          </w:tcPr>
          <w:p w14:paraId="653B9B97">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vAlign w:val="center"/>
          </w:tcPr>
          <w:p w14:paraId="791A7CF5">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r>
      <w:tr w14:paraId="4C61D24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0CADE67">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1E22F91B">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2FAB7208">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5663BC5D">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AAF1E24">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43D35840">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CFB77D5">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F22F06A">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AF6C0FD">
            <w:pPr>
              <w:widowControl/>
              <w:shd w:val="clear"/>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A2453A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987066A">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38926340">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3E949182">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76CA25C6">
            <w:pPr>
              <w:widowControl/>
              <w:shd w:val="clear"/>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2DF357BB">
            <w:pPr>
              <w:widowControl/>
              <w:shd w:val="clear"/>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183BC862">
            <w:pPr>
              <w:widowControl/>
              <w:shd w:val="clear"/>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151.56</w:t>
            </w:r>
          </w:p>
        </w:tc>
        <w:tc>
          <w:tcPr>
            <w:tcW w:w="0" w:type="auto"/>
            <w:tcBorders>
              <w:top w:val="nil"/>
              <w:left w:val="nil"/>
              <w:bottom w:val="single" w:color="auto" w:sz="4" w:space="0"/>
              <w:right w:val="single" w:color="auto" w:sz="4" w:space="0"/>
            </w:tcBorders>
            <w:shd w:val="clear" w:color="auto" w:fill="auto"/>
            <w:noWrap/>
            <w:vAlign w:val="center"/>
          </w:tcPr>
          <w:p w14:paraId="72906754">
            <w:pPr>
              <w:widowControl/>
              <w:shd w:val="clear"/>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151.56</w:t>
            </w:r>
          </w:p>
        </w:tc>
        <w:tc>
          <w:tcPr>
            <w:tcW w:w="0" w:type="auto"/>
            <w:tcBorders>
              <w:top w:val="nil"/>
              <w:left w:val="nil"/>
              <w:bottom w:val="single" w:color="auto" w:sz="4" w:space="0"/>
              <w:right w:val="single" w:color="auto" w:sz="4" w:space="0"/>
            </w:tcBorders>
            <w:shd w:val="clear" w:color="auto" w:fill="auto"/>
            <w:noWrap/>
            <w:vAlign w:val="center"/>
          </w:tcPr>
          <w:p w14:paraId="1A1188F5">
            <w:pPr>
              <w:widowControl/>
              <w:shd w:val="clear"/>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vAlign w:val="center"/>
          </w:tcPr>
          <w:p w14:paraId="00DB0424">
            <w:pPr>
              <w:widowControl/>
              <w:shd w:val="clear"/>
              <w:jc w:val="right"/>
              <w:rPr>
                <w:rFonts w:ascii="Times New Roman" w:hAnsi="Times New Roman" w:eastAsia="仿宋_GB2312" w:cs="Times New Roman"/>
                <w:b/>
                <w:bCs/>
                <w:kern w:val="0"/>
                <w:sz w:val="22"/>
                <w:szCs w:val="22"/>
                <w:lang w:val="en-US" w:eastAsia="zh-CN" w:bidi="ar-SA"/>
              </w:rPr>
            </w:pPr>
            <w:r>
              <w:rPr>
                <w:rFonts w:hint="eastAsia" w:ascii="Times New Roman" w:hAnsi="Times New Roman" w:eastAsia="仿宋_GB2312" w:cs="Times New Roman"/>
                <w:lang w:val="en-US" w:eastAsia="zh-CN"/>
              </w:rPr>
              <w:t>0.00</w:t>
            </w:r>
          </w:p>
        </w:tc>
      </w:tr>
      <w:tr w14:paraId="35A1B25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B23792">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041C0424">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75B74371">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3875290D">
            <w:pPr>
              <w:widowControl/>
              <w:shd w:val="clear"/>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2AEFBC02">
            <w:pPr>
              <w:widowControl/>
              <w:shd w:val="clear"/>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23DE2C4B">
            <w:pPr>
              <w:widowControl/>
              <w:shd w:val="clear"/>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1D966047">
            <w:pPr>
              <w:widowControl/>
              <w:shd w:val="clear"/>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6B6E7C4E">
            <w:pPr>
              <w:widowControl/>
              <w:shd w:val="clear"/>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vAlign w:val="center"/>
          </w:tcPr>
          <w:p w14:paraId="1C867458">
            <w:pPr>
              <w:widowControl/>
              <w:shd w:val="clear"/>
              <w:jc w:val="righ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lang w:val="en-US" w:eastAsia="zh-CN"/>
              </w:rPr>
              <w:t>0.00</w:t>
            </w:r>
          </w:p>
        </w:tc>
      </w:tr>
      <w:tr w14:paraId="6E448C0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707FE09">
            <w:pPr>
              <w:widowControl/>
              <w:shd w:val="clear"/>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1B6EC256">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6DA75ABC">
            <w:pPr>
              <w:widowControl/>
              <w:shd w:val="clea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151.56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151D8CD1">
            <w:pPr>
              <w:widowControl/>
              <w:shd w:val="clear"/>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37A86814">
            <w:pPr>
              <w:widowControl/>
              <w:shd w:val="clear"/>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821" w:type="dxa"/>
            <w:tcBorders>
              <w:top w:val="nil"/>
              <w:left w:val="nil"/>
              <w:bottom w:val="single" w:color="auto" w:sz="4" w:space="0"/>
              <w:right w:val="single" w:color="auto" w:sz="4" w:space="0"/>
            </w:tcBorders>
            <w:shd w:val="clear" w:color="000000" w:fill="FFFFFF"/>
            <w:noWrap/>
            <w:vAlign w:val="center"/>
          </w:tcPr>
          <w:p w14:paraId="08EE51BF">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151.56</w:t>
            </w:r>
          </w:p>
        </w:tc>
        <w:tc>
          <w:tcPr>
            <w:tcW w:w="1575" w:type="dxa"/>
            <w:tcBorders>
              <w:top w:val="nil"/>
              <w:left w:val="nil"/>
              <w:bottom w:val="single" w:color="auto" w:sz="4" w:space="0"/>
              <w:right w:val="single" w:color="auto" w:sz="4" w:space="0"/>
            </w:tcBorders>
            <w:shd w:val="clear" w:color="000000" w:fill="FFFFFF"/>
            <w:noWrap/>
            <w:vAlign w:val="center"/>
          </w:tcPr>
          <w:p w14:paraId="1211DB55">
            <w:pPr>
              <w:widowControl/>
              <w:shd w:val="clear"/>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151.56</w:t>
            </w:r>
          </w:p>
        </w:tc>
        <w:tc>
          <w:tcPr>
            <w:tcW w:w="1539" w:type="dxa"/>
            <w:tcBorders>
              <w:top w:val="nil"/>
              <w:left w:val="nil"/>
              <w:bottom w:val="single" w:color="auto" w:sz="4" w:space="0"/>
              <w:right w:val="single" w:color="auto" w:sz="4" w:space="0"/>
            </w:tcBorders>
            <w:shd w:val="clear" w:color="auto" w:fill="auto"/>
            <w:noWrap/>
            <w:vAlign w:val="center"/>
          </w:tcPr>
          <w:p w14:paraId="620B11C7">
            <w:pPr>
              <w:widowControl/>
              <w:shd w:val="clear"/>
              <w:jc w:val="center"/>
              <w:rPr>
                <w:rFonts w:ascii="Times New Roman" w:hAnsi="Times New Roman" w:eastAsia="仿宋_GB2312" w:cs="Times New Roman"/>
                <w:b/>
                <w:bCs/>
                <w:kern w:val="0"/>
                <w:sz w:val="22"/>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vAlign w:val="center"/>
          </w:tcPr>
          <w:p w14:paraId="1C909E0C">
            <w:pPr>
              <w:widowControl/>
              <w:shd w:val="clear"/>
              <w:jc w:val="right"/>
              <w:rPr>
                <w:rFonts w:ascii="Times New Roman" w:hAnsi="Times New Roman" w:eastAsia="仿宋_GB2312" w:cs="Times New Roman"/>
                <w:b/>
                <w:bCs/>
                <w:kern w:val="0"/>
                <w:sz w:val="22"/>
              </w:rPr>
            </w:pPr>
            <w:r>
              <w:rPr>
                <w:rFonts w:hint="eastAsia" w:ascii="Times New Roman" w:hAnsi="Times New Roman" w:eastAsia="仿宋_GB2312" w:cs="Times New Roman"/>
                <w:lang w:val="en-US" w:eastAsia="zh-CN"/>
              </w:rPr>
              <w:t>0.00</w:t>
            </w:r>
          </w:p>
        </w:tc>
      </w:tr>
    </w:tbl>
    <w:p w14:paraId="16355F6B">
      <w:pPr>
        <w:widowControl/>
        <w:shd w:val="clea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51BA8D0D">
      <w:pPr>
        <w:widowControl/>
        <w:shd w:val="clear"/>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39046F70">
      <w:pPr>
        <w:widowControl/>
        <w:shd w:val="clear"/>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Cs w:val="21"/>
        </w:rPr>
        <w:t>祁阳市科学技术协会</w:t>
      </w:r>
      <w:r>
        <w:rPr>
          <w:rFonts w:ascii="Times New Roman" w:hAnsi="Times New Roman" w:eastAsia="仿宋_GB2312" w:cs="Times New Roman"/>
          <w:color w:val="000000"/>
          <w:kern w:val="0"/>
          <w:szCs w:val="21"/>
        </w:rPr>
        <w:t xml:space="preserve">                                                                                  公开05表</w:t>
      </w:r>
    </w:p>
    <w:p w14:paraId="6F821C5A">
      <w:pPr>
        <w:widowControl/>
        <w:shd w:val="clear"/>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3878" w:type="dxa"/>
        <w:jc w:val="center"/>
        <w:tblLayout w:type="autofit"/>
        <w:tblCellMar>
          <w:top w:w="0" w:type="dxa"/>
          <w:left w:w="108" w:type="dxa"/>
          <w:bottom w:w="0" w:type="dxa"/>
          <w:right w:w="108" w:type="dxa"/>
        </w:tblCellMar>
      </w:tblPr>
      <w:tblGrid>
        <w:gridCol w:w="2254"/>
        <w:gridCol w:w="3192"/>
        <w:gridCol w:w="2102"/>
        <w:gridCol w:w="3406"/>
        <w:gridCol w:w="2924"/>
      </w:tblGrid>
      <w:tr w14:paraId="7D4AF333">
        <w:tblPrEx>
          <w:tblCellMar>
            <w:top w:w="0" w:type="dxa"/>
            <w:left w:w="108" w:type="dxa"/>
            <w:bottom w:w="0" w:type="dxa"/>
            <w:right w:w="108" w:type="dxa"/>
          </w:tblCellMar>
        </w:tblPrEx>
        <w:trPr>
          <w:trHeight w:val="545" w:hRule="atLeast"/>
          <w:tblHeader/>
          <w:jc w:val="center"/>
        </w:trPr>
        <w:tc>
          <w:tcPr>
            <w:tcW w:w="544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18C4A33">
            <w:pPr>
              <w:widowControl/>
              <w:shd w:val="clear"/>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432" w:type="dxa"/>
            <w:gridSpan w:val="3"/>
            <w:tcBorders>
              <w:top w:val="single" w:color="auto" w:sz="8" w:space="0"/>
              <w:left w:val="nil"/>
              <w:bottom w:val="single" w:color="auto" w:sz="4" w:space="0"/>
              <w:right w:val="single" w:color="000000" w:sz="8" w:space="0"/>
            </w:tcBorders>
            <w:shd w:val="clear" w:color="auto" w:fill="auto"/>
            <w:vAlign w:val="center"/>
          </w:tcPr>
          <w:p w14:paraId="0997BC2F">
            <w:pPr>
              <w:widowControl/>
              <w:shd w:val="clear"/>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6C50E32">
        <w:tblPrEx>
          <w:tblCellMar>
            <w:top w:w="0" w:type="dxa"/>
            <w:left w:w="108" w:type="dxa"/>
            <w:bottom w:w="0" w:type="dxa"/>
            <w:right w:w="108" w:type="dxa"/>
          </w:tblCellMar>
        </w:tblPrEx>
        <w:trPr>
          <w:trHeight w:val="545" w:hRule="atLeast"/>
          <w:tblHeader/>
          <w:jc w:val="center"/>
        </w:trPr>
        <w:tc>
          <w:tcPr>
            <w:tcW w:w="2254" w:type="dxa"/>
            <w:tcBorders>
              <w:top w:val="single" w:color="auto" w:sz="8" w:space="0"/>
              <w:left w:val="single" w:color="auto" w:sz="8" w:space="0"/>
              <w:bottom w:val="single" w:color="auto" w:sz="4" w:space="0"/>
              <w:right w:val="single" w:color="auto" w:sz="4" w:space="0"/>
            </w:tcBorders>
            <w:shd w:val="clear" w:color="auto" w:fill="auto"/>
            <w:vAlign w:val="center"/>
          </w:tcPr>
          <w:p w14:paraId="5F0FF309">
            <w:pPr>
              <w:widowControl/>
              <w:shd w:val="clear"/>
              <w:jc w:val="center"/>
              <w:rPr>
                <w:rFonts w:ascii="Times New Roman" w:hAnsi="Times New Roman" w:eastAsia="仿宋_GB2312" w:cs="Times New Roman"/>
                <w:b/>
                <w:bCs/>
                <w:kern w:val="0"/>
                <w:szCs w:val="21"/>
              </w:rPr>
            </w:pPr>
            <w:r>
              <w:rPr>
                <w:b/>
                <w:bCs/>
              </w:rPr>
              <w:t>功能分类科目编码</w:t>
            </w:r>
          </w:p>
        </w:tc>
        <w:tc>
          <w:tcPr>
            <w:tcW w:w="3192" w:type="dxa"/>
            <w:tcBorders>
              <w:top w:val="single" w:color="auto" w:sz="8" w:space="0"/>
              <w:left w:val="single" w:color="auto" w:sz="8" w:space="0"/>
              <w:bottom w:val="single" w:color="auto" w:sz="4" w:space="0"/>
              <w:right w:val="single" w:color="auto" w:sz="4" w:space="0"/>
            </w:tcBorders>
            <w:shd w:val="clear" w:color="auto" w:fill="auto"/>
            <w:vAlign w:val="center"/>
          </w:tcPr>
          <w:p w14:paraId="38E7C437">
            <w:pPr>
              <w:widowControl/>
              <w:shd w:val="clear"/>
              <w:jc w:val="center"/>
              <w:rPr>
                <w:rFonts w:ascii="Times New Roman" w:hAnsi="Times New Roman" w:eastAsia="仿宋_GB2312" w:cs="Times New Roman"/>
                <w:b/>
                <w:bCs/>
                <w:kern w:val="0"/>
                <w:szCs w:val="21"/>
              </w:rPr>
            </w:pPr>
            <w:r>
              <w:rPr>
                <w:b/>
                <w:bCs/>
              </w:rPr>
              <w:t>科目名称</w:t>
            </w:r>
          </w:p>
        </w:tc>
        <w:tc>
          <w:tcPr>
            <w:tcW w:w="2102" w:type="dxa"/>
            <w:tcBorders>
              <w:top w:val="single" w:color="auto" w:sz="8" w:space="0"/>
              <w:left w:val="nil"/>
              <w:bottom w:val="single" w:color="auto" w:sz="4" w:space="0"/>
              <w:right w:val="single" w:color="000000" w:sz="8" w:space="0"/>
            </w:tcBorders>
            <w:shd w:val="clear" w:color="auto" w:fill="auto"/>
            <w:vAlign w:val="center"/>
          </w:tcPr>
          <w:p w14:paraId="5F83C375">
            <w:pPr>
              <w:widowControl/>
              <w:shd w:val="clear"/>
              <w:jc w:val="center"/>
              <w:rPr>
                <w:rFonts w:ascii="Times New Roman" w:hAnsi="Times New Roman" w:eastAsia="仿宋_GB2312" w:cs="Times New Roman"/>
                <w:b/>
                <w:bCs/>
                <w:kern w:val="0"/>
                <w:szCs w:val="21"/>
              </w:rPr>
            </w:pPr>
            <w:r>
              <w:rPr>
                <w:b/>
                <w:bCs/>
              </w:rPr>
              <w:t>小计</w:t>
            </w:r>
          </w:p>
        </w:tc>
        <w:tc>
          <w:tcPr>
            <w:tcW w:w="3406" w:type="dxa"/>
            <w:tcBorders>
              <w:top w:val="single" w:color="auto" w:sz="8" w:space="0"/>
              <w:left w:val="nil"/>
              <w:bottom w:val="single" w:color="auto" w:sz="4" w:space="0"/>
              <w:right w:val="single" w:color="000000" w:sz="8" w:space="0"/>
            </w:tcBorders>
            <w:shd w:val="clear" w:color="auto" w:fill="auto"/>
            <w:vAlign w:val="center"/>
          </w:tcPr>
          <w:p w14:paraId="225559C5">
            <w:pPr>
              <w:widowControl/>
              <w:shd w:val="clear"/>
              <w:jc w:val="center"/>
              <w:rPr>
                <w:rFonts w:ascii="Times New Roman" w:hAnsi="Times New Roman" w:eastAsia="仿宋_GB2312" w:cs="Times New Roman"/>
                <w:b/>
                <w:bCs/>
                <w:kern w:val="0"/>
                <w:szCs w:val="21"/>
              </w:rPr>
            </w:pPr>
            <w:r>
              <w:rPr>
                <w:b/>
                <w:bCs/>
              </w:rPr>
              <w:t>基本支出</w:t>
            </w:r>
          </w:p>
        </w:tc>
        <w:tc>
          <w:tcPr>
            <w:tcW w:w="2924" w:type="dxa"/>
            <w:tcBorders>
              <w:top w:val="single" w:color="auto" w:sz="8" w:space="0"/>
              <w:left w:val="nil"/>
              <w:bottom w:val="single" w:color="auto" w:sz="4" w:space="0"/>
              <w:right w:val="single" w:color="000000" w:sz="8" w:space="0"/>
            </w:tcBorders>
            <w:shd w:val="clear" w:color="auto" w:fill="auto"/>
            <w:vAlign w:val="center"/>
          </w:tcPr>
          <w:p w14:paraId="2422AF53">
            <w:pPr>
              <w:widowControl/>
              <w:shd w:val="clear"/>
              <w:jc w:val="center"/>
              <w:rPr>
                <w:rFonts w:ascii="Times New Roman" w:hAnsi="Times New Roman" w:eastAsia="仿宋_GB2312" w:cs="Times New Roman"/>
                <w:b/>
                <w:bCs/>
                <w:kern w:val="0"/>
                <w:szCs w:val="21"/>
              </w:rPr>
            </w:pPr>
            <w:r>
              <w:rPr>
                <w:b/>
                <w:bCs/>
              </w:rPr>
              <w:t>项目支出</w:t>
            </w:r>
          </w:p>
        </w:tc>
      </w:tr>
      <w:tr w14:paraId="7813F7D2">
        <w:tblPrEx>
          <w:tblCellMar>
            <w:top w:w="0" w:type="dxa"/>
            <w:left w:w="108" w:type="dxa"/>
            <w:bottom w:w="0" w:type="dxa"/>
            <w:right w:w="108" w:type="dxa"/>
          </w:tblCellMar>
        </w:tblPrEx>
        <w:trPr>
          <w:trHeight w:val="450" w:hRule="atLeast"/>
          <w:jc w:val="center"/>
        </w:trPr>
        <w:tc>
          <w:tcPr>
            <w:tcW w:w="544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D876AD4">
            <w:pPr>
              <w:widowControl/>
              <w:shd w:val="clear"/>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栏次</w:t>
            </w:r>
          </w:p>
        </w:tc>
        <w:tc>
          <w:tcPr>
            <w:tcW w:w="2102" w:type="dxa"/>
            <w:tcBorders>
              <w:top w:val="nil"/>
              <w:left w:val="nil"/>
              <w:bottom w:val="single" w:color="auto" w:sz="4" w:space="0"/>
              <w:right w:val="single" w:color="auto" w:sz="4" w:space="0"/>
            </w:tcBorders>
            <w:shd w:val="clear" w:color="auto" w:fill="auto"/>
            <w:vAlign w:val="center"/>
          </w:tcPr>
          <w:p w14:paraId="129D9D70">
            <w:pPr>
              <w:widowControl/>
              <w:shd w:val="clea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06" w:type="dxa"/>
            <w:tcBorders>
              <w:top w:val="nil"/>
              <w:left w:val="nil"/>
              <w:bottom w:val="single" w:color="auto" w:sz="4" w:space="0"/>
              <w:right w:val="single" w:color="auto" w:sz="4" w:space="0"/>
            </w:tcBorders>
            <w:shd w:val="clear" w:color="auto" w:fill="auto"/>
            <w:vAlign w:val="center"/>
          </w:tcPr>
          <w:p w14:paraId="0CD5F359">
            <w:pPr>
              <w:widowControl/>
              <w:shd w:val="clea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924" w:type="dxa"/>
            <w:tcBorders>
              <w:top w:val="nil"/>
              <w:left w:val="nil"/>
              <w:bottom w:val="single" w:color="auto" w:sz="4" w:space="0"/>
              <w:right w:val="single" w:color="auto" w:sz="8" w:space="0"/>
            </w:tcBorders>
            <w:shd w:val="clear" w:color="auto" w:fill="auto"/>
            <w:vAlign w:val="center"/>
          </w:tcPr>
          <w:p w14:paraId="4869DFEF">
            <w:pPr>
              <w:widowControl/>
              <w:shd w:val="clea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5CC5135">
        <w:tblPrEx>
          <w:tblCellMar>
            <w:top w:w="0" w:type="dxa"/>
            <w:left w:w="108" w:type="dxa"/>
            <w:bottom w:w="0" w:type="dxa"/>
            <w:right w:w="108" w:type="dxa"/>
          </w:tblCellMar>
        </w:tblPrEx>
        <w:trPr>
          <w:trHeight w:val="450" w:hRule="atLeast"/>
          <w:jc w:val="center"/>
        </w:trPr>
        <w:tc>
          <w:tcPr>
            <w:tcW w:w="544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34B8127">
            <w:pPr>
              <w:widowControl/>
              <w:shd w:val="clear"/>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合计</w:t>
            </w:r>
          </w:p>
        </w:tc>
        <w:tc>
          <w:tcPr>
            <w:tcW w:w="2102" w:type="dxa"/>
            <w:tcBorders>
              <w:top w:val="nil"/>
              <w:left w:val="nil"/>
              <w:bottom w:val="single" w:color="auto" w:sz="4" w:space="0"/>
              <w:right w:val="single" w:color="auto" w:sz="4" w:space="0"/>
            </w:tcBorders>
            <w:shd w:val="clear" w:color="auto" w:fill="auto"/>
            <w:vAlign w:val="center"/>
          </w:tcPr>
          <w:p w14:paraId="7383F924">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151.56</w:t>
            </w:r>
          </w:p>
        </w:tc>
        <w:tc>
          <w:tcPr>
            <w:tcW w:w="3406" w:type="dxa"/>
            <w:tcBorders>
              <w:top w:val="nil"/>
              <w:left w:val="nil"/>
              <w:bottom w:val="single" w:color="auto" w:sz="4" w:space="0"/>
              <w:right w:val="single" w:color="auto" w:sz="4" w:space="0"/>
            </w:tcBorders>
            <w:shd w:val="clear" w:color="auto" w:fill="auto"/>
            <w:vAlign w:val="center"/>
          </w:tcPr>
          <w:p w14:paraId="16E659B4">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150.76</w:t>
            </w:r>
          </w:p>
        </w:tc>
        <w:tc>
          <w:tcPr>
            <w:tcW w:w="2924" w:type="dxa"/>
            <w:tcBorders>
              <w:top w:val="nil"/>
              <w:left w:val="nil"/>
              <w:bottom w:val="single" w:color="auto" w:sz="4" w:space="0"/>
              <w:right w:val="single" w:color="auto" w:sz="8" w:space="0"/>
            </w:tcBorders>
            <w:shd w:val="clear" w:color="auto" w:fill="auto"/>
            <w:vAlign w:val="center"/>
          </w:tcPr>
          <w:p w14:paraId="0A09585B">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0.80</w:t>
            </w:r>
          </w:p>
        </w:tc>
      </w:tr>
      <w:tr w14:paraId="13ED2F9A">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2C6BC060">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3192" w:type="dxa"/>
            <w:tcBorders>
              <w:top w:val="nil"/>
              <w:left w:val="nil"/>
              <w:bottom w:val="single" w:color="auto" w:sz="4" w:space="0"/>
              <w:right w:val="single" w:color="auto" w:sz="4" w:space="0"/>
            </w:tcBorders>
            <w:shd w:val="clear" w:color="auto" w:fill="auto"/>
            <w:vAlign w:val="center"/>
          </w:tcPr>
          <w:p w14:paraId="267DCBB5">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2102" w:type="dxa"/>
            <w:tcBorders>
              <w:top w:val="nil"/>
              <w:left w:val="nil"/>
              <w:bottom w:val="single" w:color="auto" w:sz="4" w:space="0"/>
              <w:right w:val="single" w:color="auto" w:sz="4" w:space="0"/>
            </w:tcBorders>
            <w:shd w:val="clear" w:color="auto" w:fill="auto"/>
            <w:vAlign w:val="center"/>
          </w:tcPr>
          <w:p w14:paraId="6DC66C45">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119.23</w:t>
            </w:r>
          </w:p>
        </w:tc>
        <w:tc>
          <w:tcPr>
            <w:tcW w:w="3406" w:type="dxa"/>
            <w:tcBorders>
              <w:top w:val="nil"/>
              <w:left w:val="nil"/>
              <w:bottom w:val="single" w:color="auto" w:sz="4" w:space="0"/>
              <w:right w:val="single" w:color="auto" w:sz="4" w:space="0"/>
            </w:tcBorders>
            <w:shd w:val="clear" w:color="auto" w:fill="auto"/>
            <w:vAlign w:val="center"/>
          </w:tcPr>
          <w:p w14:paraId="41D0B613">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118.43</w:t>
            </w:r>
          </w:p>
        </w:tc>
        <w:tc>
          <w:tcPr>
            <w:tcW w:w="2924" w:type="dxa"/>
            <w:tcBorders>
              <w:top w:val="nil"/>
              <w:left w:val="nil"/>
              <w:bottom w:val="single" w:color="auto" w:sz="4" w:space="0"/>
              <w:right w:val="single" w:color="auto" w:sz="8" w:space="0"/>
            </w:tcBorders>
            <w:shd w:val="clear" w:color="auto" w:fill="auto"/>
            <w:vAlign w:val="center"/>
          </w:tcPr>
          <w:p w14:paraId="77EB21C1">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0.80</w:t>
            </w:r>
          </w:p>
        </w:tc>
      </w:tr>
      <w:tr w14:paraId="4016C389">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71CE409D">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w:t>
            </w:r>
          </w:p>
        </w:tc>
        <w:tc>
          <w:tcPr>
            <w:tcW w:w="3192" w:type="dxa"/>
            <w:tcBorders>
              <w:top w:val="nil"/>
              <w:left w:val="nil"/>
              <w:bottom w:val="single" w:color="auto" w:sz="4" w:space="0"/>
              <w:right w:val="single" w:color="auto" w:sz="4" w:space="0"/>
            </w:tcBorders>
            <w:shd w:val="clear" w:color="auto" w:fill="auto"/>
            <w:vAlign w:val="center"/>
          </w:tcPr>
          <w:p w14:paraId="4D928C26">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科学技术管理事务</w:t>
            </w:r>
          </w:p>
        </w:tc>
        <w:tc>
          <w:tcPr>
            <w:tcW w:w="2102" w:type="dxa"/>
            <w:tcBorders>
              <w:top w:val="nil"/>
              <w:left w:val="nil"/>
              <w:bottom w:val="single" w:color="auto" w:sz="4" w:space="0"/>
              <w:right w:val="single" w:color="auto" w:sz="4" w:space="0"/>
            </w:tcBorders>
            <w:shd w:val="clear" w:color="auto" w:fill="auto"/>
            <w:vAlign w:val="center"/>
          </w:tcPr>
          <w:p w14:paraId="790936E4">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68.66</w:t>
            </w:r>
          </w:p>
        </w:tc>
        <w:tc>
          <w:tcPr>
            <w:tcW w:w="3406" w:type="dxa"/>
            <w:tcBorders>
              <w:top w:val="nil"/>
              <w:left w:val="nil"/>
              <w:bottom w:val="single" w:color="auto" w:sz="4" w:space="0"/>
              <w:right w:val="single" w:color="auto" w:sz="4" w:space="0"/>
            </w:tcBorders>
            <w:shd w:val="clear" w:color="auto" w:fill="auto"/>
            <w:vAlign w:val="center"/>
          </w:tcPr>
          <w:p w14:paraId="08FA3031">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67.86</w:t>
            </w:r>
          </w:p>
        </w:tc>
        <w:tc>
          <w:tcPr>
            <w:tcW w:w="2924" w:type="dxa"/>
            <w:tcBorders>
              <w:top w:val="nil"/>
              <w:left w:val="nil"/>
              <w:bottom w:val="single" w:color="auto" w:sz="4" w:space="0"/>
              <w:right w:val="single" w:color="auto" w:sz="8" w:space="0"/>
            </w:tcBorders>
            <w:shd w:val="clear" w:color="auto" w:fill="auto"/>
            <w:vAlign w:val="center"/>
          </w:tcPr>
          <w:p w14:paraId="60965C6C">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0.80</w:t>
            </w:r>
          </w:p>
        </w:tc>
      </w:tr>
      <w:tr w14:paraId="1216AA46">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163524AF">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2060101</w:t>
            </w:r>
          </w:p>
        </w:tc>
        <w:tc>
          <w:tcPr>
            <w:tcW w:w="3192" w:type="dxa"/>
            <w:tcBorders>
              <w:top w:val="nil"/>
              <w:left w:val="nil"/>
              <w:bottom w:val="single" w:color="auto" w:sz="4" w:space="0"/>
              <w:right w:val="single" w:color="auto" w:sz="4" w:space="0"/>
            </w:tcBorders>
            <w:shd w:val="clear" w:color="auto" w:fill="auto"/>
            <w:vAlign w:val="center"/>
          </w:tcPr>
          <w:p w14:paraId="72AB5CCB">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102" w:type="dxa"/>
            <w:tcBorders>
              <w:top w:val="nil"/>
              <w:left w:val="nil"/>
              <w:bottom w:val="single" w:color="auto" w:sz="4" w:space="0"/>
              <w:right w:val="single" w:color="auto" w:sz="4" w:space="0"/>
            </w:tcBorders>
            <w:shd w:val="clear" w:color="auto" w:fill="auto"/>
            <w:vAlign w:val="center"/>
          </w:tcPr>
          <w:p w14:paraId="7075A25F">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67.86</w:t>
            </w:r>
          </w:p>
        </w:tc>
        <w:tc>
          <w:tcPr>
            <w:tcW w:w="3406" w:type="dxa"/>
            <w:tcBorders>
              <w:top w:val="nil"/>
              <w:left w:val="nil"/>
              <w:bottom w:val="single" w:color="auto" w:sz="4" w:space="0"/>
              <w:right w:val="single" w:color="auto" w:sz="4" w:space="0"/>
            </w:tcBorders>
            <w:shd w:val="clear" w:color="auto" w:fill="auto"/>
            <w:vAlign w:val="center"/>
          </w:tcPr>
          <w:p w14:paraId="26E55843">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67.86</w:t>
            </w:r>
          </w:p>
        </w:tc>
        <w:tc>
          <w:tcPr>
            <w:tcW w:w="2924" w:type="dxa"/>
            <w:tcBorders>
              <w:top w:val="nil"/>
              <w:left w:val="nil"/>
              <w:bottom w:val="single" w:color="auto" w:sz="4" w:space="0"/>
              <w:right w:val="single" w:color="auto" w:sz="8" w:space="0"/>
            </w:tcBorders>
            <w:shd w:val="clear" w:color="auto" w:fill="auto"/>
            <w:vAlign w:val="center"/>
          </w:tcPr>
          <w:p w14:paraId="5DD70EEE">
            <w:pPr>
              <w:shd w:val="clear"/>
              <w:jc w:val="right"/>
              <w:rPr>
                <w:rFonts w:ascii="Times New Roman" w:hAnsi="Times New Roman" w:eastAsia="仿宋_GB2312" w:cs="Times New Roman"/>
                <w:kern w:val="0"/>
                <w:szCs w:val="21"/>
              </w:rPr>
            </w:pPr>
          </w:p>
        </w:tc>
      </w:tr>
      <w:tr w14:paraId="72FA127F">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705385A8">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2060102</w:t>
            </w:r>
          </w:p>
        </w:tc>
        <w:tc>
          <w:tcPr>
            <w:tcW w:w="3192" w:type="dxa"/>
            <w:tcBorders>
              <w:top w:val="nil"/>
              <w:left w:val="nil"/>
              <w:bottom w:val="single" w:color="auto" w:sz="4" w:space="0"/>
              <w:right w:val="single" w:color="auto" w:sz="4" w:space="0"/>
            </w:tcBorders>
            <w:shd w:val="clear" w:color="auto" w:fill="auto"/>
            <w:vAlign w:val="center"/>
          </w:tcPr>
          <w:p w14:paraId="04846A4E">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102" w:type="dxa"/>
            <w:tcBorders>
              <w:top w:val="nil"/>
              <w:left w:val="nil"/>
              <w:bottom w:val="single" w:color="auto" w:sz="4" w:space="0"/>
              <w:right w:val="single" w:color="auto" w:sz="4" w:space="0"/>
            </w:tcBorders>
            <w:shd w:val="clear" w:color="auto" w:fill="auto"/>
            <w:vAlign w:val="center"/>
          </w:tcPr>
          <w:p w14:paraId="5DC8FF44">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0.80</w:t>
            </w:r>
          </w:p>
        </w:tc>
        <w:tc>
          <w:tcPr>
            <w:tcW w:w="3406" w:type="dxa"/>
            <w:tcBorders>
              <w:top w:val="nil"/>
              <w:left w:val="nil"/>
              <w:bottom w:val="single" w:color="auto" w:sz="4" w:space="0"/>
              <w:right w:val="single" w:color="auto" w:sz="4" w:space="0"/>
            </w:tcBorders>
            <w:shd w:val="clear" w:color="auto" w:fill="auto"/>
            <w:vAlign w:val="center"/>
          </w:tcPr>
          <w:p w14:paraId="5EC1D550">
            <w:pPr>
              <w:shd w:val="clear"/>
              <w:jc w:val="right"/>
              <w:rPr>
                <w:rFonts w:ascii="Times New Roman" w:hAnsi="Times New Roman" w:eastAsia="仿宋_GB2312" w:cs="Times New Roman"/>
                <w:kern w:val="0"/>
                <w:szCs w:val="21"/>
              </w:rPr>
            </w:pPr>
          </w:p>
        </w:tc>
        <w:tc>
          <w:tcPr>
            <w:tcW w:w="2924" w:type="dxa"/>
            <w:tcBorders>
              <w:top w:val="nil"/>
              <w:left w:val="nil"/>
              <w:bottom w:val="single" w:color="auto" w:sz="4" w:space="0"/>
              <w:right w:val="single" w:color="auto" w:sz="8" w:space="0"/>
            </w:tcBorders>
            <w:shd w:val="clear" w:color="auto" w:fill="auto"/>
            <w:vAlign w:val="center"/>
          </w:tcPr>
          <w:p w14:paraId="5D8EDCF3">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0.80</w:t>
            </w:r>
          </w:p>
        </w:tc>
      </w:tr>
      <w:tr w14:paraId="652F117D">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7BD4025B">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20607</w:t>
            </w:r>
          </w:p>
        </w:tc>
        <w:tc>
          <w:tcPr>
            <w:tcW w:w="3192" w:type="dxa"/>
            <w:tcBorders>
              <w:top w:val="nil"/>
              <w:left w:val="nil"/>
              <w:bottom w:val="single" w:color="auto" w:sz="4" w:space="0"/>
              <w:right w:val="single" w:color="auto" w:sz="4" w:space="0"/>
            </w:tcBorders>
            <w:shd w:val="clear" w:color="auto" w:fill="auto"/>
            <w:vAlign w:val="center"/>
          </w:tcPr>
          <w:p w14:paraId="05635CEE">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科学技术普及</w:t>
            </w:r>
          </w:p>
        </w:tc>
        <w:tc>
          <w:tcPr>
            <w:tcW w:w="2102" w:type="dxa"/>
            <w:tcBorders>
              <w:top w:val="nil"/>
              <w:left w:val="nil"/>
              <w:bottom w:val="single" w:color="auto" w:sz="4" w:space="0"/>
              <w:right w:val="single" w:color="auto" w:sz="4" w:space="0"/>
            </w:tcBorders>
            <w:shd w:val="clear" w:color="auto" w:fill="auto"/>
            <w:vAlign w:val="center"/>
          </w:tcPr>
          <w:p w14:paraId="24650812">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50.29</w:t>
            </w:r>
          </w:p>
        </w:tc>
        <w:tc>
          <w:tcPr>
            <w:tcW w:w="3406" w:type="dxa"/>
            <w:tcBorders>
              <w:top w:val="nil"/>
              <w:left w:val="nil"/>
              <w:bottom w:val="single" w:color="auto" w:sz="4" w:space="0"/>
              <w:right w:val="single" w:color="auto" w:sz="4" w:space="0"/>
            </w:tcBorders>
            <w:shd w:val="clear" w:color="auto" w:fill="auto"/>
            <w:vAlign w:val="center"/>
          </w:tcPr>
          <w:p w14:paraId="2442823D">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50.29</w:t>
            </w:r>
          </w:p>
        </w:tc>
        <w:tc>
          <w:tcPr>
            <w:tcW w:w="2924" w:type="dxa"/>
            <w:tcBorders>
              <w:top w:val="nil"/>
              <w:left w:val="nil"/>
              <w:bottom w:val="single" w:color="auto" w:sz="4" w:space="0"/>
              <w:right w:val="single" w:color="auto" w:sz="8" w:space="0"/>
            </w:tcBorders>
            <w:shd w:val="clear" w:color="auto" w:fill="auto"/>
            <w:vAlign w:val="center"/>
          </w:tcPr>
          <w:p w14:paraId="4A1EEFF9">
            <w:pPr>
              <w:shd w:val="clear"/>
              <w:jc w:val="right"/>
              <w:rPr>
                <w:rFonts w:ascii="Times New Roman" w:hAnsi="Times New Roman" w:eastAsia="仿宋_GB2312" w:cs="Times New Roman"/>
                <w:kern w:val="0"/>
                <w:szCs w:val="21"/>
              </w:rPr>
            </w:pPr>
          </w:p>
        </w:tc>
      </w:tr>
      <w:tr w14:paraId="5559EEF0">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552B1490">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2060701</w:t>
            </w:r>
          </w:p>
        </w:tc>
        <w:tc>
          <w:tcPr>
            <w:tcW w:w="3192" w:type="dxa"/>
            <w:tcBorders>
              <w:top w:val="nil"/>
              <w:left w:val="nil"/>
              <w:bottom w:val="single" w:color="auto" w:sz="4" w:space="0"/>
              <w:right w:val="single" w:color="auto" w:sz="4" w:space="0"/>
            </w:tcBorders>
            <w:shd w:val="clear" w:color="auto" w:fill="auto"/>
            <w:vAlign w:val="center"/>
          </w:tcPr>
          <w:p w14:paraId="4116B749">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机构运行</w:t>
            </w:r>
          </w:p>
        </w:tc>
        <w:tc>
          <w:tcPr>
            <w:tcW w:w="2102" w:type="dxa"/>
            <w:tcBorders>
              <w:top w:val="nil"/>
              <w:left w:val="nil"/>
              <w:bottom w:val="single" w:color="auto" w:sz="4" w:space="0"/>
              <w:right w:val="single" w:color="auto" w:sz="4" w:space="0"/>
            </w:tcBorders>
            <w:shd w:val="clear" w:color="auto" w:fill="auto"/>
            <w:vAlign w:val="center"/>
          </w:tcPr>
          <w:p w14:paraId="104C0C9B">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10.90</w:t>
            </w:r>
          </w:p>
        </w:tc>
        <w:tc>
          <w:tcPr>
            <w:tcW w:w="3406" w:type="dxa"/>
            <w:tcBorders>
              <w:top w:val="nil"/>
              <w:left w:val="nil"/>
              <w:bottom w:val="single" w:color="auto" w:sz="4" w:space="0"/>
              <w:right w:val="single" w:color="auto" w:sz="4" w:space="0"/>
            </w:tcBorders>
            <w:shd w:val="clear" w:color="auto" w:fill="auto"/>
            <w:vAlign w:val="center"/>
          </w:tcPr>
          <w:p w14:paraId="59FAF955">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10.90</w:t>
            </w:r>
          </w:p>
        </w:tc>
        <w:tc>
          <w:tcPr>
            <w:tcW w:w="2924" w:type="dxa"/>
            <w:tcBorders>
              <w:top w:val="nil"/>
              <w:left w:val="nil"/>
              <w:bottom w:val="single" w:color="auto" w:sz="4" w:space="0"/>
              <w:right w:val="single" w:color="auto" w:sz="8" w:space="0"/>
            </w:tcBorders>
            <w:shd w:val="clear" w:color="auto" w:fill="auto"/>
            <w:vAlign w:val="center"/>
          </w:tcPr>
          <w:p w14:paraId="0124ED94">
            <w:pPr>
              <w:shd w:val="clear"/>
              <w:jc w:val="right"/>
              <w:rPr>
                <w:rFonts w:ascii="Times New Roman" w:hAnsi="Times New Roman" w:eastAsia="仿宋_GB2312" w:cs="Times New Roman"/>
                <w:kern w:val="0"/>
                <w:szCs w:val="21"/>
              </w:rPr>
            </w:pPr>
          </w:p>
        </w:tc>
      </w:tr>
      <w:tr w14:paraId="53B83E68">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21D43A63">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2060702</w:t>
            </w:r>
          </w:p>
        </w:tc>
        <w:tc>
          <w:tcPr>
            <w:tcW w:w="3192" w:type="dxa"/>
            <w:tcBorders>
              <w:top w:val="nil"/>
              <w:left w:val="nil"/>
              <w:bottom w:val="single" w:color="auto" w:sz="4" w:space="0"/>
              <w:right w:val="single" w:color="auto" w:sz="4" w:space="0"/>
            </w:tcBorders>
            <w:shd w:val="clear" w:color="auto" w:fill="auto"/>
            <w:vAlign w:val="center"/>
          </w:tcPr>
          <w:p w14:paraId="07A09F1C">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科普活动</w:t>
            </w:r>
          </w:p>
        </w:tc>
        <w:tc>
          <w:tcPr>
            <w:tcW w:w="2102" w:type="dxa"/>
            <w:tcBorders>
              <w:top w:val="nil"/>
              <w:left w:val="nil"/>
              <w:bottom w:val="single" w:color="auto" w:sz="4" w:space="0"/>
              <w:right w:val="single" w:color="auto" w:sz="4" w:space="0"/>
            </w:tcBorders>
            <w:shd w:val="clear" w:color="auto" w:fill="auto"/>
            <w:vAlign w:val="center"/>
          </w:tcPr>
          <w:p w14:paraId="60021C74">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34.39</w:t>
            </w:r>
          </w:p>
        </w:tc>
        <w:tc>
          <w:tcPr>
            <w:tcW w:w="3406" w:type="dxa"/>
            <w:tcBorders>
              <w:top w:val="nil"/>
              <w:left w:val="nil"/>
              <w:bottom w:val="single" w:color="auto" w:sz="4" w:space="0"/>
              <w:right w:val="single" w:color="auto" w:sz="4" w:space="0"/>
            </w:tcBorders>
            <w:shd w:val="clear" w:color="auto" w:fill="auto"/>
            <w:vAlign w:val="center"/>
          </w:tcPr>
          <w:p w14:paraId="2CF23D66">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34.39</w:t>
            </w:r>
          </w:p>
        </w:tc>
        <w:tc>
          <w:tcPr>
            <w:tcW w:w="2924" w:type="dxa"/>
            <w:tcBorders>
              <w:top w:val="nil"/>
              <w:left w:val="nil"/>
              <w:bottom w:val="single" w:color="auto" w:sz="4" w:space="0"/>
              <w:right w:val="single" w:color="auto" w:sz="8" w:space="0"/>
            </w:tcBorders>
            <w:shd w:val="clear" w:color="auto" w:fill="auto"/>
            <w:vAlign w:val="center"/>
          </w:tcPr>
          <w:p w14:paraId="29B3ED86">
            <w:pPr>
              <w:shd w:val="clear"/>
              <w:jc w:val="right"/>
              <w:rPr>
                <w:rFonts w:ascii="Times New Roman" w:hAnsi="Times New Roman" w:eastAsia="仿宋_GB2312" w:cs="Times New Roman"/>
                <w:kern w:val="0"/>
                <w:szCs w:val="21"/>
              </w:rPr>
            </w:pPr>
          </w:p>
        </w:tc>
      </w:tr>
      <w:tr w14:paraId="608E4A09">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45FA4F72">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2060799</w:t>
            </w:r>
          </w:p>
        </w:tc>
        <w:tc>
          <w:tcPr>
            <w:tcW w:w="3192" w:type="dxa"/>
            <w:tcBorders>
              <w:top w:val="nil"/>
              <w:left w:val="nil"/>
              <w:bottom w:val="single" w:color="auto" w:sz="4" w:space="0"/>
              <w:right w:val="single" w:color="auto" w:sz="4" w:space="0"/>
            </w:tcBorders>
            <w:shd w:val="clear" w:color="auto" w:fill="auto"/>
            <w:vAlign w:val="center"/>
          </w:tcPr>
          <w:p w14:paraId="538AC8BD">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其他科学技术普及支出</w:t>
            </w:r>
          </w:p>
        </w:tc>
        <w:tc>
          <w:tcPr>
            <w:tcW w:w="2102" w:type="dxa"/>
            <w:tcBorders>
              <w:top w:val="nil"/>
              <w:left w:val="nil"/>
              <w:bottom w:val="single" w:color="auto" w:sz="4" w:space="0"/>
              <w:right w:val="single" w:color="auto" w:sz="4" w:space="0"/>
            </w:tcBorders>
            <w:shd w:val="clear" w:color="auto" w:fill="auto"/>
            <w:vAlign w:val="center"/>
          </w:tcPr>
          <w:p w14:paraId="20332FC6">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06" w:type="dxa"/>
            <w:tcBorders>
              <w:top w:val="nil"/>
              <w:left w:val="nil"/>
              <w:bottom w:val="single" w:color="auto" w:sz="4" w:space="0"/>
              <w:right w:val="single" w:color="auto" w:sz="4" w:space="0"/>
            </w:tcBorders>
            <w:shd w:val="clear" w:color="auto" w:fill="auto"/>
            <w:vAlign w:val="center"/>
          </w:tcPr>
          <w:p w14:paraId="73130F21">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24" w:type="dxa"/>
            <w:tcBorders>
              <w:top w:val="nil"/>
              <w:left w:val="nil"/>
              <w:bottom w:val="single" w:color="auto" w:sz="4" w:space="0"/>
              <w:right w:val="single" w:color="auto" w:sz="8" w:space="0"/>
            </w:tcBorders>
            <w:shd w:val="clear" w:color="auto" w:fill="auto"/>
            <w:vAlign w:val="center"/>
          </w:tcPr>
          <w:p w14:paraId="7A716009">
            <w:pPr>
              <w:shd w:val="clear"/>
              <w:jc w:val="right"/>
              <w:rPr>
                <w:rFonts w:ascii="Times New Roman" w:hAnsi="Times New Roman" w:eastAsia="仿宋_GB2312" w:cs="Times New Roman"/>
                <w:kern w:val="0"/>
                <w:szCs w:val="21"/>
              </w:rPr>
            </w:pPr>
          </w:p>
        </w:tc>
      </w:tr>
      <w:tr w14:paraId="3F77BDD1">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6A3CA380">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w:t>
            </w:r>
          </w:p>
        </w:tc>
        <w:tc>
          <w:tcPr>
            <w:tcW w:w="3192" w:type="dxa"/>
            <w:tcBorders>
              <w:top w:val="nil"/>
              <w:left w:val="nil"/>
              <w:bottom w:val="single" w:color="auto" w:sz="4" w:space="0"/>
              <w:right w:val="single" w:color="auto" w:sz="4" w:space="0"/>
            </w:tcBorders>
            <w:shd w:val="clear" w:color="auto" w:fill="auto"/>
            <w:vAlign w:val="center"/>
          </w:tcPr>
          <w:p w14:paraId="34CDEBF4">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102" w:type="dxa"/>
            <w:tcBorders>
              <w:top w:val="nil"/>
              <w:left w:val="nil"/>
              <w:bottom w:val="single" w:color="auto" w:sz="4" w:space="0"/>
              <w:right w:val="single" w:color="auto" w:sz="4" w:space="0"/>
            </w:tcBorders>
            <w:shd w:val="clear" w:color="auto" w:fill="auto"/>
            <w:vAlign w:val="center"/>
          </w:tcPr>
          <w:p w14:paraId="32D0408B">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0.27</w:t>
            </w:r>
          </w:p>
        </w:tc>
        <w:tc>
          <w:tcPr>
            <w:tcW w:w="3406" w:type="dxa"/>
            <w:tcBorders>
              <w:top w:val="nil"/>
              <w:left w:val="nil"/>
              <w:bottom w:val="single" w:color="auto" w:sz="4" w:space="0"/>
              <w:right w:val="single" w:color="auto" w:sz="4" w:space="0"/>
            </w:tcBorders>
            <w:shd w:val="clear" w:color="auto" w:fill="auto"/>
            <w:vAlign w:val="center"/>
          </w:tcPr>
          <w:p w14:paraId="422A5F19">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0.27</w:t>
            </w:r>
          </w:p>
        </w:tc>
        <w:tc>
          <w:tcPr>
            <w:tcW w:w="2924" w:type="dxa"/>
            <w:tcBorders>
              <w:top w:val="nil"/>
              <w:left w:val="nil"/>
              <w:bottom w:val="single" w:color="auto" w:sz="4" w:space="0"/>
              <w:right w:val="single" w:color="auto" w:sz="8" w:space="0"/>
            </w:tcBorders>
            <w:shd w:val="clear" w:color="auto" w:fill="auto"/>
            <w:vAlign w:val="center"/>
          </w:tcPr>
          <w:p w14:paraId="65B86742">
            <w:pPr>
              <w:shd w:val="clear"/>
              <w:jc w:val="right"/>
              <w:rPr>
                <w:rFonts w:ascii="Times New Roman" w:hAnsi="Times New Roman" w:eastAsia="仿宋_GB2312" w:cs="Times New Roman"/>
                <w:kern w:val="0"/>
                <w:szCs w:val="21"/>
              </w:rPr>
            </w:pPr>
          </w:p>
        </w:tc>
      </w:tr>
      <w:tr w14:paraId="49F31B82">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2432CB37">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3192" w:type="dxa"/>
            <w:tcBorders>
              <w:top w:val="nil"/>
              <w:left w:val="nil"/>
              <w:bottom w:val="single" w:color="auto" w:sz="4" w:space="0"/>
              <w:right w:val="single" w:color="auto" w:sz="4" w:space="0"/>
            </w:tcBorders>
            <w:shd w:val="clear" w:color="auto" w:fill="auto"/>
            <w:vAlign w:val="center"/>
          </w:tcPr>
          <w:p w14:paraId="3CA6BA15">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102" w:type="dxa"/>
            <w:tcBorders>
              <w:top w:val="nil"/>
              <w:left w:val="nil"/>
              <w:bottom w:val="single" w:color="auto" w:sz="4" w:space="0"/>
              <w:right w:val="single" w:color="auto" w:sz="4" w:space="0"/>
            </w:tcBorders>
            <w:shd w:val="clear" w:color="auto" w:fill="auto"/>
            <w:vAlign w:val="center"/>
          </w:tcPr>
          <w:p w14:paraId="70FD4F47">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0.27</w:t>
            </w:r>
          </w:p>
        </w:tc>
        <w:tc>
          <w:tcPr>
            <w:tcW w:w="3406" w:type="dxa"/>
            <w:tcBorders>
              <w:top w:val="nil"/>
              <w:left w:val="nil"/>
              <w:bottom w:val="single" w:color="auto" w:sz="4" w:space="0"/>
              <w:right w:val="single" w:color="auto" w:sz="4" w:space="0"/>
            </w:tcBorders>
            <w:shd w:val="clear" w:color="auto" w:fill="auto"/>
            <w:vAlign w:val="center"/>
          </w:tcPr>
          <w:p w14:paraId="7A32D87C">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0.27</w:t>
            </w:r>
          </w:p>
        </w:tc>
        <w:tc>
          <w:tcPr>
            <w:tcW w:w="2924" w:type="dxa"/>
            <w:tcBorders>
              <w:top w:val="nil"/>
              <w:left w:val="nil"/>
              <w:bottom w:val="single" w:color="auto" w:sz="4" w:space="0"/>
              <w:right w:val="single" w:color="auto" w:sz="8" w:space="0"/>
            </w:tcBorders>
            <w:shd w:val="clear" w:color="auto" w:fill="auto"/>
            <w:vAlign w:val="center"/>
          </w:tcPr>
          <w:p w14:paraId="15B9AB93">
            <w:pPr>
              <w:shd w:val="clear"/>
              <w:jc w:val="right"/>
              <w:rPr>
                <w:rFonts w:ascii="Times New Roman" w:hAnsi="Times New Roman" w:eastAsia="仿宋_GB2312" w:cs="Times New Roman"/>
                <w:kern w:val="0"/>
                <w:szCs w:val="21"/>
              </w:rPr>
            </w:pPr>
          </w:p>
        </w:tc>
      </w:tr>
      <w:tr w14:paraId="69D61B53">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39B1B51A">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192" w:type="dxa"/>
            <w:tcBorders>
              <w:top w:val="nil"/>
              <w:left w:val="nil"/>
              <w:bottom w:val="single" w:color="auto" w:sz="4" w:space="0"/>
              <w:right w:val="single" w:color="auto" w:sz="4" w:space="0"/>
            </w:tcBorders>
            <w:shd w:val="clear" w:color="auto" w:fill="auto"/>
            <w:vAlign w:val="center"/>
          </w:tcPr>
          <w:p w14:paraId="72674699">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102" w:type="dxa"/>
            <w:tcBorders>
              <w:top w:val="nil"/>
              <w:left w:val="nil"/>
              <w:bottom w:val="single" w:color="auto" w:sz="4" w:space="0"/>
              <w:right w:val="single" w:color="auto" w:sz="4" w:space="0"/>
            </w:tcBorders>
            <w:shd w:val="clear" w:color="auto" w:fill="auto"/>
            <w:vAlign w:val="center"/>
          </w:tcPr>
          <w:p w14:paraId="5E0EDD5B">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06" w:type="dxa"/>
            <w:tcBorders>
              <w:top w:val="nil"/>
              <w:left w:val="nil"/>
              <w:bottom w:val="single" w:color="auto" w:sz="4" w:space="0"/>
              <w:right w:val="single" w:color="auto" w:sz="4" w:space="0"/>
            </w:tcBorders>
            <w:shd w:val="clear" w:color="auto" w:fill="auto"/>
            <w:vAlign w:val="center"/>
          </w:tcPr>
          <w:p w14:paraId="513DA784">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2924" w:type="dxa"/>
            <w:tcBorders>
              <w:top w:val="nil"/>
              <w:left w:val="nil"/>
              <w:bottom w:val="single" w:color="auto" w:sz="4" w:space="0"/>
              <w:right w:val="single" w:color="auto" w:sz="8" w:space="0"/>
            </w:tcBorders>
            <w:shd w:val="clear" w:color="auto" w:fill="auto"/>
            <w:vAlign w:val="center"/>
          </w:tcPr>
          <w:p w14:paraId="4AEDD46E">
            <w:pPr>
              <w:shd w:val="clear"/>
              <w:jc w:val="right"/>
              <w:rPr>
                <w:rFonts w:ascii="Times New Roman" w:hAnsi="Times New Roman" w:eastAsia="仿宋_GB2312" w:cs="Times New Roman"/>
                <w:kern w:val="0"/>
                <w:szCs w:val="21"/>
              </w:rPr>
            </w:pPr>
          </w:p>
        </w:tc>
      </w:tr>
      <w:tr w14:paraId="1286D867">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083FB149">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3192" w:type="dxa"/>
            <w:tcBorders>
              <w:top w:val="nil"/>
              <w:left w:val="nil"/>
              <w:bottom w:val="single" w:color="auto" w:sz="4" w:space="0"/>
              <w:right w:val="single" w:color="auto" w:sz="4" w:space="0"/>
            </w:tcBorders>
            <w:shd w:val="clear" w:color="auto" w:fill="auto"/>
            <w:vAlign w:val="center"/>
          </w:tcPr>
          <w:p w14:paraId="6D17AB22">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102" w:type="dxa"/>
            <w:tcBorders>
              <w:top w:val="nil"/>
              <w:left w:val="nil"/>
              <w:bottom w:val="single" w:color="auto" w:sz="4" w:space="0"/>
              <w:right w:val="single" w:color="auto" w:sz="4" w:space="0"/>
            </w:tcBorders>
            <w:shd w:val="clear" w:color="auto" w:fill="auto"/>
            <w:vAlign w:val="center"/>
          </w:tcPr>
          <w:p w14:paraId="7B04E041">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06" w:type="dxa"/>
            <w:tcBorders>
              <w:top w:val="nil"/>
              <w:left w:val="nil"/>
              <w:bottom w:val="single" w:color="auto" w:sz="4" w:space="0"/>
              <w:right w:val="single" w:color="auto" w:sz="4" w:space="0"/>
            </w:tcBorders>
            <w:shd w:val="clear" w:color="auto" w:fill="auto"/>
            <w:vAlign w:val="center"/>
          </w:tcPr>
          <w:p w14:paraId="18F4FDC4">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2924" w:type="dxa"/>
            <w:tcBorders>
              <w:top w:val="nil"/>
              <w:left w:val="nil"/>
              <w:bottom w:val="single" w:color="auto" w:sz="4" w:space="0"/>
              <w:right w:val="single" w:color="auto" w:sz="8" w:space="0"/>
            </w:tcBorders>
            <w:shd w:val="clear" w:color="auto" w:fill="auto"/>
            <w:vAlign w:val="center"/>
          </w:tcPr>
          <w:p w14:paraId="18F50837">
            <w:pPr>
              <w:shd w:val="clear"/>
              <w:jc w:val="right"/>
              <w:rPr>
                <w:rFonts w:ascii="Times New Roman" w:hAnsi="Times New Roman" w:eastAsia="仿宋_GB2312" w:cs="Times New Roman"/>
                <w:kern w:val="0"/>
                <w:szCs w:val="21"/>
              </w:rPr>
            </w:pPr>
          </w:p>
        </w:tc>
      </w:tr>
      <w:tr w14:paraId="75070543">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31B50789">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14:paraId="3A187D04">
            <w:pPr>
              <w:keepNext w:val="0"/>
              <w:keepLines w:val="0"/>
              <w:widowControl/>
              <w:suppressLineNumbers w:val="0"/>
              <w:shd w:val="clear"/>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79CFC968">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14:paraId="379A966B">
            <w:pPr>
              <w:keepNext w:val="0"/>
              <w:keepLines w:val="0"/>
              <w:widowControl/>
              <w:suppressLineNumbers w:val="0"/>
              <w:shd w:val="clear"/>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14:paraId="5CC78E55">
            <w:pPr>
              <w:shd w:val="clear"/>
              <w:jc w:val="right"/>
              <w:rPr>
                <w:rFonts w:ascii="Times New Roman" w:hAnsi="Times New Roman" w:eastAsia="仿宋_GB2312" w:cs="Times New Roman"/>
                <w:kern w:val="0"/>
                <w:szCs w:val="21"/>
              </w:rPr>
            </w:pPr>
          </w:p>
        </w:tc>
      </w:tr>
      <w:tr w14:paraId="7CB08E15">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7A4984E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14:paraId="39D9C62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23B62E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14:paraId="5BA779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w:t>
            </w:r>
          </w:p>
        </w:tc>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14:paraId="09FC88B4">
            <w:pPr>
              <w:jc w:val="right"/>
              <w:rPr>
                <w:rFonts w:ascii="Times New Roman" w:hAnsi="Times New Roman" w:eastAsia="仿宋_GB2312" w:cs="Times New Roman"/>
                <w:kern w:val="0"/>
                <w:szCs w:val="21"/>
              </w:rPr>
            </w:pPr>
          </w:p>
        </w:tc>
      </w:tr>
      <w:tr w14:paraId="284FDC3D">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4C67576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14:paraId="5281C32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0C11CDA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14:paraId="746AF2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w:t>
            </w:r>
          </w:p>
        </w:tc>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14:paraId="2406F980">
            <w:pPr>
              <w:jc w:val="right"/>
              <w:rPr>
                <w:rFonts w:ascii="Times New Roman" w:hAnsi="Times New Roman" w:eastAsia="仿宋_GB2312" w:cs="Times New Roman"/>
                <w:kern w:val="0"/>
                <w:szCs w:val="21"/>
              </w:rPr>
            </w:pPr>
          </w:p>
        </w:tc>
      </w:tr>
      <w:tr w14:paraId="1A7A7618">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42BE56D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192" w:type="dxa"/>
            <w:tcBorders>
              <w:top w:val="single" w:color="auto" w:sz="4" w:space="0"/>
              <w:left w:val="single" w:color="auto" w:sz="4" w:space="0"/>
              <w:bottom w:val="single" w:color="auto" w:sz="4" w:space="0"/>
              <w:right w:val="single" w:color="auto" w:sz="4" w:space="0"/>
            </w:tcBorders>
            <w:shd w:val="clear" w:color="auto" w:fill="auto"/>
            <w:vAlign w:val="center"/>
          </w:tcPr>
          <w:p w14:paraId="236D470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1256A38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14:paraId="0A1173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8.12</w:t>
            </w:r>
          </w:p>
        </w:tc>
        <w:tc>
          <w:tcPr>
            <w:tcW w:w="2924" w:type="dxa"/>
            <w:tcBorders>
              <w:top w:val="single" w:color="auto" w:sz="4" w:space="0"/>
              <w:left w:val="single" w:color="auto" w:sz="4" w:space="0"/>
              <w:bottom w:val="single" w:color="auto" w:sz="4" w:space="0"/>
              <w:right w:val="single" w:color="auto" w:sz="4" w:space="0"/>
            </w:tcBorders>
            <w:shd w:val="clear" w:color="auto" w:fill="auto"/>
            <w:vAlign w:val="center"/>
          </w:tcPr>
          <w:p w14:paraId="7FE65B6F">
            <w:pPr>
              <w:jc w:val="right"/>
              <w:rPr>
                <w:rFonts w:ascii="Times New Roman" w:hAnsi="Times New Roman" w:eastAsia="仿宋_GB2312" w:cs="Times New Roman"/>
                <w:kern w:val="0"/>
                <w:szCs w:val="21"/>
              </w:rPr>
            </w:pPr>
          </w:p>
        </w:tc>
      </w:tr>
      <w:tr w14:paraId="7A50D6E9">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31AECCD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192" w:type="dxa"/>
            <w:tcBorders>
              <w:top w:val="single" w:color="auto" w:sz="4" w:space="0"/>
              <w:left w:val="nil"/>
              <w:bottom w:val="single" w:color="auto" w:sz="4" w:space="0"/>
              <w:right w:val="single" w:color="auto" w:sz="4" w:space="0"/>
            </w:tcBorders>
            <w:shd w:val="clear" w:color="auto" w:fill="auto"/>
            <w:vAlign w:val="center"/>
          </w:tcPr>
          <w:p w14:paraId="77C502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102" w:type="dxa"/>
            <w:tcBorders>
              <w:top w:val="single" w:color="auto" w:sz="4" w:space="0"/>
              <w:left w:val="nil"/>
              <w:bottom w:val="single" w:color="auto" w:sz="4" w:space="0"/>
              <w:right w:val="single" w:color="auto" w:sz="4" w:space="0"/>
            </w:tcBorders>
            <w:shd w:val="clear" w:color="auto" w:fill="auto"/>
            <w:vAlign w:val="center"/>
          </w:tcPr>
          <w:p w14:paraId="3AD3811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w:t>
            </w:r>
          </w:p>
        </w:tc>
        <w:tc>
          <w:tcPr>
            <w:tcW w:w="3406" w:type="dxa"/>
            <w:tcBorders>
              <w:top w:val="single" w:color="auto" w:sz="4" w:space="0"/>
              <w:left w:val="nil"/>
              <w:bottom w:val="single" w:color="auto" w:sz="4" w:space="0"/>
              <w:right w:val="single" w:color="auto" w:sz="4" w:space="0"/>
            </w:tcBorders>
            <w:shd w:val="clear" w:color="auto" w:fill="auto"/>
            <w:vAlign w:val="center"/>
          </w:tcPr>
          <w:p w14:paraId="07F8124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w:t>
            </w:r>
          </w:p>
        </w:tc>
        <w:tc>
          <w:tcPr>
            <w:tcW w:w="2924" w:type="dxa"/>
            <w:tcBorders>
              <w:top w:val="single" w:color="auto" w:sz="4" w:space="0"/>
              <w:left w:val="nil"/>
              <w:bottom w:val="single" w:color="auto" w:sz="4" w:space="0"/>
              <w:right w:val="single" w:color="auto" w:sz="8" w:space="0"/>
            </w:tcBorders>
            <w:shd w:val="clear" w:color="auto" w:fill="auto"/>
            <w:vAlign w:val="center"/>
          </w:tcPr>
          <w:p w14:paraId="1F55D235">
            <w:pPr>
              <w:jc w:val="right"/>
              <w:rPr>
                <w:rFonts w:ascii="Times New Roman" w:hAnsi="Times New Roman" w:eastAsia="仿宋_GB2312" w:cs="Times New Roman"/>
                <w:kern w:val="0"/>
                <w:szCs w:val="21"/>
              </w:rPr>
            </w:pPr>
          </w:p>
        </w:tc>
      </w:tr>
      <w:tr w14:paraId="379C8C85">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65D08D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192" w:type="dxa"/>
            <w:tcBorders>
              <w:top w:val="nil"/>
              <w:left w:val="nil"/>
              <w:bottom w:val="single" w:color="auto" w:sz="4" w:space="0"/>
              <w:right w:val="single" w:color="auto" w:sz="4" w:space="0"/>
            </w:tcBorders>
            <w:shd w:val="clear" w:color="auto" w:fill="auto"/>
            <w:vAlign w:val="center"/>
          </w:tcPr>
          <w:p w14:paraId="4E239F3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102" w:type="dxa"/>
            <w:tcBorders>
              <w:top w:val="nil"/>
              <w:left w:val="nil"/>
              <w:bottom w:val="single" w:color="auto" w:sz="4" w:space="0"/>
              <w:right w:val="single" w:color="auto" w:sz="4" w:space="0"/>
            </w:tcBorders>
            <w:shd w:val="clear" w:color="auto" w:fill="auto"/>
            <w:vAlign w:val="center"/>
          </w:tcPr>
          <w:p w14:paraId="58806FC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w:t>
            </w:r>
          </w:p>
        </w:tc>
        <w:tc>
          <w:tcPr>
            <w:tcW w:w="3406" w:type="dxa"/>
            <w:tcBorders>
              <w:top w:val="nil"/>
              <w:left w:val="nil"/>
              <w:bottom w:val="single" w:color="auto" w:sz="4" w:space="0"/>
              <w:right w:val="single" w:color="auto" w:sz="4" w:space="0"/>
            </w:tcBorders>
            <w:shd w:val="clear" w:color="auto" w:fill="auto"/>
            <w:vAlign w:val="center"/>
          </w:tcPr>
          <w:p w14:paraId="3D22AB0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w:t>
            </w:r>
          </w:p>
        </w:tc>
        <w:tc>
          <w:tcPr>
            <w:tcW w:w="2924" w:type="dxa"/>
            <w:tcBorders>
              <w:top w:val="nil"/>
              <w:left w:val="nil"/>
              <w:bottom w:val="single" w:color="auto" w:sz="4" w:space="0"/>
              <w:right w:val="single" w:color="auto" w:sz="8" w:space="0"/>
            </w:tcBorders>
            <w:shd w:val="clear" w:color="auto" w:fill="auto"/>
            <w:vAlign w:val="center"/>
          </w:tcPr>
          <w:p w14:paraId="6EEC732F">
            <w:pPr>
              <w:jc w:val="right"/>
              <w:rPr>
                <w:rFonts w:ascii="Times New Roman" w:hAnsi="Times New Roman" w:eastAsia="仿宋_GB2312" w:cs="Times New Roman"/>
                <w:kern w:val="0"/>
                <w:szCs w:val="21"/>
              </w:rPr>
            </w:pPr>
          </w:p>
        </w:tc>
      </w:tr>
      <w:tr w14:paraId="32F28290">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44C02CB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192" w:type="dxa"/>
            <w:tcBorders>
              <w:top w:val="nil"/>
              <w:left w:val="nil"/>
              <w:bottom w:val="single" w:color="auto" w:sz="4" w:space="0"/>
              <w:right w:val="single" w:color="auto" w:sz="4" w:space="0"/>
            </w:tcBorders>
            <w:shd w:val="clear" w:color="auto" w:fill="auto"/>
            <w:vAlign w:val="center"/>
          </w:tcPr>
          <w:p w14:paraId="1D43F3E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102" w:type="dxa"/>
            <w:tcBorders>
              <w:top w:val="nil"/>
              <w:left w:val="nil"/>
              <w:bottom w:val="single" w:color="auto" w:sz="4" w:space="0"/>
              <w:right w:val="single" w:color="auto" w:sz="4" w:space="0"/>
            </w:tcBorders>
            <w:shd w:val="clear" w:color="auto" w:fill="auto"/>
            <w:vAlign w:val="center"/>
          </w:tcPr>
          <w:p w14:paraId="203143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w:t>
            </w:r>
          </w:p>
        </w:tc>
        <w:tc>
          <w:tcPr>
            <w:tcW w:w="3406" w:type="dxa"/>
            <w:tcBorders>
              <w:top w:val="nil"/>
              <w:left w:val="nil"/>
              <w:bottom w:val="single" w:color="auto" w:sz="4" w:space="0"/>
              <w:right w:val="single" w:color="auto" w:sz="4" w:space="0"/>
            </w:tcBorders>
            <w:shd w:val="clear" w:color="auto" w:fill="auto"/>
            <w:vAlign w:val="center"/>
          </w:tcPr>
          <w:p w14:paraId="3CB971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w:t>
            </w:r>
          </w:p>
        </w:tc>
        <w:tc>
          <w:tcPr>
            <w:tcW w:w="2924" w:type="dxa"/>
            <w:tcBorders>
              <w:top w:val="nil"/>
              <w:left w:val="nil"/>
              <w:bottom w:val="single" w:color="auto" w:sz="4" w:space="0"/>
              <w:right w:val="single" w:color="auto" w:sz="8" w:space="0"/>
            </w:tcBorders>
            <w:shd w:val="clear" w:color="auto" w:fill="auto"/>
            <w:vAlign w:val="center"/>
          </w:tcPr>
          <w:p w14:paraId="78ECBDBC">
            <w:pPr>
              <w:jc w:val="right"/>
              <w:rPr>
                <w:rFonts w:ascii="Times New Roman" w:hAnsi="Times New Roman" w:eastAsia="仿宋_GB2312" w:cs="Times New Roman"/>
                <w:kern w:val="0"/>
                <w:szCs w:val="21"/>
              </w:rPr>
            </w:pPr>
          </w:p>
        </w:tc>
      </w:tr>
      <w:tr w14:paraId="149F4C8D">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50E8FBF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192" w:type="dxa"/>
            <w:tcBorders>
              <w:top w:val="nil"/>
              <w:left w:val="nil"/>
              <w:bottom w:val="single" w:color="auto" w:sz="4" w:space="0"/>
              <w:right w:val="single" w:color="auto" w:sz="4" w:space="0"/>
            </w:tcBorders>
            <w:shd w:val="clear" w:color="auto" w:fill="auto"/>
            <w:vAlign w:val="center"/>
          </w:tcPr>
          <w:p w14:paraId="68609D4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102" w:type="dxa"/>
            <w:tcBorders>
              <w:top w:val="nil"/>
              <w:left w:val="nil"/>
              <w:bottom w:val="single" w:color="auto" w:sz="4" w:space="0"/>
              <w:right w:val="single" w:color="auto" w:sz="4" w:space="0"/>
            </w:tcBorders>
            <w:shd w:val="clear" w:color="auto" w:fill="auto"/>
            <w:vAlign w:val="center"/>
          </w:tcPr>
          <w:p w14:paraId="0463576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w:t>
            </w:r>
          </w:p>
        </w:tc>
        <w:tc>
          <w:tcPr>
            <w:tcW w:w="3406" w:type="dxa"/>
            <w:tcBorders>
              <w:top w:val="nil"/>
              <w:left w:val="nil"/>
              <w:bottom w:val="single" w:color="auto" w:sz="4" w:space="0"/>
              <w:right w:val="single" w:color="auto" w:sz="4" w:space="0"/>
            </w:tcBorders>
            <w:shd w:val="clear" w:color="auto" w:fill="auto"/>
            <w:vAlign w:val="center"/>
          </w:tcPr>
          <w:p w14:paraId="3A0939F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w:t>
            </w:r>
          </w:p>
        </w:tc>
        <w:tc>
          <w:tcPr>
            <w:tcW w:w="2924" w:type="dxa"/>
            <w:tcBorders>
              <w:top w:val="nil"/>
              <w:left w:val="nil"/>
              <w:bottom w:val="single" w:color="auto" w:sz="4" w:space="0"/>
              <w:right w:val="single" w:color="auto" w:sz="8" w:space="0"/>
            </w:tcBorders>
            <w:shd w:val="clear" w:color="auto" w:fill="auto"/>
            <w:vAlign w:val="center"/>
          </w:tcPr>
          <w:p w14:paraId="3C27EE27">
            <w:pPr>
              <w:jc w:val="right"/>
              <w:rPr>
                <w:rFonts w:ascii="Times New Roman" w:hAnsi="Times New Roman" w:eastAsia="仿宋_GB2312" w:cs="Times New Roman"/>
                <w:kern w:val="0"/>
                <w:szCs w:val="21"/>
              </w:rPr>
            </w:pPr>
          </w:p>
        </w:tc>
      </w:tr>
      <w:tr w14:paraId="6F78396A">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4" w:space="0"/>
              <w:right w:val="single" w:color="auto" w:sz="4" w:space="0"/>
            </w:tcBorders>
            <w:shd w:val="clear" w:color="auto" w:fill="auto"/>
            <w:vAlign w:val="center"/>
          </w:tcPr>
          <w:p w14:paraId="2618019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192" w:type="dxa"/>
            <w:tcBorders>
              <w:top w:val="nil"/>
              <w:left w:val="nil"/>
              <w:bottom w:val="single" w:color="auto" w:sz="4" w:space="0"/>
              <w:right w:val="single" w:color="auto" w:sz="4" w:space="0"/>
            </w:tcBorders>
            <w:shd w:val="clear" w:color="auto" w:fill="auto"/>
            <w:vAlign w:val="center"/>
          </w:tcPr>
          <w:p w14:paraId="0CE85C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102" w:type="dxa"/>
            <w:tcBorders>
              <w:top w:val="nil"/>
              <w:left w:val="nil"/>
              <w:bottom w:val="single" w:color="auto" w:sz="4" w:space="0"/>
              <w:right w:val="single" w:color="auto" w:sz="4" w:space="0"/>
            </w:tcBorders>
            <w:shd w:val="clear" w:color="auto" w:fill="auto"/>
            <w:vAlign w:val="center"/>
          </w:tcPr>
          <w:p w14:paraId="2F51572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w:t>
            </w:r>
          </w:p>
        </w:tc>
        <w:tc>
          <w:tcPr>
            <w:tcW w:w="3406" w:type="dxa"/>
            <w:tcBorders>
              <w:top w:val="nil"/>
              <w:left w:val="nil"/>
              <w:bottom w:val="single" w:color="auto" w:sz="4" w:space="0"/>
              <w:right w:val="single" w:color="auto" w:sz="4" w:space="0"/>
            </w:tcBorders>
            <w:shd w:val="clear" w:color="auto" w:fill="auto"/>
            <w:vAlign w:val="center"/>
          </w:tcPr>
          <w:p w14:paraId="0C05AA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w:t>
            </w:r>
          </w:p>
        </w:tc>
        <w:tc>
          <w:tcPr>
            <w:tcW w:w="2924" w:type="dxa"/>
            <w:tcBorders>
              <w:top w:val="nil"/>
              <w:left w:val="nil"/>
              <w:bottom w:val="single" w:color="auto" w:sz="4" w:space="0"/>
              <w:right w:val="single" w:color="auto" w:sz="8" w:space="0"/>
            </w:tcBorders>
            <w:shd w:val="clear" w:color="auto" w:fill="auto"/>
            <w:vAlign w:val="center"/>
          </w:tcPr>
          <w:p w14:paraId="73284067">
            <w:pPr>
              <w:jc w:val="right"/>
              <w:rPr>
                <w:rFonts w:ascii="Times New Roman" w:hAnsi="Times New Roman" w:eastAsia="仿宋_GB2312" w:cs="Times New Roman"/>
                <w:kern w:val="0"/>
                <w:szCs w:val="21"/>
              </w:rPr>
            </w:pPr>
          </w:p>
        </w:tc>
      </w:tr>
      <w:tr w14:paraId="0D4D00F7">
        <w:tblPrEx>
          <w:tblCellMar>
            <w:top w:w="0" w:type="dxa"/>
            <w:left w:w="108" w:type="dxa"/>
            <w:bottom w:w="0" w:type="dxa"/>
            <w:right w:w="108" w:type="dxa"/>
          </w:tblCellMar>
        </w:tblPrEx>
        <w:trPr>
          <w:trHeight w:val="450" w:hRule="atLeast"/>
          <w:jc w:val="center"/>
        </w:trPr>
        <w:tc>
          <w:tcPr>
            <w:tcW w:w="2254" w:type="dxa"/>
            <w:tcBorders>
              <w:top w:val="single" w:color="auto" w:sz="4" w:space="0"/>
              <w:left w:val="single" w:color="auto" w:sz="8" w:space="0"/>
              <w:bottom w:val="single" w:color="auto" w:sz="8" w:space="0"/>
              <w:right w:val="single" w:color="auto" w:sz="4" w:space="0"/>
            </w:tcBorders>
            <w:shd w:val="clear" w:color="auto" w:fill="auto"/>
            <w:vAlign w:val="center"/>
          </w:tcPr>
          <w:p w14:paraId="4A4E05C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192" w:type="dxa"/>
            <w:tcBorders>
              <w:top w:val="nil"/>
              <w:left w:val="nil"/>
              <w:bottom w:val="single" w:color="auto" w:sz="8" w:space="0"/>
              <w:right w:val="single" w:color="auto" w:sz="4" w:space="0"/>
            </w:tcBorders>
            <w:shd w:val="clear" w:color="auto" w:fill="auto"/>
            <w:vAlign w:val="center"/>
          </w:tcPr>
          <w:p w14:paraId="1F22BC9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102" w:type="dxa"/>
            <w:tcBorders>
              <w:top w:val="nil"/>
              <w:left w:val="nil"/>
              <w:bottom w:val="single" w:color="auto" w:sz="8" w:space="0"/>
              <w:right w:val="single" w:color="auto" w:sz="4" w:space="0"/>
            </w:tcBorders>
            <w:shd w:val="clear" w:color="auto" w:fill="auto"/>
            <w:vAlign w:val="center"/>
          </w:tcPr>
          <w:p w14:paraId="6527C27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w:t>
            </w:r>
          </w:p>
        </w:tc>
        <w:tc>
          <w:tcPr>
            <w:tcW w:w="3406" w:type="dxa"/>
            <w:tcBorders>
              <w:top w:val="nil"/>
              <w:left w:val="nil"/>
              <w:bottom w:val="single" w:color="auto" w:sz="8" w:space="0"/>
              <w:right w:val="single" w:color="auto" w:sz="4" w:space="0"/>
            </w:tcBorders>
            <w:shd w:val="clear" w:color="auto" w:fill="auto"/>
            <w:vAlign w:val="center"/>
          </w:tcPr>
          <w:p w14:paraId="0C25DA6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w:t>
            </w:r>
          </w:p>
        </w:tc>
        <w:tc>
          <w:tcPr>
            <w:tcW w:w="2924" w:type="dxa"/>
            <w:tcBorders>
              <w:top w:val="nil"/>
              <w:left w:val="nil"/>
              <w:bottom w:val="single" w:color="auto" w:sz="8" w:space="0"/>
              <w:right w:val="single" w:color="auto" w:sz="8" w:space="0"/>
            </w:tcBorders>
            <w:shd w:val="clear" w:color="auto" w:fill="auto"/>
            <w:vAlign w:val="center"/>
          </w:tcPr>
          <w:p w14:paraId="063E4175">
            <w:pPr>
              <w:jc w:val="right"/>
              <w:rPr>
                <w:rFonts w:ascii="Times New Roman" w:hAnsi="Times New Roman" w:eastAsia="仿宋_GB2312" w:cs="Times New Roman"/>
                <w:kern w:val="0"/>
                <w:szCs w:val="21"/>
              </w:rPr>
            </w:pPr>
          </w:p>
        </w:tc>
      </w:tr>
    </w:tbl>
    <w:p w14:paraId="332FF523">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710FA481">
      <w:pPr>
        <w:widowControl/>
        <w:jc w:val="left"/>
        <w:rPr>
          <w:rFonts w:ascii="Times New Roman" w:hAnsi="Times New Roman" w:eastAsia="仿宋_GB2312" w:cs="Times New Roman"/>
          <w:bCs/>
          <w:kern w:val="0"/>
          <w:szCs w:val="21"/>
        </w:rPr>
      </w:pPr>
    </w:p>
    <w:p w14:paraId="68AF085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37CF0901">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53B2E04E">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Cs w:val="21"/>
        </w:rPr>
        <w:t>祁阳市科学技术协会</w:t>
      </w:r>
      <w:r>
        <w:rPr>
          <w:rFonts w:ascii="Times New Roman" w:hAnsi="Times New Roman" w:eastAsia="仿宋_GB2312" w:cs="Times New Roman"/>
          <w:color w:val="000000"/>
          <w:kern w:val="0"/>
          <w:szCs w:val="21"/>
        </w:rPr>
        <w:t xml:space="preserve">                                                                                                 公开06表</w:t>
      </w:r>
    </w:p>
    <w:p w14:paraId="52029A44">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4F2F2E5E">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627F5F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4498CBB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48397EA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57C3998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3A241B0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284A973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02457CB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6F6243D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51325A1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772C348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31E54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3CEDDB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2CE791A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76.90</w:t>
            </w:r>
          </w:p>
        </w:tc>
        <w:tc>
          <w:tcPr>
            <w:tcW w:w="1116" w:type="dxa"/>
            <w:tcBorders>
              <w:top w:val="nil"/>
              <w:left w:val="nil"/>
              <w:bottom w:val="single" w:color="auto" w:sz="4" w:space="0"/>
              <w:right w:val="single" w:color="auto" w:sz="4" w:space="0"/>
            </w:tcBorders>
            <w:shd w:val="clear" w:color="auto" w:fill="auto"/>
            <w:noWrap/>
            <w:vAlign w:val="center"/>
          </w:tcPr>
          <w:p w14:paraId="756426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7C1158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83888C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72.84</w:t>
            </w:r>
          </w:p>
        </w:tc>
        <w:tc>
          <w:tcPr>
            <w:tcW w:w="1217" w:type="dxa"/>
            <w:tcBorders>
              <w:top w:val="nil"/>
              <w:left w:val="nil"/>
              <w:bottom w:val="single" w:color="auto" w:sz="4" w:space="0"/>
              <w:right w:val="single" w:color="auto" w:sz="4" w:space="0"/>
            </w:tcBorders>
            <w:shd w:val="clear" w:color="auto" w:fill="auto"/>
            <w:noWrap/>
            <w:vAlign w:val="center"/>
          </w:tcPr>
          <w:p w14:paraId="64486A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024646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2750B0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00C7B0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3EAF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5AEF76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51911602">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27.83</w:t>
            </w:r>
          </w:p>
        </w:tc>
        <w:tc>
          <w:tcPr>
            <w:tcW w:w="1116" w:type="dxa"/>
            <w:tcBorders>
              <w:top w:val="nil"/>
              <w:left w:val="nil"/>
              <w:bottom w:val="single" w:color="auto" w:sz="4" w:space="0"/>
              <w:right w:val="single" w:color="auto" w:sz="4" w:space="0"/>
            </w:tcBorders>
            <w:shd w:val="clear" w:color="auto" w:fill="auto"/>
            <w:noWrap/>
            <w:vAlign w:val="center"/>
          </w:tcPr>
          <w:p w14:paraId="03E9E6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0E1FF1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36667F4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6.04</w:t>
            </w:r>
          </w:p>
        </w:tc>
        <w:tc>
          <w:tcPr>
            <w:tcW w:w="1217" w:type="dxa"/>
            <w:tcBorders>
              <w:top w:val="nil"/>
              <w:left w:val="nil"/>
              <w:bottom w:val="single" w:color="auto" w:sz="4" w:space="0"/>
              <w:right w:val="single" w:color="auto" w:sz="4" w:space="0"/>
            </w:tcBorders>
            <w:shd w:val="clear" w:color="auto" w:fill="auto"/>
            <w:noWrap/>
            <w:vAlign w:val="center"/>
          </w:tcPr>
          <w:p w14:paraId="76B5B6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42F587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6994EB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E12ECE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0D60B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5958A5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68DD009F">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7.79</w:t>
            </w:r>
          </w:p>
        </w:tc>
        <w:tc>
          <w:tcPr>
            <w:tcW w:w="1116" w:type="dxa"/>
            <w:tcBorders>
              <w:top w:val="nil"/>
              <w:left w:val="nil"/>
              <w:bottom w:val="single" w:color="auto" w:sz="4" w:space="0"/>
              <w:right w:val="single" w:color="auto" w:sz="4" w:space="0"/>
            </w:tcBorders>
            <w:shd w:val="clear" w:color="auto" w:fill="auto"/>
            <w:noWrap/>
            <w:vAlign w:val="center"/>
          </w:tcPr>
          <w:p w14:paraId="595CD8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04DACF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0957F9AF">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8.77</w:t>
            </w:r>
          </w:p>
        </w:tc>
        <w:tc>
          <w:tcPr>
            <w:tcW w:w="1217" w:type="dxa"/>
            <w:tcBorders>
              <w:top w:val="nil"/>
              <w:left w:val="nil"/>
              <w:bottom w:val="single" w:color="auto" w:sz="4" w:space="0"/>
              <w:right w:val="single" w:color="auto" w:sz="4" w:space="0"/>
            </w:tcBorders>
            <w:shd w:val="clear" w:color="auto" w:fill="auto"/>
            <w:noWrap/>
            <w:vAlign w:val="center"/>
          </w:tcPr>
          <w:p w14:paraId="47A5F5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25DDAD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3279B8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5C7B04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097B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28829E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10404B2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5.07</w:t>
            </w:r>
          </w:p>
        </w:tc>
        <w:tc>
          <w:tcPr>
            <w:tcW w:w="1116" w:type="dxa"/>
            <w:tcBorders>
              <w:top w:val="nil"/>
              <w:left w:val="nil"/>
              <w:bottom w:val="single" w:color="auto" w:sz="4" w:space="0"/>
              <w:right w:val="single" w:color="auto" w:sz="4" w:space="0"/>
            </w:tcBorders>
            <w:shd w:val="clear" w:color="auto" w:fill="auto"/>
            <w:noWrap/>
            <w:vAlign w:val="center"/>
          </w:tcPr>
          <w:p w14:paraId="285689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22CDDF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01293C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FE08E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7A9B92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5DFABCA8">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1.02</w:t>
            </w:r>
          </w:p>
        </w:tc>
      </w:tr>
      <w:tr w14:paraId="6FD1A84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EAB6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33D8B7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60008FA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2.73</w:t>
            </w:r>
          </w:p>
        </w:tc>
        <w:tc>
          <w:tcPr>
            <w:tcW w:w="1116" w:type="dxa"/>
            <w:tcBorders>
              <w:top w:val="nil"/>
              <w:left w:val="nil"/>
              <w:bottom w:val="single" w:color="auto" w:sz="4" w:space="0"/>
              <w:right w:val="single" w:color="auto" w:sz="4" w:space="0"/>
            </w:tcBorders>
            <w:shd w:val="clear" w:color="auto" w:fill="auto"/>
            <w:noWrap/>
            <w:vAlign w:val="center"/>
          </w:tcPr>
          <w:p w14:paraId="7A6E87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3FA524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01EA52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ADAC0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1F97E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51BD84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875981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43542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495A4E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18BC113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16.16</w:t>
            </w:r>
          </w:p>
        </w:tc>
        <w:tc>
          <w:tcPr>
            <w:tcW w:w="1116" w:type="dxa"/>
            <w:tcBorders>
              <w:top w:val="nil"/>
              <w:left w:val="nil"/>
              <w:bottom w:val="single" w:color="auto" w:sz="4" w:space="0"/>
              <w:right w:val="single" w:color="auto" w:sz="4" w:space="0"/>
            </w:tcBorders>
            <w:shd w:val="clear" w:color="auto" w:fill="auto"/>
            <w:noWrap/>
            <w:vAlign w:val="center"/>
          </w:tcPr>
          <w:p w14:paraId="219088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743B70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4883E6B9">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0.15</w:t>
            </w:r>
          </w:p>
        </w:tc>
        <w:tc>
          <w:tcPr>
            <w:tcW w:w="1217" w:type="dxa"/>
            <w:tcBorders>
              <w:top w:val="nil"/>
              <w:left w:val="nil"/>
              <w:bottom w:val="single" w:color="auto" w:sz="4" w:space="0"/>
              <w:right w:val="single" w:color="auto" w:sz="4" w:space="0"/>
            </w:tcBorders>
            <w:shd w:val="clear" w:color="auto" w:fill="auto"/>
            <w:noWrap/>
            <w:vAlign w:val="center"/>
          </w:tcPr>
          <w:p w14:paraId="1E847F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5CBC50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67D3B18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1.02</w:t>
            </w:r>
          </w:p>
        </w:tc>
      </w:tr>
      <w:tr w14:paraId="5B017D5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CD516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2B8A6C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524B159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8.12</w:t>
            </w:r>
          </w:p>
        </w:tc>
        <w:tc>
          <w:tcPr>
            <w:tcW w:w="1116" w:type="dxa"/>
            <w:tcBorders>
              <w:top w:val="nil"/>
              <w:left w:val="nil"/>
              <w:bottom w:val="single" w:color="auto" w:sz="4" w:space="0"/>
              <w:right w:val="single" w:color="auto" w:sz="4" w:space="0"/>
            </w:tcBorders>
            <w:shd w:val="clear" w:color="auto" w:fill="auto"/>
            <w:noWrap/>
            <w:vAlign w:val="center"/>
          </w:tcPr>
          <w:p w14:paraId="2B59C1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08A20C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0783577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0.2</w:t>
            </w:r>
          </w:p>
        </w:tc>
        <w:tc>
          <w:tcPr>
            <w:tcW w:w="1217" w:type="dxa"/>
            <w:tcBorders>
              <w:top w:val="nil"/>
              <w:left w:val="nil"/>
              <w:bottom w:val="single" w:color="auto" w:sz="4" w:space="0"/>
              <w:right w:val="single" w:color="auto" w:sz="4" w:space="0"/>
            </w:tcBorders>
            <w:shd w:val="clear" w:color="auto" w:fill="auto"/>
            <w:noWrap/>
            <w:vAlign w:val="center"/>
          </w:tcPr>
          <w:p w14:paraId="7B40EA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1CC746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6B5D11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8CF3EC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3705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6F3CDE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4B063BD7">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50EA3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0EC85B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78FFC0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48D34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09E5E5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1ABD05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EEFC33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166A3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3F3E34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5D6ED82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3.30</w:t>
            </w:r>
          </w:p>
        </w:tc>
        <w:tc>
          <w:tcPr>
            <w:tcW w:w="1116" w:type="dxa"/>
            <w:tcBorders>
              <w:top w:val="nil"/>
              <w:left w:val="nil"/>
              <w:bottom w:val="single" w:color="auto" w:sz="4" w:space="0"/>
              <w:right w:val="single" w:color="auto" w:sz="4" w:space="0"/>
            </w:tcBorders>
            <w:shd w:val="clear" w:color="auto" w:fill="auto"/>
            <w:noWrap/>
            <w:vAlign w:val="center"/>
          </w:tcPr>
          <w:p w14:paraId="59A9B3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21D75A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5CCB15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AE836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6EACDE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694AAC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9504E2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ABEE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244051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06AC53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568EB8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6244EA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482341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0E96E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1C62FE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69E295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78D26F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63CD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7DB463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7B9B51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06541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1603F3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1E49013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0.33</w:t>
            </w:r>
          </w:p>
        </w:tc>
        <w:tc>
          <w:tcPr>
            <w:tcW w:w="1217" w:type="dxa"/>
            <w:tcBorders>
              <w:top w:val="nil"/>
              <w:left w:val="nil"/>
              <w:bottom w:val="single" w:color="auto" w:sz="4" w:space="0"/>
              <w:right w:val="single" w:color="auto" w:sz="4" w:space="0"/>
            </w:tcBorders>
            <w:shd w:val="clear" w:color="auto" w:fill="auto"/>
            <w:noWrap/>
            <w:vAlign w:val="center"/>
          </w:tcPr>
          <w:p w14:paraId="5F5593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617620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6BEF90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F73BEE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B8FC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2D8F41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4EE1407B">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5.91</w:t>
            </w:r>
          </w:p>
        </w:tc>
        <w:tc>
          <w:tcPr>
            <w:tcW w:w="1116" w:type="dxa"/>
            <w:tcBorders>
              <w:top w:val="nil"/>
              <w:left w:val="nil"/>
              <w:bottom w:val="single" w:color="auto" w:sz="4" w:space="0"/>
              <w:right w:val="single" w:color="auto" w:sz="4" w:space="0"/>
            </w:tcBorders>
            <w:shd w:val="clear" w:color="auto" w:fill="auto"/>
            <w:noWrap/>
            <w:vAlign w:val="center"/>
          </w:tcPr>
          <w:p w14:paraId="113671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2488D8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12E979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6B97A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87974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45DA90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12140D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ABF5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7592DC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02DB61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3305CA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716CE9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250FB919">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0.21</w:t>
            </w:r>
          </w:p>
        </w:tc>
        <w:tc>
          <w:tcPr>
            <w:tcW w:w="1217" w:type="dxa"/>
            <w:tcBorders>
              <w:top w:val="nil"/>
              <w:left w:val="nil"/>
              <w:bottom w:val="single" w:color="auto" w:sz="4" w:space="0"/>
              <w:right w:val="single" w:color="auto" w:sz="4" w:space="0"/>
            </w:tcBorders>
            <w:shd w:val="clear" w:color="auto" w:fill="auto"/>
            <w:noWrap/>
            <w:vAlign w:val="center"/>
          </w:tcPr>
          <w:p w14:paraId="73AA6E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22CC16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518F7F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118EEE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A333A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18C7DA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291004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985C0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2EDC08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5615EA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58B19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342BE3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6C76BA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026D7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A9C2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0CBE76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27F3EB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3BF0F8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5F346A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63C8B8C8">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0.25</w:t>
            </w:r>
          </w:p>
        </w:tc>
        <w:tc>
          <w:tcPr>
            <w:tcW w:w="1217" w:type="dxa"/>
            <w:tcBorders>
              <w:top w:val="nil"/>
              <w:left w:val="nil"/>
              <w:bottom w:val="single" w:color="auto" w:sz="4" w:space="0"/>
              <w:right w:val="single" w:color="auto" w:sz="4" w:space="0"/>
            </w:tcBorders>
            <w:shd w:val="clear" w:color="auto" w:fill="auto"/>
            <w:noWrap/>
            <w:vAlign w:val="center"/>
          </w:tcPr>
          <w:p w14:paraId="394997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345ED3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6A28EC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520D7A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7372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67F285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13E5C1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4E889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5A6F31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1B2DE51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6.44</w:t>
            </w:r>
          </w:p>
        </w:tc>
        <w:tc>
          <w:tcPr>
            <w:tcW w:w="1217" w:type="dxa"/>
            <w:tcBorders>
              <w:top w:val="nil"/>
              <w:left w:val="nil"/>
              <w:bottom w:val="single" w:color="auto" w:sz="4" w:space="0"/>
              <w:right w:val="single" w:color="auto" w:sz="4" w:space="0"/>
            </w:tcBorders>
            <w:shd w:val="clear" w:color="auto" w:fill="auto"/>
            <w:noWrap/>
            <w:vAlign w:val="center"/>
          </w:tcPr>
          <w:p w14:paraId="608B13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58A967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76D4B9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B8631E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7AFFD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574CAD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13C9C4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50A6C7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1E903B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5E5BA6CE">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1.22</w:t>
            </w:r>
          </w:p>
        </w:tc>
        <w:tc>
          <w:tcPr>
            <w:tcW w:w="1217" w:type="dxa"/>
            <w:tcBorders>
              <w:top w:val="nil"/>
              <w:left w:val="nil"/>
              <w:bottom w:val="single" w:color="auto" w:sz="4" w:space="0"/>
              <w:right w:val="single" w:color="auto" w:sz="4" w:space="0"/>
            </w:tcBorders>
            <w:shd w:val="clear" w:color="auto" w:fill="auto"/>
            <w:noWrap/>
            <w:vAlign w:val="center"/>
          </w:tcPr>
          <w:p w14:paraId="4FB55E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72D38B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43C184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8BFB46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640A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4D6E36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376C2F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ED6E7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1FDCB5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14A27031">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20.45</w:t>
            </w:r>
          </w:p>
        </w:tc>
        <w:tc>
          <w:tcPr>
            <w:tcW w:w="1217" w:type="dxa"/>
            <w:tcBorders>
              <w:top w:val="nil"/>
              <w:left w:val="nil"/>
              <w:bottom w:val="single" w:color="auto" w:sz="4" w:space="0"/>
              <w:right w:val="single" w:color="auto" w:sz="4" w:space="0"/>
            </w:tcBorders>
            <w:shd w:val="clear" w:color="auto" w:fill="auto"/>
            <w:noWrap/>
            <w:vAlign w:val="center"/>
          </w:tcPr>
          <w:p w14:paraId="07FA6A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5E0105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55F40F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97D4D3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25A26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43424B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758EF8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39B500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0A74B9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71FCDB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61591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136CE7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712756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A1F49F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7B2D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7CC87D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423D41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5DCC9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1E27AE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0CB49E41">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16.49</w:t>
            </w:r>
          </w:p>
        </w:tc>
        <w:tc>
          <w:tcPr>
            <w:tcW w:w="1217" w:type="dxa"/>
            <w:tcBorders>
              <w:top w:val="nil"/>
              <w:left w:val="nil"/>
              <w:bottom w:val="single" w:color="auto" w:sz="4" w:space="0"/>
              <w:right w:val="single" w:color="auto" w:sz="4" w:space="0"/>
            </w:tcBorders>
            <w:shd w:val="clear" w:color="auto" w:fill="auto"/>
            <w:noWrap/>
            <w:vAlign w:val="center"/>
          </w:tcPr>
          <w:p w14:paraId="0F0AF5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24D4BD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7B6C6E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13D8CD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1E82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1AB0A3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7AF471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79D1FC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379985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4D6C50D9">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1.32</w:t>
            </w:r>
          </w:p>
        </w:tc>
        <w:tc>
          <w:tcPr>
            <w:tcW w:w="1217" w:type="dxa"/>
            <w:tcBorders>
              <w:top w:val="nil"/>
              <w:left w:val="nil"/>
              <w:bottom w:val="single" w:color="auto" w:sz="4" w:space="0"/>
              <w:right w:val="single" w:color="auto" w:sz="4" w:space="0"/>
            </w:tcBorders>
            <w:shd w:val="clear" w:color="auto" w:fill="auto"/>
            <w:noWrap/>
            <w:vAlign w:val="center"/>
          </w:tcPr>
          <w:p w14:paraId="736587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332D3A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28D200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148A9A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0E0F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1F58BF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06CD1B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693551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1A2809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313C73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17A1D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0B7818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23AFE2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1DF2DD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A1787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446BB9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0BA6C7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69CEEB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122B7B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04E265B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3.90</w:t>
            </w:r>
          </w:p>
        </w:tc>
        <w:tc>
          <w:tcPr>
            <w:tcW w:w="1217" w:type="dxa"/>
            <w:tcBorders>
              <w:top w:val="nil"/>
              <w:left w:val="nil"/>
              <w:bottom w:val="single" w:color="auto" w:sz="4" w:space="0"/>
              <w:right w:val="single" w:color="auto" w:sz="4" w:space="0"/>
            </w:tcBorders>
            <w:shd w:val="clear" w:color="auto" w:fill="auto"/>
            <w:noWrap/>
            <w:vAlign w:val="center"/>
          </w:tcPr>
          <w:p w14:paraId="03FDFA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54CBCA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284E91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4A2E72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1C263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707E1D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14A7B6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59FB0E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127345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47DD7F99">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0.48</w:t>
            </w:r>
          </w:p>
        </w:tc>
        <w:tc>
          <w:tcPr>
            <w:tcW w:w="1217" w:type="dxa"/>
            <w:tcBorders>
              <w:top w:val="nil"/>
              <w:left w:val="nil"/>
              <w:bottom w:val="single" w:color="auto" w:sz="4" w:space="0"/>
              <w:right w:val="single" w:color="auto" w:sz="4" w:space="0"/>
            </w:tcBorders>
            <w:shd w:val="clear" w:color="auto" w:fill="auto"/>
            <w:noWrap/>
            <w:vAlign w:val="center"/>
          </w:tcPr>
          <w:p w14:paraId="2DB558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4FFB4D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01B3F3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2230AAE0">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4F2238A7">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84C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0E0F41F8">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8C4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4E4507C4">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3DFE150F">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E3F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477EB5F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FA1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685FBB33">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2554D6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18165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05C7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6EF743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02A3BC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664C1F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50B40D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4C3CD9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B49EF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623E79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52747E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E4811F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966C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311ABC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67E56A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57A364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08C3D3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1727493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2.84</w:t>
            </w:r>
          </w:p>
        </w:tc>
        <w:tc>
          <w:tcPr>
            <w:tcW w:w="1217" w:type="dxa"/>
            <w:tcBorders>
              <w:top w:val="nil"/>
              <w:left w:val="nil"/>
              <w:bottom w:val="single" w:color="auto" w:sz="4" w:space="0"/>
              <w:right w:val="single" w:color="auto" w:sz="4" w:space="0"/>
            </w:tcBorders>
            <w:shd w:val="clear" w:color="auto" w:fill="auto"/>
            <w:noWrap/>
            <w:vAlign w:val="center"/>
          </w:tcPr>
          <w:p w14:paraId="16906E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24F27E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10D477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729D7D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9CE90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6E6186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2ACE46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65A57A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03DEB0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7B6180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3FC207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54CBFC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44553B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2FA088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14ED2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051673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296ECC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CA075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0702B8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4C54A1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3.74</w:t>
            </w:r>
          </w:p>
        </w:tc>
        <w:tc>
          <w:tcPr>
            <w:tcW w:w="1217" w:type="dxa"/>
            <w:tcBorders>
              <w:top w:val="nil"/>
              <w:left w:val="nil"/>
              <w:bottom w:val="single" w:color="auto" w:sz="4" w:space="0"/>
              <w:right w:val="single" w:color="auto" w:sz="4" w:space="0"/>
            </w:tcBorders>
            <w:shd w:val="clear" w:color="auto" w:fill="auto"/>
            <w:noWrap/>
            <w:vAlign w:val="center"/>
          </w:tcPr>
          <w:p w14:paraId="4CA4571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191677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5E634E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8DB8ECD">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E22341">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65F172E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76.90</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37F244B6">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3E88B046">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73.86</w:t>
            </w:r>
          </w:p>
        </w:tc>
      </w:tr>
    </w:tbl>
    <w:p w14:paraId="00CBB1A0">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7547D306">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5B163E9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461FF716">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7225600D">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祁阳市科学技术协会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6C1DC4AA">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0F85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4502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693C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F797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5216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5F6E8A11">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2988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9C81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9B742">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05C32">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A85E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9DBD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F259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79E47">
            <w:pPr>
              <w:widowControl/>
              <w:jc w:val="center"/>
              <w:rPr>
                <w:rFonts w:ascii="Times New Roman" w:hAnsi="Times New Roman" w:eastAsia="仿宋_GB2312" w:cs="Times New Roman"/>
                <w:color w:val="000000"/>
                <w:sz w:val="24"/>
                <w:szCs w:val="24"/>
              </w:rPr>
            </w:pPr>
          </w:p>
        </w:tc>
      </w:tr>
      <w:tr w14:paraId="13A7FF11">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F96A3">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B27D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5DC28">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D1AD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BF98F">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3CA3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2ED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A05F">
            <w:pPr>
              <w:jc w:val="center"/>
              <w:rPr>
                <w:rFonts w:ascii="Times New Roman" w:hAnsi="Times New Roman" w:eastAsia="仿宋_GB2312" w:cs="Times New Roman"/>
                <w:color w:val="000000"/>
                <w:sz w:val="24"/>
                <w:szCs w:val="24"/>
              </w:rPr>
            </w:pPr>
          </w:p>
        </w:tc>
      </w:tr>
      <w:tr w14:paraId="5F202A18">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D73DB">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1830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1B185">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B4EC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7EFF3">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FE7D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BE63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08E9A">
            <w:pPr>
              <w:jc w:val="center"/>
              <w:rPr>
                <w:rFonts w:ascii="Times New Roman" w:hAnsi="Times New Roman" w:eastAsia="仿宋_GB2312" w:cs="Times New Roman"/>
                <w:color w:val="000000"/>
                <w:sz w:val="24"/>
                <w:szCs w:val="24"/>
              </w:rPr>
            </w:pPr>
          </w:p>
        </w:tc>
      </w:tr>
      <w:tr w14:paraId="04CB1A80">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E977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A28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DC6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0DF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4E1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F7F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DDB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647735B0">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C9C4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3F5E">
            <w:pPr>
              <w:jc w:val="center"/>
              <w:rPr>
                <w:rFonts w:hint="default" w:ascii="Times New Roman" w:hAnsi="Times New Roman" w:eastAsia="仿宋_GB2312" w:cs="Times New Roman"/>
                <w:color w:val="000000"/>
                <w:sz w:val="24"/>
                <w:szCs w:val="24"/>
                <w:lang w:val="en-US" w:eastAsia="zh-CN"/>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C1D4">
            <w:pPr>
              <w:jc w:val="center"/>
              <w:rPr>
                <w:rFonts w:hint="default" w:ascii="Times New Roman" w:hAnsi="Times New Roman" w:eastAsia="仿宋_GB2312" w:cs="Times New Roman"/>
                <w:color w:val="000000"/>
                <w:sz w:val="24"/>
                <w:szCs w:val="24"/>
                <w:lang w:val="en-US" w:eastAsia="zh-CN"/>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2173">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D3F">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FBA0">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423F">
            <w:pPr>
              <w:jc w:val="center"/>
              <w:rPr>
                <w:rFonts w:ascii="Times New Roman" w:hAnsi="Times New Roman" w:eastAsia="仿宋_GB2312" w:cs="Times New Roman"/>
                <w:color w:val="000000"/>
                <w:sz w:val="24"/>
                <w:szCs w:val="24"/>
              </w:rPr>
            </w:pPr>
          </w:p>
        </w:tc>
      </w:tr>
      <w:tr w14:paraId="1604BB0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32D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B3F1">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FF2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A10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FB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A66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E31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303E">
            <w:pPr>
              <w:rPr>
                <w:rFonts w:ascii="Times New Roman" w:hAnsi="Times New Roman" w:eastAsia="仿宋_GB2312" w:cs="Times New Roman"/>
                <w:color w:val="000000"/>
                <w:sz w:val="24"/>
                <w:szCs w:val="24"/>
              </w:rPr>
            </w:pPr>
          </w:p>
        </w:tc>
      </w:tr>
      <w:tr w14:paraId="51154A6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AE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75A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657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EED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374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A8C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3B8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E1DB">
            <w:pPr>
              <w:rPr>
                <w:rFonts w:ascii="Times New Roman" w:hAnsi="Times New Roman" w:eastAsia="仿宋_GB2312" w:cs="Times New Roman"/>
                <w:color w:val="000000"/>
                <w:sz w:val="24"/>
                <w:szCs w:val="24"/>
              </w:rPr>
            </w:pPr>
          </w:p>
        </w:tc>
      </w:tr>
      <w:tr w14:paraId="72578C9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128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D5B">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E7D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FA2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96C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FE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4FA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95E8">
            <w:pPr>
              <w:rPr>
                <w:rFonts w:ascii="Times New Roman" w:hAnsi="Times New Roman" w:eastAsia="仿宋_GB2312" w:cs="Times New Roman"/>
                <w:color w:val="000000"/>
                <w:sz w:val="24"/>
                <w:szCs w:val="24"/>
              </w:rPr>
            </w:pPr>
          </w:p>
        </w:tc>
      </w:tr>
      <w:tr w14:paraId="5091B85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94D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18C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B28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280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0F8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10B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AF9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7A0F">
            <w:pPr>
              <w:rPr>
                <w:rFonts w:ascii="Times New Roman" w:hAnsi="Times New Roman" w:eastAsia="仿宋_GB2312" w:cs="Times New Roman"/>
                <w:color w:val="000000"/>
                <w:sz w:val="24"/>
                <w:szCs w:val="24"/>
              </w:rPr>
            </w:pPr>
          </w:p>
        </w:tc>
      </w:tr>
      <w:tr w14:paraId="2DDA9AC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533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03B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9EB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F29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435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1B7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CC4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071E">
            <w:pPr>
              <w:rPr>
                <w:rFonts w:ascii="Times New Roman" w:hAnsi="Times New Roman" w:eastAsia="仿宋_GB2312" w:cs="Times New Roman"/>
                <w:color w:val="000000"/>
                <w:sz w:val="24"/>
                <w:szCs w:val="24"/>
              </w:rPr>
            </w:pPr>
          </w:p>
        </w:tc>
      </w:tr>
      <w:tr w14:paraId="6039BAC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0C9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1E7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628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B8C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32F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A51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706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C999">
            <w:pPr>
              <w:rPr>
                <w:rFonts w:ascii="Times New Roman" w:hAnsi="Times New Roman" w:eastAsia="仿宋_GB2312" w:cs="Times New Roman"/>
                <w:color w:val="000000"/>
                <w:sz w:val="24"/>
                <w:szCs w:val="24"/>
              </w:rPr>
            </w:pPr>
          </w:p>
        </w:tc>
      </w:tr>
    </w:tbl>
    <w:p w14:paraId="41B97BB8">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736E496B">
      <w:pPr>
        <w:widowControl/>
        <w:jc w:val="left"/>
        <w:textAlignment w:val="center"/>
        <w:rPr>
          <w:rFonts w:ascii="Times New Roman" w:hAnsi="Times New Roman" w:eastAsia="仿宋_GB2312" w:cs="Times New Roman"/>
          <w:color w:val="000000"/>
          <w:kern w:val="0"/>
          <w:sz w:val="24"/>
          <w:szCs w:val="24"/>
          <w:lang w:bidi="ar"/>
        </w:rPr>
      </w:pPr>
    </w:p>
    <w:p w14:paraId="4394760A">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14:paraId="2ECDD768">
      <w:pPr>
        <w:widowControl/>
        <w:jc w:val="center"/>
        <w:rPr>
          <w:rFonts w:ascii="Times New Roman" w:hAnsi="Times New Roman" w:eastAsia="方正小标宋_GBK" w:cs="Times New Roman"/>
          <w:color w:val="000000"/>
          <w:kern w:val="0"/>
          <w:sz w:val="36"/>
          <w:szCs w:val="36"/>
        </w:rPr>
      </w:pPr>
    </w:p>
    <w:p w14:paraId="3218850D">
      <w:pPr>
        <w:widowControl/>
        <w:spacing w:line="400" w:lineRule="exact"/>
        <w:textAlignment w:val="center"/>
        <w:rPr>
          <w:rFonts w:ascii="Times New Roman" w:hAnsi="Times New Roman" w:eastAsia="黑体" w:cs="Times New Roman"/>
          <w:color w:val="000000"/>
          <w:kern w:val="0"/>
          <w:sz w:val="36"/>
          <w:szCs w:val="36"/>
          <w:lang w:bidi="ar"/>
        </w:rPr>
      </w:pPr>
    </w:p>
    <w:p w14:paraId="60D9820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6BC0CE91">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59C7D819">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祁阳市科学技术协会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0CF7E162">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3923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47DB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108B6188">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2A1D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2C33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EB48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DA51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2C41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56EEA96C">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02F8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94587">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9C3F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96F4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EB89">
            <w:pPr>
              <w:jc w:val="center"/>
              <w:rPr>
                <w:rFonts w:ascii="Times New Roman" w:hAnsi="Times New Roman" w:eastAsia="仿宋_GB2312" w:cs="Times New Roman"/>
                <w:color w:val="000000"/>
                <w:sz w:val="24"/>
                <w:szCs w:val="24"/>
              </w:rPr>
            </w:pPr>
          </w:p>
        </w:tc>
      </w:tr>
      <w:tr w14:paraId="5CAEC556">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16F6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5B157">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DDC8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8990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DB99B">
            <w:pPr>
              <w:jc w:val="center"/>
              <w:rPr>
                <w:rFonts w:ascii="Times New Roman" w:hAnsi="Times New Roman" w:eastAsia="仿宋_GB2312" w:cs="Times New Roman"/>
                <w:color w:val="000000"/>
                <w:sz w:val="24"/>
                <w:szCs w:val="24"/>
              </w:rPr>
            </w:pPr>
          </w:p>
        </w:tc>
      </w:tr>
      <w:tr w14:paraId="57B4551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6F2E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862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5CF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DD06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438BF106">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EA5A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10F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155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5E3A">
            <w:pPr>
              <w:jc w:val="center"/>
              <w:rPr>
                <w:rFonts w:ascii="Times New Roman" w:hAnsi="Times New Roman" w:eastAsia="仿宋_GB2312" w:cs="Times New Roman"/>
                <w:color w:val="000000"/>
                <w:sz w:val="24"/>
                <w:szCs w:val="24"/>
              </w:rPr>
            </w:pPr>
          </w:p>
        </w:tc>
      </w:tr>
      <w:tr w14:paraId="480C8DC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6826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B7DC">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00F5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31A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489A">
            <w:pPr>
              <w:rPr>
                <w:rFonts w:ascii="Times New Roman" w:hAnsi="Times New Roman" w:eastAsia="仿宋_GB2312" w:cs="Times New Roman"/>
                <w:color w:val="000000"/>
                <w:sz w:val="24"/>
                <w:szCs w:val="24"/>
              </w:rPr>
            </w:pPr>
          </w:p>
        </w:tc>
      </w:tr>
      <w:tr w14:paraId="6225012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B18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3EA56">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8B4C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0132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FB63">
            <w:pPr>
              <w:rPr>
                <w:rFonts w:ascii="Times New Roman" w:hAnsi="Times New Roman" w:eastAsia="仿宋_GB2312" w:cs="Times New Roman"/>
                <w:color w:val="000000"/>
                <w:sz w:val="24"/>
                <w:szCs w:val="24"/>
              </w:rPr>
            </w:pPr>
          </w:p>
        </w:tc>
      </w:tr>
      <w:tr w14:paraId="78664D9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E047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9C27">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3B0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21C1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D0B2D">
            <w:pPr>
              <w:rPr>
                <w:rFonts w:ascii="Times New Roman" w:hAnsi="Times New Roman" w:eastAsia="宋体" w:cs="Times New Roman"/>
                <w:color w:val="000000"/>
                <w:sz w:val="24"/>
                <w:szCs w:val="24"/>
              </w:rPr>
            </w:pPr>
          </w:p>
        </w:tc>
      </w:tr>
      <w:tr w14:paraId="78B3CCF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04BB">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3FD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858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68D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D08C">
            <w:pPr>
              <w:rPr>
                <w:rFonts w:ascii="Times New Roman" w:hAnsi="Times New Roman" w:eastAsia="宋体" w:cs="Times New Roman"/>
                <w:color w:val="000000"/>
                <w:sz w:val="24"/>
                <w:szCs w:val="24"/>
              </w:rPr>
            </w:pPr>
          </w:p>
        </w:tc>
      </w:tr>
      <w:tr w14:paraId="4D84263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BABB">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91BF6">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C1B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EE4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3838">
            <w:pPr>
              <w:rPr>
                <w:rFonts w:ascii="Times New Roman" w:hAnsi="Times New Roman" w:eastAsia="宋体" w:cs="Times New Roman"/>
                <w:color w:val="000000"/>
                <w:sz w:val="24"/>
                <w:szCs w:val="24"/>
              </w:rPr>
            </w:pPr>
          </w:p>
        </w:tc>
      </w:tr>
      <w:tr w14:paraId="131E8B4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0E4F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C5E1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5DD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E21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AA3F">
            <w:pPr>
              <w:rPr>
                <w:rFonts w:ascii="Times New Roman" w:hAnsi="Times New Roman" w:eastAsia="宋体" w:cs="Times New Roman"/>
                <w:color w:val="000000"/>
                <w:sz w:val="24"/>
                <w:szCs w:val="24"/>
              </w:rPr>
            </w:pPr>
          </w:p>
        </w:tc>
      </w:tr>
    </w:tbl>
    <w:p w14:paraId="08C6C4C1">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68848EB7">
      <w:pPr>
        <w:widowControl/>
        <w:jc w:val="left"/>
        <w:textAlignment w:val="center"/>
        <w:rPr>
          <w:rFonts w:ascii="Times New Roman" w:hAnsi="Times New Roman" w:eastAsia="宋体" w:cs="Times New Roman"/>
          <w:color w:val="000000"/>
          <w:kern w:val="0"/>
          <w:sz w:val="24"/>
          <w:szCs w:val="24"/>
          <w:lang w:bidi="ar"/>
        </w:rPr>
      </w:pPr>
    </w:p>
    <w:p w14:paraId="5D8C4874">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2F242990">
      <w:pPr>
        <w:widowControl/>
        <w:jc w:val="center"/>
        <w:rPr>
          <w:rFonts w:ascii="Times New Roman" w:hAnsi="Times New Roman" w:eastAsia="方正小标宋_GBK" w:cs="Times New Roman"/>
          <w:color w:val="000000"/>
          <w:kern w:val="0"/>
          <w:sz w:val="36"/>
          <w:szCs w:val="36"/>
        </w:rPr>
      </w:pPr>
    </w:p>
    <w:p w14:paraId="5C540B44">
      <w:pPr>
        <w:pStyle w:val="2"/>
        <w:spacing w:line="400" w:lineRule="exact"/>
        <w:rPr>
          <w:rFonts w:ascii="Times New Roman" w:hAnsi="Times New Roman" w:eastAsia="华文中宋" w:cs="Times New Roman"/>
          <w:color w:val="000000"/>
          <w:kern w:val="0"/>
          <w:sz w:val="32"/>
          <w:szCs w:val="32"/>
          <w:lang w:bidi="ar"/>
        </w:rPr>
      </w:pPr>
    </w:p>
    <w:p w14:paraId="761DE77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153C4EF6">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5EB8FE93">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bidi="ar"/>
        </w:rPr>
        <w:t>祁阳市科学技术协会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123268F6">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2A474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156C4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1D0C9D5A">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BB59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530F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3999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339F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F6FD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4358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9B6C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8A4D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43DF2951">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DA48B">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2CC3">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34B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DD8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AE07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5B97B">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DBA01">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E31C3">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0004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63B4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4E2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80D54">
            <w:pPr>
              <w:jc w:val="center"/>
              <w:rPr>
                <w:rFonts w:ascii="Times New Roman" w:hAnsi="Times New Roman" w:eastAsia="仿宋_GB2312" w:cs="Times New Roman"/>
                <w:color w:val="000000"/>
                <w:sz w:val="22"/>
              </w:rPr>
            </w:pPr>
          </w:p>
        </w:tc>
      </w:tr>
      <w:tr w14:paraId="2490A50A">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9593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107A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55B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830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D4B2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67C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A0D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516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5E6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137E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B99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E49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43D1C355">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BEE6">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CBE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482A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65F13">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0FD9">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0897">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7A3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111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1164E">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0A35">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9177">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9045">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1.22</w:t>
            </w:r>
          </w:p>
        </w:tc>
      </w:tr>
    </w:tbl>
    <w:p w14:paraId="3DE3A949">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746F800B">
      <w:pPr>
        <w:autoSpaceDE w:val="0"/>
        <w:autoSpaceDN w:val="0"/>
        <w:adjustRightInd w:val="0"/>
        <w:ind w:left="315" w:leftChars="150"/>
        <w:jc w:val="left"/>
        <w:rPr>
          <w:rFonts w:ascii="Times New Roman" w:hAnsi="Times New Roman" w:eastAsia="宋体" w:cs="Times New Roman"/>
          <w:kern w:val="0"/>
          <w:sz w:val="24"/>
          <w:szCs w:val="24"/>
        </w:rPr>
      </w:pPr>
    </w:p>
    <w:p w14:paraId="377E5857">
      <w:pPr>
        <w:autoSpaceDE w:val="0"/>
        <w:autoSpaceDN w:val="0"/>
        <w:adjustRightInd w:val="0"/>
        <w:ind w:left="315" w:leftChars="150"/>
        <w:jc w:val="left"/>
        <w:rPr>
          <w:rFonts w:ascii="Times New Roman" w:hAnsi="Times New Roman" w:eastAsia="宋体" w:cs="Times New Roman"/>
          <w:kern w:val="0"/>
          <w:sz w:val="24"/>
          <w:szCs w:val="24"/>
        </w:rPr>
      </w:pPr>
    </w:p>
    <w:p w14:paraId="61217157">
      <w:pPr>
        <w:autoSpaceDE w:val="0"/>
        <w:autoSpaceDN w:val="0"/>
        <w:adjustRightInd w:val="0"/>
        <w:ind w:left="315" w:leftChars="150"/>
        <w:jc w:val="left"/>
        <w:rPr>
          <w:rFonts w:ascii="Times New Roman" w:hAnsi="Times New Roman" w:eastAsia="宋体" w:cs="Times New Roman"/>
          <w:kern w:val="0"/>
          <w:sz w:val="24"/>
          <w:szCs w:val="24"/>
        </w:rPr>
      </w:pPr>
    </w:p>
    <w:p w14:paraId="5CF8A6B2">
      <w:pPr>
        <w:autoSpaceDE w:val="0"/>
        <w:autoSpaceDN w:val="0"/>
        <w:adjustRightInd w:val="0"/>
        <w:ind w:left="315" w:leftChars="150"/>
        <w:jc w:val="left"/>
        <w:rPr>
          <w:rFonts w:ascii="Times New Roman" w:hAnsi="Times New Roman" w:eastAsia="宋体" w:cs="Times New Roman"/>
          <w:kern w:val="0"/>
          <w:sz w:val="24"/>
          <w:szCs w:val="24"/>
        </w:rPr>
      </w:pPr>
    </w:p>
    <w:p w14:paraId="7EC67959">
      <w:pPr>
        <w:autoSpaceDE w:val="0"/>
        <w:autoSpaceDN w:val="0"/>
        <w:adjustRightInd w:val="0"/>
        <w:ind w:left="315" w:leftChars="150"/>
        <w:jc w:val="left"/>
        <w:rPr>
          <w:rFonts w:ascii="Times New Roman" w:hAnsi="Times New Roman" w:eastAsia="宋体" w:cs="Times New Roman"/>
          <w:kern w:val="0"/>
          <w:sz w:val="24"/>
          <w:szCs w:val="24"/>
        </w:rPr>
      </w:pPr>
    </w:p>
    <w:p w14:paraId="7C34CAFE">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3C5AFE28">
      <w:pPr>
        <w:pStyle w:val="13"/>
        <w:rPr>
          <w:rFonts w:ascii="Times New Roman" w:hAnsi="Times New Roman" w:cs="Times New Roman"/>
          <w:sz w:val="72"/>
          <w:szCs w:val="72"/>
        </w:rPr>
      </w:pPr>
    </w:p>
    <w:p w14:paraId="0DA90910">
      <w:pPr>
        <w:pStyle w:val="13"/>
        <w:rPr>
          <w:rFonts w:ascii="Times New Roman" w:hAnsi="Times New Roman" w:cs="Times New Roman"/>
          <w:sz w:val="72"/>
          <w:szCs w:val="72"/>
        </w:rPr>
      </w:pPr>
    </w:p>
    <w:p w14:paraId="146F3407">
      <w:pPr>
        <w:pStyle w:val="13"/>
        <w:rPr>
          <w:rFonts w:ascii="Times New Roman" w:hAnsi="Times New Roman" w:cs="Times New Roman"/>
          <w:sz w:val="72"/>
          <w:szCs w:val="72"/>
        </w:rPr>
      </w:pPr>
    </w:p>
    <w:p w14:paraId="62E87DAC">
      <w:pPr>
        <w:pStyle w:val="13"/>
        <w:jc w:val="center"/>
        <w:rPr>
          <w:rFonts w:ascii="Times New Roman" w:hAnsi="Times New Roman" w:cs="Times New Roman"/>
          <w:sz w:val="72"/>
          <w:szCs w:val="72"/>
        </w:rPr>
      </w:pPr>
    </w:p>
    <w:p w14:paraId="47E8A942">
      <w:pPr>
        <w:pStyle w:val="13"/>
        <w:jc w:val="center"/>
        <w:rPr>
          <w:rFonts w:ascii="Times New Roman" w:hAnsi="Times New Roman" w:eastAsia="方正小标宋_GBK" w:cs="Times New Roman"/>
          <w:sz w:val="72"/>
          <w:szCs w:val="72"/>
        </w:rPr>
      </w:pPr>
    </w:p>
    <w:p w14:paraId="5F37F4C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478A81A">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8E7230A">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634DCFD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8A6823A">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151.56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14.05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10.22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本年度新招聘1人，人员经费增加。</w:t>
      </w:r>
    </w:p>
    <w:p w14:paraId="1BD3922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672B3AA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151.56</w:t>
      </w:r>
      <w:r>
        <w:rPr>
          <w:rFonts w:ascii="Times New Roman" w:hAnsi="Times New Roman" w:eastAsia="仿宋_GB2312" w:cs="Times New Roman"/>
          <w:sz w:val="32"/>
          <w:szCs w:val="32"/>
        </w:rPr>
        <w:t>元，其中：财政拨款收入</w:t>
      </w:r>
      <w:r>
        <w:rPr>
          <w:rFonts w:hint="eastAsia" w:ascii="Times New Roman" w:hAnsi="Times New Roman" w:eastAsia="仿宋_GB2312" w:cs="Times New Roman"/>
          <w:sz w:val="32"/>
          <w:szCs w:val="32"/>
        </w:rPr>
        <w:t>151.56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6B6E20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241307F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151.56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150.76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99.47</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0.80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0.53</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DA29F1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223BECE">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151.56</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highlight w:val="none"/>
        </w:rPr>
        <w:t>增加14.05万元，增长10.22%</w:t>
      </w:r>
      <w:r>
        <w:rPr>
          <w:rFonts w:ascii="Times New Roman" w:hAnsi="Times New Roman" w:eastAsia="仿宋_GB2312" w:cs="Times New Roman"/>
          <w:sz w:val="32"/>
          <w:szCs w:val="32"/>
          <w:highlight w:val="none"/>
        </w:rPr>
        <w:t>，主</w:t>
      </w:r>
      <w:r>
        <w:rPr>
          <w:rFonts w:ascii="Times New Roman" w:hAnsi="Times New Roman" w:eastAsia="仿宋_GB2312" w:cs="Times New Roman"/>
          <w:sz w:val="32"/>
          <w:szCs w:val="32"/>
        </w:rPr>
        <w:t>要是因为</w:t>
      </w:r>
      <w:r>
        <w:rPr>
          <w:rFonts w:hint="eastAsia" w:ascii="Times New Roman" w:hAnsi="Times New Roman" w:eastAsia="仿宋_GB2312" w:cs="Times New Roman"/>
          <w:sz w:val="32"/>
          <w:szCs w:val="32"/>
          <w:lang w:val="en-US" w:eastAsia="zh-CN"/>
        </w:rPr>
        <w:t>本年度新招聘1人，人员经费增加</w:t>
      </w:r>
      <w:r>
        <w:rPr>
          <w:rFonts w:hint="eastAsia" w:ascii="Times New Roman" w:hAnsi="Times New Roman" w:eastAsia="仿宋_GB2312" w:cs="Times New Roman"/>
          <w:sz w:val="32"/>
          <w:szCs w:val="32"/>
          <w:lang w:eastAsia="zh-CN"/>
        </w:rPr>
        <w:t>。</w:t>
      </w:r>
    </w:p>
    <w:p w14:paraId="0D81005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39CF02FB">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5348698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151.56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14.05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10.22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本年度新招聘1人，</w:t>
      </w:r>
      <w:r>
        <w:rPr>
          <w:rFonts w:hint="eastAsia" w:ascii="Times New Roman" w:hAnsi="Times New Roman" w:eastAsia="仿宋_GB2312" w:cs="Times New Roman"/>
          <w:sz w:val="32"/>
          <w:szCs w:val="32"/>
          <w:lang w:val="en-US" w:eastAsia="zh-CN"/>
        </w:rPr>
        <w:t>工资等支出增</w:t>
      </w:r>
      <w:r>
        <w:rPr>
          <w:rFonts w:hint="eastAsia" w:ascii="Times New Roman" w:hAnsi="Times New Roman" w:eastAsia="仿宋_GB2312" w:cs="Times New Roman"/>
          <w:sz w:val="32"/>
          <w:szCs w:val="32"/>
        </w:rPr>
        <w:t>加</w:t>
      </w:r>
      <w:r>
        <w:rPr>
          <w:rFonts w:hint="eastAsia" w:ascii="Times New Roman" w:hAnsi="Times New Roman" w:eastAsia="仿宋_GB2312" w:cs="Times New Roman"/>
          <w:sz w:val="32"/>
          <w:szCs w:val="32"/>
          <w:lang w:eastAsia="zh-CN"/>
        </w:rPr>
        <w:t>。</w:t>
      </w:r>
    </w:p>
    <w:p w14:paraId="56854562">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02A5F8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151.56</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科学技术支出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119.23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78.67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15.00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8.12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5.36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3.30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2.18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5.91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3.90</w:t>
      </w:r>
      <w:r>
        <w:rPr>
          <w:rFonts w:ascii="Times New Roman" w:hAnsi="Times New Roman" w:eastAsia="仿宋_GB2312" w:cs="Times New Roman"/>
          <w:sz w:val="32"/>
          <w:szCs w:val="32"/>
        </w:rPr>
        <w:t>%</w:t>
      </w:r>
    </w:p>
    <w:p w14:paraId="33B0A5F9">
      <w:pPr>
        <w:pStyle w:val="13"/>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（三）一般公共预算财政拨款支出决算具体情况</w:t>
      </w:r>
    </w:p>
    <w:p w14:paraId="0FDCC201">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2024年度财政拨款支出年初预算数为</w:t>
      </w:r>
      <w:r>
        <w:rPr>
          <w:rFonts w:hint="eastAsia" w:ascii="Times New Roman" w:hAnsi="Times New Roman" w:eastAsia="仿宋_GB2312" w:cs="Times New Roman"/>
          <w:sz w:val="32"/>
          <w:szCs w:val="32"/>
          <w:highlight w:val="none"/>
          <w:lang w:val="en-US" w:eastAsia="zh-CN"/>
        </w:rPr>
        <w:t>116.30</w:t>
      </w:r>
      <w:r>
        <w:rPr>
          <w:rFonts w:ascii="Times New Roman" w:hAnsi="Times New Roman" w:eastAsia="仿宋_GB2312" w:cs="Times New Roman"/>
          <w:sz w:val="32"/>
          <w:szCs w:val="32"/>
          <w:highlight w:val="none"/>
        </w:rPr>
        <w:t>万元，支出决算数为</w:t>
      </w:r>
      <w:r>
        <w:rPr>
          <w:rFonts w:hint="eastAsia" w:ascii="Times New Roman" w:hAnsi="Times New Roman" w:eastAsia="仿宋_GB2312" w:cs="Times New Roman"/>
          <w:sz w:val="32"/>
          <w:szCs w:val="32"/>
          <w:highlight w:val="none"/>
          <w:lang w:val="en-US" w:eastAsia="zh-CN"/>
        </w:rPr>
        <w:t>151.56</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130.32</w:t>
      </w:r>
      <w:r>
        <w:rPr>
          <w:rFonts w:ascii="Times New Roman" w:hAnsi="Times New Roman" w:eastAsia="仿宋_GB2312" w:cs="Times New Roman"/>
          <w:sz w:val="32"/>
          <w:szCs w:val="32"/>
          <w:highlight w:val="none"/>
        </w:rPr>
        <w:t>%，其中：</w:t>
      </w:r>
    </w:p>
    <w:p w14:paraId="6AC00D25">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科学技术支出</w:t>
      </w:r>
      <w:r>
        <w:rPr>
          <w:rFonts w:hint="eastAsia"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科学技术管理事务</w:t>
      </w:r>
      <w:r>
        <w:rPr>
          <w:rFonts w:hint="eastAsia"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行政运行</w:t>
      </w:r>
      <w:r>
        <w:rPr>
          <w:rFonts w:hint="eastAsia" w:ascii="Times New Roman" w:hAnsi="Times New Roman" w:eastAsia="仿宋_GB2312" w:cs="Times New Roman"/>
          <w:sz w:val="32"/>
          <w:szCs w:val="32"/>
          <w:highlight w:val="none"/>
        </w:rPr>
        <w:t>（项）。</w:t>
      </w:r>
    </w:p>
    <w:p w14:paraId="7C5B49B2">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65.86</w:t>
      </w:r>
      <w:r>
        <w:rPr>
          <w:rFonts w:hint="eastAsia"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67.86</w:t>
      </w:r>
      <w:r>
        <w:rPr>
          <w:rFonts w:hint="eastAsia"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103.04</w:t>
      </w:r>
      <w:r>
        <w:rPr>
          <w:rFonts w:hint="eastAsia" w:ascii="Times New Roman" w:hAnsi="Times New Roman" w:eastAsia="仿宋_GB2312" w:cs="Times New Roman"/>
          <w:sz w:val="32"/>
          <w:szCs w:val="32"/>
          <w:highlight w:val="none"/>
        </w:rPr>
        <w:t>%，决算数大于年初预算数的主要原因是：</w:t>
      </w:r>
      <w:r>
        <w:rPr>
          <w:rFonts w:hint="eastAsia" w:ascii="Times New Roman" w:hAnsi="Times New Roman" w:eastAsia="仿宋_GB2312" w:cs="Times New Roman"/>
          <w:sz w:val="32"/>
          <w:szCs w:val="32"/>
          <w:highlight w:val="none"/>
          <w:lang w:val="en-US" w:eastAsia="zh-CN"/>
        </w:rPr>
        <w:t>工资增加了。</w:t>
      </w:r>
    </w:p>
    <w:p w14:paraId="5A36AF7D">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科学技术支出</w:t>
      </w:r>
      <w:r>
        <w:rPr>
          <w:rFonts w:hint="eastAsia"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科学技术管理事务</w:t>
      </w:r>
      <w:r>
        <w:rPr>
          <w:rFonts w:hint="eastAsia"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一般行政管理事务</w:t>
      </w:r>
      <w:r>
        <w:rPr>
          <w:rFonts w:hint="eastAsia" w:ascii="Times New Roman" w:hAnsi="Times New Roman" w:eastAsia="仿宋_GB2312" w:cs="Times New Roman"/>
          <w:sz w:val="32"/>
          <w:szCs w:val="32"/>
          <w:highlight w:val="none"/>
        </w:rPr>
        <w:t>（项）。</w:t>
      </w:r>
    </w:p>
    <w:p w14:paraId="5C7060E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0.80</w:t>
      </w:r>
      <w:r>
        <w:rPr>
          <w:rFonts w:hint="eastAsia" w:ascii="Times New Roman" w:hAnsi="Times New Roman" w:eastAsia="仿宋_GB2312" w:cs="Times New Roman"/>
          <w:sz w:val="32"/>
          <w:szCs w:val="32"/>
          <w:highlight w:val="none"/>
        </w:rPr>
        <w:t>万元，决算数大于年初预算数的主要原因是：</w:t>
      </w:r>
      <w:r>
        <w:rPr>
          <w:rFonts w:hint="eastAsia" w:ascii="Times New Roman" w:hAnsi="Times New Roman" w:eastAsia="仿宋_GB2312" w:cs="Times New Roman"/>
          <w:sz w:val="32"/>
          <w:szCs w:val="32"/>
          <w:highlight w:val="none"/>
          <w:lang w:val="en-US" w:eastAsia="zh-CN"/>
        </w:rPr>
        <w:t>行政事务增加了。</w:t>
      </w:r>
    </w:p>
    <w:p w14:paraId="125B6656">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科学技术支出</w:t>
      </w:r>
      <w:r>
        <w:rPr>
          <w:rFonts w:hint="eastAsia"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科学技术普及</w:t>
      </w:r>
      <w:r>
        <w:rPr>
          <w:rFonts w:hint="eastAsia"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机构运行</w:t>
      </w:r>
      <w:r>
        <w:rPr>
          <w:rFonts w:hint="eastAsia" w:ascii="Times New Roman" w:hAnsi="Times New Roman" w:eastAsia="仿宋_GB2312" w:cs="Times New Roman"/>
          <w:sz w:val="32"/>
          <w:szCs w:val="32"/>
          <w:highlight w:val="none"/>
        </w:rPr>
        <w:t>（项）。</w:t>
      </w:r>
    </w:p>
    <w:p w14:paraId="3BFB9A6E">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10.90</w:t>
      </w:r>
      <w:r>
        <w:rPr>
          <w:rFonts w:hint="eastAsia" w:ascii="Times New Roman" w:hAnsi="Times New Roman" w:eastAsia="仿宋_GB2312" w:cs="Times New Roman"/>
          <w:sz w:val="32"/>
          <w:szCs w:val="32"/>
          <w:highlight w:val="none"/>
        </w:rPr>
        <w:t>万元。决算数</w:t>
      </w:r>
      <w:r>
        <w:rPr>
          <w:rFonts w:hint="eastAsia" w:ascii="Times New Roman" w:hAnsi="Times New Roman" w:eastAsia="仿宋_GB2312" w:cs="Times New Roman"/>
          <w:sz w:val="32"/>
          <w:szCs w:val="32"/>
          <w:highlight w:val="none"/>
          <w:lang w:val="en-US" w:eastAsia="zh-CN"/>
        </w:rPr>
        <w:t>大于</w:t>
      </w:r>
      <w:r>
        <w:rPr>
          <w:rFonts w:hint="eastAsia" w:ascii="Times New Roman" w:hAnsi="Times New Roman" w:eastAsia="仿宋_GB2312" w:cs="Times New Roman"/>
          <w:sz w:val="32"/>
          <w:szCs w:val="32"/>
          <w:highlight w:val="none"/>
        </w:rPr>
        <w:t>年初预算数的主要原因是：</w:t>
      </w:r>
      <w:r>
        <w:rPr>
          <w:rFonts w:hint="eastAsia" w:ascii="Times New Roman" w:hAnsi="Times New Roman" w:eastAsia="仿宋_GB2312" w:cs="Times New Roman"/>
          <w:sz w:val="32"/>
          <w:szCs w:val="32"/>
          <w:highlight w:val="none"/>
          <w:lang w:val="en-US" w:eastAsia="zh-CN"/>
        </w:rPr>
        <w:t>办公费增加了</w:t>
      </w:r>
      <w:r>
        <w:rPr>
          <w:rFonts w:hint="eastAsia" w:ascii="Times New Roman" w:hAnsi="Times New Roman" w:eastAsia="仿宋_GB2312" w:cs="Times New Roman"/>
          <w:sz w:val="32"/>
          <w:szCs w:val="32"/>
          <w:highlight w:val="none"/>
          <w:lang w:eastAsia="zh-CN"/>
        </w:rPr>
        <w:t>。</w:t>
      </w:r>
    </w:p>
    <w:p w14:paraId="45C2DCD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科学技术支出</w:t>
      </w:r>
      <w:r>
        <w:rPr>
          <w:rFonts w:hint="eastAsia"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科学技术普及</w:t>
      </w:r>
      <w:r>
        <w:rPr>
          <w:rFonts w:hint="eastAsia"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科普活动</w:t>
      </w:r>
      <w:r>
        <w:rPr>
          <w:rFonts w:hint="eastAsia" w:ascii="Times New Roman" w:hAnsi="Times New Roman" w:eastAsia="仿宋_GB2312" w:cs="Times New Roman"/>
          <w:sz w:val="32"/>
          <w:szCs w:val="32"/>
          <w:highlight w:val="none"/>
        </w:rPr>
        <w:t>（项）。</w:t>
      </w:r>
    </w:p>
    <w:p w14:paraId="39BC0808">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32</w:t>
      </w:r>
      <w:r>
        <w:rPr>
          <w:rFonts w:hint="eastAsia"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34.39</w:t>
      </w:r>
      <w:r>
        <w:rPr>
          <w:rFonts w:hint="eastAsia"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107.47</w:t>
      </w:r>
      <w:r>
        <w:rPr>
          <w:rFonts w:hint="eastAsia"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大于</w:t>
      </w:r>
      <w:r>
        <w:rPr>
          <w:rFonts w:hint="eastAsia" w:ascii="Times New Roman" w:hAnsi="Times New Roman" w:eastAsia="仿宋_GB2312" w:cs="Times New Roman"/>
          <w:sz w:val="32"/>
          <w:szCs w:val="32"/>
          <w:highlight w:val="none"/>
        </w:rPr>
        <w:t>年初预算数的主要原因是：</w:t>
      </w:r>
      <w:r>
        <w:rPr>
          <w:rFonts w:hint="eastAsia" w:ascii="Times New Roman" w:hAnsi="Times New Roman" w:eastAsia="仿宋_GB2312" w:cs="Times New Roman"/>
          <w:sz w:val="32"/>
          <w:szCs w:val="32"/>
          <w:highlight w:val="none"/>
          <w:lang w:val="en-US" w:eastAsia="zh-CN"/>
        </w:rPr>
        <w:t>科普活动增加了</w:t>
      </w:r>
      <w:r>
        <w:rPr>
          <w:rFonts w:hint="eastAsia" w:ascii="Times New Roman" w:hAnsi="Times New Roman" w:eastAsia="仿宋_GB2312" w:cs="Times New Roman"/>
          <w:sz w:val="32"/>
          <w:szCs w:val="32"/>
          <w:highlight w:val="none"/>
          <w:lang w:eastAsia="zh-CN"/>
        </w:rPr>
        <w:t>。</w:t>
      </w:r>
    </w:p>
    <w:p w14:paraId="03FB05E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科学技术支出</w:t>
      </w:r>
      <w:r>
        <w:rPr>
          <w:rFonts w:hint="eastAsia"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科学技术普及</w:t>
      </w:r>
      <w:r>
        <w:rPr>
          <w:rFonts w:hint="eastAsia"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其他科学技术普及支出</w:t>
      </w:r>
      <w:r>
        <w:rPr>
          <w:rFonts w:hint="eastAsia" w:ascii="Times New Roman" w:hAnsi="Times New Roman" w:eastAsia="仿宋_GB2312" w:cs="Times New Roman"/>
          <w:sz w:val="32"/>
          <w:szCs w:val="32"/>
          <w:highlight w:val="none"/>
        </w:rPr>
        <w:t>（项）。</w:t>
      </w:r>
    </w:p>
    <w:p w14:paraId="651D98C2">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5.00</w:t>
      </w:r>
      <w:r>
        <w:rPr>
          <w:rFonts w:hint="eastAsia" w:ascii="Times New Roman" w:hAnsi="Times New Roman" w:eastAsia="仿宋_GB2312" w:cs="Times New Roman"/>
          <w:sz w:val="32"/>
          <w:szCs w:val="32"/>
          <w:highlight w:val="none"/>
        </w:rPr>
        <w:t xml:space="preserve"> 万元。决算数</w:t>
      </w:r>
      <w:r>
        <w:rPr>
          <w:rFonts w:hint="eastAsia" w:ascii="Times New Roman" w:hAnsi="Times New Roman" w:eastAsia="仿宋_GB2312" w:cs="Times New Roman"/>
          <w:sz w:val="32"/>
          <w:szCs w:val="32"/>
          <w:highlight w:val="none"/>
          <w:lang w:val="en-US" w:eastAsia="zh-CN"/>
        </w:rPr>
        <w:t>大于</w:t>
      </w:r>
      <w:r>
        <w:rPr>
          <w:rFonts w:hint="eastAsia" w:ascii="Times New Roman" w:hAnsi="Times New Roman" w:eastAsia="仿宋_GB2312" w:cs="Times New Roman"/>
          <w:sz w:val="32"/>
          <w:szCs w:val="32"/>
          <w:highlight w:val="none"/>
        </w:rPr>
        <w:t>年初预算数的主要原因是：</w:t>
      </w:r>
      <w:r>
        <w:rPr>
          <w:rFonts w:hint="eastAsia" w:ascii="Times New Roman" w:hAnsi="Times New Roman" w:eastAsia="仿宋_GB2312" w:cs="Times New Roman"/>
          <w:sz w:val="32"/>
          <w:szCs w:val="32"/>
          <w:highlight w:val="none"/>
          <w:lang w:val="en-US" w:eastAsia="zh-CN"/>
        </w:rPr>
        <w:t>其他科学技术普及支出增加了</w:t>
      </w:r>
      <w:r>
        <w:rPr>
          <w:rFonts w:hint="eastAsia" w:ascii="Times New Roman" w:hAnsi="Times New Roman" w:eastAsia="仿宋_GB2312" w:cs="Times New Roman"/>
          <w:sz w:val="32"/>
          <w:szCs w:val="32"/>
          <w:highlight w:val="none"/>
          <w:lang w:eastAsia="zh-CN"/>
        </w:rPr>
        <w:t>。</w:t>
      </w:r>
    </w:p>
    <w:p w14:paraId="6069E59E">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科学技术支出</w:t>
      </w:r>
      <w:r>
        <w:rPr>
          <w:rFonts w:hint="eastAsia" w:ascii="Times New Roman" w:hAnsi="Times New Roman" w:eastAsia="仿宋_GB2312" w:cs="Times New Roman"/>
          <w:sz w:val="32"/>
          <w:szCs w:val="32"/>
          <w:highlight w:val="none"/>
        </w:rPr>
        <w:t>（类）其他</w:t>
      </w:r>
      <w:r>
        <w:rPr>
          <w:rFonts w:hint="eastAsia" w:ascii="Times New Roman" w:hAnsi="Times New Roman" w:eastAsia="仿宋_GB2312" w:cs="Times New Roman"/>
          <w:sz w:val="32"/>
          <w:szCs w:val="32"/>
          <w:highlight w:val="none"/>
          <w:lang w:val="en-US" w:eastAsia="zh-CN"/>
        </w:rPr>
        <w:t>科学技术支出</w:t>
      </w:r>
      <w:r>
        <w:rPr>
          <w:rFonts w:hint="eastAsia" w:ascii="Times New Roman" w:hAnsi="Times New Roman" w:eastAsia="仿宋_GB2312" w:cs="Times New Roman"/>
          <w:sz w:val="32"/>
          <w:szCs w:val="32"/>
          <w:highlight w:val="none"/>
        </w:rPr>
        <w:t>（款）其他</w:t>
      </w:r>
      <w:r>
        <w:rPr>
          <w:rFonts w:hint="eastAsia" w:ascii="Times New Roman" w:hAnsi="Times New Roman" w:eastAsia="仿宋_GB2312" w:cs="Times New Roman"/>
          <w:sz w:val="32"/>
          <w:szCs w:val="32"/>
          <w:highlight w:val="none"/>
          <w:lang w:val="en-US" w:eastAsia="zh-CN"/>
        </w:rPr>
        <w:t>科学技术支出</w:t>
      </w:r>
      <w:r>
        <w:rPr>
          <w:rFonts w:hint="eastAsia" w:ascii="Times New Roman" w:hAnsi="Times New Roman" w:eastAsia="仿宋_GB2312" w:cs="Times New Roman"/>
          <w:sz w:val="32"/>
          <w:szCs w:val="32"/>
          <w:highlight w:val="none"/>
        </w:rPr>
        <w:t>（项）。</w:t>
      </w:r>
    </w:p>
    <w:p w14:paraId="22CA8D1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 xml:space="preserve">年初预算为 </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0.27</w:t>
      </w:r>
      <w:r>
        <w:rPr>
          <w:rFonts w:hint="eastAsia" w:ascii="Times New Roman" w:hAnsi="Times New Roman" w:eastAsia="仿宋_GB2312" w:cs="Times New Roman"/>
          <w:sz w:val="32"/>
          <w:szCs w:val="32"/>
          <w:highlight w:val="none"/>
        </w:rPr>
        <w:t>万元。决算数大于年初预算数的主要原因是：学术交流开支增多了。</w:t>
      </w:r>
    </w:p>
    <w:p w14:paraId="15B366F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文化旅游体育与传媒支出</w:t>
      </w:r>
      <w:r>
        <w:rPr>
          <w:rFonts w:hint="eastAsia" w:ascii="Times New Roman" w:hAnsi="Times New Roman" w:eastAsia="仿宋_GB2312" w:cs="Times New Roman"/>
          <w:sz w:val="32"/>
          <w:szCs w:val="32"/>
          <w:highlight w:val="none"/>
        </w:rPr>
        <w:t>（类）文化和旅游（款）其他</w:t>
      </w:r>
      <w:r>
        <w:rPr>
          <w:rFonts w:hint="eastAsia" w:ascii="Times New Roman" w:hAnsi="Times New Roman" w:eastAsia="仿宋_GB2312" w:cs="Times New Roman"/>
          <w:sz w:val="32"/>
          <w:szCs w:val="32"/>
          <w:highlight w:val="none"/>
          <w:lang w:val="en-US" w:eastAsia="zh-CN"/>
        </w:rPr>
        <w:t>其他文化和旅游支出</w:t>
      </w:r>
      <w:r>
        <w:rPr>
          <w:rFonts w:hint="eastAsia" w:ascii="Times New Roman" w:hAnsi="Times New Roman" w:eastAsia="仿宋_GB2312" w:cs="Times New Roman"/>
          <w:sz w:val="32"/>
          <w:szCs w:val="32"/>
          <w:highlight w:val="none"/>
        </w:rPr>
        <w:t>（项）。</w:t>
      </w:r>
    </w:p>
    <w:p w14:paraId="3B9D5BBE">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 xml:space="preserve">年初预算为 </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15</w:t>
      </w:r>
      <w:r>
        <w:rPr>
          <w:rFonts w:hint="eastAsia" w:ascii="Times New Roman" w:hAnsi="Times New Roman" w:eastAsia="仿宋_GB2312" w:cs="Times New Roman"/>
          <w:sz w:val="32"/>
          <w:szCs w:val="32"/>
          <w:highlight w:val="none"/>
        </w:rPr>
        <w:t>万元。决算数大于年初预算数的主要原因是：</w:t>
      </w:r>
      <w:r>
        <w:rPr>
          <w:rFonts w:hint="eastAsia" w:ascii="Times New Roman" w:hAnsi="Times New Roman" w:eastAsia="仿宋_GB2312" w:cs="Times New Roman"/>
          <w:sz w:val="32"/>
          <w:szCs w:val="32"/>
          <w:highlight w:val="none"/>
          <w:lang w:val="en-US" w:eastAsia="zh-CN"/>
        </w:rPr>
        <w:t>科技流动馆支出</w:t>
      </w:r>
      <w:r>
        <w:rPr>
          <w:rFonts w:hint="eastAsia" w:ascii="Times New Roman" w:hAnsi="Times New Roman" w:eastAsia="仿宋_GB2312" w:cs="Times New Roman"/>
          <w:sz w:val="32"/>
          <w:szCs w:val="32"/>
          <w:highlight w:val="none"/>
        </w:rPr>
        <w:t>增多了。</w:t>
      </w:r>
    </w:p>
    <w:p w14:paraId="3469C097">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社会保障和就业支出（类）行政事业单位养老支出（款）机</w:t>
      </w:r>
      <w:r>
        <w:rPr>
          <w:rFonts w:hint="eastAsia" w:ascii="Times New Roman" w:hAnsi="Times New Roman" w:eastAsia="仿宋_GB2312" w:cs="Times New Roman"/>
          <w:sz w:val="32"/>
          <w:szCs w:val="32"/>
          <w:highlight w:val="none"/>
        </w:rPr>
        <w:t>关事业单位基本养老保险缴费支出（项）</w:t>
      </w:r>
    </w:p>
    <w:p w14:paraId="657CBCE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8.21</w:t>
      </w:r>
      <w:r>
        <w:rPr>
          <w:rFonts w:hint="eastAsia"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8.12</w:t>
      </w:r>
      <w:r>
        <w:rPr>
          <w:rFonts w:hint="eastAsia"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98.90</w:t>
      </w:r>
      <w:r>
        <w:rPr>
          <w:rFonts w:hint="eastAsia"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小</w:t>
      </w:r>
      <w:r>
        <w:rPr>
          <w:rFonts w:hint="eastAsia" w:ascii="Times New Roman" w:hAnsi="Times New Roman" w:eastAsia="仿宋_GB2312" w:cs="Times New Roman"/>
          <w:sz w:val="32"/>
          <w:szCs w:val="32"/>
          <w:highlight w:val="none"/>
        </w:rPr>
        <w:t>于年初预算数的主要原因是：</w:t>
      </w:r>
      <w:r>
        <w:rPr>
          <w:rFonts w:hint="eastAsia" w:ascii="Times New Roman" w:hAnsi="Times New Roman" w:eastAsia="仿宋_GB2312" w:cs="Times New Roman"/>
          <w:sz w:val="32"/>
          <w:szCs w:val="32"/>
          <w:highlight w:val="none"/>
          <w:lang w:val="en-US" w:eastAsia="zh-CN"/>
        </w:rPr>
        <w:t>养老</w:t>
      </w:r>
      <w:r>
        <w:rPr>
          <w:rFonts w:hint="eastAsia" w:ascii="Times New Roman" w:hAnsi="Times New Roman" w:eastAsia="仿宋_GB2312" w:cs="Times New Roman"/>
          <w:sz w:val="32"/>
          <w:szCs w:val="32"/>
          <w:highlight w:val="none"/>
          <w:lang w:eastAsia="zh-CN"/>
        </w:rPr>
        <w:t>保险政策调整</w:t>
      </w:r>
      <w:r>
        <w:rPr>
          <w:rFonts w:ascii="Times New Roman" w:hAnsi="Times New Roman" w:eastAsia="仿宋_GB2312" w:cs="Times New Roman"/>
          <w:sz w:val="32"/>
          <w:szCs w:val="32"/>
          <w:highlight w:val="none"/>
        </w:rPr>
        <w:t>。</w:t>
      </w:r>
    </w:p>
    <w:p w14:paraId="6BF6DAEE">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rPr>
        <w:t>、卫生健康支出（类）行政事业单位医疗（款）行政单位医疗（项）</w:t>
      </w:r>
    </w:p>
    <w:p w14:paraId="16F90441">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3.31</w:t>
      </w:r>
      <w:r>
        <w:rPr>
          <w:rFonts w:hint="eastAsia"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3.30</w:t>
      </w:r>
      <w:r>
        <w:rPr>
          <w:rFonts w:hint="eastAsia"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99.70</w:t>
      </w:r>
      <w:r>
        <w:rPr>
          <w:rFonts w:hint="eastAsia"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小</w:t>
      </w:r>
      <w:r>
        <w:rPr>
          <w:rFonts w:hint="eastAsia" w:ascii="Times New Roman" w:hAnsi="Times New Roman" w:eastAsia="仿宋_GB2312" w:cs="Times New Roman"/>
          <w:sz w:val="32"/>
          <w:szCs w:val="32"/>
          <w:highlight w:val="none"/>
        </w:rPr>
        <w:t>于年初预算数的主要原因是：</w:t>
      </w:r>
      <w:r>
        <w:rPr>
          <w:rFonts w:hint="eastAsia" w:ascii="Times New Roman" w:hAnsi="Times New Roman" w:eastAsia="仿宋_GB2312" w:cs="Times New Roman"/>
          <w:sz w:val="32"/>
          <w:szCs w:val="32"/>
          <w:highlight w:val="none"/>
          <w:lang w:val="en-US" w:eastAsia="zh-CN"/>
        </w:rPr>
        <w:t>医疗</w:t>
      </w:r>
      <w:r>
        <w:rPr>
          <w:rFonts w:hint="eastAsia" w:ascii="Times New Roman" w:hAnsi="Times New Roman" w:eastAsia="仿宋_GB2312" w:cs="Times New Roman"/>
          <w:sz w:val="32"/>
          <w:szCs w:val="32"/>
          <w:highlight w:val="none"/>
          <w:lang w:eastAsia="zh-CN"/>
        </w:rPr>
        <w:t>保险政策调整</w:t>
      </w:r>
      <w:r>
        <w:rPr>
          <w:rFonts w:ascii="Times New Roman" w:hAnsi="Times New Roman" w:eastAsia="仿宋_GB2312" w:cs="Times New Roman"/>
          <w:sz w:val="32"/>
          <w:szCs w:val="32"/>
          <w:highlight w:val="none"/>
        </w:rPr>
        <w:t>。</w:t>
      </w:r>
    </w:p>
    <w:p w14:paraId="0D329FF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rPr>
        <w:t>、住房保障支出（类）住房改革支出（款）住房公积金（项）</w:t>
      </w:r>
    </w:p>
    <w:p w14:paraId="5F67F535">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5.91</w:t>
      </w:r>
      <w:r>
        <w:rPr>
          <w:rFonts w:hint="eastAsia"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5.91</w:t>
      </w:r>
      <w:r>
        <w:rPr>
          <w:rFonts w:hint="eastAsia"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100</w:t>
      </w:r>
      <w:r>
        <w:rPr>
          <w:rFonts w:hint="eastAsia"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rPr>
        <w:t>年初预算数</w:t>
      </w:r>
      <w:r>
        <w:rPr>
          <w:rFonts w:hint="eastAsia" w:ascii="Times New Roman" w:hAnsi="Times New Roman" w:eastAsia="仿宋_GB2312" w:cs="Times New Roman"/>
          <w:sz w:val="32"/>
          <w:szCs w:val="32"/>
          <w:highlight w:val="none"/>
          <w:lang w:val="en-US" w:eastAsia="zh-CN"/>
        </w:rPr>
        <w:t>持平</w:t>
      </w:r>
      <w:r>
        <w:rPr>
          <w:rFonts w:ascii="Times New Roman" w:hAnsi="Times New Roman" w:eastAsia="仿宋_GB2312" w:cs="Times New Roman"/>
          <w:sz w:val="32"/>
          <w:szCs w:val="32"/>
          <w:highlight w:val="none"/>
        </w:rPr>
        <w:t>。</w:t>
      </w:r>
    </w:p>
    <w:p w14:paraId="2A96A84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058571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150.76</w:t>
      </w:r>
      <w:r>
        <w:rPr>
          <w:rFonts w:ascii="Times New Roman" w:hAnsi="Times New Roman" w:eastAsia="仿宋_GB2312" w:cs="Times New Roman"/>
          <w:sz w:val="32"/>
          <w:szCs w:val="32"/>
        </w:rPr>
        <w:t>万元，其中：</w:t>
      </w:r>
    </w:p>
    <w:p w14:paraId="3312B71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76.90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51.01</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基本工资、津贴补贴、奖金、伙食补助费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绩效工资、养老保险、医疗保险、住房公积金等</w:t>
      </w:r>
      <w:r>
        <w:rPr>
          <w:rFonts w:ascii="Times New Roman" w:hAnsi="Times New Roman" w:eastAsia="仿宋_GB2312" w:cs="Times New Roman"/>
          <w:sz w:val="32"/>
          <w:szCs w:val="32"/>
        </w:rPr>
        <w:t>。</w:t>
      </w:r>
    </w:p>
    <w:p w14:paraId="7BAF6DA2">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73.86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48.99</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rPr>
        <w:t>培训费</w:t>
      </w:r>
      <w:r>
        <w:rPr>
          <w:rFonts w:hint="eastAsia" w:ascii="Times New Roman" w:hAnsi="Times New Roman" w:eastAsia="仿宋_GB2312" w:cs="Times New Roman"/>
          <w:sz w:val="32"/>
          <w:szCs w:val="32"/>
          <w:lang w:eastAsia="zh-CN"/>
        </w:rPr>
        <w:t>、专用材料费、专用燃料费、工会经费</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w:t>
      </w:r>
    </w:p>
    <w:p w14:paraId="68085484">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22540DC3">
      <w:pPr>
        <w:pStyle w:val="13"/>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（一）“三公”经费财政拨款支出决算总体情况说明</w:t>
      </w:r>
    </w:p>
    <w:p w14:paraId="172E2486">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2024年度“三公”经费财政拨款支出预算为</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1.22</w:t>
      </w:r>
      <w:r>
        <w:rPr>
          <w:rFonts w:ascii="Times New Roman" w:hAnsi="Times New Roman" w:eastAsia="仿宋_GB2312" w:cs="Times New Roman"/>
          <w:sz w:val="32"/>
          <w:szCs w:val="32"/>
          <w:highlight w:val="none"/>
        </w:rPr>
        <w:t>万元，完成预算的</w:t>
      </w:r>
      <w:r>
        <w:rPr>
          <w:rFonts w:hint="eastAsia" w:ascii="Times New Roman" w:hAnsi="Times New Roman" w:eastAsia="仿宋_GB2312" w:cs="Times New Roman"/>
          <w:sz w:val="32"/>
          <w:szCs w:val="32"/>
          <w:highlight w:val="none"/>
          <w:lang w:val="en-US" w:eastAsia="zh-CN"/>
        </w:rPr>
        <w:t>122.00</w:t>
      </w:r>
      <w:r>
        <w:rPr>
          <w:rFonts w:ascii="Times New Roman" w:hAnsi="Times New Roman" w:eastAsia="仿宋_GB2312" w:cs="Times New Roman"/>
          <w:sz w:val="32"/>
          <w:szCs w:val="32"/>
          <w:highlight w:val="none"/>
        </w:rPr>
        <w:t>%；与上年相比增加</w:t>
      </w:r>
      <w:r>
        <w:rPr>
          <w:rFonts w:hint="eastAsia" w:ascii="Times New Roman" w:hAnsi="Times New Roman" w:eastAsia="仿宋_GB2312" w:cs="Times New Roman"/>
          <w:sz w:val="32"/>
          <w:szCs w:val="32"/>
          <w:highlight w:val="none"/>
          <w:lang w:val="en-US" w:eastAsia="zh-CN"/>
        </w:rPr>
        <w:t>0.96</w:t>
      </w:r>
      <w:r>
        <w:rPr>
          <w:rFonts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369.23</w:t>
      </w:r>
      <w:r>
        <w:rPr>
          <w:rFonts w:ascii="Times New Roman" w:hAnsi="Times New Roman" w:eastAsia="仿宋_GB2312" w:cs="Times New Roman"/>
          <w:sz w:val="32"/>
          <w:szCs w:val="32"/>
          <w:highlight w:val="none"/>
        </w:rPr>
        <w:t>%。决算数大于预算数的主要原因是</w:t>
      </w:r>
      <w:r>
        <w:rPr>
          <w:rFonts w:hint="eastAsia" w:ascii="Times New Roman" w:hAnsi="Times New Roman" w:eastAsia="仿宋_GB2312" w:cs="Times New Roman"/>
          <w:sz w:val="32"/>
          <w:szCs w:val="32"/>
          <w:highlight w:val="none"/>
          <w:lang w:val="en-US" w:eastAsia="zh-CN"/>
        </w:rPr>
        <w:t>公务接待费增加</w:t>
      </w:r>
      <w:r>
        <w:rPr>
          <w:rFonts w:ascii="Times New Roman" w:hAnsi="Times New Roman" w:eastAsia="仿宋_GB2312" w:cs="Times New Roman"/>
          <w:sz w:val="32"/>
          <w:szCs w:val="32"/>
          <w:highlight w:val="none"/>
        </w:rPr>
        <w:t>。决算数大于上年数的主要原因是</w:t>
      </w:r>
      <w:r>
        <w:rPr>
          <w:rFonts w:hint="eastAsia" w:ascii="Times New Roman" w:hAnsi="Times New Roman" w:eastAsia="仿宋_GB2312" w:cs="Times New Roman"/>
          <w:sz w:val="32"/>
          <w:szCs w:val="32"/>
          <w:highlight w:val="none"/>
          <w:lang w:val="en-US" w:eastAsia="zh-CN"/>
        </w:rPr>
        <w:t>公务接待次数增加</w:t>
      </w:r>
      <w:r>
        <w:rPr>
          <w:rFonts w:ascii="Times New Roman" w:hAnsi="Times New Roman" w:eastAsia="仿宋_GB2312" w:cs="Times New Roman"/>
          <w:sz w:val="32"/>
          <w:szCs w:val="32"/>
          <w:highlight w:val="none"/>
        </w:rPr>
        <w:t>。</w:t>
      </w:r>
    </w:p>
    <w:p w14:paraId="2A67A9B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8EFBF35">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76D9400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。其中：</w:t>
      </w:r>
    </w:p>
    <w:p w14:paraId="6AEB4BD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w:t>
      </w:r>
      <w:r>
        <w:rPr>
          <w:rFonts w:ascii="Times New Roman" w:hAnsi="Times New Roman" w:eastAsia="仿宋_GB2312" w:cs="Times New Roman"/>
          <w:color w:val="000000" w:themeColor="text1"/>
          <w:sz w:val="32"/>
          <w:szCs w:val="32"/>
          <w14:textFill>
            <w14:solidFill>
              <w14:schemeClr w14:val="tx1"/>
            </w14:solidFill>
          </w14:textFill>
        </w:rPr>
        <w:t>。</w:t>
      </w:r>
    </w:p>
    <w:p w14:paraId="5A3E8D0B">
      <w:pPr>
        <w:pStyle w:val="13"/>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于预算数。截止2024年12月31日，我单位开支财政拨款的公务用车保有量为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54D0F31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3.公务接待费支出预算为</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1.22</w:t>
      </w:r>
      <w:r>
        <w:rPr>
          <w:rFonts w:ascii="Times New Roman" w:hAnsi="Times New Roman" w:eastAsia="仿宋_GB2312" w:cs="Times New Roman"/>
          <w:sz w:val="32"/>
          <w:szCs w:val="32"/>
          <w:highlight w:val="none"/>
        </w:rPr>
        <w:t>万元，完成预算的</w:t>
      </w:r>
      <w:r>
        <w:rPr>
          <w:rFonts w:hint="eastAsia" w:ascii="Times New Roman" w:hAnsi="Times New Roman" w:eastAsia="仿宋_GB2312" w:cs="Times New Roman"/>
          <w:sz w:val="32"/>
          <w:szCs w:val="32"/>
          <w:highlight w:val="none"/>
          <w:lang w:val="en-US" w:eastAsia="zh-CN"/>
        </w:rPr>
        <w:t>122.00</w:t>
      </w:r>
      <w:r>
        <w:rPr>
          <w:rFonts w:ascii="Times New Roman" w:hAnsi="Times New Roman" w:eastAsia="仿宋_GB2312" w:cs="Times New Roman"/>
          <w:sz w:val="32"/>
          <w:szCs w:val="32"/>
          <w:highlight w:val="none"/>
        </w:rPr>
        <w:t>%；与上年相比增加</w:t>
      </w:r>
      <w:r>
        <w:rPr>
          <w:rFonts w:hint="eastAsia" w:ascii="Times New Roman" w:hAnsi="Times New Roman" w:eastAsia="仿宋_GB2312" w:cs="Times New Roman"/>
          <w:sz w:val="32"/>
          <w:szCs w:val="32"/>
          <w:highlight w:val="none"/>
          <w:lang w:val="en-US" w:eastAsia="zh-CN"/>
        </w:rPr>
        <w:t>0.96</w:t>
      </w:r>
      <w:r>
        <w:rPr>
          <w:rFonts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369.23</w:t>
      </w:r>
      <w:r>
        <w:rPr>
          <w:rFonts w:ascii="Times New Roman" w:hAnsi="Times New Roman" w:eastAsia="仿宋_GB2312" w:cs="Times New Roman"/>
          <w:sz w:val="32"/>
          <w:szCs w:val="32"/>
          <w:highlight w:val="none"/>
        </w:rPr>
        <w:t>%。决算数大于预算数的主要原因是</w:t>
      </w:r>
      <w:r>
        <w:rPr>
          <w:rFonts w:hint="eastAsia" w:ascii="Times New Roman" w:hAnsi="Times New Roman" w:eastAsia="仿宋_GB2312" w:cs="Times New Roman"/>
          <w:sz w:val="32"/>
          <w:szCs w:val="32"/>
          <w:highlight w:val="none"/>
          <w:lang w:val="en-US" w:eastAsia="zh-CN"/>
        </w:rPr>
        <w:t>公务接待费增加</w:t>
      </w:r>
      <w:r>
        <w:rPr>
          <w:rFonts w:ascii="Times New Roman" w:hAnsi="Times New Roman" w:eastAsia="仿宋_GB2312" w:cs="Times New Roman"/>
          <w:sz w:val="32"/>
          <w:szCs w:val="32"/>
          <w:highlight w:val="none"/>
        </w:rPr>
        <w:t>。决算数大于上年数的主要原因是</w:t>
      </w:r>
      <w:r>
        <w:rPr>
          <w:rFonts w:hint="eastAsia" w:ascii="Times New Roman" w:hAnsi="Times New Roman" w:eastAsia="仿宋_GB2312" w:cs="Times New Roman"/>
          <w:sz w:val="32"/>
          <w:szCs w:val="32"/>
          <w:highlight w:val="none"/>
          <w:lang w:val="en-US" w:eastAsia="zh-CN"/>
        </w:rPr>
        <w:t>公务接待次数增加</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科普活动交流</w:t>
      </w:r>
      <w:r>
        <w:rPr>
          <w:rFonts w:ascii="Times New Roman" w:hAnsi="Times New Roman" w:eastAsia="仿宋_GB2312" w:cs="Times New Roman"/>
          <w:sz w:val="32"/>
          <w:szCs w:val="32"/>
        </w:rPr>
        <w:t>发生的接待支出。</w:t>
      </w:r>
    </w:p>
    <w:p w14:paraId="21205EA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FBA6A3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val="en-US" w:eastAsia="zh-CN"/>
        </w:rPr>
        <w:t>本单位无政府性基金收支</w:t>
      </w:r>
    </w:p>
    <w:p w14:paraId="420FF0C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6D398B7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2024年度机关运行经费支出</w:t>
      </w:r>
      <w:r>
        <w:rPr>
          <w:rFonts w:hint="eastAsia" w:ascii="Times New Roman" w:hAnsi="Times New Roman" w:eastAsia="仿宋_GB2312" w:cs="Times New Roman"/>
          <w:sz w:val="32"/>
          <w:szCs w:val="32"/>
          <w:lang w:val="en-US" w:eastAsia="zh-CN"/>
        </w:rPr>
        <w:t>73.86</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lang w:val="en-US" w:eastAsia="zh-CN"/>
        </w:rPr>
        <w:t>0.98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1.34</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人员增加导致工会经费增加</w:t>
      </w:r>
      <w:r>
        <w:rPr>
          <w:rFonts w:ascii="Times New Roman" w:hAnsi="Times New Roman" w:eastAsia="仿宋_GB2312" w:cs="Times New Roman"/>
          <w:sz w:val="32"/>
          <w:szCs w:val="32"/>
        </w:rPr>
        <w:t>。</w:t>
      </w:r>
    </w:p>
    <w:p w14:paraId="02E71198">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1F478243">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highlight w:val="none"/>
        </w:rPr>
      </w:pPr>
      <w:r>
        <w:rPr>
          <w:rFonts w:ascii="Times New Roman" w:hAnsi="Times New Roman" w:eastAsia="仿宋_GB2312" w:cs="Times New Roman"/>
          <w:sz w:val="32"/>
          <w:szCs w:val="32"/>
        </w:rPr>
        <w:t>2024年本</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开支会议费</w:t>
      </w:r>
      <w:r>
        <w:rPr>
          <w:rFonts w:hint="eastAsia" w:ascii="Times New Roman" w:hAnsi="Times New Roman" w:eastAsia="仿宋_GB2312" w:cs="Times New Roman"/>
          <w:sz w:val="32"/>
          <w:szCs w:val="32"/>
          <w:lang w:val="en-US" w:eastAsia="zh-CN"/>
        </w:rPr>
        <w:t>0.25</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用于召开</w:t>
      </w:r>
      <w:r>
        <w:rPr>
          <w:rFonts w:hint="eastAsia" w:ascii="Times New Roman" w:hAnsi="Times New Roman" w:eastAsia="仿宋_GB2312" w:cs="Times New Roman"/>
          <w:sz w:val="32"/>
          <w:szCs w:val="32"/>
          <w:highlight w:val="none"/>
        </w:rPr>
        <w:t>2024年全国科普日</w:t>
      </w:r>
      <w:r>
        <w:rPr>
          <w:rFonts w:ascii="Times New Roman" w:hAnsi="Times New Roman" w:eastAsia="仿宋_GB2312" w:cs="Times New Roman"/>
          <w:sz w:val="32"/>
          <w:szCs w:val="32"/>
          <w:highlight w:val="none"/>
        </w:rPr>
        <w:t>会议，人数</w:t>
      </w:r>
      <w:r>
        <w:rPr>
          <w:rFonts w:hint="eastAsia" w:ascii="Times New Roman" w:hAnsi="Times New Roman" w:eastAsia="仿宋_GB2312" w:cs="Times New Roman"/>
          <w:sz w:val="32"/>
          <w:szCs w:val="32"/>
          <w:highlight w:val="none"/>
          <w:lang w:val="en-US" w:eastAsia="zh-CN"/>
        </w:rPr>
        <w:t>60</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val="en-US" w:eastAsia="zh-CN"/>
        </w:rPr>
        <w:t>部署2024年全国科普日系列活动工作</w:t>
      </w:r>
      <w:r>
        <w:rPr>
          <w:rFonts w:ascii="Times New Roman" w:hAnsi="Times New Roman" w:eastAsia="仿宋_GB2312" w:cs="Times New Roman"/>
          <w:sz w:val="32"/>
          <w:szCs w:val="32"/>
          <w:highlight w:val="none"/>
        </w:rPr>
        <w:t>。</w:t>
      </w:r>
    </w:p>
    <w:p w14:paraId="5E7F437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37EEADDC">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highlight w:val="yellow"/>
        </w:rPr>
      </w:pPr>
      <w:r>
        <w:rPr>
          <w:rFonts w:ascii="Times New Roman" w:hAnsi="Times New Roman" w:eastAsia="仿宋_GB2312" w:cs="Times New Roman"/>
          <w:sz w:val="32"/>
          <w:szCs w:val="32"/>
          <w:highlight w:val="none"/>
        </w:rPr>
        <w:t>本部门2024年度政府采购支出总额</w:t>
      </w:r>
      <w:r>
        <w:rPr>
          <w:rFonts w:hint="eastAsia" w:ascii="Times New Roman" w:hAnsi="Times New Roman" w:eastAsia="仿宋_GB2312" w:cs="Times New Roman"/>
          <w:sz w:val="32"/>
          <w:szCs w:val="32"/>
          <w:highlight w:val="none"/>
          <w:lang w:val="en-US" w:eastAsia="zh-CN"/>
        </w:rPr>
        <w:t>32.57</w:t>
      </w:r>
      <w:r>
        <w:rPr>
          <w:rFonts w:ascii="Times New Roman" w:hAnsi="Times New Roman" w:eastAsia="仿宋_GB2312" w:cs="Times New Roman"/>
          <w:sz w:val="32"/>
          <w:szCs w:val="32"/>
          <w:highlight w:val="none"/>
        </w:rPr>
        <w:t>万元，其中：政府采购货物支出</w:t>
      </w:r>
      <w:r>
        <w:rPr>
          <w:rFonts w:hint="eastAsia" w:ascii="Times New Roman" w:hAnsi="Times New Roman" w:eastAsia="仿宋_GB2312" w:cs="Times New Roman"/>
          <w:sz w:val="32"/>
          <w:szCs w:val="32"/>
          <w:highlight w:val="none"/>
          <w:lang w:val="en-US" w:eastAsia="zh-CN"/>
        </w:rPr>
        <w:t>32.43</w:t>
      </w:r>
      <w:r>
        <w:rPr>
          <w:rFonts w:ascii="Times New Roman" w:hAnsi="Times New Roman" w:eastAsia="仿宋_GB2312" w:cs="Times New Roman"/>
          <w:sz w:val="32"/>
          <w:szCs w:val="32"/>
          <w:highlight w:val="none"/>
        </w:rPr>
        <w:t>万元、政府采购工程支出</w:t>
      </w:r>
      <w:r>
        <w:rPr>
          <w:rFonts w:hint="eastAsia" w:ascii="Times New Roman" w:hAnsi="Times New Roman" w:eastAsia="仿宋_GB2312" w:cs="Times New Roman"/>
          <w:sz w:val="32"/>
          <w:szCs w:val="32"/>
          <w:highlight w:val="none"/>
          <w:lang w:val="en-US" w:eastAsia="zh-CN"/>
        </w:rPr>
        <w:t>0.00</w:t>
      </w:r>
      <w:r>
        <w:rPr>
          <w:rFonts w:ascii="Times New Roman" w:hAnsi="Times New Roman" w:eastAsia="仿宋_GB2312" w:cs="Times New Roman"/>
          <w:sz w:val="32"/>
          <w:szCs w:val="32"/>
          <w:highlight w:val="none"/>
        </w:rPr>
        <w:t>万元、政府采购服务支出</w:t>
      </w:r>
      <w:r>
        <w:rPr>
          <w:rFonts w:hint="eastAsia" w:ascii="Times New Roman" w:hAnsi="Times New Roman" w:eastAsia="仿宋_GB2312" w:cs="Times New Roman"/>
          <w:sz w:val="32"/>
          <w:szCs w:val="32"/>
          <w:highlight w:val="none"/>
          <w:lang w:val="en-US" w:eastAsia="zh-CN"/>
        </w:rPr>
        <w:t>0.14</w:t>
      </w:r>
      <w:r>
        <w:rPr>
          <w:rFonts w:ascii="Times New Roman" w:hAnsi="Times New Roman" w:eastAsia="仿宋_GB2312" w:cs="Times New Roman"/>
          <w:sz w:val="32"/>
          <w:szCs w:val="32"/>
          <w:highlight w:val="none"/>
        </w:rPr>
        <w:t>万元。授予中小企业合同金额</w:t>
      </w:r>
      <w:r>
        <w:rPr>
          <w:rFonts w:hint="eastAsia" w:ascii="Times New Roman" w:hAnsi="Times New Roman" w:eastAsia="仿宋_GB2312" w:cs="Times New Roman"/>
          <w:sz w:val="32"/>
          <w:szCs w:val="32"/>
          <w:highlight w:val="none"/>
          <w:lang w:val="en-US" w:eastAsia="zh-CN"/>
        </w:rPr>
        <w:t>32.57</w:t>
      </w:r>
      <w:r>
        <w:rPr>
          <w:rFonts w:ascii="Times New Roman" w:hAnsi="Times New Roman" w:eastAsia="仿宋_GB2312" w:cs="Times New Roman"/>
          <w:sz w:val="32"/>
          <w:szCs w:val="32"/>
          <w:highlight w:val="none"/>
        </w:rPr>
        <w:t>万元，占政府采购支出总额的</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%，其中：授予小微企业合同金额</w:t>
      </w:r>
      <w:r>
        <w:rPr>
          <w:rFonts w:hint="eastAsia" w:ascii="Times New Roman" w:hAnsi="Times New Roman" w:eastAsia="仿宋_GB2312" w:cs="Times New Roman"/>
          <w:sz w:val="32"/>
          <w:szCs w:val="32"/>
          <w:highlight w:val="none"/>
          <w:lang w:val="en-US" w:eastAsia="zh-CN"/>
        </w:rPr>
        <w:t>32.57</w:t>
      </w:r>
      <w:r>
        <w:rPr>
          <w:rFonts w:ascii="Times New Roman" w:hAnsi="Times New Roman" w:eastAsia="仿宋_GB2312" w:cs="Times New Roman"/>
          <w:sz w:val="32"/>
          <w:szCs w:val="32"/>
          <w:highlight w:val="none"/>
        </w:rPr>
        <w:t>万元，</w:t>
      </w:r>
      <w:r>
        <w:rPr>
          <w:rFonts w:ascii="Times New Roman" w:hAnsi="Times New Roman" w:eastAsia="仿宋_GB2312" w:cs="Times New Roman"/>
          <w:color w:val="auto"/>
          <w:sz w:val="32"/>
          <w:szCs w:val="32"/>
          <w:highlight w:val="none"/>
        </w:rPr>
        <w:t>占授予中小企业合同金额的</w:t>
      </w:r>
      <w:r>
        <w:rPr>
          <w:rFonts w:hint="eastAsia" w:ascii="Times New Roman" w:hAnsi="Times New Roman" w:eastAsia="仿宋_GB2312" w:cs="Times New Roman"/>
          <w:color w:val="auto"/>
          <w:sz w:val="32"/>
          <w:szCs w:val="32"/>
          <w:highlight w:val="none"/>
          <w:lang w:val="en-US" w:eastAsia="zh-CN"/>
        </w:rPr>
        <w:t>100</w:t>
      </w:r>
      <w:r>
        <w:rPr>
          <w:rFonts w:ascii="Times New Roman" w:hAnsi="Times New Roman" w:eastAsia="仿宋_GB2312" w:cs="Times New Roman"/>
          <w:color w:val="auto"/>
          <w:sz w:val="32"/>
          <w:szCs w:val="32"/>
          <w:highlight w:val="none"/>
        </w:rPr>
        <w:t>%。货物采购授予中小企业合同金额占货物支出金额的</w:t>
      </w:r>
      <w:r>
        <w:rPr>
          <w:rFonts w:hint="eastAsia" w:ascii="Times New Roman" w:hAnsi="Times New Roman" w:eastAsia="仿宋_GB2312" w:cs="Times New Roman"/>
          <w:color w:val="auto"/>
          <w:sz w:val="32"/>
          <w:szCs w:val="32"/>
          <w:highlight w:val="none"/>
          <w:lang w:val="en-US" w:eastAsia="zh-CN"/>
        </w:rPr>
        <w:t>99.57</w:t>
      </w:r>
      <w:r>
        <w:rPr>
          <w:rFonts w:ascii="Times New Roman" w:hAnsi="Times New Roman" w:eastAsia="仿宋_GB2312" w:cs="Times New Roman"/>
          <w:color w:val="auto"/>
          <w:sz w:val="32"/>
          <w:szCs w:val="32"/>
          <w:highlight w:val="none"/>
        </w:rPr>
        <w:t>%，工程采购授予中小企业合同金额占工程支出金额的</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%，服务采购授予中小企业合同金额占服务支出金额的</w:t>
      </w:r>
      <w:r>
        <w:rPr>
          <w:rFonts w:hint="eastAsia" w:ascii="Times New Roman" w:hAnsi="Times New Roman" w:eastAsia="仿宋_GB2312" w:cs="Times New Roman"/>
          <w:color w:val="auto"/>
          <w:sz w:val="32"/>
          <w:szCs w:val="32"/>
          <w:highlight w:val="none"/>
          <w:lang w:val="en-US" w:eastAsia="zh-CN"/>
        </w:rPr>
        <w:t>0.43</w:t>
      </w:r>
      <w:r>
        <w:rPr>
          <w:rFonts w:ascii="Times New Roman" w:hAnsi="Times New Roman" w:eastAsia="仿宋_GB2312" w:cs="Times New Roman"/>
          <w:color w:val="auto"/>
          <w:sz w:val="32"/>
          <w:szCs w:val="32"/>
          <w:highlight w:val="none"/>
        </w:rPr>
        <w:t>%。</w:t>
      </w:r>
    </w:p>
    <w:p w14:paraId="7C65B577">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628E63E4">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7D1F256">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450389CA">
      <w:pPr>
        <w:overflowPunct w:val="0"/>
        <w:spacing w:line="60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highlight w:val="none"/>
        </w:rPr>
        <w:t>组织对2024年度本单位整体支出开展绩效自评，共涉及资金</w:t>
      </w:r>
      <w:r>
        <w:rPr>
          <w:rFonts w:hint="eastAsia" w:ascii="Times New Roman" w:hAnsi="Times New Roman" w:eastAsia="仿宋_GB2312" w:cs="Times New Roman"/>
          <w:kern w:val="0"/>
          <w:sz w:val="32"/>
          <w:szCs w:val="32"/>
          <w:highlight w:val="none"/>
          <w:lang w:val="en-US" w:eastAsia="zh-CN"/>
        </w:rPr>
        <w:t>151.56</w:t>
      </w:r>
      <w:r>
        <w:rPr>
          <w:rFonts w:ascii="Times New Roman" w:hAnsi="Times New Roman" w:eastAsia="仿宋_GB2312" w:cs="Times New Roman"/>
          <w:kern w:val="0"/>
          <w:sz w:val="32"/>
          <w:szCs w:val="32"/>
          <w:highlight w:val="none"/>
        </w:rPr>
        <w:t>万元。其中，一般公共预算</w:t>
      </w:r>
      <w:r>
        <w:rPr>
          <w:rFonts w:hint="eastAsia" w:ascii="Times New Roman" w:hAnsi="Times New Roman" w:eastAsia="仿宋_GB2312" w:cs="Times New Roman"/>
          <w:kern w:val="0"/>
          <w:sz w:val="32"/>
          <w:szCs w:val="32"/>
          <w:highlight w:val="none"/>
          <w:lang w:val="en-US" w:eastAsia="zh-CN"/>
        </w:rPr>
        <w:t>151.56</w:t>
      </w:r>
      <w:r>
        <w:rPr>
          <w:rFonts w:ascii="Times New Roman" w:hAnsi="Times New Roman" w:eastAsia="仿宋_GB2312" w:cs="Times New Roman"/>
          <w:kern w:val="0"/>
          <w:sz w:val="32"/>
          <w:szCs w:val="32"/>
          <w:highlight w:val="none"/>
        </w:rPr>
        <w:t>万元，占一般公共预算支出总额的</w:t>
      </w:r>
      <w:r>
        <w:rPr>
          <w:rFonts w:hint="eastAsia" w:ascii="Times New Roman" w:hAnsi="Times New Roman" w:eastAsia="仿宋_GB2312" w:cs="Times New Roman"/>
          <w:kern w:val="0"/>
          <w:sz w:val="32"/>
          <w:szCs w:val="32"/>
          <w:highlight w:val="none"/>
          <w:lang w:val="en-US" w:eastAsia="zh-CN"/>
        </w:rPr>
        <w:t>100</w:t>
      </w:r>
      <w:r>
        <w:rPr>
          <w:rFonts w:ascii="Times New Roman" w:hAnsi="Times New Roman" w:eastAsia="仿宋_GB2312" w:cs="Times New Roman"/>
          <w:kern w:val="0"/>
          <w:sz w:val="32"/>
          <w:szCs w:val="32"/>
          <w:highlight w:val="none"/>
        </w:rPr>
        <w:t>%；政府性基金预算项目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 xml:space="preserve"> 万元，占政府性基金预算支出总额的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%；国有资本经营预算项目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 xml:space="preserve"> 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 xml:space="preserve"> 万元，占国有资本经营预算支出总额的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 xml:space="preserve"> 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 xml:space="preserve"> 万元，占社会保险基金预算支出总额的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b/>
          <w:bCs/>
          <w:kern w:val="0"/>
          <w:sz w:val="32"/>
          <w:szCs w:val="32"/>
          <w:highlight w:val="none"/>
        </w:rPr>
        <w:t>二是部门评价开展情况（如有，一级预算部门填写）。</w:t>
      </w:r>
      <w:r>
        <w:rPr>
          <w:rFonts w:hint="eastAsia" w:ascii="Times New Roman" w:hAnsi="Times New Roman" w:eastAsia="仿宋_GB2312" w:cs="Times New Roman"/>
          <w:kern w:val="0"/>
          <w:sz w:val="32"/>
          <w:szCs w:val="32"/>
          <w:highlight w:val="none"/>
          <w:lang w:val="en-US" w:eastAsia="zh-CN"/>
        </w:rPr>
        <w:t>本单位所属部门无绩效评价。</w:t>
      </w:r>
    </w:p>
    <w:p w14:paraId="29C9AED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bCs/>
          <w:sz w:val="32"/>
          <w:szCs w:val="32"/>
          <w:highlight w:val="none"/>
          <w:lang w:val="en-US" w:eastAsia="zh-CN"/>
        </w:rPr>
      </w:pPr>
      <w:r>
        <w:rPr>
          <w:rFonts w:ascii="Times New Roman" w:hAnsi="Times New Roman" w:eastAsia="楷体_GB2312" w:cs="Times New Roman"/>
          <w:b/>
          <w:bCs/>
          <w:sz w:val="32"/>
          <w:szCs w:val="32"/>
          <w:highlight w:val="none"/>
        </w:rPr>
        <w:t>（二）绩效评价结果。</w:t>
      </w:r>
      <w:r>
        <w:rPr>
          <w:rFonts w:ascii="Times New Roman" w:hAnsi="Times New Roman" w:eastAsia="仿宋_GB2312" w:cs="Times New Roman"/>
          <w:b/>
          <w:bCs/>
          <w:kern w:val="0"/>
          <w:sz w:val="32"/>
          <w:szCs w:val="32"/>
          <w:highlight w:val="none"/>
        </w:rPr>
        <w:t>一是绩效自评结果。</w:t>
      </w:r>
      <w:r>
        <w:rPr>
          <w:rFonts w:ascii="Times New Roman" w:hAnsi="Times New Roman" w:eastAsia="仿宋_GB2312" w:cs="Times New Roman"/>
          <w:kern w:val="0"/>
          <w:sz w:val="32"/>
          <w:szCs w:val="32"/>
          <w:highlight w:val="none"/>
        </w:rPr>
        <w:t>2024年度本部门（单位）整体支出</w:t>
      </w:r>
      <w:r>
        <w:rPr>
          <w:rFonts w:ascii="Times New Roman" w:hAnsi="Times New Roman" w:eastAsia="仿宋_GB2312" w:cs="Times New Roman"/>
          <w:sz w:val="32"/>
          <w:szCs w:val="32"/>
          <w:highlight w:val="none"/>
        </w:rPr>
        <w:t>全年预算数</w:t>
      </w:r>
      <w:r>
        <w:rPr>
          <w:rFonts w:hint="eastAsia" w:ascii="Times New Roman" w:hAnsi="Times New Roman" w:eastAsia="仿宋_GB2312" w:cs="Times New Roman"/>
          <w:sz w:val="32"/>
          <w:szCs w:val="32"/>
          <w:highlight w:val="none"/>
          <w:lang w:val="en-US" w:eastAsia="zh-CN"/>
        </w:rPr>
        <w:t>116.3</w:t>
      </w:r>
      <w:r>
        <w:rPr>
          <w:rFonts w:ascii="Times New Roman" w:hAnsi="Times New Roman" w:eastAsia="仿宋_GB2312" w:cs="Times New Roman"/>
          <w:sz w:val="32"/>
          <w:szCs w:val="32"/>
          <w:highlight w:val="none"/>
        </w:rPr>
        <w:t>万元，执行数</w:t>
      </w:r>
      <w:r>
        <w:rPr>
          <w:rFonts w:hint="eastAsia" w:ascii="Times New Roman" w:hAnsi="Times New Roman" w:eastAsia="仿宋_GB2312" w:cs="Times New Roman"/>
          <w:sz w:val="32"/>
          <w:szCs w:val="32"/>
          <w:highlight w:val="none"/>
          <w:lang w:val="en-US" w:eastAsia="zh-CN"/>
        </w:rPr>
        <w:t>151.56</w:t>
      </w:r>
      <w:r>
        <w:rPr>
          <w:rFonts w:ascii="Times New Roman" w:hAnsi="Times New Roman" w:eastAsia="仿宋_GB2312" w:cs="Times New Roman"/>
          <w:sz w:val="32"/>
          <w:szCs w:val="32"/>
          <w:highlight w:val="none"/>
        </w:rPr>
        <w:t>万元，完成预算的</w:t>
      </w:r>
      <w:r>
        <w:rPr>
          <w:rFonts w:hint="eastAsia" w:ascii="Times New Roman" w:hAnsi="Times New Roman" w:eastAsia="仿宋_GB2312" w:cs="Times New Roman"/>
          <w:sz w:val="32"/>
          <w:szCs w:val="32"/>
          <w:highlight w:val="none"/>
          <w:lang w:val="en-US" w:eastAsia="zh-CN"/>
        </w:rPr>
        <w:t>130.3</w:t>
      </w:r>
      <w:r>
        <w:rPr>
          <w:rFonts w:ascii="Times New Roman" w:hAnsi="Times New Roman" w:eastAsia="仿宋_GB2312" w:cs="Times New Roman"/>
          <w:sz w:val="32"/>
          <w:szCs w:val="32"/>
          <w:highlight w:val="none"/>
        </w:rPr>
        <w:t>%</w:t>
      </w:r>
      <w:r>
        <w:rPr>
          <w:rFonts w:ascii="Times New Roman" w:hAnsi="Times New Roman" w:eastAsia="仿宋_GB2312" w:cs="Times New Roman"/>
          <w:kern w:val="0"/>
          <w:sz w:val="32"/>
          <w:szCs w:val="32"/>
          <w:highlight w:val="none"/>
        </w:rPr>
        <w:t>，绩效自评得分</w:t>
      </w:r>
      <w:r>
        <w:rPr>
          <w:rFonts w:hint="eastAsia" w:ascii="Times New Roman" w:hAnsi="Times New Roman" w:eastAsia="仿宋_GB2312" w:cs="Times New Roman"/>
          <w:sz w:val="32"/>
          <w:szCs w:val="32"/>
          <w:highlight w:val="none"/>
          <w:lang w:val="en-US" w:eastAsia="zh-CN"/>
        </w:rPr>
        <w:t>97</w:t>
      </w:r>
      <w:r>
        <w:rPr>
          <w:rFonts w:ascii="Times New Roman" w:hAnsi="Times New Roman" w:eastAsia="仿宋_GB2312" w:cs="Times New Roman"/>
          <w:sz w:val="32"/>
          <w:szCs w:val="32"/>
          <w:highlight w:val="none"/>
        </w:rPr>
        <w:t>分</w:t>
      </w:r>
      <w:r>
        <w:rPr>
          <w:rFonts w:ascii="Times New Roman" w:hAnsi="Times New Roman" w:eastAsia="仿宋_GB2312" w:cs="Times New Roman"/>
          <w:kern w:val="0"/>
          <w:sz w:val="32"/>
          <w:szCs w:val="32"/>
          <w:highlight w:val="none"/>
        </w:rPr>
        <w:t>，评价等级为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良好</w:t>
      </w:r>
      <w:r>
        <w:rPr>
          <w:rFonts w:ascii="Times New Roman" w:hAnsi="Times New Roman" w:eastAsia="仿宋_GB2312" w:cs="Times New Roman"/>
          <w:sz w:val="32"/>
          <w:szCs w:val="32"/>
          <w:highlight w:val="none"/>
        </w:rPr>
        <w:t>”。绩效目标完成情况：</w:t>
      </w:r>
      <w:r>
        <w:rPr>
          <w:rFonts w:hint="eastAsia" w:ascii="Times New Roman" w:hAnsi="Times New Roman" w:eastAsia="仿宋_GB2312" w:cs="黑体"/>
          <w:sz w:val="32"/>
          <w:szCs w:val="32"/>
        </w:rPr>
        <w:t>一是举办了</w:t>
      </w:r>
      <w:r>
        <w:rPr>
          <w:rFonts w:ascii="Times New Roman" w:hAnsi="Times New Roman" w:eastAsia="仿宋_GB2312" w:cs="黑体"/>
          <w:sz w:val="32"/>
          <w:szCs w:val="32"/>
        </w:rPr>
        <w:t>8</w:t>
      </w:r>
      <w:r>
        <w:rPr>
          <w:rFonts w:hint="eastAsia" w:ascii="Times New Roman" w:hAnsi="Times New Roman" w:eastAsia="仿宋_GB2312" w:cs="黑体"/>
          <w:sz w:val="32"/>
          <w:szCs w:val="32"/>
        </w:rPr>
        <w:t>次大型科普活动</w:t>
      </w:r>
      <w:r>
        <w:rPr>
          <w:rFonts w:ascii="Times New Roman" w:hAnsi="Times New Roman" w:eastAsia="仿宋_GB2312" w:cs="黑体"/>
          <w:sz w:val="32"/>
          <w:szCs w:val="32"/>
        </w:rPr>
        <w:t>，</w:t>
      </w:r>
      <w:r>
        <w:rPr>
          <w:rFonts w:hint="eastAsia" w:ascii="Times New Roman" w:hAnsi="Times New Roman" w:eastAsia="仿宋_GB2312" w:cs="黑体"/>
          <w:sz w:val="32"/>
          <w:szCs w:val="32"/>
        </w:rPr>
        <w:t>受益群众达2</w:t>
      </w:r>
      <w:r>
        <w:rPr>
          <w:rFonts w:hint="eastAsia" w:ascii="Times New Roman" w:hAnsi="Times New Roman" w:eastAsia="仿宋_GB2312" w:cs="黑体"/>
          <w:sz w:val="32"/>
          <w:szCs w:val="32"/>
          <w:lang w:val="en-US" w:eastAsia="zh-CN"/>
        </w:rPr>
        <w:t>8</w:t>
      </w:r>
      <w:r>
        <w:rPr>
          <w:rFonts w:ascii="Times New Roman" w:hAnsi="Times New Roman" w:eastAsia="仿宋_GB2312" w:cs="黑体"/>
          <w:sz w:val="32"/>
          <w:szCs w:val="32"/>
        </w:rPr>
        <w:t>000</w:t>
      </w:r>
      <w:r>
        <w:rPr>
          <w:rFonts w:hint="eastAsia" w:ascii="Times New Roman" w:hAnsi="Times New Roman" w:eastAsia="仿宋_GB2312" w:cs="黑体"/>
          <w:sz w:val="32"/>
          <w:szCs w:val="32"/>
        </w:rPr>
        <w:t>多人；二是开展</w:t>
      </w:r>
      <w:r>
        <w:rPr>
          <w:rFonts w:ascii="Times New Roman" w:hAnsi="Times New Roman" w:eastAsia="仿宋_GB2312" w:cs="黑体"/>
          <w:sz w:val="32"/>
          <w:szCs w:val="32"/>
        </w:rPr>
        <w:t>学术交流</w:t>
      </w:r>
      <w:r>
        <w:rPr>
          <w:rFonts w:hint="eastAsia" w:ascii="Times New Roman" w:hAnsi="Times New Roman" w:eastAsia="仿宋_GB2312" w:cs="黑体"/>
          <w:sz w:val="32"/>
          <w:szCs w:val="32"/>
        </w:rPr>
        <w:t>活动</w:t>
      </w:r>
      <w:r>
        <w:rPr>
          <w:rFonts w:ascii="Times New Roman" w:hAnsi="Times New Roman" w:eastAsia="仿宋_GB2312" w:cs="黑体"/>
          <w:sz w:val="32"/>
          <w:szCs w:val="32"/>
        </w:rPr>
        <w:t>，活跃了学会</w:t>
      </w:r>
      <w:r>
        <w:rPr>
          <w:rFonts w:hint="eastAsia" w:ascii="Times New Roman" w:hAnsi="Times New Roman" w:eastAsia="仿宋_GB2312" w:cs="黑体"/>
          <w:sz w:val="32"/>
          <w:szCs w:val="32"/>
        </w:rPr>
        <w:t>。公民科学素质比例稳步提高，群众满意度达到9</w:t>
      </w:r>
      <w:r>
        <w:rPr>
          <w:rFonts w:hint="eastAsia" w:ascii="Times New Roman" w:hAnsi="Times New Roman" w:eastAsia="仿宋_GB2312" w:cs="黑体"/>
          <w:sz w:val="32"/>
          <w:szCs w:val="32"/>
          <w:lang w:val="en-US" w:eastAsia="zh-CN"/>
        </w:rPr>
        <w:t>5</w:t>
      </w:r>
      <w:r>
        <w:rPr>
          <w:rFonts w:hint="eastAsia" w:ascii="Times New Roman" w:hAnsi="Times New Roman" w:eastAsia="仿宋_GB2312" w:cs="黑体"/>
          <w:sz w:val="32"/>
          <w:szCs w:val="32"/>
        </w:rPr>
        <w:t>%。</w:t>
      </w:r>
      <w:r>
        <w:rPr>
          <w:rFonts w:ascii="Times New Roman" w:hAnsi="Times New Roman" w:eastAsia="仿宋_GB2312" w:cs="Times New Roman"/>
          <w:sz w:val="32"/>
          <w:szCs w:val="32"/>
          <w:highlight w:val="none"/>
        </w:rPr>
        <w:t>发现的主要问题及原因：</w:t>
      </w:r>
      <w:r>
        <w:rPr>
          <w:rFonts w:hint="eastAsia" w:ascii="Times New Roman" w:hAnsi="Times New Roman" w:eastAsia="仿宋_GB2312" w:cs="黑体"/>
          <w:sz w:val="32"/>
          <w:szCs w:val="32"/>
        </w:rPr>
        <w:t>一是科普活动的形式单调；二是科普活动的内容欠丰富。</w:t>
      </w:r>
      <w:r>
        <w:rPr>
          <w:rFonts w:ascii="Times New Roman" w:hAnsi="Times New Roman" w:eastAsia="仿宋_GB2312" w:cs="黑体"/>
          <w:sz w:val="32"/>
          <w:szCs w:val="32"/>
        </w:rPr>
        <w:t>原因是：科普经费太少，无法开展形式多、内容丰富的科普活动。</w:t>
      </w:r>
      <w:r>
        <w:rPr>
          <w:rFonts w:ascii="Times New Roman" w:hAnsi="Times New Roman" w:eastAsia="仿宋_GB2312" w:cs="Times New Roman"/>
          <w:sz w:val="32"/>
          <w:szCs w:val="32"/>
          <w:highlight w:val="none"/>
        </w:rPr>
        <w:t>下一步改进措施：一是</w:t>
      </w:r>
      <w:r>
        <w:rPr>
          <w:rFonts w:hint="eastAsia" w:ascii="Times New Roman" w:hAnsi="Times New Roman" w:eastAsia="仿宋_GB2312" w:cs="Times New Roman"/>
          <w:sz w:val="32"/>
          <w:szCs w:val="32"/>
          <w:highlight w:val="none"/>
          <w:lang w:val="en-US" w:eastAsia="zh-CN"/>
        </w:rPr>
        <w:t>争取各级各部门加大对科普工作的经费投入</w:t>
      </w:r>
      <w:r>
        <w:rPr>
          <w:rFonts w:ascii="Times New Roman" w:hAnsi="Times New Roman" w:eastAsia="仿宋_GB2312" w:cs="Times New Roman"/>
          <w:sz w:val="32"/>
          <w:szCs w:val="32"/>
          <w:highlight w:val="none"/>
        </w:rPr>
        <w:t>；二是</w:t>
      </w:r>
      <w:r>
        <w:rPr>
          <w:rFonts w:hint="eastAsia" w:ascii="Times New Roman" w:hAnsi="Times New Roman" w:eastAsia="仿宋_GB2312" w:cs="Times New Roman"/>
          <w:sz w:val="32"/>
          <w:szCs w:val="32"/>
          <w:highlight w:val="none"/>
          <w:lang w:val="en-US" w:eastAsia="zh-CN"/>
        </w:rPr>
        <w:t>创新科普活动的形式和方法</w:t>
      </w:r>
      <w:r>
        <w:rPr>
          <w:rFonts w:ascii="Times New Roman" w:hAnsi="Times New Roman" w:eastAsia="仿宋_GB2312" w:cs="Times New Roman"/>
          <w:sz w:val="32"/>
          <w:szCs w:val="32"/>
          <w:highlight w:val="none"/>
        </w:rPr>
        <w:t>。</w:t>
      </w:r>
      <w:r>
        <w:rPr>
          <w:rFonts w:ascii="Times New Roman" w:hAnsi="Times New Roman" w:eastAsia="仿宋_GB2312" w:cs="Times New Roman"/>
          <w:b/>
          <w:bCs/>
          <w:kern w:val="0"/>
          <w:sz w:val="32"/>
          <w:szCs w:val="32"/>
          <w:highlight w:val="none"/>
        </w:rPr>
        <w:t>二是部门评价结果</w:t>
      </w:r>
      <w:r>
        <w:rPr>
          <w:rFonts w:hint="eastAsia" w:ascii="Times New Roman" w:hAnsi="Times New Roman" w:eastAsia="仿宋_GB2312" w:cs="Times New Roman"/>
          <w:kern w:val="0"/>
          <w:sz w:val="32"/>
          <w:szCs w:val="32"/>
          <w:highlight w:val="none"/>
          <w:lang w:val="en-US" w:eastAsia="zh-CN"/>
        </w:rPr>
        <w:t>部门无绩效评价结果。</w:t>
      </w:r>
    </w:p>
    <w:p w14:paraId="295AE81C">
      <w:pPr>
        <w:pStyle w:val="13"/>
        <w:jc w:val="left"/>
        <w:rPr>
          <w:rFonts w:hint="default" w:ascii="Times New Roman" w:hAnsi="Times New Roman" w:eastAsia="仿宋_GB2312" w:cs="Times New Roman"/>
          <w:sz w:val="72"/>
          <w:szCs w:val="72"/>
          <w:lang w:val="en-US" w:eastAsia="zh-CN"/>
        </w:rPr>
      </w:pPr>
      <w:r>
        <w:rPr>
          <w:rFonts w:ascii="Times New Roman" w:hAnsi="Times New Roman" w:eastAsia="楷体_GB2312" w:cs="Times New Roman"/>
          <w:b/>
          <w:bCs/>
          <w:color w:val="auto"/>
          <w:kern w:val="2"/>
          <w:sz w:val="32"/>
          <w:szCs w:val="32"/>
          <w:highlight w:val="none"/>
        </w:rPr>
        <w:t>（三）评价结果应用情况。</w:t>
      </w:r>
      <w:r>
        <w:rPr>
          <w:rFonts w:ascii="Times New Roman" w:hAnsi="Times New Roman" w:eastAsia="仿宋_GB2312" w:cs="Times New Roman"/>
          <w:color w:val="auto"/>
          <w:sz w:val="32"/>
          <w:szCs w:val="32"/>
          <w:highlight w:val="none"/>
        </w:rPr>
        <w:t>根据2024年度绩效自评结果、部门评价结果、财政评价结果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本</w:t>
      </w:r>
      <w:r>
        <w:rPr>
          <w:rFonts w:hint="eastAsia" w:ascii="Times New Roman" w:hAnsi="Times New Roman" w:eastAsia="仿宋_GB2312" w:cs="Times New Roman"/>
          <w:color w:val="auto"/>
          <w:sz w:val="32"/>
          <w:szCs w:val="32"/>
          <w:highlight w:val="none"/>
          <w:lang w:val="en-US" w:eastAsia="zh-CN"/>
        </w:rPr>
        <w:t>单位</w:t>
      </w:r>
      <w:r>
        <w:rPr>
          <w:rFonts w:ascii="Times New Roman" w:hAnsi="Times New Roman" w:eastAsia="仿宋_GB2312" w:cs="Times New Roman"/>
          <w:color w:val="auto"/>
          <w:sz w:val="32"/>
          <w:szCs w:val="32"/>
          <w:highlight w:val="none"/>
        </w:rPr>
        <w:t>2025年度预算</w:t>
      </w:r>
      <w:r>
        <w:rPr>
          <w:rFonts w:hint="eastAsia" w:ascii="Times New Roman" w:hAnsi="Times New Roman" w:eastAsia="仿宋_GB2312" w:cs="Times New Roman"/>
          <w:color w:val="auto"/>
          <w:sz w:val="32"/>
          <w:szCs w:val="32"/>
          <w:highlight w:val="none"/>
          <w:lang w:val="en-US" w:eastAsia="zh-CN"/>
        </w:rPr>
        <w:t>向财政部门申请增加科普经费预算</w:t>
      </w:r>
      <w:r>
        <w:rPr>
          <w:rFonts w:ascii="Times New Roman" w:hAnsi="Times New Roman" w:eastAsia="仿宋_GB2312" w:cs="Times New Roman"/>
          <w:color w:val="auto"/>
          <w:sz w:val="32"/>
          <w:szCs w:val="32"/>
          <w:highlight w:val="none"/>
        </w:rPr>
        <w:t>，支出结构</w:t>
      </w:r>
      <w:r>
        <w:rPr>
          <w:rFonts w:hint="eastAsia" w:ascii="Times New Roman" w:hAnsi="Times New Roman" w:eastAsia="仿宋_GB2312" w:cs="Times New Roman"/>
          <w:color w:val="auto"/>
          <w:sz w:val="32"/>
          <w:szCs w:val="32"/>
          <w:highlight w:val="none"/>
          <w:lang w:val="en-US" w:eastAsia="zh-CN"/>
        </w:rPr>
        <w:t>方面增加了科学技术支出减少少了行政管理的支出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完善了内控制度。</w:t>
      </w:r>
    </w:p>
    <w:p w14:paraId="3B610ECB">
      <w:pPr>
        <w:pStyle w:val="13"/>
        <w:jc w:val="center"/>
        <w:rPr>
          <w:rFonts w:ascii="Times New Roman" w:hAnsi="Times New Roman" w:cs="Times New Roman"/>
          <w:sz w:val="72"/>
          <w:szCs w:val="72"/>
        </w:rPr>
      </w:pPr>
    </w:p>
    <w:p w14:paraId="7759230B">
      <w:pPr>
        <w:pStyle w:val="13"/>
        <w:jc w:val="center"/>
        <w:rPr>
          <w:rFonts w:ascii="Times New Roman" w:hAnsi="Times New Roman" w:cs="Times New Roman"/>
          <w:sz w:val="72"/>
          <w:szCs w:val="72"/>
        </w:rPr>
      </w:pPr>
    </w:p>
    <w:p w14:paraId="7638D7CC">
      <w:pPr>
        <w:pStyle w:val="13"/>
        <w:jc w:val="center"/>
        <w:rPr>
          <w:rFonts w:ascii="Times New Roman" w:hAnsi="Times New Roman" w:cs="Times New Roman"/>
          <w:sz w:val="72"/>
          <w:szCs w:val="72"/>
        </w:rPr>
      </w:pPr>
    </w:p>
    <w:p w14:paraId="300B9990">
      <w:pPr>
        <w:pStyle w:val="13"/>
        <w:jc w:val="center"/>
        <w:rPr>
          <w:rFonts w:ascii="Times New Roman" w:hAnsi="Times New Roman" w:cs="Times New Roman"/>
          <w:sz w:val="72"/>
          <w:szCs w:val="72"/>
        </w:rPr>
      </w:pPr>
    </w:p>
    <w:p w14:paraId="64BCCAC2">
      <w:pPr>
        <w:pStyle w:val="13"/>
        <w:jc w:val="center"/>
        <w:rPr>
          <w:rFonts w:ascii="Times New Roman" w:hAnsi="Times New Roman" w:cs="Times New Roman"/>
          <w:sz w:val="72"/>
          <w:szCs w:val="72"/>
        </w:rPr>
      </w:pPr>
    </w:p>
    <w:p w14:paraId="375A43BD">
      <w:pPr>
        <w:pStyle w:val="13"/>
        <w:jc w:val="center"/>
        <w:rPr>
          <w:rFonts w:ascii="Times New Roman" w:hAnsi="Times New Roman" w:cs="Times New Roman"/>
          <w:sz w:val="72"/>
          <w:szCs w:val="72"/>
        </w:rPr>
      </w:pPr>
    </w:p>
    <w:p w14:paraId="120BF2FF">
      <w:pPr>
        <w:pStyle w:val="13"/>
        <w:jc w:val="center"/>
        <w:rPr>
          <w:rFonts w:ascii="Times New Roman" w:hAnsi="Times New Roman" w:cs="Times New Roman"/>
          <w:sz w:val="72"/>
          <w:szCs w:val="72"/>
        </w:rPr>
      </w:pPr>
    </w:p>
    <w:p w14:paraId="71B21226">
      <w:pPr>
        <w:pStyle w:val="13"/>
        <w:jc w:val="center"/>
        <w:rPr>
          <w:rFonts w:ascii="Times New Roman" w:hAnsi="Times New Roman" w:cs="Times New Roman"/>
          <w:sz w:val="72"/>
          <w:szCs w:val="72"/>
        </w:rPr>
      </w:pPr>
    </w:p>
    <w:p w14:paraId="6EF02ECC">
      <w:pPr>
        <w:pStyle w:val="13"/>
        <w:jc w:val="both"/>
        <w:rPr>
          <w:rFonts w:ascii="Times New Roman" w:hAnsi="Times New Roman" w:cs="Times New Roman"/>
          <w:sz w:val="72"/>
          <w:szCs w:val="72"/>
        </w:rPr>
      </w:pPr>
    </w:p>
    <w:p w14:paraId="38F7B275">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6DDB793">
      <w:pPr>
        <w:widowControl/>
        <w:jc w:val="left"/>
        <w:rPr>
          <w:rFonts w:ascii="Times New Roman" w:hAnsi="Times New Roman" w:cs="Times New Roman"/>
          <w:color w:val="000000"/>
          <w:kern w:val="0"/>
          <w:sz w:val="32"/>
          <w:szCs w:val="32"/>
        </w:rPr>
      </w:pPr>
    </w:p>
    <w:p w14:paraId="766C427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55DE1E2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6E3C828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467003F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29D3647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0B4CC75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ADE4E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1031236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6857529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1A6F202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3AF8FF8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5305880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15D5DE2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398C283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7C42327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0C017EF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2DAD68D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26C2CA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14:paraId="1E57D03B">
      <w:pPr>
        <w:pStyle w:val="13"/>
        <w:jc w:val="center"/>
        <w:rPr>
          <w:rFonts w:ascii="Times New Roman" w:hAnsi="Times New Roman" w:cs="Times New Roman"/>
          <w:sz w:val="72"/>
          <w:szCs w:val="72"/>
        </w:rPr>
      </w:pPr>
    </w:p>
    <w:p w14:paraId="568CCE33">
      <w:pPr>
        <w:pStyle w:val="13"/>
        <w:jc w:val="center"/>
        <w:rPr>
          <w:rFonts w:ascii="Times New Roman" w:hAnsi="Times New Roman" w:cs="Times New Roman"/>
          <w:sz w:val="72"/>
          <w:szCs w:val="72"/>
        </w:rPr>
      </w:pPr>
    </w:p>
    <w:p w14:paraId="7920AEC4">
      <w:pPr>
        <w:pStyle w:val="13"/>
        <w:jc w:val="center"/>
        <w:rPr>
          <w:rFonts w:ascii="Times New Roman" w:hAnsi="Times New Roman" w:cs="Times New Roman"/>
          <w:sz w:val="72"/>
          <w:szCs w:val="72"/>
        </w:rPr>
      </w:pPr>
    </w:p>
    <w:p w14:paraId="7E240EC1">
      <w:pPr>
        <w:pStyle w:val="13"/>
        <w:jc w:val="both"/>
        <w:rPr>
          <w:rFonts w:ascii="Times New Roman" w:hAnsi="Times New Roman" w:cs="Times New Roman"/>
          <w:sz w:val="72"/>
          <w:szCs w:val="72"/>
        </w:rPr>
      </w:pPr>
    </w:p>
    <w:p w14:paraId="5808273D">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C4E37CC">
      <w:pPr>
        <w:rPr>
          <w:rFonts w:ascii="Times New Roman" w:hAnsi="Times New Roman" w:cs="Times New Roman"/>
          <w:sz w:val="72"/>
          <w:szCs w:val="72"/>
        </w:rPr>
      </w:pPr>
    </w:p>
    <w:p w14:paraId="10762C75">
      <w:pPr>
        <w:pStyle w:val="13"/>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一、</w:t>
      </w:r>
      <w:r>
        <w:rPr>
          <w:rFonts w:ascii="Times New Roman" w:hAnsi="Times New Roman" w:eastAsia="仿宋_GB2312" w:cs="Times New Roman"/>
          <w:sz w:val="32"/>
          <w:szCs w:val="32"/>
          <w:highlight w:val="none"/>
        </w:rPr>
        <w:t>2024年度部门(单位)整体支出绩效自评报告。</w:t>
      </w:r>
    </w:p>
    <w:p w14:paraId="0F5749DD">
      <w:pPr>
        <w:pStyle w:val="14"/>
        <w:widowControl/>
        <w:spacing w:line="600" w:lineRule="exact"/>
        <w:ind w:left="720" w:firstLine="0" w:firstLineChars="0"/>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本年度工作经费管理规范，按计划完成，确保了是科协各</w:t>
      </w:r>
      <w:bookmarkStart w:id="3" w:name="_GoBack"/>
      <w:r>
        <w:rPr>
          <w:rFonts w:hint="eastAsia" w:ascii="Times New Roman" w:hAnsi="Times New Roman" w:eastAsia="仿宋_GB2312" w:cs="黑体"/>
          <w:color w:val="000000"/>
          <w:kern w:val="0"/>
          <w:sz w:val="32"/>
          <w:szCs w:val="32"/>
        </w:rPr>
        <w:t>项工作正常运转和圆满完成，各部门对该项工作总体较满</w:t>
      </w:r>
      <w:bookmarkEnd w:id="3"/>
      <w:r>
        <w:rPr>
          <w:rFonts w:hint="eastAsia" w:ascii="Times New Roman" w:hAnsi="Times New Roman" w:eastAsia="仿宋_GB2312" w:cs="黑体"/>
          <w:color w:val="000000"/>
          <w:kern w:val="0"/>
          <w:sz w:val="32"/>
          <w:szCs w:val="32"/>
        </w:rPr>
        <w:t>意。全市人民群众的科学素质得到提高，科技对经济发展的贡献率增加，科技工作者自主创新能力增强，为我市经济发展、转方式调结构作出更大贡献。对各项职能指标完成情况进行了自检自查,结果表明各项工作均已完成，资金绩效评价表的综合得分为</w:t>
      </w:r>
      <w:r>
        <w:rPr>
          <w:rFonts w:hint="eastAsia" w:ascii="Times New Roman" w:hAnsi="Times New Roman" w:eastAsia="仿宋_GB2312" w:cs="黑体"/>
          <w:color w:val="000000"/>
          <w:kern w:val="0"/>
          <w:sz w:val="32"/>
          <w:szCs w:val="32"/>
          <w:lang w:val="en-US" w:eastAsia="zh-CN"/>
        </w:rPr>
        <w:t>97</w:t>
      </w:r>
      <w:r>
        <w:rPr>
          <w:rFonts w:hint="eastAsia" w:ascii="Times New Roman" w:hAnsi="Times New Roman" w:eastAsia="仿宋_GB2312" w:cs="黑体"/>
          <w:color w:val="000000"/>
          <w:kern w:val="0"/>
          <w:sz w:val="32"/>
          <w:szCs w:val="32"/>
        </w:rPr>
        <w:t>分，自评为</w:t>
      </w:r>
      <w:r>
        <w:rPr>
          <w:rFonts w:hint="eastAsia" w:ascii="Times New Roman" w:hAnsi="Times New Roman" w:eastAsia="仿宋_GB2312" w:cs="黑体"/>
          <w:color w:val="000000"/>
          <w:kern w:val="0"/>
          <w:sz w:val="32"/>
          <w:szCs w:val="32"/>
          <w:lang w:val="en-US" w:eastAsia="zh-CN"/>
        </w:rPr>
        <w:t>良好</w:t>
      </w:r>
      <w:r>
        <w:rPr>
          <w:rFonts w:hint="eastAsia" w:ascii="Times New Roman" w:hAnsi="Times New Roman" w:eastAsia="仿宋_GB2312" w:cs="黑体"/>
          <w:color w:val="000000"/>
          <w:kern w:val="0"/>
          <w:sz w:val="32"/>
          <w:szCs w:val="32"/>
        </w:rPr>
        <w:t>。</w:t>
      </w:r>
    </w:p>
    <w:p w14:paraId="6D46AC05">
      <w:pPr>
        <w:ind w:firstLine="640" w:firstLineChars="200"/>
        <w:jc w:val="left"/>
        <w:rPr>
          <w:rFonts w:hint="eastAsia" w:ascii="宋体" w:cs="黑体"/>
          <w:color w:val="000000"/>
          <w:kern w:val="0"/>
          <w:sz w:val="32"/>
          <w:szCs w:val="32"/>
        </w:rPr>
      </w:pPr>
    </w:p>
    <w:p w14:paraId="10AC8925">
      <w:pPr>
        <w:pStyle w:val="13"/>
        <w:spacing w:line="600" w:lineRule="exact"/>
        <w:ind w:firstLine="640" w:firstLineChars="200"/>
        <w:rPr>
          <w:rFonts w:ascii="Times New Roman" w:hAnsi="Times New Roman" w:eastAsia="仿宋_GB2312" w:cs="Times New Roman"/>
          <w:sz w:val="32"/>
          <w:szCs w:val="32"/>
        </w:rPr>
      </w:pPr>
    </w:p>
    <w:p w14:paraId="7619E5A3">
      <w:pPr>
        <w:pStyle w:val="13"/>
        <w:jc w:val="center"/>
        <w:rPr>
          <w:rFonts w:ascii="Times New Roman" w:hAnsi="Times New Roman" w:cs="Times New Roman"/>
          <w:sz w:val="72"/>
          <w:szCs w:val="72"/>
        </w:rPr>
      </w:pPr>
    </w:p>
    <w:p w14:paraId="304505B8">
      <w:pPr>
        <w:pStyle w:val="13"/>
        <w:jc w:val="center"/>
        <w:rPr>
          <w:rFonts w:ascii="Times New Roman" w:hAnsi="Times New Roman" w:cs="Times New Roman"/>
          <w:sz w:val="72"/>
          <w:szCs w:val="72"/>
        </w:rPr>
      </w:pPr>
    </w:p>
    <w:p w14:paraId="2FC8E303">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FC6E4E-4D25-4E07-8D7E-7151B29481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D5AED656-7F95-41BC-8848-E67B087C6EFF}"/>
  </w:font>
  <w:font w:name="方正小标宋简体">
    <w:panose1 w:val="02000000000000000000"/>
    <w:charset w:val="86"/>
    <w:family w:val="auto"/>
    <w:pitch w:val="default"/>
    <w:sig w:usb0="00000001" w:usb1="08000000" w:usb2="00000000" w:usb3="00000000" w:csb0="00040000" w:csb1="00000000"/>
    <w:embedRegular r:id="rId3" w:fontKey="{7966B5FC-C859-45B5-A225-A969BEDEBBE4}"/>
  </w:font>
  <w:font w:name="方正小标宋_GBK">
    <w:altName w:val="微软雅黑"/>
    <w:panose1 w:val="00000000000000000000"/>
    <w:charset w:val="86"/>
    <w:family w:val="script"/>
    <w:pitch w:val="default"/>
    <w:sig w:usb0="00000000" w:usb1="00000000" w:usb2="00000000" w:usb3="00000000" w:csb0="00040000" w:csb1="00000000"/>
    <w:embedRegular r:id="rId4" w:fontKey="{4F1F309E-6967-48B5-8556-F2EDD9F73BFC}"/>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5" w:fontKey="{8BD329C1-D12B-4193-8BDB-2FC6459E6296}"/>
  </w:font>
  <w:font w:name="仿宋">
    <w:panose1 w:val="02010609060101010101"/>
    <w:charset w:val="86"/>
    <w:family w:val="auto"/>
    <w:pitch w:val="default"/>
    <w:sig w:usb0="800002BF" w:usb1="38CF7CFA" w:usb2="00000016" w:usb3="00000000" w:csb0="00040001" w:csb1="00000000"/>
    <w:embedRegular r:id="rId6" w:fontKey="{AD8F71E9-7B1B-4AF1-B6CC-63E5EABBDDE9}"/>
  </w:font>
  <w:font w:name="华文中宋">
    <w:panose1 w:val="02010600040101010101"/>
    <w:charset w:val="86"/>
    <w:family w:val="auto"/>
    <w:pitch w:val="default"/>
    <w:sig w:usb0="00000287" w:usb1="080F0000" w:usb2="00000000" w:usb3="00000000" w:csb0="0004009F" w:csb1="DFD70000"/>
    <w:embedRegular r:id="rId7" w:fontKey="{DCEF3470-65CE-4387-908C-D4B6D8531FF8}"/>
  </w:font>
  <w:font w:name="楷体_GB2312">
    <w:altName w:val="楷体"/>
    <w:panose1 w:val="02010609030101010101"/>
    <w:charset w:val="86"/>
    <w:family w:val="modern"/>
    <w:pitch w:val="default"/>
    <w:sig w:usb0="00000000" w:usb1="00000000" w:usb2="00000010" w:usb3="00000000" w:csb0="00040000" w:csb1="00000000"/>
    <w:embedRegular r:id="rId8" w:fontKey="{5BA53627-1CCC-49F3-92F8-B8F8FB18295F}"/>
  </w:font>
  <w:font w:name="楷体">
    <w:panose1 w:val="02010609060101010101"/>
    <w:charset w:val="86"/>
    <w:family w:val="auto"/>
    <w:pitch w:val="default"/>
    <w:sig w:usb0="800002BF" w:usb1="38CF7CFA" w:usb2="00000016" w:usb3="00000000" w:csb0="00040001" w:csb1="00000000"/>
    <w:embedRegular r:id="rId9" w:fontKey="{01731A55-77DD-46AF-BADE-C96B20B66F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935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646A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D3F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21C8B">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1321C8B">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NzI0YWY5OGVlZGNjNTIzMmFkZGQ2NjMyNGU2NGQifQ=="/>
  </w:docVars>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DA340B"/>
    <w:rsid w:val="1D97DEFF"/>
    <w:rsid w:val="1DFF72E5"/>
    <w:rsid w:val="1E542288"/>
    <w:rsid w:val="1EFC6F07"/>
    <w:rsid w:val="2828336E"/>
    <w:rsid w:val="2FDF85B8"/>
    <w:rsid w:val="2FFFEE04"/>
    <w:rsid w:val="34DF85B0"/>
    <w:rsid w:val="3B8F36BC"/>
    <w:rsid w:val="3CCF29DD"/>
    <w:rsid w:val="3D175D7B"/>
    <w:rsid w:val="489D1166"/>
    <w:rsid w:val="491FF225"/>
    <w:rsid w:val="4E2A241D"/>
    <w:rsid w:val="4F6E725F"/>
    <w:rsid w:val="4FFD214C"/>
    <w:rsid w:val="5777D4F5"/>
    <w:rsid w:val="59DD8326"/>
    <w:rsid w:val="5DEF592A"/>
    <w:rsid w:val="5FC6BB1E"/>
    <w:rsid w:val="5FF720F1"/>
    <w:rsid w:val="67FF5C0B"/>
    <w:rsid w:val="6D875C64"/>
    <w:rsid w:val="6EFC0924"/>
    <w:rsid w:val="6FB74722"/>
    <w:rsid w:val="6FEF8B7E"/>
    <w:rsid w:val="71A6591B"/>
    <w:rsid w:val="737D59BA"/>
    <w:rsid w:val="73D32A81"/>
    <w:rsid w:val="740924A3"/>
    <w:rsid w:val="77C37683"/>
    <w:rsid w:val="79D19834"/>
    <w:rsid w:val="79FF515B"/>
    <w:rsid w:val="7E9E1962"/>
    <w:rsid w:val="7E9F11B4"/>
    <w:rsid w:val="7ECF2FC7"/>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浅色列表11"/>
    <w:qFormat/>
    <w:uiPriority w:val="0"/>
    <w:pPr>
      <w:widowControl w:val="0"/>
      <w:ind w:firstLine="200" w:firstLineChars="20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2144</Words>
  <Characters>3277</Characters>
  <Lines>69</Lines>
  <Paragraphs>19</Paragraphs>
  <TotalTime>0</TotalTime>
  <ScaleCrop>false</ScaleCrop>
  <LinksUpToDate>false</LinksUpToDate>
  <CharactersWithSpaces>3434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唐宏生</cp:lastModifiedBy>
  <cp:lastPrinted>2024-08-08T18:20:00Z</cp:lastPrinted>
  <dcterms:modified xsi:type="dcterms:W3CDTF">2025-09-23T02:00:03Z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BB7B6AA21D207914D6FDA268992A22D6</vt:lpwstr>
  </property>
  <property fmtid="{D5CDD505-2E9C-101B-9397-08002B2CF9AE}" pid="4" name="KSOTemplateDocerSaveRecord">
    <vt:lpwstr>eyJoZGlkIjoiZGRlZDQ4MjU0YmNkYTRlOGVmMWQ2YTk0OGZlNDk2MGQiLCJ1c2VySWQiOiI3MjUyNDA0NzIifQ==</vt:lpwstr>
  </property>
</Properties>
</file>